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CEA" w:rsidRDefault="00D103D5">
      <w:pPr>
        <w:spacing w:line="570" w:lineRule="exact"/>
        <w:rPr>
          <w:rFonts w:ascii="方正黑体_GBK" w:eastAsia="方正黑体_GBK"/>
          <w:color w:val="000000"/>
          <w:sz w:val="32"/>
          <w:szCs w:val="32"/>
        </w:rPr>
      </w:pPr>
      <w:r w:rsidRPr="007B3249">
        <w:rPr>
          <w:rFonts w:ascii="方正黑体_GBK" w:eastAsia="方正黑体_GBK" w:hint="eastAsia"/>
          <w:color w:val="000000"/>
          <w:sz w:val="32"/>
          <w:szCs w:val="32"/>
        </w:rPr>
        <w:t>附件</w:t>
      </w:r>
      <w:r w:rsidR="00B068A6" w:rsidRPr="007B3249">
        <w:rPr>
          <w:rFonts w:ascii="方正黑体_GBK" w:eastAsia="方正黑体_GBK" w:hint="eastAsia"/>
          <w:color w:val="000000"/>
          <w:sz w:val="32"/>
          <w:szCs w:val="32"/>
        </w:rPr>
        <w:t>2</w:t>
      </w:r>
    </w:p>
    <w:p w:rsidR="00CC4E4A" w:rsidRPr="007B3249" w:rsidRDefault="00CC4E4A">
      <w:pPr>
        <w:spacing w:line="570" w:lineRule="exact"/>
        <w:rPr>
          <w:rFonts w:ascii="方正黑体_GBK" w:eastAsia="方正黑体_GBK"/>
          <w:color w:val="000000"/>
          <w:sz w:val="32"/>
          <w:szCs w:val="32"/>
        </w:rPr>
      </w:pPr>
    </w:p>
    <w:p w:rsidR="00024CEA" w:rsidRPr="00CC4E4A" w:rsidRDefault="00D103D5">
      <w:pPr>
        <w:spacing w:line="570" w:lineRule="exact"/>
        <w:jc w:val="center"/>
        <w:rPr>
          <w:rFonts w:ascii="方正小标宋_GBK" w:eastAsia="方正小标宋_GBK"/>
          <w:bCs/>
          <w:color w:val="000000"/>
          <w:kern w:val="0"/>
          <w:sz w:val="44"/>
          <w:szCs w:val="44"/>
        </w:rPr>
      </w:pPr>
      <w:r w:rsidRPr="00CC4E4A">
        <w:rPr>
          <w:rFonts w:ascii="方正小标宋_GBK" w:eastAsia="方正小标宋_GBK" w:hint="eastAsia"/>
          <w:bCs/>
          <w:color w:val="000000"/>
          <w:kern w:val="0"/>
          <w:sz w:val="44"/>
          <w:szCs w:val="44"/>
        </w:rPr>
        <w:t>江苏省住房和城乡建设系统行政处罚裁量基准（2023版）</w:t>
      </w:r>
    </w:p>
    <w:p w:rsidR="00024CEA" w:rsidRPr="00CC4E4A" w:rsidRDefault="009F229F" w:rsidP="00CC4E4A">
      <w:pPr>
        <w:spacing w:line="570" w:lineRule="exact"/>
        <w:jc w:val="center"/>
        <w:rPr>
          <w:b/>
          <w:bCs/>
          <w:color w:val="000000"/>
          <w:kern w:val="0"/>
          <w:sz w:val="36"/>
          <w:szCs w:val="36"/>
        </w:rPr>
      </w:pPr>
      <w:r>
        <w:rPr>
          <w:rFonts w:hint="eastAsia"/>
          <w:b/>
          <w:bCs/>
          <w:color w:val="000000"/>
          <w:kern w:val="0"/>
          <w:sz w:val="36"/>
          <w:szCs w:val="36"/>
        </w:rPr>
        <w:t xml:space="preserve"> </w:t>
      </w:r>
    </w:p>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nil"/>
              <w:bottom w:val="single" w:sz="4" w:space="0" w:color="auto"/>
              <w:right w:val="single" w:sz="8" w:space="0" w:color="000000"/>
            </w:tcBorders>
            <w:vAlign w:val="center"/>
          </w:tcPr>
          <w:p w:rsidR="00024CEA" w:rsidRDefault="00D103D5">
            <w:pPr>
              <w:spacing w:line="280" w:lineRule="exact"/>
              <w:jc w:val="left"/>
              <w:rPr>
                <w:color w:val="000000"/>
                <w:kern w:val="0"/>
                <w:sz w:val="18"/>
                <w:szCs w:val="18"/>
              </w:rPr>
            </w:pPr>
            <w:r>
              <w:rPr>
                <w:rFonts w:eastAsia="仿宋_GB2312"/>
                <w:b/>
                <w:bCs/>
                <w:color w:val="000000"/>
                <w:kern w:val="0"/>
                <w:sz w:val="18"/>
                <w:szCs w:val="18"/>
              </w:rPr>
              <w:t>320217001000</w:t>
            </w:r>
            <w:r w:rsidR="003B14ED">
              <w:rPr>
                <w:rFonts w:eastAsia="仿宋_GB2312" w:hint="eastAsia"/>
                <w:b/>
                <w:bCs/>
                <w:color w:val="000000"/>
                <w:kern w:val="0"/>
                <w:sz w:val="18"/>
                <w:szCs w:val="18"/>
              </w:rPr>
              <w:t xml:space="preserve"> </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对聘用单位为注册建筑师申请人提供虚假注册材料的处罚</w:t>
            </w:r>
          </w:p>
        </w:tc>
      </w:tr>
      <w:tr w:rsidR="00024CEA">
        <w:trPr>
          <w:trHeight w:val="78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【规章】《中华人民共和国注册建筑师条例实施细则》（建设部令第</w:t>
            </w:r>
            <w:r>
              <w:rPr>
                <w:color w:val="000000"/>
                <w:kern w:val="0"/>
                <w:sz w:val="18"/>
                <w:szCs w:val="18"/>
              </w:rPr>
              <w:t>167</w:t>
            </w:r>
            <w:r>
              <w:rPr>
                <w:rFonts w:hint="eastAsia"/>
                <w:color w:val="000000"/>
                <w:kern w:val="0"/>
                <w:sz w:val="18"/>
                <w:szCs w:val="18"/>
              </w:rPr>
              <w:t>号）</w:t>
            </w:r>
            <w:r>
              <w:rPr>
                <w:color w:val="000000"/>
                <w:kern w:val="0"/>
                <w:sz w:val="18"/>
                <w:szCs w:val="18"/>
              </w:rPr>
              <w:br/>
            </w:r>
            <w:r>
              <w:rPr>
                <w:rFonts w:hint="eastAsia"/>
                <w:color w:val="000000"/>
                <w:kern w:val="0"/>
                <w:sz w:val="18"/>
                <w:szCs w:val="18"/>
              </w:rPr>
              <w:t>第四十六条</w:t>
            </w:r>
            <w:r>
              <w:rPr>
                <w:color w:val="000000"/>
                <w:kern w:val="0"/>
                <w:sz w:val="18"/>
                <w:szCs w:val="18"/>
              </w:rPr>
              <w:t xml:space="preserve"> </w:t>
            </w:r>
            <w:r>
              <w:rPr>
                <w:rFonts w:hint="eastAsia"/>
                <w:color w:val="000000"/>
                <w:kern w:val="0"/>
                <w:sz w:val="18"/>
                <w:szCs w:val="18"/>
              </w:rPr>
              <w:t>聘用单位为申请人提供虚假注册材料的，由县级以上人民政府建设主管部门给予警告，责令限期改正；逾期未改正的，可处以</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警告，责令限期整改，罚款</w:t>
            </w:r>
            <w:r>
              <w:rPr>
                <w:color w:val="000000"/>
                <w:kern w:val="0"/>
                <w:sz w:val="18"/>
                <w:szCs w:val="18"/>
              </w:rPr>
              <w:t xml:space="preserve"> </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rsidP="00667C84">
            <w:pPr>
              <w:spacing w:line="320" w:lineRule="exact"/>
              <w:jc w:val="left"/>
              <w:rPr>
                <w:color w:val="000000"/>
                <w:kern w:val="0"/>
                <w:sz w:val="18"/>
                <w:szCs w:val="18"/>
              </w:rPr>
            </w:pPr>
            <w:r>
              <w:rPr>
                <w:rFonts w:hint="eastAsia"/>
                <w:color w:val="000000"/>
                <w:kern w:val="0"/>
                <w:sz w:val="18"/>
                <w:szCs w:val="18"/>
              </w:rPr>
              <w:t>提供虚假注册材料，但</w:t>
            </w:r>
            <w:r w:rsidR="00667C84">
              <w:rPr>
                <w:rFonts w:hint="eastAsia"/>
                <w:color w:val="000000"/>
                <w:kern w:val="0"/>
                <w:sz w:val="18"/>
                <w:szCs w:val="18"/>
              </w:rPr>
              <w:t>尚未注册成功的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rsidP="00667C84">
            <w:pPr>
              <w:spacing w:line="320" w:lineRule="exact"/>
              <w:jc w:val="left"/>
              <w:rPr>
                <w:color w:val="000000"/>
                <w:kern w:val="0"/>
                <w:sz w:val="18"/>
                <w:szCs w:val="18"/>
              </w:rPr>
            </w:pPr>
            <w:r>
              <w:rPr>
                <w:rFonts w:hint="eastAsia"/>
                <w:color w:val="000000"/>
                <w:kern w:val="0"/>
                <w:sz w:val="18"/>
                <w:szCs w:val="18"/>
              </w:rPr>
              <w:t>提供虚假证明材料且</w:t>
            </w:r>
            <w:r w:rsidR="00667C84">
              <w:rPr>
                <w:rFonts w:hint="eastAsia"/>
                <w:color w:val="000000"/>
                <w:kern w:val="0"/>
                <w:sz w:val="18"/>
                <w:szCs w:val="18"/>
              </w:rPr>
              <w:t>已注册成功的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024CEA" w:rsidRDefault="00024CEA"/>
    <w:p w:rsidR="00024CEA" w:rsidRDefault="00024CEA"/>
    <w:p w:rsidR="00024CEA" w:rsidRDefault="00024CEA"/>
    <w:p w:rsidR="00024CEA" w:rsidRDefault="00024CEA"/>
    <w:p w:rsidR="00024CEA" w:rsidRDefault="00024CEA"/>
    <w:p w:rsidR="00024CEA" w:rsidRDefault="00024CEA"/>
    <w:tbl>
      <w:tblPr>
        <w:tblW w:w="0" w:type="auto"/>
        <w:tblInd w:w="88" w:type="dxa"/>
        <w:tblLayout w:type="fixed"/>
        <w:tblLook w:val="04A0" w:firstRow="1" w:lastRow="0" w:firstColumn="1" w:lastColumn="0" w:noHBand="0" w:noVBand="1"/>
      </w:tblPr>
      <w:tblGrid>
        <w:gridCol w:w="1056"/>
        <w:gridCol w:w="3070"/>
        <w:gridCol w:w="3070"/>
        <w:gridCol w:w="1060"/>
        <w:gridCol w:w="576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280" w:lineRule="exact"/>
              <w:jc w:val="center"/>
              <w:rPr>
                <w:color w:val="000000"/>
                <w:kern w:val="0"/>
                <w:sz w:val="18"/>
                <w:szCs w:val="18"/>
              </w:rPr>
            </w:pPr>
            <w:r>
              <w:rPr>
                <w:rFonts w:hint="eastAsia"/>
                <w:color w:val="000000"/>
                <w:kern w:val="0"/>
                <w:sz w:val="18"/>
                <w:szCs w:val="18"/>
              </w:rPr>
              <w:t>编号</w:t>
            </w:r>
          </w:p>
        </w:tc>
        <w:tc>
          <w:tcPr>
            <w:tcW w:w="12960" w:type="dxa"/>
            <w:gridSpan w:val="4"/>
            <w:tcBorders>
              <w:top w:val="single" w:sz="8" w:space="0" w:color="auto"/>
              <w:left w:val="nil"/>
              <w:bottom w:val="single" w:sz="4" w:space="0" w:color="auto"/>
              <w:right w:val="single" w:sz="8" w:space="0" w:color="000000"/>
            </w:tcBorders>
            <w:vAlign w:val="center"/>
          </w:tcPr>
          <w:p w:rsidR="00024CEA" w:rsidRDefault="00D103D5">
            <w:pPr>
              <w:spacing w:line="280" w:lineRule="exact"/>
              <w:jc w:val="left"/>
              <w:rPr>
                <w:rFonts w:eastAsia="仿宋_GB2312"/>
                <w:b/>
                <w:bCs/>
                <w:color w:val="000000"/>
                <w:kern w:val="0"/>
                <w:sz w:val="18"/>
                <w:szCs w:val="18"/>
              </w:rPr>
            </w:pPr>
            <w:r>
              <w:rPr>
                <w:rFonts w:eastAsia="仿宋_GB2312"/>
                <w:b/>
                <w:bCs/>
                <w:color w:val="000000"/>
                <w:kern w:val="0"/>
                <w:sz w:val="18"/>
                <w:szCs w:val="18"/>
              </w:rPr>
              <w:t>320217002000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280" w:lineRule="exact"/>
              <w:jc w:val="center"/>
              <w:rPr>
                <w:color w:val="000000"/>
                <w:kern w:val="0"/>
                <w:sz w:val="18"/>
                <w:szCs w:val="18"/>
              </w:rPr>
            </w:pPr>
            <w:r>
              <w:rPr>
                <w:rFonts w:hint="eastAsia"/>
                <w:color w:val="000000"/>
                <w:kern w:val="0"/>
                <w:sz w:val="18"/>
                <w:szCs w:val="18"/>
              </w:rPr>
              <w:t>行为名称</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280" w:lineRule="exact"/>
              <w:jc w:val="left"/>
              <w:rPr>
                <w:color w:val="000000"/>
                <w:kern w:val="0"/>
                <w:sz w:val="18"/>
                <w:szCs w:val="18"/>
              </w:rPr>
            </w:pPr>
            <w:r>
              <w:rPr>
                <w:rFonts w:hint="eastAsia"/>
                <w:color w:val="000000"/>
                <w:kern w:val="0"/>
                <w:sz w:val="18"/>
                <w:szCs w:val="18"/>
              </w:rPr>
              <w:t>对建设单位将未出售或者未附赠的车位、车库</w:t>
            </w:r>
            <w:proofErr w:type="gramStart"/>
            <w:r>
              <w:rPr>
                <w:rFonts w:hint="eastAsia"/>
                <w:color w:val="000000"/>
                <w:kern w:val="0"/>
                <w:sz w:val="18"/>
                <w:szCs w:val="18"/>
              </w:rPr>
              <w:t>不</w:t>
            </w:r>
            <w:proofErr w:type="gramEnd"/>
            <w:r>
              <w:rPr>
                <w:rFonts w:hint="eastAsia"/>
                <w:color w:val="000000"/>
                <w:kern w:val="0"/>
                <w:sz w:val="18"/>
                <w:szCs w:val="18"/>
              </w:rPr>
              <w:t>优先出租给本区域内业主，或者将多余车位、车库出租给本物业管理区域外使用人的租赁期限超过六个月的处罚</w:t>
            </w:r>
          </w:p>
        </w:tc>
      </w:tr>
      <w:tr w:rsidR="00024CEA">
        <w:trPr>
          <w:trHeight w:val="133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280" w:lineRule="exact"/>
              <w:jc w:val="center"/>
              <w:rPr>
                <w:color w:val="000000"/>
                <w:kern w:val="0"/>
                <w:sz w:val="18"/>
                <w:szCs w:val="18"/>
              </w:rPr>
            </w:pPr>
            <w:r>
              <w:rPr>
                <w:rFonts w:hint="eastAsia"/>
                <w:color w:val="000000"/>
                <w:kern w:val="0"/>
                <w:sz w:val="18"/>
                <w:szCs w:val="18"/>
              </w:rPr>
              <w:t>法律依据</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280" w:lineRule="exact"/>
              <w:jc w:val="left"/>
              <w:rPr>
                <w:color w:val="000000"/>
                <w:kern w:val="0"/>
                <w:sz w:val="18"/>
                <w:szCs w:val="18"/>
              </w:rPr>
            </w:pPr>
            <w:r>
              <w:rPr>
                <w:rFonts w:hint="eastAsia"/>
                <w:color w:val="000000"/>
                <w:kern w:val="0"/>
                <w:sz w:val="18"/>
                <w:szCs w:val="18"/>
              </w:rPr>
              <w:t>【地方性法规】《江苏省物业管理条例》</w:t>
            </w:r>
          </w:p>
          <w:p w:rsidR="00024CEA" w:rsidRDefault="00D103D5">
            <w:pPr>
              <w:spacing w:line="28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第六十三条</w:t>
            </w:r>
            <w:r>
              <w:rPr>
                <w:rFonts w:hint="eastAsia"/>
                <w:color w:val="000000"/>
                <w:kern w:val="0"/>
                <w:sz w:val="18"/>
                <w:szCs w:val="18"/>
              </w:rPr>
              <w:t xml:space="preserve"> </w:t>
            </w:r>
            <w:r>
              <w:rPr>
                <w:rFonts w:hint="eastAsia"/>
                <w:color w:val="000000"/>
                <w:kern w:val="0"/>
                <w:sz w:val="18"/>
                <w:szCs w:val="18"/>
              </w:rPr>
              <w:t>物业管理区域内规划用于停放汽车的车位、车库，建设单位应当首先满足本区域内业主的停车需要，其归属由当事人通过出售、附赠或者出租等方式约定。</w:t>
            </w:r>
          </w:p>
          <w:p w:rsidR="00024CEA" w:rsidRDefault="00D103D5">
            <w:pPr>
              <w:spacing w:line="28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建设单位办理商品房房屋</w:t>
            </w:r>
            <w:proofErr w:type="gramStart"/>
            <w:r>
              <w:rPr>
                <w:rFonts w:hint="eastAsia"/>
                <w:color w:val="000000"/>
                <w:kern w:val="0"/>
                <w:sz w:val="18"/>
                <w:szCs w:val="18"/>
              </w:rPr>
              <w:t>预销售</w:t>
            </w:r>
            <w:proofErr w:type="gramEnd"/>
            <w:r>
              <w:rPr>
                <w:rFonts w:hint="eastAsia"/>
                <w:color w:val="000000"/>
                <w:kern w:val="0"/>
                <w:sz w:val="18"/>
                <w:szCs w:val="18"/>
              </w:rPr>
              <w:t>登记后出售或者附赠的车位、车库，应当明示并在物业管理区域内显著位置公示拟出售车位、车库的产权证明文件和出售价格。拟出售车位、车库数量少于本区域要求购买车位、车库业主的房屋套数时，应当通过抽签等公平方式确定，每户业主只能购买一个车位或者车库。</w:t>
            </w:r>
          </w:p>
          <w:p w:rsidR="00024CEA" w:rsidRDefault="00D103D5">
            <w:pPr>
              <w:spacing w:line="28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建设单位未出售或者未附赠的车位、车库，应当优先出租给本区域内业主，租金按照价格行政主管部门核定的标准执行；业主要求承租车位、车库的，建设单位不得只售不租。拟出租车位、车库数量少于本区域要求承租车位、车库业主的房屋套数时，应当通过抽签等公平方式确定给未购买或者未受赠车位、车库的业主，每户业主只能承租一个车位或者车库。</w:t>
            </w:r>
          </w:p>
          <w:p w:rsidR="00024CEA" w:rsidRDefault="00D103D5">
            <w:pPr>
              <w:spacing w:line="28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在首先满足本物业管理区域内业主的购买和承租需要后还有多余车位、车库的，可以出租给本物业管理区域外的使用人，但租赁期限不得超过六个月。</w:t>
            </w:r>
          </w:p>
          <w:p w:rsidR="00024CEA" w:rsidRDefault="00D103D5">
            <w:pPr>
              <w:spacing w:line="28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第八十九条</w:t>
            </w:r>
            <w:r>
              <w:rPr>
                <w:rFonts w:hint="eastAsia"/>
                <w:color w:val="000000"/>
                <w:kern w:val="0"/>
                <w:sz w:val="18"/>
                <w:szCs w:val="18"/>
              </w:rPr>
              <w:t xml:space="preserve"> </w:t>
            </w:r>
            <w:r>
              <w:rPr>
                <w:rFonts w:hint="eastAsia"/>
                <w:color w:val="000000"/>
                <w:kern w:val="0"/>
                <w:sz w:val="18"/>
                <w:szCs w:val="18"/>
              </w:rPr>
              <w:t>违反本条例第六十三条第三款、第四款规定，建设单位将未出售或者未附赠的车位、车库</w:t>
            </w:r>
            <w:proofErr w:type="gramStart"/>
            <w:r>
              <w:rPr>
                <w:rFonts w:hint="eastAsia"/>
                <w:color w:val="000000"/>
                <w:kern w:val="0"/>
                <w:sz w:val="18"/>
                <w:szCs w:val="18"/>
              </w:rPr>
              <w:t>不</w:t>
            </w:r>
            <w:proofErr w:type="gramEnd"/>
            <w:r>
              <w:rPr>
                <w:rFonts w:hint="eastAsia"/>
                <w:color w:val="000000"/>
                <w:kern w:val="0"/>
                <w:sz w:val="18"/>
                <w:szCs w:val="18"/>
              </w:rPr>
              <w:t>优先出租给本区域内业主，或者将多余车位、车库出租给本物业管理区域外使用人的租赁期限超过六个月的，由县（市、区）物业管理行政主管部门责令限期改正，没收违法所得；逾期不改正的，处五万元以上十万元以下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280" w:lineRule="exact"/>
              <w:jc w:val="center"/>
              <w:rPr>
                <w:color w:val="000000"/>
                <w:kern w:val="0"/>
                <w:sz w:val="18"/>
                <w:szCs w:val="18"/>
              </w:rPr>
            </w:pPr>
            <w:r>
              <w:rPr>
                <w:rFonts w:hint="eastAsia"/>
                <w:color w:val="000000"/>
                <w:kern w:val="0"/>
                <w:sz w:val="18"/>
                <w:szCs w:val="18"/>
              </w:rPr>
              <w:t>行使内容</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280" w:lineRule="exact"/>
              <w:jc w:val="left"/>
              <w:rPr>
                <w:color w:val="000000"/>
                <w:kern w:val="0"/>
                <w:sz w:val="18"/>
                <w:szCs w:val="18"/>
              </w:rPr>
            </w:pPr>
            <w:r>
              <w:rPr>
                <w:rFonts w:hint="eastAsia"/>
                <w:color w:val="000000"/>
                <w:kern w:val="0"/>
                <w:sz w:val="18"/>
                <w:szCs w:val="18"/>
              </w:rPr>
              <w:t>没收违法所得，罚款</w:t>
            </w:r>
          </w:p>
        </w:tc>
      </w:tr>
      <w:tr w:rsidR="00024CEA">
        <w:trPr>
          <w:trHeight w:val="285"/>
        </w:trPr>
        <w:tc>
          <w:tcPr>
            <w:tcW w:w="14016"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280" w:lineRule="exact"/>
              <w:jc w:val="center"/>
              <w:rPr>
                <w:color w:val="000000"/>
                <w:kern w:val="0"/>
                <w:sz w:val="18"/>
                <w:szCs w:val="18"/>
              </w:rPr>
            </w:pPr>
            <w:r>
              <w:rPr>
                <w:rFonts w:hint="eastAsia"/>
                <w:color w:val="000000"/>
                <w:kern w:val="0"/>
                <w:sz w:val="18"/>
                <w:szCs w:val="18"/>
              </w:rPr>
              <w:t>裁量基准</w:t>
            </w:r>
          </w:p>
        </w:tc>
      </w:tr>
      <w:tr w:rsidR="00024CEA">
        <w:trPr>
          <w:trHeight w:val="192"/>
        </w:trPr>
        <w:tc>
          <w:tcPr>
            <w:tcW w:w="105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280" w:lineRule="exact"/>
              <w:jc w:val="center"/>
              <w:rPr>
                <w:color w:val="000000"/>
                <w:kern w:val="0"/>
                <w:sz w:val="18"/>
                <w:szCs w:val="18"/>
              </w:rPr>
            </w:pPr>
            <w:r>
              <w:rPr>
                <w:rFonts w:hint="eastAsia"/>
                <w:color w:val="000000"/>
                <w:kern w:val="0"/>
                <w:sz w:val="18"/>
                <w:szCs w:val="18"/>
              </w:rPr>
              <w:t>情形描述</w:t>
            </w:r>
          </w:p>
        </w:tc>
        <w:tc>
          <w:tcPr>
            <w:tcW w:w="3070" w:type="dxa"/>
            <w:vMerge w:val="restart"/>
            <w:tcBorders>
              <w:top w:val="single" w:sz="4" w:space="0" w:color="auto"/>
              <w:left w:val="nil"/>
              <w:bottom w:val="single" w:sz="4" w:space="0" w:color="auto"/>
              <w:right w:val="single" w:sz="4" w:space="0" w:color="auto"/>
            </w:tcBorders>
            <w:vAlign w:val="center"/>
          </w:tcPr>
          <w:p w:rsidR="00024CEA" w:rsidRDefault="00D103D5">
            <w:pPr>
              <w:spacing w:line="280" w:lineRule="exact"/>
              <w:jc w:val="left"/>
              <w:rPr>
                <w:color w:val="000000"/>
                <w:kern w:val="0"/>
                <w:sz w:val="18"/>
                <w:szCs w:val="18"/>
              </w:rPr>
            </w:pPr>
            <w:r>
              <w:rPr>
                <w:rFonts w:hint="eastAsia"/>
                <w:color w:val="000000"/>
                <w:kern w:val="0"/>
                <w:sz w:val="18"/>
                <w:szCs w:val="18"/>
              </w:rPr>
              <w:t>将未出售或者未附赠的车位、车库</w:t>
            </w:r>
            <w:proofErr w:type="gramStart"/>
            <w:r>
              <w:rPr>
                <w:rFonts w:hint="eastAsia"/>
                <w:color w:val="000000"/>
                <w:kern w:val="0"/>
                <w:sz w:val="18"/>
                <w:szCs w:val="18"/>
              </w:rPr>
              <w:t>不</w:t>
            </w:r>
            <w:proofErr w:type="gramEnd"/>
            <w:r>
              <w:rPr>
                <w:rFonts w:hint="eastAsia"/>
                <w:color w:val="000000"/>
                <w:kern w:val="0"/>
                <w:sz w:val="18"/>
                <w:szCs w:val="18"/>
              </w:rPr>
              <w:t>优先出租给本区域内业主</w:t>
            </w:r>
          </w:p>
        </w:tc>
        <w:tc>
          <w:tcPr>
            <w:tcW w:w="3070" w:type="dxa"/>
            <w:tcBorders>
              <w:top w:val="single" w:sz="4" w:space="0" w:color="auto"/>
              <w:left w:val="nil"/>
              <w:bottom w:val="single" w:sz="4" w:space="0" w:color="auto"/>
              <w:right w:val="single" w:sz="4" w:space="0" w:color="auto"/>
            </w:tcBorders>
            <w:vAlign w:val="center"/>
          </w:tcPr>
          <w:p w:rsidR="00024CEA" w:rsidRDefault="00D103D5">
            <w:pPr>
              <w:spacing w:line="280" w:lineRule="exact"/>
              <w:jc w:val="left"/>
              <w:rPr>
                <w:color w:val="000000"/>
                <w:kern w:val="0"/>
                <w:sz w:val="18"/>
                <w:szCs w:val="18"/>
              </w:rPr>
            </w:pPr>
            <w:r>
              <w:rPr>
                <w:rFonts w:hint="eastAsia"/>
                <w:color w:val="000000"/>
                <w:kern w:val="0"/>
                <w:sz w:val="18"/>
                <w:szCs w:val="18"/>
              </w:rPr>
              <w:t>不超过未出售或者未附赠的车位、车库</w:t>
            </w:r>
            <w:r>
              <w:rPr>
                <w:color w:val="000000"/>
                <w:kern w:val="0"/>
                <w:sz w:val="18"/>
                <w:szCs w:val="18"/>
              </w:rPr>
              <w:t>50%</w:t>
            </w:r>
            <w:r>
              <w:rPr>
                <w:rFonts w:hint="eastAsia"/>
                <w:color w:val="000000"/>
                <w:kern w:val="0"/>
                <w:sz w:val="18"/>
                <w:szCs w:val="18"/>
              </w:rPr>
              <w:t>的</w:t>
            </w:r>
          </w:p>
        </w:tc>
        <w:tc>
          <w:tcPr>
            <w:tcW w:w="106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280" w:lineRule="exact"/>
              <w:jc w:val="center"/>
              <w:rPr>
                <w:color w:val="000000"/>
                <w:kern w:val="0"/>
                <w:sz w:val="18"/>
                <w:szCs w:val="18"/>
              </w:rPr>
            </w:pPr>
            <w:r>
              <w:rPr>
                <w:rFonts w:hint="eastAsia"/>
                <w:color w:val="000000"/>
                <w:kern w:val="0"/>
                <w:sz w:val="18"/>
                <w:szCs w:val="18"/>
              </w:rPr>
              <w:t>裁量幅度</w:t>
            </w:r>
          </w:p>
        </w:tc>
        <w:tc>
          <w:tcPr>
            <w:tcW w:w="5760" w:type="dxa"/>
            <w:tcBorders>
              <w:top w:val="single" w:sz="4" w:space="0" w:color="auto"/>
              <w:left w:val="nil"/>
              <w:bottom w:val="single" w:sz="4" w:space="0" w:color="auto"/>
              <w:right w:val="single" w:sz="4" w:space="0" w:color="auto"/>
            </w:tcBorders>
            <w:vAlign w:val="center"/>
          </w:tcPr>
          <w:p w:rsidR="00024CEA" w:rsidRDefault="00D103D5">
            <w:pPr>
              <w:spacing w:line="280" w:lineRule="exact"/>
              <w:jc w:val="left"/>
              <w:rPr>
                <w:color w:val="000000"/>
                <w:kern w:val="0"/>
                <w:sz w:val="18"/>
                <w:szCs w:val="18"/>
              </w:rPr>
            </w:pPr>
            <w:r>
              <w:rPr>
                <w:rFonts w:hint="eastAsia"/>
                <w:color w:val="000000"/>
                <w:kern w:val="0"/>
                <w:sz w:val="18"/>
                <w:szCs w:val="18"/>
              </w:rPr>
              <w:t>处</w:t>
            </w:r>
            <w:r>
              <w:rPr>
                <w:color w:val="000000"/>
                <w:kern w:val="0"/>
                <w:sz w:val="18"/>
                <w:szCs w:val="18"/>
              </w:rPr>
              <w:t>5</w:t>
            </w:r>
            <w:r>
              <w:rPr>
                <w:rFonts w:hint="eastAsia"/>
                <w:color w:val="000000"/>
                <w:kern w:val="0"/>
                <w:sz w:val="18"/>
                <w:szCs w:val="18"/>
              </w:rPr>
              <w:t>万元以上</w:t>
            </w:r>
            <w:r>
              <w:rPr>
                <w:color w:val="000000"/>
                <w:kern w:val="0"/>
                <w:sz w:val="18"/>
                <w:szCs w:val="18"/>
              </w:rPr>
              <w:t>7</w:t>
            </w:r>
            <w:r>
              <w:rPr>
                <w:rFonts w:hint="eastAsia"/>
                <w:color w:val="000000"/>
                <w:kern w:val="0"/>
                <w:sz w:val="18"/>
                <w:szCs w:val="18"/>
              </w:rPr>
              <w:t>万元以下罚款</w:t>
            </w:r>
          </w:p>
        </w:tc>
      </w:tr>
      <w:tr w:rsidR="00024CEA">
        <w:trPr>
          <w:trHeight w:val="192"/>
        </w:trPr>
        <w:tc>
          <w:tcPr>
            <w:tcW w:w="105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80" w:lineRule="exact"/>
              <w:jc w:val="center"/>
              <w:rPr>
                <w:color w:val="000000"/>
                <w:kern w:val="0"/>
                <w:sz w:val="18"/>
                <w:szCs w:val="18"/>
              </w:rPr>
            </w:pPr>
          </w:p>
        </w:tc>
        <w:tc>
          <w:tcPr>
            <w:tcW w:w="3070" w:type="dxa"/>
            <w:vMerge/>
            <w:tcBorders>
              <w:top w:val="single" w:sz="4" w:space="0" w:color="auto"/>
              <w:left w:val="nil"/>
              <w:bottom w:val="single" w:sz="4" w:space="0" w:color="auto"/>
              <w:right w:val="single" w:sz="4" w:space="0" w:color="auto"/>
            </w:tcBorders>
            <w:vAlign w:val="center"/>
          </w:tcPr>
          <w:p w:rsidR="00024CEA" w:rsidRDefault="00024CEA">
            <w:pPr>
              <w:spacing w:line="280" w:lineRule="exact"/>
              <w:jc w:val="left"/>
              <w:rPr>
                <w:color w:val="000000"/>
                <w:kern w:val="0"/>
                <w:sz w:val="18"/>
                <w:szCs w:val="18"/>
              </w:rPr>
            </w:pPr>
          </w:p>
        </w:tc>
        <w:tc>
          <w:tcPr>
            <w:tcW w:w="3070" w:type="dxa"/>
            <w:tcBorders>
              <w:top w:val="single" w:sz="4" w:space="0" w:color="auto"/>
              <w:left w:val="nil"/>
              <w:bottom w:val="single" w:sz="4" w:space="0" w:color="auto"/>
              <w:right w:val="single" w:sz="4" w:space="0" w:color="auto"/>
            </w:tcBorders>
            <w:vAlign w:val="center"/>
          </w:tcPr>
          <w:p w:rsidR="00024CEA" w:rsidRDefault="00D103D5">
            <w:pPr>
              <w:spacing w:line="280" w:lineRule="exact"/>
              <w:jc w:val="left"/>
              <w:rPr>
                <w:color w:val="000000"/>
                <w:kern w:val="0"/>
                <w:sz w:val="18"/>
                <w:szCs w:val="18"/>
              </w:rPr>
            </w:pPr>
            <w:r>
              <w:rPr>
                <w:rFonts w:hint="eastAsia"/>
                <w:color w:val="000000"/>
                <w:kern w:val="0"/>
                <w:sz w:val="18"/>
                <w:szCs w:val="18"/>
              </w:rPr>
              <w:t>超过未出售或者未附赠的车位、车库</w:t>
            </w:r>
            <w:r>
              <w:rPr>
                <w:color w:val="000000"/>
                <w:kern w:val="0"/>
                <w:sz w:val="18"/>
                <w:szCs w:val="18"/>
              </w:rPr>
              <w:t>50%</w:t>
            </w:r>
            <w:r>
              <w:rPr>
                <w:rFonts w:hint="eastAsia"/>
                <w:color w:val="000000"/>
                <w:kern w:val="0"/>
                <w:sz w:val="18"/>
                <w:szCs w:val="18"/>
              </w:rPr>
              <w:t>的</w:t>
            </w:r>
          </w:p>
        </w:tc>
        <w:tc>
          <w:tcPr>
            <w:tcW w:w="106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80" w:lineRule="exact"/>
              <w:jc w:val="center"/>
              <w:rPr>
                <w:color w:val="000000"/>
                <w:kern w:val="0"/>
                <w:sz w:val="18"/>
                <w:szCs w:val="18"/>
              </w:rPr>
            </w:pPr>
          </w:p>
        </w:tc>
        <w:tc>
          <w:tcPr>
            <w:tcW w:w="5760" w:type="dxa"/>
            <w:tcBorders>
              <w:top w:val="single" w:sz="4" w:space="0" w:color="auto"/>
              <w:left w:val="nil"/>
              <w:bottom w:val="single" w:sz="4" w:space="0" w:color="auto"/>
              <w:right w:val="single" w:sz="4" w:space="0" w:color="auto"/>
            </w:tcBorders>
            <w:vAlign w:val="center"/>
          </w:tcPr>
          <w:p w:rsidR="00024CEA" w:rsidRDefault="00D103D5">
            <w:pPr>
              <w:spacing w:line="280" w:lineRule="exact"/>
              <w:jc w:val="left"/>
              <w:rPr>
                <w:color w:val="000000"/>
                <w:kern w:val="0"/>
                <w:sz w:val="18"/>
                <w:szCs w:val="18"/>
              </w:rPr>
            </w:pPr>
            <w:r>
              <w:rPr>
                <w:rFonts w:hint="eastAsia"/>
                <w:color w:val="000000"/>
                <w:kern w:val="0"/>
                <w:sz w:val="18"/>
                <w:szCs w:val="18"/>
              </w:rPr>
              <w:t>处</w:t>
            </w:r>
            <w:r>
              <w:rPr>
                <w:color w:val="000000"/>
                <w:kern w:val="0"/>
                <w:sz w:val="18"/>
                <w:szCs w:val="18"/>
              </w:rPr>
              <w:t>7</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r w:rsidR="00024CEA">
        <w:trPr>
          <w:trHeight w:val="600"/>
        </w:trPr>
        <w:tc>
          <w:tcPr>
            <w:tcW w:w="105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80" w:lineRule="exact"/>
              <w:jc w:val="center"/>
              <w:rPr>
                <w:color w:val="000000"/>
                <w:kern w:val="0"/>
                <w:sz w:val="18"/>
                <w:szCs w:val="18"/>
              </w:rPr>
            </w:pPr>
          </w:p>
        </w:tc>
        <w:tc>
          <w:tcPr>
            <w:tcW w:w="3070" w:type="dxa"/>
            <w:vMerge w:val="restart"/>
            <w:tcBorders>
              <w:top w:val="single" w:sz="4" w:space="0" w:color="auto"/>
              <w:left w:val="nil"/>
              <w:bottom w:val="single" w:sz="4" w:space="0" w:color="auto"/>
              <w:right w:val="single" w:sz="4" w:space="0" w:color="auto"/>
            </w:tcBorders>
            <w:vAlign w:val="center"/>
          </w:tcPr>
          <w:p w:rsidR="00024CEA" w:rsidRDefault="00D103D5">
            <w:pPr>
              <w:spacing w:line="280" w:lineRule="exact"/>
              <w:jc w:val="left"/>
              <w:rPr>
                <w:color w:val="000000"/>
                <w:kern w:val="0"/>
                <w:sz w:val="18"/>
                <w:szCs w:val="18"/>
              </w:rPr>
            </w:pPr>
            <w:r>
              <w:rPr>
                <w:rFonts w:hint="eastAsia"/>
                <w:color w:val="000000"/>
                <w:kern w:val="0"/>
                <w:sz w:val="18"/>
                <w:szCs w:val="18"/>
              </w:rPr>
              <w:t>将多余车位、车库出租给本物业管理区域外使用人的租赁期限超过六个月</w:t>
            </w:r>
          </w:p>
        </w:tc>
        <w:tc>
          <w:tcPr>
            <w:tcW w:w="3070" w:type="dxa"/>
            <w:tcBorders>
              <w:top w:val="single" w:sz="4" w:space="0" w:color="auto"/>
              <w:left w:val="nil"/>
              <w:bottom w:val="single" w:sz="4" w:space="0" w:color="auto"/>
              <w:right w:val="single" w:sz="4" w:space="0" w:color="auto"/>
            </w:tcBorders>
            <w:vAlign w:val="center"/>
          </w:tcPr>
          <w:p w:rsidR="00024CEA" w:rsidRDefault="00667C84" w:rsidP="00667C84">
            <w:pPr>
              <w:spacing w:line="280" w:lineRule="exact"/>
              <w:jc w:val="left"/>
              <w:rPr>
                <w:color w:val="000000"/>
                <w:kern w:val="0"/>
                <w:sz w:val="18"/>
                <w:szCs w:val="18"/>
              </w:rPr>
            </w:pPr>
            <w:r>
              <w:rPr>
                <w:rFonts w:hint="eastAsia"/>
                <w:color w:val="000000"/>
                <w:kern w:val="0"/>
                <w:sz w:val="18"/>
                <w:szCs w:val="18"/>
              </w:rPr>
              <w:t>不超过多余车位、车库</w:t>
            </w:r>
            <w:r>
              <w:rPr>
                <w:color w:val="000000"/>
                <w:kern w:val="0"/>
                <w:sz w:val="18"/>
                <w:szCs w:val="18"/>
              </w:rPr>
              <w:t>50%</w:t>
            </w:r>
            <w:r>
              <w:rPr>
                <w:rFonts w:hint="eastAsia"/>
                <w:color w:val="000000"/>
                <w:kern w:val="0"/>
                <w:sz w:val="18"/>
                <w:szCs w:val="18"/>
              </w:rPr>
              <w:t>的</w:t>
            </w:r>
          </w:p>
        </w:tc>
        <w:tc>
          <w:tcPr>
            <w:tcW w:w="106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80" w:lineRule="exact"/>
              <w:jc w:val="center"/>
              <w:rPr>
                <w:color w:val="000000"/>
                <w:kern w:val="0"/>
                <w:sz w:val="18"/>
                <w:szCs w:val="18"/>
              </w:rPr>
            </w:pPr>
          </w:p>
        </w:tc>
        <w:tc>
          <w:tcPr>
            <w:tcW w:w="5760" w:type="dxa"/>
            <w:tcBorders>
              <w:top w:val="single" w:sz="4" w:space="0" w:color="auto"/>
              <w:left w:val="nil"/>
              <w:bottom w:val="single" w:sz="4" w:space="0" w:color="auto"/>
              <w:right w:val="single" w:sz="4" w:space="0" w:color="auto"/>
            </w:tcBorders>
            <w:vAlign w:val="center"/>
          </w:tcPr>
          <w:p w:rsidR="00024CEA" w:rsidRDefault="00D103D5">
            <w:pPr>
              <w:spacing w:line="280" w:lineRule="exact"/>
              <w:jc w:val="left"/>
              <w:rPr>
                <w:color w:val="000000"/>
                <w:kern w:val="0"/>
                <w:sz w:val="18"/>
                <w:szCs w:val="18"/>
              </w:rPr>
            </w:pPr>
            <w:r>
              <w:rPr>
                <w:rFonts w:hint="eastAsia"/>
                <w:color w:val="000000"/>
                <w:kern w:val="0"/>
                <w:sz w:val="18"/>
                <w:szCs w:val="18"/>
              </w:rPr>
              <w:t>处</w:t>
            </w:r>
            <w:r>
              <w:rPr>
                <w:color w:val="000000"/>
                <w:kern w:val="0"/>
                <w:sz w:val="18"/>
                <w:szCs w:val="18"/>
              </w:rPr>
              <w:t>5</w:t>
            </w:r>
            <w:r>
              <w:rPr>
                <w:rFonts w:hint="eastAsia"/>
                <w:color w:val="000000"/>
                <w:kern w:val="0"/>
                <w:sz w:val="18"/>
                <w:szCs w:val="18"/>
              </w:rPr>
              <w:t>万元以上</w:t>
            </w:r>
            <w:r>
              <w:rPr>
                <w:color w:val="000000"/>
                <w:kern w:val="0"/>
                <w:sz w:val="18"/>
                <w:szCs w:val="18"/>
              </w:rPr>
              <w:t>7</w:t>
            </w:r>
            <w:r>
              <w:rPr>
                <w:rFonts w:hint="eastAsia"/>
                <w:color w:val="000000"/>
                <w:kern w:val="0"/>
                <w:sz w:val="18"/>
                <w:szCs w:val="18"/>
              </w:rPr>
              <w:t>万元以下罚款</w:t>
            </w:r>
          </w:p>
        </w:tc>
      </w:tr>
      <w:tr w:rsidR="00024CEA">
        <w:trPr>
          <w:trHeight w:val="600"/>
        </w:trPr>
        <w:tc>
          <w:tcPr>
            <w:tcW w:w="105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80" w:lineRule="exact"/>
              <w:jc w:val="center"/>
              <w:rPr>
                <w:color w:val="000000"/>
                <w:kern w:val="0"/>
                <w:sz w:val="18"/>
                <w:szCs w:val="18"/>
              </w:rPr>
            </w:pPr>
          </w:p>
        </w:tc>
        <w:tc>
          <w:tcPr>
            <w:tcW w:w="3070" w:type="dxa"/>
            <w:vMerge/>
            <w:tcBorders>
              <w:top w:val="single" w:sz="4" w:space="0" w:color="auto"/>
              <w:left w:val="nil"/>
              <w:bottom w:val="single" w:sz="4" w:space="0" w:color="auto"/>
              <w:right w:val="single" w:sz="4" w:space="0" w:color="auto"/>
            </w:tcBorders>
            <w:vAlign w:val="center"/>
          </w:tcPr>
          <w:p w:rsidR="00024CEA" w:rsidRDefault="00024CEA">
            <w:pPr>
              <w:spacing w:line="280" w:lineRule="exact"/>
              <w:jc w:val="left"/>
              <w:rPr>
                <w:color w:val="000000"/>
                <w:kern w:val="0"/>
                <w:sz w:val="18"/>
                <w:szCs w:val="18"/>
              </w:rPr>
            </w:pPr>
          </w:p>
        </w:tc>
        <w:tc>
          <w:tcPr>
            <w:tcW w:w="3070" w:type="dxa"/>
            <w:tcBorders>
              <w:top w:val="single" w:sz="4" w:space="0" w:color="auto"/>
              <w:left w:val="nil"/>
              <w:bottom w:val="single" w:sz="4" w:space="0" w:color="auto"/>
              <w:right w:val="single" w:sz="4" w:space="0" w:color="auto"/>
            </w:tcBorders>
            <w:vAlign w:val="center"/>
          </w:tcPr>
          <w:p w:rsidR="00024CEA" w:rsidRDefault="00667C84">
            <w:pPr>
              <w:spacing w:line="280" w:lineRule="exact"/>
              <w:jc w:val="left"/>
              <w:rPr>
                <w:color w:val="000000"/>
                <w:kern w:val="0"/>
                <w:sz w:val="18"/>
                <w:szCs w:val="18"/>
              </w:rPr>
            </w:pPr>
            <w:r>
              <w:rPr>
                <w:rFonts w:hint="eastAsia"/>
                <w:color w:val="000000"/>
                <w:kern w:val="0"/>
                <w:sz w:val="18"/>
                <w:szCs w:val="18"/>
              </w:rPr>
              <w:t>超过多余车位、车库</w:t>
            </w:r>
            <w:r>
              <w:rPr>
                <w:color w:val="000000"/>
                <w:kern w:val="0"/>
                <w:sz w:val="18"/>
                <w:szCs w:val="18"/>
              </w:rPr>
              <w:t>50%</w:t>
            </w:r>
            <w:r>
              <w:rPr>
                <w:rFonts w:hint="eastAsia"/>
                <w:color w:val="000000"/>
                <w:kern w:val="0"/>
                <w:sz w:val="18"/>
                <w:szCs w:val="18"/>
              </w:rPr>
              <w:t>的</w:t>
            </w:r>
          </w:p>
        </w:tc>
        <w:tc>
          <w:tcPr>
            <w:tcW w:w="106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80" w:lineRule="exact"/>
              <w:jc w:val="center"/>
              <w:rPr>
                <w:color w:val="000000"/>
                <w:kern w:val="0"/>
                <w:sz w:val="18"/>
                <w:szCs w:val="18"/>
              </w:rPr>
            </w:pPr>
          </w:p>
        </w:tc>
        <w:tc>
          <w:tcPr>
            <w:tcW w:w="5760" w:type="dxa"/>
            <w:tcBorders>
              <w:top w:val="single" w:sz="4" w:space="0" w:color="auto"/>
              <w:left w:val="nil"/>
              <w:bottom w:val="single" w:sz="4" w:space="0" w:color="auto"/>
              <w:right w:val="single" w:sz="4" w:space="0" w:color="auto"/>
            </w:tcBorders>
            <w:vAlign w:val="center"/>
          </w:tcPr>
          <w:p w:rsidR="00024CEA" w:rsidRDefault="00D103D5">
            <w:pPr>
              <w:spacing w:line="280" w:lineRule="exact"/>
              <w:jc w:val="left"/>
              <w:rPr>
                <w:color w:val="000000"/>
                <w:kern w:val="0"/>
                <w:sz w:val="18"/>
                <w:szCs w:val="18"/>
              </w:rPr>
            </w:pPr>
            <w:r>
              <w:rPr>
                <w:rFonts w:hint="eastAsia"/>
                <w:color w:val="000000"/>
                <w:kern w:val="0"/>
                <w:sz w:val="18"/>
                <w:szCs w:val="18"/>
              </w:rPr>
              <w:t>处</w:t>
            </w:r>
            <w:r>
              <w:rPr>
                <w:color w:val="000000"/>
                <w:kern w:val="0"/>
                <w:sz w:val="18"/>
                <w:szCs w:val="18"/>
              </w:rPr>
              <w:t>7</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024CEA" w:rsidRDefault="00024CEA"/>
    <w:p w:rsidR="00024CEA" w:rsidRDefault="00024CEA"/>
    <w:tbl>
      <w:tblPr>
        <w:tblW w:w="0" w:type="auto"/>
        <w:tblInd w:w="88" w:type="dxa"/>
        <w:tblLayout w:type="fixed"/>
        <w:tblLook w:val="04A0" w:firstRow="1" w:lastRow="0" w:firstColumn="1" w:lastColumn="0" w:noHBand="0" w:noVBand="1"/>
      </w:tblPr>
      <w:tblGrid>
        <w:gridCol w:w="1056"/>
        <w:gridCol w:w="6140"/>
        <w:gridCol w:w="1060"/>
        <w:gridCol w:w="576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320217003000</w:t>
            </w:r>
            <w:r w:rsidR="003B14ED">
              <w:rPr>
                <w:rFonts w:eastAsia="仿宋_GB2312" w:hint="eastAsia"/>
                <w:b/>
                <w:bCs/>
                <w:color w:val="000000"/>
                <w:kern w:val="0"/>
                <w:sz w:val="18"/>
                <w:szCs w:val="18"/>
              </w:rPr>
              <w:t xml:space="preserve"> </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对房地产开发企业未按照规定在商品房现售前将房地产开发项目手册及符合商品房现</w:t>
            </w:r>
            <w:proofErr w:type="gramStart"/>
            <w:r>
              <w:rPr>
                <w:rFonts w:hint="eastAsia"/>
                <w:color w:val="000000"/>
                <w:kern w:val="0"/>
                <w:sz w:val="18"/>
                <w:szCs w:val="18"/>
              </w:rPr>
              <w:t>售条件</w:t>
            </w:r>
            <w:proofErr w:type="gramEnd"/>
            <w:r>
              <w:rPr>
                <w:rFonts w:hint="eastAsia"/>
                <w:color w:val="000000"/>
                <w:kern w:val="0"/>
                <w:sz w:val="18"/>
                <w:szCs w:val="18"/>
              </w:rPr>
              <w:t>的有关证明文件报送房地产开发主管部门备案的处罚</w:t>
            </w:r>
          </w:p>
        </w:tc>
      </w:tr>
      <w:tr w:rsidR="00024CEA">
        <w:trPr>
          <w:trHeight w:val="114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【规章】《商品房销售管理办法》（</w:t>
            </w:r>
            <w:r>
              <w:rPr>
                <w:color w:val="000000"/>
                <w:kern w:val="0"/>
                <w:sz w:val="18"/>
                <w:szCs w:val="18"/>
              </w:rPr>
              <w:t>2001</w:t>
            </w:r>
            <w:r>
              <w:rPr>
                <w:rFonts w:hint="eastAsia"/>
                <w:color w:val="000000"/>
                <w:kern w:val="0"/>
                <w:sz w:val="18"/>
                <w:szCs w:val="18"/>
              </w:rPr>
              <w:t>年建设部令第</w:t>
            </w:r>
            <w:r>
              <w:rPr>
                <w:color w:val="000000"/>
                <w:kern w:val="0"/>
                <w:sz w:val="18"/>
                <w:szCs w:val="18"/>
              </w:rPr>
              <w:t>88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第八条　房地产开发企业应当在商品房现售前将房地产开发项目手册及符合商品房现</w:t>
            </w:r>
            <w:proofErr w:type="gramStart"/>
            <w:r>
              <w:rPr>
                <w:rFonts w:hint="eastAsia"/>
                <w:color w:val="000000"/>
                <w:kern w:val="0"/>
                <w:sz w:val="18"/>
                <w:szCs w:val="18"/>
              </w:rPr>
              <w:t>售条件</w:t>
            </w:r>
            <w:proofErr w:type="gramEnd"/>
            <w:r>
              <w:rPr>
                <w:rFonts w:hint="eastAsia"/>
                <w:color w:val="000000"/>
                <w:kern w:val="0"/>
                <w:sz w:val="18"/>
                <w:szCs w:val="18"/>
              </w:rPr>
              <w:t>的有关证明文件报送房地产开发主管部门备案。</w:t>
            </w:r>
          </w:p>
          <w:p w:rsidR="00024CEA" w:rsidRDefault="00D103D5">
            <w:pPr>
              <w:spacing w:line="320" w:lineRule="exact"/>
              <w:jc w:val="left"/>
              <w:rPr>
                <w:color w:val="000000"/>
                <w:kern w:val="0"/>
                <w:sz w:val="18"/>
                <w:szCs w:val="18"/>
              </w:rPr>
            </w:pPr>
            <w:r>
              <w:rPr>
                <w:rFonts w:hint="eastAsia"/>
                <w:color w:val="000000"/>
                <w:kern w:val="0"/>
                <w:sz w:val="18"/>
                <w:szCs w:val="18"/>
              </w:rPr>
              <w:t>第四十二条　房地产开发企业在销售商品房中有下列行为之一的，处以警告，责令限期改正，并可处以</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（二）未按照规定在商品房现售前将房地产开发项目手册及符合商品房现</w:t>
            </w:r>
            <w:proofErr w:type="gramStart"/>
            <w:r>
              <w:rPr>
                <w:rFonts w:hint="eastAsia"/>
                <w:color w:val="000000"/>
                <w:kern w:val="0"/>
                <w:sz w:val="18"/>
                <w:szCs w:val="18"/>
              </w:rPr>
              <w:t>售条件</w:t>
            </w:r>
            <w:proofErr w:type="gramEnd"/>
            <w:r>
              <w:rPr>
                <w:rFonts w:hint="eastAsia"/>
                <w:color w:val="000000"/>
                <w:kern w:val="0"/>
                <w:sz w:val="18"/>
                <w:szCs w:val="18"/>
              </w:rPr>
              <w:t>的有关证明文件报送房地产开发主管部门备案的。</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A446A5" w:rsidTr="00A446A5">
        <w:trPr>
          <w:trHeight w:val="650"/>
        </w:trPr>
        <w:tc>
          <w:tcPr>
            <w:tcW w:w="1056" w:type="dxa"/>
            <w:vMerge w:val="restart"/>
            <w:tcBorders>
              <w:top w:val="nil"/>
              <w:left w:val="single" w:sz="8" w:space="0" w:color="auto"/>
              <w:bottom w:val="single" w:sz="4" w:space="0" w:color="auto"/>
              <w:right w:val="single" w:sz="4" w:space="0" w:color="auto"/>
            </w:tcBorders>
            <w:vAlign w:val="center"/>
          </w:tcPr>
          <w:p w:rsidR="00A446A5" w:rsidRDefault="00A446A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right w:val="single" w:sz="4" w:space="0" w:color="auto"/>
            </w:tcBorders>
            <w:vAlign w:val="center"/>
          </w:tcPr>
          <w:p w:rsidR="00A446A5" w:rsidRDefault="00A446A5" w:rsidP="003F4AC0">
            <w:pPr>
              <w:spacing w:line="320" w:lineRule="exact"/>
              <w:jc w:val="left"/>
              <w:rPr>
                <w:color w:val="000000"/>
                <w:kern w:val="0"/>
                <w:sz w:val="18"/>
                <w:szCs w:val="18"/>
              </w:rPr>
            </w:pPr>
            <w:r>
              <w:rPr>
                <w:rFonts w:hint="eastAsia"/>
                <w:color w:val="000000"/>
                <w:kern w:val="0"/>
                <w:sz w:val="18"/>
                <w:szCs w:val="18"/>
              </w:rPr>
              <w:t>按照要求改正</w:t>
            </w:r>
          </w:p>
        </w:tc>
        <w:tc>
          <w:tcPr>
            <w:tcW w:w="1060" w:type="dxa"/>
            <w:vMerge w:val="restart"/>
            <w:tcBorders>
              <w:top w:val="single" w:sz="4" w:space="0" w:color="auto"/>
              <w:left w:val="single" w:sz="4" w:space="0" w:color="auto"/>
              <w:bottom w:val="single" w:sz="4" w:space="0" w:color="auto"/>
              <w:right w:val="single" w:sz="4" w:space="0" w:color="auto"/>
            </w:tcBorders>
            <w:vAlign w:val="center"/>
          </w:tcPr>
          <w:p w:rsidR="00A446A5" w:rsidRDefault="00A446A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single" w:sz="4" w:space="0" w:color="auto"/>
              <w:left w:val="nil"/>
              <w:bottom w:val="single" w:sz="4" w:space="0" w:color="auto"/>
              <w:right w:val="single" w:sz="4" w:space="0" w:color="auto"/>
            </w:tcBorders>
            <w:vAlign w:val="center"/>
          </w:tcPr>
          <w:p w:rsidR="00A446A5" w:rsidRDefault="00A446A5" w:rsidP="00A446A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rFonts w:hint="eastAsia"/>
                <w:color w:val="000000"/>
                <w:kern w:val="0"/>
                <w:sz w:val="18"/>
                <w:szCs w:val="18"/>
              </w:rPr>
              <w:t>2</w:t>
            </w:r>
            <w:r>
              <w:rPr>
                <w:rFonts w:hint="eastAsia"/>
                <w:color w:val="000000"/>
                <w:kern w:val="0"/>
                <w:sz w:val="18"/>
                <w:szCs w:val="18"/>
              </w:rPr>
              <w:t>万元以下罚款</w:t>
            </w:r>
          </w:p>
        </w:tc>
      </w:tr>
      <w:tr w:rsidR="00024CEA" w:rsidTr="00A446A5">
        <w:trPr>
          <w:trHeight w:val="362"/>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6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024CEA" w:rsidRDefault="00024CEA"/>
    <w:p w:rsidR="00024CEA" w:rsidRDefault="00024CEA"/>
    <w:p w:rsidR="00024CEA" w:rsidRDefault="00024CEA"/>
    <w:p w:rsidR="00643AB1" w:rsidRDefault="00643AB1"/>
    <w:p w:rsidR="00643AB1" w:rsidRDefault="00643AB1"/>
    <w:p w:rsidR="00643AB1" w:rsidRDefault="00643AB1"/>
    <w:p w:rsidR="00643AB1" w:rsidRDefault="00643AB1"/>
    <w:p w:rsidR="00643AB1" w:rsidRDefault="00643AB1"/>
    <w:tbl>
      <w:tblPr>
        <w:tblW w:w="0" w:type="auto"/>
        <w:tblInd w:w="88" w:type="dxa"/>
        <w:tblLayout w:type="fixed"/>
        <w:tblLook w:val="04A0" w:firstRow="1" w:lastRow="0" w:firstColumn="1" w:lastColumn="0" w:noHBand="0" w:noVBand="1"/>
      </w:tblPr>
      <w:tblGrid>
        <w:gridCol w:w="1070"/>
        <w:gridCol w:w="6140"/>
        <w:gridCol w:w="1106"/>
        <w:gridCol w:w="5714"/>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320217005000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对建设单位、设计单位、施工单位、监理单位违反建筑节能标准的处罚</w:t>
            </w:r>
          </w:p>
        </w:tc>
      </w:tr>
      <w:tr w:rsidR="00024CEA">
        <w:trPr>
          <w:trHeight w:val="1290"/>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【法律】《中华人民共和国节约能源法》（</w:t>
            </w:r>
            <w:r>
              <w:rPr>
                <w:color w:val="000000"/>
                <w:kern w:val="0"/>
                <w:sz w:val="18"/>
                <w:szCs w:val="18"/>
              </w:rPr>
              <w:t>2007</w:t>
            </w:r>
            <w:r>
              <w:rPr>
                <w:rFonts w:hint="eastAsia"/>
                <w:color w:val="000000"/>
                <w:kern w:val="0"/>
                <w:sz w:val="18"/>
                <w:szCs w:val="18"/>
              </w:rPr>
              <w:t>年国家主席令第七十七号）</w:t>
            </w:r>
          </w:p>
          <w:p w:rsidR="00024CEA" w:rsidRDefault="00D103D5">
            <w:pPr>
              <w:spacing w:line="320" w:lineRule="exact"/>
              <w:jc w:val="left"/>
              <w:rPr>
                <w:color w:val="000000"/>
                <w:kern w:val="0"/>
                <w:sz w:val="18"/>
                <w:szCs w:val="18"/>
              </w:rPr>
            </w:pPr>
            <w:r>
              <w:rPr>
                <w:rFonts w:hint="eastAsia"/>
                <w:color w:val="000000"/>
                <w:kern w:val="0"/>
                <w:sz w:val="18"/>
                <w:szCs w:val="18"/>
              </w:rPr>
              <w:t>第三十五条第一款</w:t>
            </w:r>
            <w:r>
              <w:rPr>
                <w:color w:val="000000"/>
                <w:kern w:val="0"/>
                <w:sz w:val="18"/>
                <w:szCs w:val="18"/>
              </w:rPr>
              <w:t xml:space="preserve">  </w:t>
            </w:r>
            <w:r>
              <w:rPr>
                <w:rFonts w:hint="eastAsia"/>
                <w:color w:val="000000"/>
                <w:kern w:val="0"/>
                <w:sz w:val="18"/>
                <w:szCs w:val="18"/>
              </w:rPr>
              <w:t>建筑工程的建设、设计、施工和监理单位应当遵守建筑节能标准。</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第七十九条</w:t>
            </w:r>
            <w:r>
              <w:rPr>
                <w:color w:val="000000"/>
                <w:kern w:val="0"/>
                <w:sz w:val="18"/>
                <w:szCs w:val="18"/>
              </w:rPr>
              <w:t xml:space="preserve">  </w:t>
            </w:r>
            <w:r>
              <w:rPr>
                <w:rFonts w:hint="eastAsia"/>
                <w:color w:val="000000"/>
                <w:kern w:val="0"/>
                <w:sz w:val="18"/>
                <w:szCs w:val="18"/>
              </w:rPr>
              <w:t>建设单位违反建筑节能标准的，由建设主管部门责令改正，处二十万元以上五十万元以下罚款。</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设计单位、施工单位、监理单位违反建筑节能标准的，由建设主管部门责令改正，处十万元以上五十万元以下罚款；情节严重的，由颁发资质证书的部门降低资质等级或者吊销资质证书；造成损失的，依法承担赔偿责任。</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罚款，降低资质等级，吊销资质证书</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7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10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对建设单位：处</w:t>
            </w:r>
            <w:r>
              <w:rPr>
                <w:color w:val="000000"/>
                <w:kern w:val="0"/>
                <w:sz w:val="18"/>
                <w:szCs w:val="18"/>
              </w:rPr>
              <w:t>20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对设计单位、施工单位、监理单位：处</w:t>
            </w:r>
            <w:r>
              <w:rPr>
                <w:color w:val="000000"/>
                <w:kern w:val="0"/>
                <w:sz w:val="18"/>
                <w:szCs w:val="18"/>
              </w:rPr>
              <w:t>10</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w:t>
            </w:r>
          </w:p>
        </w:tc>
      </w:tr>
      <w:tr w:rsidR="00024CEA">
        <w:trPr>
          <w:trHeight w:val="720"/>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对能改正的项目未按照要求改正的</w:t>
            </w:r>
          </w:p>
        </w:tc>
        <w:tc>
          <w:tcPr>
            <w:tcW w:w="110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对建设单位：处</w:t>
            </w:r>
            <w:r>
              <w:rPr>
                <w:color w:val="000000"/>
                <w:kern w:val="0"/>
                <w:sz w:val="18"/>
                <w:szCs w:val="18"/>
              </w:rPr>
              <w:t>30</w:t>
            </w:r>
            <w:r>
              <w:rPr>
                <w:rFonts w:hint="eastAsia"/>
                <w:color w:val="000000"/>
                <w:kern w:val="0"/>
                <w:sz w:val="18"/>
                <w:szCs w:val="18"/>
              </w:rPr>
              <w:t>万元以上</w:t>
            </w:r>
            <w:r>
              <w:rPr>
                <w:color w:val="000000"/>
                <w:kern w:val="0"/>
                <w:sz w:val="18"/>
                <w:szCs w:val="18"/>
              </w:rPr>
              <w:t>40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对设计单位、施工单位、监理单位：处</w:t>
            </w:r>
            <w:r>
              <w:rPr>
                <w:color w:val="000000"/>
                <w:kern w:val="0"/>
                <w:sz w:val="18"/>
                <w:szCs w:val="18"/>
              </w:rPr>
              <w:t>20</w:t>
            </w:r>
            <w:r>
              <w:rPr>
                <w:rFonts w:hint="eastAsia"/>
                <w:color w:val="000000"/>
                <w:kern w:val="0"/>
                <w:sz w:val="18"/>
                <w:szCs w:val="18"/>
              </w:rPr>
              <w:t>万元以上</w:t>
            </w:r>
            <w:r>
              <w:rPr>
                <w:color w:val="000000"/>
                <w:kern w:val="0"/>
                <w:sz w:val="18"/>
                <w:szCs w:val="18"/>
              </w:rPr>
              <w:t>35</w:t>
            </w:r>
            <w:r>
              <w:rPr>
                <w:rFonts w:hint="eastAsia"/>
                <w:color w:val="000000"/>
                <w:kern w:val="0"/>
                <w:sz w:val="18"/>
                <w:szCs w:val="18"/>
              </w:rPr>
              <w:t>万元以下罚款，降低资质等级</w:t>
            </w:r>
          </w:p>
        </w:tc>
      </w:tr>
      <w:tr w:rsidR="00024CEA">
        <w:trPr>
          <w:trHeight w:val="720"/>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项目无法改正的</w:t>
            </w:r>
          </w:p>
        </w:tc>
        <w:tc>
          <w:tcPr>
            <w:tcW w:w="110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对建设单位：处</w:t>
            </w:r>
            <w:r>
              <w:rPr>
                <w:color w:val="000000"/>
                <w:kern w:val="0"/>
                <w:sz w:val="18"/>
                <w:szCs w:val="18"/>
              </w:rPr>
              <w:t>40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对设计单位、施工单位、监理单位：处</w:t>
            </w:r>
            <w:r>
              <w:rPr>
                <w:color w:val="000000"/>
                <w:kern w:val="0"/>
                <w:sz w:val="18"/>
                <w:szCs w:val="18"/>
              </w:rPr>
              <w:t>35</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万元以下罚款，吊销资质证书</w:t>
            </w:r>
          </w:p>
        </w:tc>
      </w:tr>
    </w:tbl>
    <w:p w:rsidR="00024CEA" w:rsidRDefault="00024CEA"/>
    <w:p w:rsidR="00024CEA" w:rsidRDefault="00024CEA"/>
    <w:p w:rsidR="00643AB1" w:rsidRDefault="00643AB1"/>
    <w:p w:rsidR="00643AB1" w:rsidRDefault="00643AB1"/>
    <w:p w:rsidR="00643AB1" w:rsidRDefault="00643AB1"/>
    <w:p w:rsidR="00024CEA" w:rsidRDefault="00024CEA"/>
    <w:tbl>
      <w:tblPr>
        <w:tblW w:w="0" w:type="auto"/>
        <w:tblInd w:w="88" w:type="dxa"/>
        <w:tblLayout w:type="fixed"/>
        <w:tblLook w:val="04A0" w:firstRow="1" w:lastRow="0" w:firstColumn="1" w:lastColumn="0" w:noHBand="0" w:noVBand="1"/>
      </w:tblPr>
      <w:tblGrid>
        <w:gridCol w:w="1010"/>
        <w:gridCol w:w="6140"/>
        <w:gridCol w:w="1030"/>
        <w:gridCol w:w="5850"/>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320217006000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对建筑施工企业未按规定开展</w:t>
            </w:r>
            <w:r>
              <w:rPr>
                <w:color w:val="000000"/>
                <w:kern w:val="0"/>
                <w:sz w:val="18"/>
                <w:szCs w:val="18"/>
              </w:rPr>
              <w:t>“</w:t>
            </w:r>
            <w:r>
              <w:rPr>
                <w:rFonts w:hint="eastAsia"/>
                <w:color w:val="000000"/>
                <w:kern w:val="0"/>
                <w:sz w:val="18"/>
                <w:szCs w:val="18"/>
              </w:rPr>
              <w:t>安管人员</w:t>
            </w:r>
            <w:r>
              <w:rPr>
                <w:color w:val="000000"/>
                <w:kern w:val="0"/>
                <w:sz w:val="18"/>
                <w:szCs w:val="18"/>
              </w:rPr>
              <w:t>”</w:t>
            </w:r>
            <w:r>
              <w:rPr>
                <w:rFonts w:hint="eastAsia"/>
                <w:color w:val="000000"/>
                <w:kern w:val="0"/>
                <w:sz w:val="18"/>
                <w:szCs w:val="18"/>
              </w:rPr>
              <w:t>安全生产教育培训考核，或者未按规定如实将考核情况记入安全生产教育培训档案的处罚</w:t>
            </w:r>
          </w:p>
        </w:tc>
      </w:tr>
      <w:tr w:rsidR="00024CEA">
        <w:trPr>
          <w:trHeight w:val="101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【规章】《建筑施工企业主要负责人、项目负责人和专职安全生产管理人员安全生产管理规定》（住房和城乡建设部令第</w:t>
            </w:r>
            <w:r>
              <w:rPr>
                <w:color w:val="000000"/>
                <w:kern w:val="0"/>
                <w:sz w:val="18"/>
                <w:szCs w:val="18"/>
              </w:rPr>
              <w:t>17</w:t>
            </w:r>
            <w:r>
              <w:rPr>
                <w:rFonts w:hint="eastAsia"/>
                <w:color w:val="000000"/>
                <w:kern w:val="0"/>
                <w:sz w:val="18"/>
                <w:szCs w:val="18"/>
              </w:rPr>
              <w:t xml:space="preserve">号）　</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第二十九条　建筑施工企业未按规定开展</w:t>
            </w:r>
            <w:r>
              <w:rPr>
                <w:color w:val="000000"/>
                <w:kern w:val="0"/>
                <w:sz w:val="18"/>
                <w:szCs w:val="18"/>
              </w:rPr>
              <w:t>“</w:t>
            </w:r>
            <w:r>
              <w:rPr>
                <w:rFonts w:hint="eastAsia"/>
                <w:color w:val="000000"/>
                <w:kern w:val="0"/>
                <w:sz w:val="18"/>
                <w:szCs w:val="18"/>
              </w:rPr>
              <w:t>安管人员</w:t>
            </w:r>
            <w:r>
              <w:rPr>
                <w:color w:val="000000"/>
                <w:kern w:val="0"/>
                <w:sz w:val="18"/>
                <w:szCs w:val="18"/>
              </w:rPr>
              <w:t>”</w:t>
            </w:r>
            <w:r>
              <w:rPr>
                <w:rFonts w:hint="eastAsia"/>
                <w:color w:val="000000"/>
                <w:kern w:val="0"/>
                <w:sz w:val="18"/>
                <w:szCs w:val="18"/>
              </w:rPr>
              <w:t>安全生产教育培训考核，或者未按规定如实将考核情况记入安全生产教育培训档案的，由县级以上地方人民政府住房城乡建设主管部门责令限期改正，并处</w:t>
            </w:r>
            <w:r>
              <w:rPr>
                <w:color w:val="000000"/>
                <w:kern w:val="0"/>
                <w:sz w:val="18"/>
                <w:szCs w:val="18"/>
              </w:rPr>
              <w:t>2</w:t>
            </w:r>
            <w:r>
              <w:rPr>
                <w:rFonts w:hint="eastAsia"/>
                <w:color w:val="000000"/>
                <w:kern w:val="0"/>
                <w:sz w:val="18"/>
                <w:szCs w:val="18"/>
              </w:rPr>
              <w:t>万元以下的罚款。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按要求改正的</w:t>
            </w:r>
          </w:p>
        </w:tc>
        <w:tc>
          <w:tcPr>
            <w:tcW w:w="103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5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3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5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bl>
    <w:p w:rsidR="00024CEA" w:rsidRDefault="00024CEA"/>
    <w:p w:rsidR="00024CEA" w:rsidRDefault="00024CEA"/>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85"/>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320217007000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对一个工程项目经理部及其项目经理同时承担两个以上大中型工程主体部分的施工业务的处罚</w:t>
            </w:r>
          </w:p>
        </w:tc>
      </w:tr>
      <w:tr w:rsidR="00024CEA">
        <w:trPr>
          <w:trHeight w:val="1586"/>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【地方性法规】《江苏省建筑市场管理条例》</w:t>
            </w:r>
            <w:r>
              <w:rPr>
                <w:color w:val="000000"/>
                <w:kern w:val="0"/>
                <w:sz w:val="18"/>
                <w:szCs w:val="18"/>
              </w:rPr>
              <w:t xml:space="preserve"> </w:t>
            </w:r>
            <w:r>
              <w:rPr>
                <w:color w:val="000000"/>
                <w:kern w:val="0"/>
                <w:sz w:val="18"/>
                <w:szCs w:val="18"/>
              </w:rPr>
              <w:br/>
            </w:r>
            <w:r>
              <w:rPr>
                <w:rFonts w:hint="eastAsia"/>
                <w:color w:val="000000"/>
                <w:kern w:val="0"/>
                <w:sz w:val="18"/>
                <w:szCs w:val="18"/>
              </w:rPr>
              <w:t>第十七条　施工承包人在承包工程时，必须组建与工程项目相适应的项目经理部。一个工程项目经理部及其项目经理和主要技术人员，不得同时承担两个以上大中型工程主体部分的施工业务。国家规定项目经理改由注册建造师代替的，按照其规定执行。</w:t>
            </w:r>
            <w:r>
              <w:rPr>
                <w:color w:val="000000"/>
                <w:kern w:val="0"/>
                <w:sz w:val="18"/>
                <w:szCs w:val="18"/>
              </w:rPr>
              <w:br/>
            </w:r>
            <w:r>
              <w:rPr>
                <w:rFonts w:hint="eastAsia"/>
                <w:color w:val="000000"/>
                <w:kern w:val="0"/>
                <w:sz w:val="18"/>
                <w:szCs w:val="18"/>
              </w:rPr>
              <w:t>第四十九条　违反本条例第十七条和第二十二条第三款的规定，一个项目经理部及其项目经理同时承担两个以上大中型工程主体部分的施工业务，或者从事工程建设中介服务业务的执业人员同时在两个以上中介服务机构执业的，由建设行政主管部门责令改正，处以警告；拒不改正的，降低资质等级或者注销执业资格。</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警告，降低资质等级或者注销执业资格</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情景描述</w:t>
            </w: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w:t>
            </w:r>
          </w:p>
        </w:tc>
      </w:tr>
      <w:tr w:rsidR="00024CEA">
        <w:trPr>
          <w:trHeight w:val="285"/>
        </w:trPr>
        <w:tc>
          <w:tcPr>
            <w:tcW w:w="1030" w:type="dxa"/>
            <w:vMerge/>
            <w:tcBorders>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降低资质等级或者注销执业资格</w:t>
            </w:r>
          </w:p>
        </w:tc>
      </w:tr>
    </w:tbl>
    <w:p w:rsidR="00024CEA" w:rsidRDefault="00024CEA"/>
    <w:p w:rsidR="00024CEA" w:rsidRDefault="00024CEA"/>
    <w:p w:rsidR="00024CEA" w:rsidRDefault="00024CEA"/>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tbl>
      <w:tblPr>
        <w:tblW w:w="0" w:type="auto"/>
        <w:tblInd w:w="7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70"/>
        <w:gridCol w:w="6140"/>
        <w:gridCol w:w="1080"/>
        <w:gridCol w:w="5760"/>
      </w:tblGrid>
      <w:tr w:rsidR="00024CEA">
        <w:trPr>
          <w:trHeight w:val="285"/>
        </w:trPr>
        <w:tc>
          <w:tcPr>
            <w:tcW w:w="1070" w:type="dxa"/>
            <w:tcBorders>
              <w:top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320217008000</w:t>
            </w:r>
            <w:r w:rsidR="003B14ED">
              <w:rPr>
                <w:rFonts w:eastAsia="仿宋_GB2312" w:hint="eastAsia"/>
                <w:b/>
                <w:bCs/>
                <w:color w:val="000000"/>
                <w:kern w:val="0"/>
                <w:sz w:val="18"/>
                <w:szCs w:val="18"/>
              </w:rPr>
              <w:t xml:space="preserve"> </w:t>
            </w:r>
          </w:p>
        </w:tc>
      </w:tr>
      <w:tr w:rsidR="00024CEA">
        <w:trPr>
          <w:trHeight w:val="285"/>
        </w:trPr>
        <w:tc>
          <w:tcPr>
            <w:tcW w:w="107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对损坏或者擅自迁移、拆除历史建筑的处罚</w:t>
            </w:r>
          </w:p>
        </w:tc>
      </w:tr>
      <w:tr w:rsidR="00024CEA">
        <w:trPr>
          <w:trHeight w:val="1590"/>
        </w:trPr>
        <w:tc>
          <w:tcPr>
            <w:tcW w:w="107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3"/>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【行政法规】《历史文化名城名镇名村保护条例》（国务院令第</w:t>
            </w:r>
            <w:r>
              <w:rPr>
                <w:color w:val="000000"/>
                <w:kern w:val="0"/>
                <w:sz w:val="18"/>
                <w:szCs w:val="18"/>
              </w:rPr>
              <w:t>524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四十四条：违反本条例规定，损坏或者擅自迁移、拆除历史建筑的，由城市、县人民政府城乡规划主管部门责令停止违法行为、限期恢复原状或者采取其他补救措施；有违法所得的，没收违法所得；逾期不恢复原状或者不采取其他补救措施的，城乡规划主管部门可以指定有能力的单位代为恢复原状或者采取其他补救措施，所需费用由违法者承担；造成严重后果的，对单位并处</w:t>
            </w:r>
            <w:r>
              <w:rPr>
                <w:color w:val="000000"/>
                <w:kern w:val="0"/>
                <w:sz w:val="18"/>
                <w:szCs w:val="18"/>
              </w:rPr>
              <w:t>20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万元以下的罚款，对个人并处</w:t>
            </w:r>
            <w:r>
              <w:rPr>
                <w:color w:val="000000"/>
                <w:kern w:val="0"/>
                <w:sz w:val="18"/>
                <w:szCs w:val="18"/>
              </w:rPr>
              <w:t>10</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万元以下的罚款；造成损失的，依法承担赔偿责任。</w:t>
            </w:r>
          </w:p>
        </w:tc>
      </w:tr>
      <w:tr w:rsidR="00024CEA">
        <w:trPr>
          <w:trHeight w:val="285"/>
        </w:trPr>
        <w:tc>
          <w:tcPr>
            <w:tcW w:w="107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罚款，没收违法所得</w:t>
            </w:r>
          </w:p>
        </w:tc>
      </w:tr>
      <w:tr w:rsidR="00024CEA">
        <w:trPr>
          <w:trHeight w:val="285"/>
        </w:trPr>
        <w:tc>
          <w:tcPr>
            <w:tcW w:w="14050"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70" w:type="dxa"/>
            <w:vMerge w:val="restart"/>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尚可恢复原状的</w:t>
            </w:r>
          </w:p>
        </w:tc>
        <w:tc>
          <w:tcPr>
            <w:tcW w:w="1080" w:type="dxa"/>
            <w:vMerge w:val="restart"/>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76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10</w:t>
            </w:r>
            <w:r>
              <w:rPr>
                <w:rFonts w:hint="eastAsia"/>
                <w:color w:val="000000"/>
                <w:kern w:val="0"/>
                <w:sz w:val="18"/>
                <w:szCs w:val="18"/>
              </w:rPr>
              <w:t>万元以上</w:t>
            </w:r>
            <w:r>
              <w:rPr>
                <w:color w:val="000000"/>
                <w:kern w:val="0"/>
                <w:sz w:val="18"/>
                <w:szCs w:val="18"/>
              </w:rPr>
              <w:t>12</w:t>
            </w:r>
            <w:r>
              <w:rPr>
                <w:rFonts w:hint="eastAsia"/>
                <w:color w:val="000000"/>
                <w:kern w:val="0"/>
                <w:sz w:val="18"/>
                <w:szCs w:val="18"/>
              </w:rPr>
              <w:t>万元以下罚款</w:t>
            </w:r>
          </w:p>
        </w:tc>
      </w:tr>
      <w:tr w:rsidR="00024CEA">
        <w:trPr>
          <w:trHeight w:val="480"/>
        </w:trPr>
        <w:tc>
          <w:tcPr>
            <w:tcW w:w="1070" w:type="dxa"/>
            <w:vMerge/>
            <w:vAlign w:val="center"/>
          </w:tcPr>
          <w:p w:rsidR="00024CEA" w:rsidRDefault="00024CEA">
            <w:pPr>
              <w:spacing w:line="320" w:lineRule="exact"/>
              <w:jc w:val="left"/>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不可恢复原状但尚可采取其他补救措施的</w:t>
            </w:r>
          </w:p>
        </w:tc>
        <w:tc>
          <w:tcPr>
            <w:tcW w:w="1080" w:type="dxa"/>
            <w:vMerge/>
            <w:vAlign w:val="center"/>
          </w:tcPr>
          <w:p w:rsidR="00024CEA" w:rsidRDefault="00024CEA">
            <w:pPr>
              <w:spacing w:line="320" w:lineRule="exact"/>
              <w:jc w:val="left"/>
              <w:rPr>
                <w:color w:val="000000"/>
                <w:kern w:val="0"/>
                <w:sz w:val="18"/>
                <w:szCs w:val="18"/>
              </w:rPr>
            </w:pPr>
          </w:p>
        </w:tc>
        <w:tc>
          <w:tcPr>
            <w:tcW w:w="576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30</w:t>
            </w:r>
            <w:r>
              <w:rPr>
                <w:rFonts w:hint="eastAsia"/>
                <w:color w:val="000000"/>
                <w:kern w:val="0"/>
                <w:sz w:val="18"/>
                <w:szCs w:val="18"/>
              </w:rPr>
              <w:t>万元以上</w:t>
            </w:r>
            <w:r>
              <w:rPr>
                <w:color w:val="000000"/>
                <w:kern w:val="0"/>
                <w:sz w:val="18"/>
                <w:szCs w:val="18"/>
              </w:rPr>
              <w:t>40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12</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480"/>
        </w:trPr>
        <w:tc>
          <w:tcPr>
            <w:tcW w:w="1070" w:type="dxa"/>
            <w:vMerge/>
            <w:tcBorders>
              <w:bottom w:val="single" w:sz="8" w:space="0" w:color="auto"/>
            </w:tcBorders>
            <w:vAlign w:val="center"/>
          </w:tcPr>
          <w:p w:rsidR="00024CEA" w:rsidRDefault="00024CEA">
            <w:pPr>
              <w:spacing w:line="320" w:lineRule="exact"/>
              <w:jc w:val="left"/>
              <w:rPr>
                <w:color w:val="000000"/>
                <w:kern w:val="0"/>
                <w:sz w:val="18"/>
                <w:szCs w:val="18"/>
              </w:rPr>
            </w:pPr>
          </w:p>
        </w:tc>
        <w:tc>
          <w:tcPr>
            <w:tcW w:w="6140" w:type="dxa"/>
            <w:tcBorders>
              <w:bottom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既无法恢复原状又无法采取其他补救措施的</w:t>
            </w:r>
          </w:p>
        </w:tc>
        <w:tc>
          <w:tcPr>
            <w:tcW w:w="1080" w:type="dxa"/>
            <w:vMerge/>
            <w:tcBorders>
              <w:bottom w:val="single" w:sz="8" w:space="0" w:color="auto"/>
            </w:tcBorders>
            <w:vAlign w:val="center"/>
          </w:tcPr>
          <w:p w:rsidR="00024CEA" w:rsidRDefault="00024CEA">
            <w:pPr>
              <w:spacing w:line="320" w:lineRule="exact"/>
              <w:jc w:val="left"/>
              <w:rPr>
                <w:color w:val="000000"/>
                <w:kern w:val="0"/>
                <w:sz w:val="18"/>
                <w:szCs w:val="18"/>
              </w:rPr>
            </w:pPr>
          </w:p>
        </w:tc>
        <w:tc>
          <w:tcPr>
            <w:tcW w:w="5760" w:type="dxa"/>
            <w:tcBorders>
              <w:bottom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40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15</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w:t>
            </w:r>
          </w:p>
        </w:tc>
      </w:tr>
    </w:tbl>
    <w:p w:rsidR="00024CEA" w:rsidRDefault="00024CEA"/>
    <w:p w:rsidR="00024CEA" w:rsidRDefault="00024CEA"/>
    <w:p w:rsidR="00024CEA" w:rsidRDefault="00024CEA"/>
    <w:p w:rsidR="00024CEA" w:rsidRDefault="00024CEA"/>
    <w:p w:rsidR="00024CEA" w:rsidRDefault="00024CEA"/>
    <w:p w:rsidR="00643AB1" w:rsidRDefault="00643AB1"/>
    <w:p w:rsidR="00643AB1" w:rsidRDefault="00643AB1"/>
    <w:p w:rsidR="00024CEA" w:rsidRDefault="00024CEA"/>
    <w:tbl>
      <w:tblPr>
        <w:tblW w:w="0" w:type="auto"/>
        <w:tblInd w:w="88" w:type="dxa"/>
        <w:tblLayout w:type="fixed"/>
        <w:tblLook w:val="04A0" w:firstRow="1" w:lastRow="0" w:firstColumn="1" w:lastColumn="0" w:noHBand="0" w:noVBand="1"/>
      </w:tblPr>
      <w:tblGrid>
        <w:gridCol w:w="1070"/>
        <w:gridCol w:w="6140"/>
        <w:gridCol w:w="1150"/>
        <w:gridCol w:w="570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9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320217009000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对安装、拆卸施工起重机械和整体提升脚手架、模板</w:t>
            </w:r>
            <w:proofErr w:type="gramStart"/>
            <w:r>
              <w:rPr>
                <w:rFonts w:hint="eastAsia"/>
                <w:color w:val="000000"/>
                <w:kern w:val="0"/>
                <w:sz w:val="18"/>
                <w:szCs w:val="18"/>
              </w:rPr>
              <w:t>等自升式</w:t>
            </w:r>
            <w:proofErr w:type="gramEnd"/>
            <w:r>
              <w:rPr>
                <w:rFonts w:hint="eastAsia"/>
                <w:color w:val="000000"/>
                <w:kern w:val="0"/>
                <w:sz w:val="18"/>
                <w:szCs w:val="18"/>
              </w:rPr>
              <w:t>架设设施未编制拆装方案、制定安全施工措施的处罚</w:t>
            </w:r>
          </w:p>
        </w:tc>
      </w:tr>
      <w:tr w:rsidR="00024CEA">
        <w:trPr>
          <w:trHeight w:val="211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【行政法规】《建设工程安全生产管理条例》</w:t>
            </w:r>
            <w:r>
              <w:rPr>
                <w:color w:val="000000"/>
                <w:kern w:val="0"/>
                <w:sz w:val="18"/>
                <w:szCs w:val="18"/>
              </w:rPr>
              <w:t>（</w:t>
            </w:r>
            <w:r>
              <w:rPr>
                <w:rFonts w:hint="eastAsia"/>
                <w:color w:val="000000"/>
                <w:kern w:val="0"/>
                <w:sz w:val="18"/>
                <w:szCs w:val="18"/>
              </w:rPr>
              <w:t>国务院令第</w:t>
            </w:r>
            <w:r>
              <w:rPr>
                <w:color w:val="000000"/>
                <w:kern w:val="0"/>
                <w:sz w:val="18"/>
                <w:szCs w:val="18"/>
              </w:rPr>
              <w:t>393</w:t>
            </w:r>
            <w:r>
              <w:rPr>
                <w:rFonts w:hint="eastAsia"/>
                <w:color w:val="000000"/>
                <w:kern w:val="0"/>
                <w:sz w:val="18"/>
                <w:szCs w:val="18"/>
              </w:rPr>
              <w:t>号</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第十七条第二款　安装、拆卸施工起重机械和整体提升脚手架、模板</w:t>
            </w:r>
            <w:proofErr w:type="gramStart"/>
            <w:r>
              <w:rPr>
                <w:rFonts w:hint="eastAsia"/>
                <w:color w:val="000000"/>
                <w:kern w:val="0"/>
                <w:sz w:val="18"/>
                <w:szCs w:val="18"/>
              </w:rPr>
              <w:t>等自升式</w:t>
            </w:r>
            <w:proofErr w:type="gramEnd"/>
            <w:r>
              <w:rPr>
                <w:rFonts w:hint="eastAsia"/>
                <w:color w:val="000000"/>
                <w:kern w:val="0"/>
                <w:sz w:val="18"/>
                <w:szCs w:val="18"/>
              </w:rPr>
              <w:t>架设设施，应当编制拆装方案、制定安全施工措施，并由专业技术人员现场监督。</w:t>
            </w:r>
          </w:p>
          <w:p w:rsidR="00024CEA" w:rsidRDefault="00D103D5">
            <w:pPr>
              <w:spacing w:line="320" w:lineRule="exact"/>
              <w:jc w:val="left"/>
              <w:rPr>
                <w:color w:val="000000"/>
                <w:kern w:val="0"/>
                <w:sz w:val="18"/>
                <w:szCs w:val="18"/>
              </w:rPr>
            </w:pPr>
            <w:r>
              <w:rPr>
                <w:rFonts w:hint="eastAsia"/>
                <w:color w:val="000000"/>
                <w:kern w:val="0"/>
                <w:sz w:val="18"/>
                <w:szCs w:val="18"/>
              </w:rPr>
              <w:t>第六十一条　违反本条例的规定，施工起重机械和整体提升脚手架、模板</w:t>
            </w:r>
            <w:proofErr w:type="gramStart"/>
            <w:r>
              <w:rPr>
                <w:rFonts w:hint="eastAsia"/>
                <w:color w:val="000000"/>
                <w:kern w:val="0"/>
                <w:sz w:val="18"/>
                <w:szCs w:val="18"/>
              </w:rPr>
              <w:t>等自升式</w:t>
            </w:r>
            <w:proofErr w:type="gramEnd"/>
            <w:r>
              <w:rPr>
                <w:rFonts w:hint="eastAsia"/>
                <w:color w:val="000000"/>
                <w:kern w:val="0"/>
                <w:sz w:val="18"/>
                <w:szCs w:val="18"/>
              </w:rPr>
              <w:t>架设设施安装、拆卸单位有下列行为之一的，责令限期改正，处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万元以下的罚款；情节严重的，责令停业整顿，降低资质等级，直至吊销资质证书；造成损失的，依法承担赔偿责任：</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（一）未编制拆装方案、制定安全施工措施的。</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施工起重机械和整体提升脚手架、模板</w:t>
            </w:r>
            <w:proofErr w:type="gramStart"/>
            <w:r>
              <w:rPr>
                <w:rFonts w:hint="eastAsia"/>
                <w:color w:val="000000"/>
                <w:kern w:val="0"/>
                <w:sz w:val="18"/>
                <w:szCs w:val="18"/>
              </w:rPr>
              <w:t>等自升式</w:t>
            </w:r>
            <w:proofErr w:type="gramEnd"/>
            <w:r>
              <w:rPr>
                <w:rFonts w:hint="eastAsia"/>
                <w:color w:val="000000"/>
                <w:kern w:val="0"/>
                <w:sz w:val="18"/>
                <w:szCs w:val="18"/>
              </w:rPr>
              <w:t>架设设施安装、拆卸单位有前款规定的第（一）项、第（三）项行为，经有关部门或者单位职工提出后，对事故隐患仍不采取措施，因而发生重大伤亡事故或者造成其他严重后果，构成犯罪的，对直接责任人员，依照刑法有关规定追究刑事责任。</w:t>
            </w:r>
          </w:p>
          <w:p w:rsidR="00024CEA" w:rsidRDefault="00D103D5">
            <w:pPr>
              <w:spacing w:line="320" w:lineRule="exact"/>
              <w:jc w:val="left"/>
              <w:rPr>
                <w:color w:val="000000"/>
                <w:kern w:val="0"/>
                <w:sz w:val="18"/>
                <w:szCs w:val="18"/>
              </w:rPr>
            </w:pPr>
            <w:r>
              <w:rPr>
                <w:rFonts w:hint="eastAsia"/>
                <w:color w:val="000000"/>
                <w:kern w:val="0"/>
                <w:sz w:val="18"/>
                <w:szCs w:val="18"/>
              </w:rPr>
              <w:t>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责令限期改正，罚款，责令停业整顿，降低资质等级，吊销资质证书</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施工单位未开始施工的</w:t>
            </w:r>
          </w:p>
        </w:tc>
        <w:tc>
          <w:tcPr>
            <w:tcW w:w="115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0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w:t>
            </w:r>
            <w:r>
              <w:rPr>
                <w:rFonts w:hint="eastAsia"/>
                <w:color w:val="000000"/>
                <w:kern w:val="0"/>
                <w:sz w:val="18"/>
                <w:szCs w:val="18"/>
              </w:rPr>
              <w:t>万元以上</w:t>
            </w:r>
            <w:r>
              <w:rPr>
                <w:color w:val="000000"/>
                <w:kern w:val="0"/>
                <w:sz w:val="18"/>
                <w:szCs w:val="18"/>
              </w:rPr>
              <w:t>7</w:t>
            </w:r>
            <w:r>
              <w:rPr>
                <w:rFonts w:hint="eastAsia"/>
                <w:color w:val="000000"/>
                <w:kern w:val="0"/>
                <w:sz w:val="18"/>
                <w:szCs w:val="18"/>
              </w:rPr>
              <w:t>万元以下罚款</w:t>
            </w:r>
          </w:p>
        </w:tc>
      </w:tr>
      <w:tr w:rsidR="00024CEA">
        <w:trPr>
          <w:trHeight w:val="285"/>
        </w:trPr>
        <w:tc>
          <w:tcPr>
            <w:tcW w:w="107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施工单位开始施工，未发生安全事故的</w:t>
            </w:r>
          </w:p>
        </w:tc>
        <w:tc>
          <w:tcPr>
            <w:tcW w:w="115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0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7</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万元以下罚款，责令停业整顿</w:t>
            </w:r>
          </w:p>
        </w:tc>
      </w:tr>
      <w:tr w:rsidR="00024CEA">
        <w:trPr>
          <w:trHeight w:val="970"/>
        </w:trPr>
        <w:tc>
          <w:tcPr>
            <w:tcW w:w="107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施工单位开始施工，发生安全事故的</w:t>
            </w:r>
          </w:p>
        </w:tc>
        <w:tc>
          <w:tcPr>
            <w:tcW w:w="115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0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7</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万元以下罚款，责令停业整顿，降低资质等级，吊销资质证书</w:t>
            </w:r>
          </w:p>
        </w:tc>
      </w:tr>
    </w:tbl>
    <w:p w:rsidR="00024CEA" w:rsidRDefault="00024CEA"/>
    <w:p w:rsidR="00024CEA" w:rsidRDefault="00024CEA"/>
    <w:p w:rsidR="00024CEA" w:rsidRDefault="00024CEA"/>
    <w:p w:rsidR="00643AB1" w:rsidRDefault="00643AB1"/>
    <w:tbl>
      <w:tblPr>
        <w:tblW w:w="0" w:type="auto"/>
        <w:tblInd w:w="88" w:type="dxa"/>
        <w:tblLayout w:type="fixed"/>
        <w:tblLook w:val="04A0" w:firstRow="1" w:lastRow="0" w:firstColumn="1" w:lastColumn="0" w:noHBand="0" w:noVBand="1"/>
      </w:tblPr>
      <w:tblGrid>
        <w:gridCol w:w="1026"/>
        <w:gridCol w:w="6140"/>
        <w:gridCol w:w="1120"/>
        <w:gridCol w:w="5774"/>
      </w:tblGrid>
      <w:tr w:rsidR="00024CEA">
        <w:trPr>
          <w:trHeight w:val="285"/>
        </w:trPr>
        <w:tc>
          <w:tcPr>
            <w:tcW w:w="102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3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320217010000</w:t>
            </w:r>
            <w:r w:rsidR="003B14ED">
              <w:rPr>
                <w:rFonts w:eastAsia="仿宋_GB2312" w:hint="eastAsia"/>
                <w:b/>
                <w:bCs/>
                <w:color w:val="000000"/>
                <w:kern w:val="0"/>
                <w:sz w:val="18"/>
                <w:szCs w:val="18"/>
              </w:rPr>
              <w:t xml:space="preserve"> </w:t>
            </w:r>
          </w:p>
        </w:tc>
      </w:tr>
      <w:tr w:rsidR="00024CEA">
        <w:trPr>
          <w:trHeight w:val="285"/>
        </w:trPr>
        <w:tc>
          <w:tcPr>
            <w:tcW w:w="102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对施工单位未在施工现场的危险部位设置明显的安全警示标志，或者未按照国家有关规定在施工现场设置消防通道、消防水源、配备消防设施和灭火器材的处罚</w:t>
            </w:r>
          </w:p>
        </w:tc>
      </w:tr>
      <w:tr w:rsidR="00024CEA">
        <w:trPr>
          <w:trHeight w:val="3120"/>
        </w:trPr>
        <w:tc>
          <w:tcPr>
            <w:tcW w:w="102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26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【法律】《中华人民共和国安全生产法》</w:t>
            </w:r>
          </w:p>
          <w:p w:rsidR="00024CEA" w:rsidRDefault="00D103D5">
            <w:pPr>
              <w:spacing w:line="26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第三十五条　生产经营单位应当在有较大危险因素的生产经营场所和有关设施、设备上，设置明显的安全警示标志。</w:t>
            </w:r>
          </w:p>
          <w:p w:rsidR="00024CEA" w:rsidRDefault="00D103D5">
            <w:pPr>
              <w:spacing w:line="26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第九十九条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r>
              <w:rPr>
                <w:rFonts w:hint="eastAsia"/>
                <w:color w:val="000000"/>
                <w:kern w:val="0"/>
                <w:sz w:val="18"/>
                <w:szCs w:val="18"/>
              </w:rPr>
              <w:t>:</w:t>
            </w:r>
          </w:p>
          <w:p w:rsidR="00024CEA" w:rsidRDefault="00D103D5">
            <w:pPr>
              <w:spacing w:line="26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（一）未在有较大危险因素的生产经营场所和有关设施、设备上设置明显的安全警示标志的；</w:t>
            </w:r>
          </w:p>
          <w:p w:rsidR="00024CEA" w:rsidRDefault="00D103D5">
            <w:pPr>
              <w:spacing w:line="26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第一百一十二条</w:t>
            </w:r>
            <w:r>
              <w:rPr>
                <w:rFonts w:hint="eastAsia"/>
                <w:color w:val="000000"/>
                <w:kern w:val="0"/>
                <w:sz w:val="18"/>
                <w:szCs w:val="18"/>
              </w:rPr>
              <w:t xml:space="preserve">  </w:t>
            </w:r>
            <w:r>
              <w:rPr>
                <w:rFonts w:hint="eastAsia"/>
                <w:color w:val="000000"/>
                <w:kern w:val="0"/>
                <w:sz w:val="18"/>
                <w:szCs w:val="18"/>
              </w:rPr>
              <w:t>生产经营单位违反本法规定，被责令改正且受到罚款处罚，拒不改正的，负有安全生产监督管理职责的部门可以自</w:t>
            </w:r>
            <w:proofErr w:type="gramStart"/>
            <w:r>
              <w:rPr>
                <w:rFonts w:hint="eastAsia"/>
                <w:color w:val="000000"/>
                <w:kern w:val="0"/>
                <w:sz w:val="18"/>
                <w:szCs w:val="18"/>
              </w:rPr>
              <w:t>作出</w:t>
            </w:r>
            <w:proofErr w:type="gramEnd"/>
            <w:r>
              <w:rPr>
                <w:rFonts w:hint="eastAsia"/>
                <w:color w:val="000000"/>
                <w:kern w:val="0"/>
                <w:sz w:val="18"/>
                <w:szCs w:val="18"/>
              </w:rPr>
              <w:t>责令改正之日的次日起，按照原处罚数额按日连续处罚。</w:t>
            </w:r>
          </w:p>
          <w:p w:rsidR="00024CEA" w:rsidRDefault="00D103D5">
            <w:pPr>
              <w:spacing w:line="260" w:lineRule="exact"/>
              <w:jc w:val="left"/>
              <w:rPr>
                <w:color w:val="000000"/>
                <w:kern w:val="0"/>
                <w:sz w:val="18"/>
                <w:szCs w:val="18"/>
              </w:rPr>
            </w:pPr>
            <w:r>
              <w:rPr>
                <w:rFonts w:hint="eastAsia"/>
                <w:color w:val="000000"/>
                <w:kern w:val="0"/>
                <w:sz w:val="18"/>
                <w:szCs w:val="18"/>
              </w:rPr>
              <w:t>【行政法规】《建设工程安全生产管理条例》</w:t>
            </w:r>
            <w:r>
              <w:rPr>
                <w:rFonts w:hint="eastAsia"/>
                <w:color w:val="000000"/>
                <w:kern w:val="0"/>
                <w:sz w:val="18"/>
                <w:szCs w:val="18"/>
              </w:rPr>
              <w:t>(</w:t>
            </w:r>
            <w:r>
              <w:rPr>
                <w:rFonts w:hint="eastAsia"/>
                <w:color w:val="000000"/>
                <w:kern w:val="0"/>
                <w:sz w:val="18"/>
                <w:szCs w:val="18"/>
              </w:rPr>
              <w:t>国务院令第</w:t>
            </w:r>
            <w:r>
              <w:rPr>
                <w:rFonts w:hint="eastAsia"/>
                <w:color w:val="000000"/>
                <w:kern w:val="0"/>
                <w:sz w:val="18"/>
                <w:szCs w:val="18"/>
              </w:rPr>
              <w:t>393</w:t>
            </w:r>
            <w:r>
              <w:rPr>
                <w:rFonts w:hint="eastAsia"/>
                <w:color w:val="000000"/>
                <w:kern w:val="0"/>
                <w:sz w:val="18"/>
                <w:szCs w:val="18"/>
              </w:rPr>
              <w:t>号</w:t>
            </w:r>
            <w:r>
              <w:rPr>
                <w:rFonts w:hint="eastAsia"/>
                <w:color w:val="000000"/>
                <w:kern w:val="0"/>
                <w:sz w:val="18"/>
                <w:szCs w:val="18"/>
              </w:rPr>
              <w:t>)</w:t>
            </w:r>
          </w:p>
          <w:p w:rsidR="00024CEA" w:rsidRDefault="00D103D5">
            <w:pPr>
              <w:spacing w:line="26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第二十八条第一款　施工单位应当在施工现场入口处、施工起重机械、临时用电设施、脚手架、出入通道口、楼梯口、电梯井口、孔洞口、桥梁口、隧道口、基坑边沿、爆破物及有害危险气体和液体存放处等危险部位，设置明显的安全警示标志。安全警示标志必须符合国家标准。</w:t>
            </w:r>
          </w:p>
          <w:p w:rsidR="00024CEA" w:rsidRDefault="00D103D5">
            <w:pPr>
              <w:spacing w:line="26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第三十一条　施工单位应当在施工现场建立消防安全责任制度，确定消防安全责任人，制定用火、用电、使用易燃易爆材料等各项消防安全管理制度和操作规程，设置消防通道、消防水源，配备消防设施和灭火器材，并在施工现场入口处设置明显标志。</w:t>
            </w:r>
          </w:p>
          <w:p w:rsidR="00024CEA" w:rsidRDefault="00D103D5">
            <w:pPr>
              <w:spacing w:line="26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第六十二条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r>
              <w:rPr>
                <w:rFonts w:hint="eastAsia"/>
                <w:color w:val="000000"/>
                <w:kern w:val="0"/>
                <w:sz w:val="18"/>
                <w:szCs w:val="18"/>
              </w:rPr>
              <w:t xml:space="preserve"> </w:t>
            </w:r>
          </w:p>
          <w:p w:rsidR="00024CEA" w:rsidRDefault="00D103D5">
            <w:pPr>
              <w:spacing w:line="26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（三）未在施工现场的危险部位设置明显的安全警示标志，或者未按照国家有关规定在施工现场设置消防通道、消防水源、配备消防设施和灭火器材的。</w:t>
            </w:r>
          </w:p>
          <w:p w:rsidR="00024CEA" w:rsidRDefault="00D103D5">
            <w:pPr>
              <w:spacing w:line="26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第六十八条　本条例规定的行政处罚，由建设行政主管部门或者其他有关部门依照法定职权决定。</w:t>
            </w:r>
          </w:p>
          <w:p w:rsidR="00024CEA" w:rsidRDefault="00D103D5">
            <w:pPr>
              <w:spacing w:line="26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违反消防安全管理规定的行为，由公安消防机构依法处罚。</w:t>
            </w:r>
          </w:p>
          <w:p w:rsidR="00024CEA" w:rsidRDefault="00D103D5">
            <w:pPr>
              <w:spacing w:line="26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有关法律、行政法规对建设工程安全生产违法行为的行政处罚决定机关另有规定的，从其规定。</w:t>
            </w:r>
          </w:p>
        </w:tc>
      </w:tr>
      <w:tr w:rsidR="00024CEA">
        <w:trPr>
          <w:trHeight w:val="285"/>
        </w:trPr>
        <w:tc>
          <w:tcPr>
            <w:tcW w:w="102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责令限期改正，罚款，责令停业整顿</w:t>
            </w:r>
            <w:r>
              <w:rPr>
                <w:color w:val="000000"/>
                <w:kern w:val="0"/>
                <w:sz w:val="18"/>
                <w:szCs w:val="18"/>
              </w:rPr>
              <w:t xml:space="preserve"> </w:t>
            </w:r>
            <w:r>
              <w:rPr>
                <w:rFonts w:hint="eastAsia"/>
                <w:color w:val="000000"/>
                <w:kern w:val="0"/>
                <w:sz w:val="18"/>
                <w:szCs w:val="18"/>
              </w:rPr>
              <w:t xml:space="preserve">　</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26"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按要求改正的，未发生</w:t>
            </w:r>
            <w:r w:rsidR="00A211CF">
              <w:rPr>
                <w:rFonts w:hint="eastAsia"/>
                <w:color w:val="000000"/>
                <w:kern w:val="0"/>
                <w:sz w:val="18"/>
                <w:szCs w:val="18"/>
              </w:rPr>
              <w:t>生产</w:t>
            </w:r>
            <w:r>
              <w:rPr>
                <w:rFonts w:hint="eastAsia"/>
                <w:color w:val="000000"/>
                <w:kern w:val="0"/>
                <w:sz w:val="18"/>
                <w:szCs w:val="18"/>
              </w:rPr>
              <w:t>安全事故的</w:t>
            </w:r>
          </w:p>
        </w:tc>
        <w:tc>
          <w:tcPr>
            <w:tcW w:w="112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7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3</w:t>
            </w:r>
            <w:r>
              <w:rPr>
                <w:rFonts w:hint="eastAsia"/>
                <w:color w:val="000000"/>
                <w:kern w:val="0"/>
                <w:sz w:val="18"/>
                <w:szCs w:val="18"/>
              </w:rPr>
              <w:t>万元以下罚款</w:t>
            </w:r>
          </w:p>
        </w:tc>
      </w:tr>
      <w:tr w:rsidR="00024CEA">
        <w:trPr>
          <w:trHeight w:val="285"/>
        </w:trPr>
        <w:tc>
          <w:tcPr>
            <w:tcW w:w="1026" w:type="dxa"/>
            <w:vMerge/>
            <w:tcBorders>
              <w:left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按要求改正的，发生</w:t>
            </w:r>
            <w:r w:rsidR="00A211CF">
              <w:rPr>
                <w:rFonts w:hint="eastAsia"/>
                <w:color w:val="000000"/>
                <w:kern w:val="0"/>
                <w:sz w:val="18"/>
                <w:szCs w:val="18"/>
              </w:rPr>
              <w:t>生产</w:t>
            </w:r>
            <w:r>
              <w:rPr>
                <w:rFonts w:hint="eastAsia"/>
                <w:color w:val="000000"/>
                <w:kern w:val="0"/>
                <w:sz w:val="18"/>
                <w:szCs w:val="18"/>
              </w:rPr>
              <w:t>安全事故的</w:t>
            </w:r>
          </w:p>
        </w:tc>
        <w:tc>
          <w:tcPr>
            <w:tcW w:w="1120" w:type="dxa"/>
            <w:vMerge/>
            <w:tcBorders>
              <w:left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7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r>
              <w:rPr>
                <w:color w:val="000000"/>
                <w:kern w:val="0"/>
                <w:sz w:val="18"/>
                <w:szCs w:val="18"/>
              </w:rPr>
              <w:t xml:space="preserve">   </w:t>
            </w:r>
          </w:p>
        </w:tc>
      </w:tr>
      <w:tr w:rsidR="00024CEA">
        <w:trPr>
          <w:trHeight w:val="285"/>
        </w:trPr>
        <w:tc>
          <w:tcPr>
            <w:tcW w:w="1026"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未按要求改正的，未发生</w:t>
            </w:r>
            <w:r w:rsidR="00A211CF">
              <w:rPr>
                <w:rFonts w:hint="eastAsia"/>
                <w:color w:val="000000"/>
                <w:kern w:val="0"/>
                <w:sz w:val="18"/>
                <w:szCs w:val="18"/>
              </w:rPr>
              <w:t>生产</w:t>
            </w:r>
            <w:r>
              <w:rPr>
                <w:rFonts w:hint="eastAsia"/>
                <w:color w:val="000000"/>
                <w:kern w:val="0"/>
                <w:sz w:val="18"/>
                <w:szCs w:val="18"/>
              </w:rPr>
              <w:t>安全事故的</w:t>
            </w:r>
          </w:p>
        </w:tc>
        <w:tc>
          <w:tcPr>
            <w:tcW w:w="112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7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5</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1</w:t>
            </w:r>
            <w:r>
              <w:rPr>
                <w:rFonts w:hint="eastAsia"/>
                <w:color w:val="000000"/>
                <w:kern w:val="0"/>
                <w:sz w:val="18"/>
                <w:szCs w:val="18"/>
              </w:rPr>
              <w:t>万以上</w:t>
            </w:r>
            <w:r>
              <w:rPr>
                <w:color w:val="000000"/>
                <w:kern w:val="0"/>
                <w:sz w:val="18"/>
                <w:szCs w:val="18"/>
              </w:rPr>
              <w:t>1.5</w:t>
            </w:r>
            <w:r>
              <w:rPr>
                <w:rFonts w:hint="eastAsia"/>
                <w:color w:val="000000"/>
                <w:kern w:val="0"/>
                <w:sz w:val="18"/>
                <w:szCs w:val="18"/>
              </w:rPr>
              <w:t>万以下罚款</w:t>
            </w:r>
            <w:r>
              <w:rPr>
                <w:color w:val="000000"/>
                <w:kern w:val="0"/>
                <w:sz w:val="18"/>
                <w:szCs w:val="18"/>
              </w:rPr>
              <w:t xml:space="preserve">   </w:t>
            </w:r>
          </w:p>
        </w:tc>
      </w:tr>
      <w:tr w:rsidR="00024CEA" w:rsidTr="00775B22">
        <w:trPr>
          <w:trHeight w:val="285"/>
        </w:trPr>
        <w:tc>
          <w:tcPr>
            <w:tcW w:w="1026"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未按要求改正的，发生安全事故的</w:t>
            </w:r>
          </w:p>
        </w:tc>
        <w:tc>
          <w:tcPr>
            <w:tcW w:w="1120" w:type="dxa"/>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7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15</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万元以下罚款，责令停产停业整顿</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1.5</w:t>
            </w:r>
            <w:r>
              <w:rPr>
                <w:rFonts w:hint="eastAsia"/>
                <w:color w:val="000000"/>
                <w:kern w:val="0"/>
                <w:sz w:val="18"/>
                <w:szCs w:val="18"/>
              </w:rPr>
              <w:t>万以上</w:t>
            </w:r>
            <w:r>
              <w:rPr>
                <w:color w:val="000000"/>
                <w:kern w:val="0"/>
                <w:sz w:val="18"/>
                <w:szCs w:val="18"/>
              </w:rPr>
              <w:t>2</w:t>
            </w:r>
            <w:r>
              <w:rPr>
                <w:rFonts w:hint="eastAsia"/>
                <w:color w:val="000000"/>
                <w:kern w:val="0"/>
                <w:sz w:val="18"/>
                <w:szCs w:val="18"/>
              </w:rPr>
              <w:t>万以下罚款</w:t>
            </w:r>
            <w:r>
              <w:rPr>
                <w:color w:val="000000"/>
                <w:kern w:val="0"/>
                <w:sz w:val="18"/>
                <w:szCs w:val="18"/>
              </w:rPr>
              <w:t xml:space="preserve">   </w:t>
            </w:r>
          </w:p>
        </w:tc>
      </w:tr>
    </w:tbl>
    <w:p w:rsidR="00643AB1" w:rsidRDefault="00643AB1"/>
    <w:tbl>
      <w:tblPr>
        <w:tblW w:w="0" w:type="auto"/>
        <w:tblInd w:w="88" w:type="dxa"/>
        <w:tblLayout w:type="fixed"/>
        <w:tblLook w:val="04A0" w:firstRow="1" w:lastRow="0" w:firstColumn="1" w:lastColumn="0" w:noHBand="0" w:noVBand="1"/>
      </w:tblPr>
      <w:tblGrid>
        <w:gridCol w:w="1026"/>
        <w:gridCol w:w="6140"/>
        <w:gridCol w:w="1120"/>
        <w:gridCol w:w="5774"/>
      </w:tblGrid>
      <w:tr w:rsidR="00024CEA">
        <w:trPr>
          <w:trHeight w:val="285"/>
        </w:trPr>
        <w:tc>
          <w:tcPr>
            <w:tcW w:w="102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3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320217011000</w:t>
            </w:r>
            <w:r w:rsidR="003B14ED">
              <w:rPr>
                <w:rFonts w:eastAsia="仿宋_GB2312" w:hint="eastAsia"/>
                <w:b/>
                <w:bCs/>
                <w:color w:val="000000"/>
                <w:kern w:val="0"/>
                <w:sz w:val="18"/>
                <w:szCs w:val="18"/>
              </w:rPr>
              <w:t xml:space="preserve"> </w:t>
            </w:r>
          </w:p>
        </w:tc>
      </w:tr>
      <w:tr w:rsidR="00024CEA">
        <w:trPr>
          <w:trHeight w:val="285"/>
        </w:trPr>
        <w:tc>
          <w:tcPr>
            <w:tcW w:w="102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对施工单位施工前未对有关安全施工的技术要求</w:t>
            </w:r>
            <w:proofErr w:type="gramStart"/>
            <w:r>
              <w:rPr>
                <w:rFonts w:hint="eastAsia"/>
                <w:color w:val="000000"/>
                <w:kern w:val="0"/>
                <w:sz w:val="18"/>
                <w:szCs w:val="18"/>
              </w:rPr>
              <w:t>作出</w:t>
            </w:r>
            <w:proofErr w:type="gramEnd"/>
            <w:r>
              <w:rPr>
                <w:rFonts w:hint="eastAsia"/>
                <w:color w:val="000000"/>
                <w:kern w:val="0"/>
                <w:sz w:val="18"/>
                <w:szCs w:val="18"/>
              </w:rPr>
              <w:t>详细说明的处罚</w:t>
            </w:r>
          </w:p>
        </w:tc>
      </w:tr>
      <w:tr w:rsidR="00024CEA">
        <w:trPr>
          <w:trHeight w:val="1560"/>
        </w:trPr>
        <w:tc>
          <w:tcPr>
            <w:tcW w:w="102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【行政法规】《建设工程安全生产管理条例》</w:t>
            </w:r>
            <w:r>
              <w:rPr>
                <w:color w:val="000000"/>
                <w:kern w:val="0"/>
                <w:sz w:val="18"/>
                <w:szCs w:val="18"/>
              </w:rPr>
              <w:t>（</w:t>
            </w:r>
            <w:r>
              <w:rPr>
                <w:rFonts w:hint="eastAsia"/>
                <w:color w:val="000000"/>
                <w:kern w:val="0"/>
                <w:sz w:val="18"/>
                <w:szCs w:val="18"/>
              </w:rPr>
              <w:t>国务院令第</w:t>
            </w:r>
            <w:r>
              <w:rPr>
                <w:color w:val="000000"/>
                <w:kern w:val="0"/>
                <w:sz w:val="18"/>
                <w:szCs w:val="18"/>
              </w:rPr>
              <w:t>393</w:t>
            </w:r>
            <w:r>
              <w:rPr>
                <w:rFonts w:hint="eastAsia"/>
                <w:color w:val="000000"/>
                <w:kern w:val="0"/>
                <w:sz w:val="18"/>
                <w:szCs w:val="18"/>
              </w:rPr>
              <w:t>号</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第二十七条　建设工程施工前，施工单位负责项目管理的技术人员应当对有关安全施工的技术要求向施工作业班组、作业人员</w:t>
            </w:r>
            <w:proofErr w:type="gramStart"/>
            <w:r>
              <w:rPr>
                <w:rFonts w:hint="eastAsia"/>
                <w:color w:val="000000"/>
                <w:kern w:val="0"/>
                <w:sz w:val="18"/>
                <w:szCs w:val="18"/>
              </w:rPr>
              <w:t>作出</w:t>
            </w:r>
            <w:proofErr w:type="gramEnd"/>
            <w:r>
              <w:rPr>
                <w:rFonts w:hint="eastAsia"/>
                <w:color w:val="000000"/>
                <w:kern w:val="0"/>
                <w:sz w:val="18"/>
                <w:szCs w:val="18"/>
              </w:rPr>
              <w:t>详细说明，并由双方签字确认。</w:t>
            </w:r>
          </w:p>
          <w:p w:rsidR="00024CEA" w:rsidRDefault="00D103D5">
            <w:pPr>
              <w:spacing w:line="320" w:lineRule="exact"/>
              <w:jc w:val="left"/>
              <w:rPr>
                <w:color w:val="000000"/>
                <w:kern w:val="0"/>
                <w:sz w:val="18"/>
                <w:szCs w:val="18"/>
              </w:rPr>
            </w:pPr>
            <w:r>
              <w:rPr>
                <w:rFonts w:hint="eastAsia"/>
                <w:color w:val="000000"/>
                <w:kern w:val="0"/>
                <w:sz w:val="18"/>
                <w:szCs w:val="18"/>
              </w:rPr>
              <w:t>第六十四条第一款　违反本条例的规定，施工单位有下列行为之一的，责令限期改正；逾期未改正的，责令停业整顿，并处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万元以下的罚款；造成重大安全事故，构成犯罪的，对直接责任人员，依照刑法有关规定追究刑事责任：</w:t>
            </w:r>
            <w:r>
              <w:rPr>
                <w:color w:val="000000"/>
                <w:kern w:val="0"/>
                <w:sz w:val="18"/>
                <w:szCs w:val="18"/>
              </w:rPr>
              <w:t xml:space="preserve"> </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（一）施工前未对有关安全施工的技术要求</w:t>
            </w:r>
            <w:proofErr w:type="gramStart"/>
            <w:r>
              <w:rPr>
                <w:rFonts w:hint="eastAsia"/>
                <w:color w:val="000000"/>
                <w:kern w:val="0"/>
                <w:sz w:val="18"/>
                <w:szCs w:val="18"/>
              </w:rPr>
              <w:t>作出</w:t>
            </w:r>
            <w:proofErr w:type="gramEnd"/>
            <w:r>
              <w:rPr>
                <w:rFonts w:hint="eastAsia"/>
                <w:color w:val="000000"/>
                <w:kern w:val="0"/>
                <w:sz w:val="18"/>
                <w:szCs w:val="18"/>
              </w:rPr>
              <w:t>详细说明的。</w:t>
            </w:r>
          </w:p>
          <w:p w:rsidR="00024CEA" w:rsidRDefault="00D103D5">
            <w:pPr>
              <w:spacing w:line="320" w:lineRule="exact"/>
              <w:jc w:val="left"/>
              <w:rPr>
                <w:color w:val="000000"/>
                <w:kern w:val="0"/>
                <w:sz w:val="18"/>
                <w:szCs w:val="18"/>
              </w:rPr>
            </w:pPr>
            <w:r>
              <w:rPr>
                <w:rFonts w:hint="eastAsia"/>
                <w:color w:val="000000"/>
                <w:kern w:val="0"/>
                <w:sz w:val="18"/>
                <w:szCs w:val="18"/>
              </w:rPr>
              <w:t>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rsidR="00024CEA">
        <w:trPr>
          <w:trHeight w:val="285"/>
        </w:trPr>
        <w:tc>
          <w:tcPr>
            <w:tcW w:w="102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责令限期改正，罚款、责令停业整顿</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2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未按要求改正且未发生安全事故的</w:t>
            </w:r>
          </w:p>
        </w:tc>
        <w:tc>
          <w:tcPr>
            <w:tcW w:w="112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7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万元以下罚款</w:t>
            </w:r>
          </w:p>
        </w:tc>
      </w:tr>
      <w:tr w:rsidR="00024CEA">
        <w:trPr>
          <w:trHeight w:val="285"/>
        </w:trPr>
        <w:tc>
          <w:tcPr>
            <w:tcW w:w="102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发生安全事故的</w:t>
            </w:r>
          </w:p>
        </w:tc>
        <w:tc>
          <w:tcPr>
            <w:tcW w:w="112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7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8</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024CEA" w:rsidRDefault="00024CEA"/>
    <w:p w:rsidR="004B415F" w:rsidRDefault="004B415F"/>
    <w:p w:rsidR="004B415F" w:rsidRDefault="004B415F"/>
    <w:p w:rsidR="004B415F" w:rsidRDefault="004B415F"/>
    <w:p w:rsidR="004B415F" w:rsidRDefault="004B415F"/>
    <w:p w:rsidR="004B415F" w:rsidRDefault="004B415F"/>
    <w:p w:rsidR="004B415F" w:rsidRDefault="004B415F"/>
    <w:p w:rsidR="00024CEA" w:rsidRDefault="00024CEA"/>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320217012000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对注册建筑师、注册结构工程师、监理工程师等注册执业人员因过错造成质量事故的处罚</w:t>
            </w:r>
          </w:p>
        </w:tc>
      </w:tr>
      <w:tr w:rsidR="00024CEA">
        <w:trPr>
          <w:trHeight w:val="130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【行政法规】《建设工程质量管理条例》（国务院令第</w:t>
            </w:r>
            <w:r>
              <w:rPr>
                <w:color w:val="000000"/>
                <w:kern w:val="0"/>
                <w:sz w:val="18"/>
                <w:szCs w:val="18"/>
              </w:rPr>
              <w:t>279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第十九条第二款</w:t>
            </w:r>
            <w:r>
              <w:rPr>
                <w:color w:val="000000"/>
                <w:kern w:val="0"/>
                <w:sz w:val="18"/>
                <w:szCs w:val="18"/>
              </w:rPr>
              <w:t xml:space="preserve">  </w:t>
            </w:r>
            <w:r>
              <w:rPr>
                <w:rFonts w:hint="eastAsia"/>
                <w:color w:val="000000"/>
                <w:kern w:val="0"/>
                <w:sz w:val="18"/>
                <w:szCs w:val="18"/>
              </w:rPr>
              <w:t>注册建筑师、注册结构工程师等注册执业人员应当在设计文件上签字，对设计文件负责。</w:t>
            </w:r>
          </w:p>
          <w:p w:rsidR="00024CEA" w:rsidRDefault="00D103D5">
            <w:pPr>
              <w:spacing w:line="320" w:lineRule="exact"/>
              <w:jc w:val="left"/>
              <w:rPr>
                <w:color w:val="000000"/>
                <w:kern w:val="0"/>
                <w:sz w:val="18"/>
                <w:szCs w:val="18"/>
              </w:rPr>
            </w:pPr>
            <w:r>
              <w:rPr>
                <w:rFonts w:hint="eastAsia"/>
                <w:color w:val="000000"/>
                <w:kern w:val="0"/>
                <w:sz w:val="18"/>
                <w:szCs w:val="18"/>
              </w:rPr>
              <w:t>第三十八条</w:t>
            </w:r>
            <w:r>
              <w:rPr>
                <w:color w:val="000000"/>
                <w:kern w:val="0"/>
                <w:sz w:val="18"/>
                <w:szCs w:val="18"/>
              </w:rPr>
              <w:t xml:space="preserve"> </w:t>
            </w:r>
            <w:r>
              <w:rPr>
                <w:rFonts w:hint="eastAsia"/>
                <w:color w:val="000000"/>
                <w:kern w:val="0"/>
                <w:sz w:val="18"/>
                <w:szCs w:val="18"/>
              </w:rPr>
              <w:t>监理工程师应当按照工程监理规范的要求，采取旁站、巡视和平行检验等形式，对建设工程实施监理。</w:t>
            </w:r>
          </w:p>
          <w:p w:rsidR="00024CEA" w:rsidRDefault="00D103D5">
            <w:pPr>
              <w:spacing w:line="320" w:lineRule="exact"/>
              <w:jc w:val="left"/>
              <w:rPr>
                <w:color w:val="000000"/>
                <w:kern w:val="0"/>
                <w:sz w:val="18"/>
                <w:szCs w:val="18"/>
              </w:rPr>
            </w:pPr>
            <w:r>
              <w:rPr>
                <w:rFonts w:hint="eastAsia"/>
                <w:color w:val="000000"/>
                <w:kern w:val="0"/>
                <w:sz w:val="18"/>
                <w:szCs w:val="18"/>
              </w:rPr>
              <w:t>第七十二条</w:t>
            </w:r>
            <w:r>
              <w:rPr>
                <w:color w:val="000000"/>
                <w:kern w:val="0"/>
                <w:sz w:val="18"/>
                <w:szCs w:val="18"/>
              </w:rPr>
              <w:t xml:space="preserve"> </w:t>
            </w:r>
            <w:r>
              <w:rPr>
                <w:rFonts w:hint="eastAsia"/>
                <w:color w:val="000000"/>
                <w:kern w:val="0"/>
                <w:sz w:val="18"/>
                <w:szCs w:val="18"/>
              </w:rPr>
              <w:t>违反本条例规定，注册建筑师、注册结构工程师、监理工程师等注册执业人员因过错造成质量事故的，责令停止执业１年；造成重大质量事故的，吊销执业资格证书，</w:t>
            </w:r>
            <w:r>
              <w:rPr>
                <w:color w:val="000000"/>
                <w:kern w:val="0"/>
                <w:sz w:val="18"/>
                <w:szCs w:val="18"/>
              </w:rPr>
              <w:t>5</w:t>
            </w:r>
            <w:r>
              <w:rPr>
                <w:rFonts w:hint="eastAsia"/>
                <w:color w:val="000000"/>
                <w:kern w:val="0"/>
                <w:sz w:val="18"/>
                <w:szCs w:val="18"/>
              </w:rPr>
              <w:t>年以内不予注册；情节特别恶劣的，终身不予注册。</w:t>
            </w:r>
          </w:p>
          <w:p w:rsidR="00024CEA" w:rsidRDefault="00D103D5">
            <w:pPr>
              <w:spacing w:line="320" w:lineRule="exact"/>
              <w:jc w:val="left"/>
              <w:rPr>
                <w:color w:val="000000"/>
                <w:kern w:val="0"/>
                <w:sz w:val="18"/>
                <w:szCs w:val="18"/>
              </w:rPr>
            </w:pPr>
            <w:r>
              <w:rPr>
                <w:rFonts w:hint="eastAsia"/>
                <w:color w:val="000000"/>
                <w:kern w:val="0"/>
                <w:sz w:val="18"/>
                <w:szCs w:val="18"/>
              </w:rPr>
              <w:t>第七十五条第一款</w:t>
            </w:r>
            <w:r>
              <w:rPr>
                <w:color w:val="000000"/>
                <w:kern w:val="0"/>
                <w:sz w:val="18"/>
                <w:szCs w:val="18"/>
              </w:rPr>
              <w:t xml:space="preserve"> </w:t>
            </w:r>
            <w:r>
              <w:rPr>
                <w:rFonts w:hint="eastAsia"/>
                <w:color w:val="000000"/>
                <w:kern w:val="0"/>
                <w:sz w:val="18"/>
                <w:szCs w:val="18"/>
              </w:rPr>
              <w:t>本条例规定的责令停业整顿、降低资质等级和吊销资质证书的行政处罚，由颁发资质证书的机关决定；其他行政处罚，由建设行政主管部门或者其他有关部门依照法定职权决定。</w:t>
            </w:r>
          </w:p>
        </w:tc>
      </w:tr>
      <w:tr w:rsidR="00024CEA">
        <w:trPr>
          <w:trHeight w:val="285"/>
        </w:trPr>
        <w:tc>
          <w:tcPr>
            <w:tcW w:w="1056" w:type="dxa"/>
            <w:tcBorders>
              <w:top w:val="single" w:sz="4" w:space="0" w:color="auto"/>
              <w:left w:val="single" w:sz="4"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责令停止执业１年，吊销执业资格证书，</w:t>
            </w:r>
            <w:r>
              <w:rPr>
                <w:color w:val="000000"/>
                <w:kern w:val="0"/>
                <w:sz w:val="18"/>
                <w:szCs w:val="18"/>
              </w:rPr>
              <w:t>5</w:t>
            </w:r>
            <w:r>
              <w:rPr>
                <w:rFonts w:hint="eastAsia"/>
                <w:color w:val="000000"/>
                <w:kern w:val="0"/>
                <w:sz w:val="18"/>
                <w:szCs w:val="18"/>
              </w:rPr>
              <w:t>年以内不予注册，终身不予注册</w:t>
            </w:r>
          </w:p>
        </w:tc>
      </w:tr>
      <w:tr w:rsidR="00024CEA">
        <w:trPr>
          <w:trHeight w:val="285"/>
        </w:trPr>
        <w:tc>
          <w:tcPr>
            <w:tcW w:w="14060" w:type="dxa"/>
            <w:gridSpan w:val="4"/>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980"/>
        </w:trPr>
        <w:tc>
          <w:tcPr>
            <w:tcW w:w="1056"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04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single" w:sz="4" w:space="0" w:color="auto"/>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r>
    </w:tbl>
    <w:p w:rsidR="00024CEA" w:rsidRDefault="00024CEA"/>
    <w:p w:rsidR="00643AB1" w:rsidRDefault="00643AB1"/>
    <w:p w:rsidR="00643AB1" w:rsidRDefault="00643AB1"/>
    <w:p w:rsidR="00643AB1" w:rsidRDefault="00643AB1"/>
    <w:p w:rsidR="00643AB1" w:rsidRDefault="00643AB1"/>
    <w:p w:rsidR="00643AB1" w:rsidRDefault="00643AB1"/>
    <w:p w:rsidR="00024CEA" w:rsidRDefault="00024CEA"/>
    <w:p w:rsidR="00024CEA" w:rsidRDefault="00024CEA"/>
    <w:tbl>
      <w:tblPr>
        <w:tblW w:w="0" w:type="auto"/>
        <w:tblInd w:w="88" w:type="dxa"/>
        <w:tblLayout w:type="fixed"/>
        <w:tblLook w:val="04A0" w:firstRow="1" w:lastRow="0" w:firstColumn="1" w:lastColumn="0" w:noHBand="0" w:noVBand="1"/>
      </w:tblPr>
      <w:tblGrid>
        <w:gridCol w:w="1070"/>
        <w:gridCol w:w="6140"/>
        <w:gridCol w:w="1150"/>
        <w:gridCol w:w="570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9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320217013000</w:t>
            </w:r>
            <w:r w:rsidR="003B14ED">
              <w:rPr>
                <w:rFonts w:eastAsia="仿宋_GB2312" w:hint="eastAsia"/>
                <w:b/>
                <w:bCs/>
                <w:color w:val="000000"/>
                <w:kern w:val="0"/>
                <w:sz w:val="18"/>
                <w:szCs w:val="18"/>
              </w:rPr>
              <w:t xml:space="preserve"> </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对出租机械设备和施工机具及配件的单位出租未经安全性能检测或者经检测不合格的机械设备和施工机具及配件的处罚</w:t>
            </w:r>
          </w:p>
        </w:tc>
      </w:tr>
      <w:tr w:rsidR="00024CEA">
        <w:trPr>
          <w:trHeight w:val="127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【行政法规】《建设工程安全生产管理条例》</w:t>
            </w:r>
            <w:r>
              <w:rPr>
                <w:color w:val="000000"/>
                <w:kern w:val="0"/>
                <w:sz w:val="18"/>
                <w:szCs w:val="18"/>
              </w:rPr>
              <w:t>（</w:t>
            </w:r>
            <w:r>
              <w:rPr>
                <w:rFonts w:hint="eastAsia"/>
                <w:color w:val="000000"/>
                <w:kern w:val="0"/>
                <w:sz w:val="18"/>
                <w:szCs w:val="18"/>
              </w:rPr>
              <w:t>国务院令第</w:t>
            </w:r>
            <w:r>
              <w:rPr>
                <w:color w:val="000000"/>
                <w:kern w:val="0"/>
                <w:sz w:val="18"/>
                <w:szCs w:val="18"/>
              </w:rPr>
              <w:t>393</w:t>
            </w:r>
            <w:r>
              <w:rPr>
                <w:rFonts w:hint="eastAsia"/>
                <w:color w:val="000000"/>
                <w:kern w:val="0"/>
                <w:sz w:val="18"/>
                <w:szCs w:val="18"/>
              </w:rPr>
              <w:t>号</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第十六条第二款</w:t>
            </w:r>
            <w:r>
              <w:rPr>
                <w:color w:val="000000"/>
                <w:kern w:val="0"/>
                <w:sz w:val="18"/>
                <w:szCs w:val="18"/>
              </w:rPr>
              <w:t xml:space="preserve">  </w:t>
            </w:r>
            <w:r>
              <w:rPr>
                <w:rFonts w:hint="eastAsia"/>
                <w:color w:val="000000"/>
                <w:kern w:val="0"/>
                <w:sz w:val="18"/>
                <w:szCs w:val="18"/>
              </w:rPr>
              <w:t>出租单位应当对出租的机械设备和施工机具及配件的安全性能进行检测，在签订租赁协议时，应当出具检测合格证明。</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第三款</w:t>
            </w:r>
            <w:r>
              <w:rPr>
                <w:color w:val="000000"/>
                <w:kern w:val="0"/>
                <w:sz w:val="18"/>
                <w:szCs w:val="18"/>
              </w:rPr>
              <w:t xml:space="preserve">  </w:t>
            </w:r>
            <w:r>
              <w:rPr>
                <w:rFonts w:hint="eastAsia"/>
                <w:color w:val="000000"/>
                <w:kern w:val="0"/>
                <w:sz w:val="18"/>
                <w:szCs w:val="18"/>
              </w:rPr>
              <w:t>禁止出租检测不合格的机械设备和施工机具及配件。</w:t>
            </w:r>
          </w:p>
          <w:p w:rsidR="00024CEA" w:rsidRDefault="00D103D5">
            <w:pPr>
              <w:spacing w:line="320" w:lineRule="exact"/>
              <w:jc w:val="left"/>
              <w:rPr>
                <w:color w:val="000000"/>
                <w:kern w:val="0"/>
                <w:sz w:val="18"/>
                <w:szCs w:val="18"/>
              </w:rPr>
            </w:pPr>
            <w:r>
              <w:rPr>
                <w:rFonts w:hint="eastAsia"/>
                <w:color w:val="000000"/>
                <w:kern w:val="0"/>
                <w:sz w:val="18"/>
                <w:szCs w:val="18"/>
              </w:rPr>
              <w:t>第六十条</w:t>
            </w:r>
            <w:r>
              <w:rPr>
                <w:color w:val="000000"/>
                <w:kern w:val="0"/>
                <w:sz w:val="18"/>
                <w:szCs w:val="18"/>
              </w:rPr>
              <w:t xml:space="preserve"> </w:t>
            </w:r>
            <w:r>
              <w:rPr>
                <w:rFonts w:hint="eastAsia"/>
                <w:color w:val="000000"/>
                <w:kern w:val="0"/>
                <w:sz w:val="18"/>
                <w:szCs w:val="18"/>
              </w:rPr>
              <w:t>违反本条例的规定，出租单位出租未经安全性能检测或者经检测不合格的机械设备和施工机具及配件的，责令停业整顿，并处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万元以下的罚款；造成损失的，依法承担赔偿责任。</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罚款，责令停业整顿</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未投入使用的</w:t>
            </w:r>
          </w:p>
        </w:tc>
        <w:tc>
          <w:tcPr>
            <w:tcW w:w="115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0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投入使用后经检测合格的</w:t>
            </w:r>
          </w:p>
        </w:tc>
        <w:tc>
          <w:tcPr>
            <w:tcW w:w="115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0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6</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检测不合格后投入使用或投入使用后经检测不合格的</w:t>
            </w:r>
          </w:p>
        </w:tc>
        <w:tc>
          <w:tcPr>
            <w:tcW w:w="115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0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8</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183B71" w:rsidRDefault="00183B71"/>
    <w:p w:rsidR="00183B71" w:rsidRDefault="00183B71"/>
    <w:p w:rsidR="00643AB1" w:rsidRDefault="00643AB1"/>
    <w:p w:rsidR="00643AB1" w:rsidRDefault="00643AB1"/>
    <w:p w:rsidR="00643AB1" w:rsidRDefault="00643AB1"/>
    <w:p w:rsidR="00643AB1" w:rsidRDefault="00643AB1"/>
    <w:p w:rsidR="00643AB1" w:rsidRDefault="00643AB1"/>
    <w:p w:rsidR="00183B71" w:rsidRDefault="00183B71"/>
    <w:tbl>
      <w:tblPr>
        <w:tblW w:w="0" w:type="auto"/>
        <w:tblInd w:w="88" w:type="dxa"/>
        <w:tblLayout w:type="fixed"/>
        <w:tblLook w:val="04A0" w:firstRow="1" w:lastRow="0" w:firstColumn="1" w:lastColumn="0" w:noHBand="0" w:noVBand="1"/>
      </w:tblPr>
      <w:tblGrid>
        <w:gridCol w:w="1070"/>
        <w:gridCol w:w="6140"/>
        <w:gridCol w:w="1150"/>
        <w:gridCol w:w="570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9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320217016000</w:t>
            </w:r>
            <w:r w:rsidR="003B14ED">
              <w:rPr>
                <w:rFonts w:eastAsia="仿宋_GB2312" w:hint="eastAsia"/>
                <w:b/>
                <w:bCs/>
                <w:color w:val="000000"/>
                <w:kern w:val="0"/>
                <w:sz w:val="18"/>
                <w:szCs w:val="18"/>
              </w:rPr>
              <w:t xml:space="preserve"> </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对安装、拆卸施工起重机械和整体提升脚手架、模板</w:t>
            </w:r>
            <w:proofErr w:type="gramStart"/>
            <w:r>
              <w:rPr>
                <w:rFonts w:hint="eastAsia"/>
                <w:color w:val="000000"/>
                <w:kern w:val="0"/>
                <w:sz w:val="18"/>
                <w:szCs w:val="18"/>
              </w:rPr>
              <w:t>等自升式</w:t>
            </w:r>
            <w:proofErr w:type="gramEnd"/>
            <w:r>
              <w:rPr>
                <w:rFonts w:hint="eastAsia"/>
                <w:color w:val="000000"/>
                <w:kern w:val="0"/>
                <w:sz w:val="18"/>
                <w:szCs w:val="18"/>
              </w:rPr>
              <w:t>架设设施未由专业技术人员现场监督的处罚</w:t>
            </w:r>
          </w:p>
        </w:tc>
      </w:tr>
      <w:tr w:rsidR="00024CEA">
        <w:trPr>
          <w:trHeight w:val="127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【行政法规】《建设工程安全生产管理条例》</w:t>
            </w:r>
            <w:r>
              <w:rPr>
                <w:rFonts w:hint="eastAsia"/>
                <w:color w:val="000000"/>
                <w:kern w:val="0"/>
                <w:sz w:val="18"/>
                <w:szCs w:val="18"/>
              </w:rPr>
              <w:t>(</w:t>
            </w:r>
            <w:r>
              <w:rPr>
                <w:rFonts w:hint="eastAsia"/>
                <w:color w:val="000000"/>
                <w:kern w:val="0"/>
                <w:sz w:val="18"/>
                <w:szCs w:val="18"/>
              </w:rPr>
              <w:t>国务院令第</w:t>
            </w:r>
            <w:r>
              <w:rPr>
                <w:rFonts w:hint="eastAsia"/>
                <w:color w:val="000000"/>
                <w:kern w:val="0"/>
                <w:sz w:val="18"/>
                <w:szCs w:val="18"/>
              </w:rPr>
              <w:t>393</w:t>
            </w:r>
            <w:r>
              <w:rPr>
                <w:rFonts w:hint="eastAsia"/>
                <w:color w:val="000000"/>
                <w:kern w:val="0"/>
                <w:sz w:val="18"/>
                <w:szCs w:val="18"/>
              </w:rPr>
              <w:t>号</w:t>
            </w:r>
            <w:r>
              <w:rPr>
                <w:rFonts w:hint="eastAsia"/>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第十七条第二款　安装、拆卸施工起重机械和整体提升脚手架、模板</w:t>
            </w:r>
            <w:proofErr w:type="gramStart"/>
            <w:r>
              <w:rPr>
                <w:rFonts w:hint="eastAsia"/>
                <w:color w:val="000000"/>
                <w:kern w:val="0"/>
                <w:sz w:val="18"/>
                <w:szCs w:val="18"/>
              </w:rPr>
              <w:t>等自升式</w:t>
            </w:r>
            <w:proofErr w:type="gramEnd"/>
            <w:r>
              <w:rPr>
                <w:rFonts w:hint="eastAsia"/>
                <w:color w:val="000000"/>
                <w:kern w:val="0"/>
                <w:sz w:val="18"/>
                <w:szCs w:val="18"/>
              </w:rPr>
              <w:t>架设设施，应当编制拆装方案、制定安全施工措施，并由专业技术人员现场监督。</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第六十一条　违反本条例的规定，施工起重机械和整体提升脚手架、模板</w:t>
            </w:r>
            <w:proofErr w:type="gramStart"/>
            <w:r>
              <w:rPr>
                <w:rFonts w:hint="eastAsia"/>
                <w:color w:val="000000"/>
                <w:kern w:val="0"/>
                <w:sz w:val="18"/>
                <w:szCs w:val="18"/>
              </w:rPr>
              <w:t>等自升式</w:t>
            </w:r>
            <w:proofErr w:type="gramEnd"/>
            <w:r>
              <w:rPr>
                <w:rFonts w:hint="eastAsia"/>
                <w:color w:val="000000"/>
                <w:kern w:val="0"/>
                <w:sz w:val="18"/>
                <w:szCs w:val="18"/>
              </w:rPr>
              <w:t>架设设施安装、拆卸单位有下列行为之一的，责令限期改正，处</w:t>
            </w:r>
            <w:r>
              <w:rPr>
                <w:rFonts w:hint="eastAsia"/>
                <w:color w:val="000000"/>
                <w:kern w:val="0"/>
                <w:sz w:val="18"/>
                <w:szCs w:val="18"/>
              </w:rPr>
              <w:t>5</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万元以下的罚款；情节严重的，责令停业整顿，降低资质等级，直至吊销资质证书；造成损失的，依法承担赔偿责任：</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（二）未由专业技术人员现场监督的。</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施工起重机械和整体提升脚手架、模板</w:t>
            </w:r>
            <w:proofErr w:type="gramStart"/>
            <w:r>
              <w:rPr>
                <w:rFonts w:hint="eastAsia"/>
                <w:color w:val="000000"/>
                <w:kern w:val="0"/>
                <w:sz w:val="18"/>
                <w:szCs w:val="18"/>
              </w:rPr>
              <w:t>等自升式</w:t>
            </w:r>
            <w:proofErr w:type="gramEnd"/>
            <w:r>
              <w:rPr>
                <w:rFonts w:hint="eastAsia"/>
                <w:color w:val="000000"/>
                <w:kern w:val="0"/>
                <w:sz w:val="18"/>
                <w:szCs w:val="18"/>
              </w:rPr>
              <w:t>架设设施安装、拆卸单位有前款规定的第（一）项、第（三）项行为，经有关部门或者单位职工提出后，对事故隐患仍不采取措施，因而发生重大伤亡事故或者造成其他严重后果，构成犯罪的，对直接责任人员，依照刑法有关规定追究刑事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责令限期改正，罚款，责令停业整顿，降低资质等级，吊销资质证书</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B22DBC" w:rsidTr="00183B71">
        <w:trPr>
          <w:trHeight w:val="407"/>
        </w:trPr>
        <w:tc>
          <w:tcPr>
            <w:tcW w:w="1070" w:type="dxa"/>
            <w:vMerge w:val="restart"/>
            <w:tcBorders>
              <w:top w:val="single" w:sz="4" w:space="0" w:color="auto"/>
              <w:left w:val="single" w:sz="4" w:space="0" w:color="auto"/>
              <w:right w:val="single" w:sz="4" w:space="0" w:color="auto"/>
            </w:tcBorders>
            <w:vAlign w:val="center"/>
          </w:tcPr>
          <w:p w:rsidR="00B22DBC" w:rsidRDefault="00B22DBC" w:rsidP="00183B71">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B22DBC" w:rsidRPr="00183B71" w:rsidRDefault="00B22DBC" w:rsidP="00643AB1">
            <w:pPr>
              <w:spacing w:line="320" w:lineRule="exact"/>
              <w:jc w:val="left"/>
              <w:rPr>
                <w:color w:val="000000" w:themeColor="text1"/>
                <w:kern w:val="0"/>
                <w:sz w:val="18"/>
                <w:szCs w:val="18"/>
              </w:rPr>
            </w:pPr>
            <w:r>
              <w:rPr>
                <w:rFonts w:eastAsiaTheme="minorEastAsia" w:hint="eastAsia"/>
                <w:color w:val="000000" w:themeColor="text1"/>
                <w:kern w:val="0"/>
                <w:sz w:val="20"/>
                <w:lang w:bidi="ar"/>
              </w:rPr>
              <w:t>未发生安全事故的</w:t>
            </w:r>
          </w:p>
        </w:tc>
        <w:tc>
          <w:tcPr>
            <w:tcW w:w="1150" w:type="dxa"/>
            <w:vMerge w:val="restart"/>
            <w:tcBorders>
              <w:top w:val="single" w:sz="4" w:space="0" w:color="auto"/>
              <w:left w:val="single" w:sz="4" w:space="0" w:color="auto"/>
              <w:right w:val="single" w:sz="4" w:space="0" w:color="auto"/>
            </w:tcBorders>
            <w:vAlign w:val="center"/>
          </w:tcPr>
          <w:p w:rsidR="00B22DBC" w:rsidRPr="00183B71" w:rsidRDefault="00B22DBC" w:rsidP="00643AB1">
            <w:pPr>
              <w:spacing w:line="320" w:lineRule="exact"/>
              <w:jc w:val="center"/>
              <w:rPr>
                <w:color w:val="000000" w:themeColor="text1"/>
                <w:kern w:val="0"/>
                <w:sz w:val="18"/>
                <w:szCs w:val="18"/>
              </w:rPr>
            </w:pPr>
            <w:r w:rsidRPr="00183B71">
              <w:rPr>
                <w:rFonts w:hint="eastAsia"/>
                <w:color w:val="000000" w:themeColor="text1"/>
                <w:kern w:val="0"/>
                <w:sz w:val="18"/>
                <w:szCs w:val="18"/>
              </w:rPr>
              <w:t>裁量幅度</w:t>
            </w:r>
          </w:p>
        </w:tc>
        <w:tc>
          <w:tcPr>
            <w:tcW w:w="5700" w:type="dxa"/>
            <w:tcBorders>
              <w:top w:val="single" w:sz="4" w:space="0" w:color="auto"/>
              <w:left w:val="nil"/>
              <w:bottom w:val="single" w:sz="4" w:space="0" w:color="auto"/>
              <w:right w:val="single" w:sz="4" w:space="0" w:color="auto"/>
            </w:tcBorders>
            <w:vAlign w:val="center"/>
          </w:tcPr>
          <w:p w:rsidR="00B22DBC" w:rsidRPr="00183B71" w:rsidRDefault="00B22DBC" w:rsidP="00643AB1">
            <w:pPr>
              <w:spacing w:line="320" w:lineRule="exact"/>
              <w:jc w:val="left"/>
              <w:rPr>
                <w:color w:val="000000" w:themeColor="text1"/>
                <w:kern w:val="0"/>
                <w:sz w:val="18"/>
                <w:szCs w:val="18"/>
              </w:rPr>
            </w:pPr>
            <w:r w:rsidRPr="00183B71">
              <w:rPr>
                <w:rFonts w:eastAsiaTheme="minorEastAsia"/>
                <w:color w:val="000000" w:themeColor="text1"/>
                <w:kern w:val="0"/>
                <w:sz w:val="20"/>
                <w:lang w:bidi="ar"/>
              </w:rPr>
              <w:t>5</w:t>
            </w:r>
            <w:r w:rsidRPr="00183B71">
              <w:rPr>
                <w:rFonts w:eastAsiaTheme="minorEastAsia"/>
                <w:color w:val="000000" w:themeColor="text1"/>
                <w:kern w:val="0"/>
                <w:sz w:val="20"/>
                <w:lang w:bidi="ar"/>
              </w:rPr>
              <w:t>万元以上</w:t>
            </w:r>
            <w:r>
              <w:rPr>
                <w:rFonts w:eastAsiaTheme="minorEastAsia" w:hint="eastAsia"/>
                <w:color w:val="000000" w:themeColor="text1"/>
                <w:kern w:val="0"/>
                <w:sz w:val="20"/>
                <w:lang w:bidi="ar"/>
              </w:rPr>
              <w:t>8</w:t>
            </w:r>
            <w:r w:rsidRPr="00183B71">
              <w:rPr>
                <w:rFonts w:eastAsiaTheme="minorEastAsia"/>
                <w:color w:val="000000" w:themeColor="text1"/>
                <w:kern w:val="0"/>
                <w:sz w:val="20"/>
                <w:lang w:bidi="ar"/>
              </w:rPr>
              <w:t>万元以下罚款</w:t>
            </w:r>
          </w:p>
        </w:tc>
      </w:tr>
      <w:tr w:rsidR="00B22DBC" w:rsidTr="00183B71">
        <w:trPr>
          <w:trHeight w:val="427"/>
        </w:trPr>
        <w:tc>
          <w:tcPr>
            <w:tcW w:w="1070" w:type="dxa"/>
            <w:vMerge/>
            <w:tcBorders>
              <w:left w:val="single" w:sz="4" w:space="0" w:color="auto"/>
              <w:right w:val="single" w:sz="4" w:space="0" w:color="auto"/>
            </w:tcBorders>
            <w:vAlign w:val="center"/>
          </w:tcPr>
          <w:p w:rsidR="00B22DBC" w:rsidRDefault="00B22DBC" w:rsidP="00183B71">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B22DBC" w:rsidRPr="00183B71" w:rsidRDefault="00B22DBC" w:rsidP="00183B71">
            <w:pPr>
              <w:spacing w:line="320" w:lineRule="exact"/>
              <w:jc w:val="left"/>
              <w:rPr>
                <w:color w:val="000000" w:themeColor="text1"/>
                <w:kern w:val="0"/>
                <w:sz w:val="18"/>
                <w:szCs w:val="18"/>
              </w:rPr>
            </w:pPr>
            <w:r w:rsidRPr="00183B71">
              <w:rPr>
                <w:rFonts w:eastAsiaTheme="minorEastAsia"/>
                <w:color w:val="000000" w:themeColor="text1"/>
                <w:kern w:val="0"/>
                <w:sz w:val="20"/>
                <w:lang w:bidi="ar"/>
              </w:rPr>
              <w:t>发生</w:t>
            </w:r>
            <w:r>
              <w:rPr>
                <w:rFonts w:eastAsiaTheme="minorEastAsia" w:hint="eastAsia"/>
                <w:color w:val="000000" w:themeColor="text1"/>
                <w:kern w:val="0"/>
                <w:sz w:val="20"/>
                <w:lang w:bidi="ar"/>
              </w:rPr>
              <w:t>一般</w:t>
            </w:r>
            <w:r w:rsidRPr="00183B71">
              <w:rPr>
                <w:rFonts w:eastAsiaTheme="minorEastAsia"/>
                <w:color w:val="000000" w:themeColor="text1"/>
                <w:kern w:val="0"/>
                <w:sz w:val="20"/>
                <w:lang w:bidi="ar"/>
              </w:rPr>
              <w:t>安全事故的</w:t>
            </w:r>
          </w:p>
        </w:tc>
        <w:tc>
          <w:tcPr>
            <w:tcW w:w="1150" w:type="dxa"/>
            <w:vMerge/>
            <w:tcBorders>
              <w:left w:val="single" w:sz="4" w:space="0" w:color="auto"/>
              <w:right w:val="single" w:sz="4" w:space="0" w:color="auto"/>
            </w:tcBorders>
            <w:vAlign w:val="center"/>
          </w:tcPr>
          <w:p w:rsidR="00B22DBC" w:rsidRPr="00183B71" w:rsidRDefault="00B22DBC" w:rsidP="00183B71">
            <w:pPr>
              <w:spacing w:line="320" w:lineRule="exact"/>
              <w:jc w:val="left"/>
              <w:rPr>
                <w:color w:val="000000" w:themeColor="text1"/>
                <w:kern w:val="0"/>
                <w:sz w:val="18"/>
                <w:szCs w:val="18"/>
              </w:rPr>
            </w:pPr>
          </w:p>
        </w:tc>
        <w:tc>
          <w:tcPr>
            <w:tcW w:w="5700" w:type="dxa"/>
            <w:tcBorders>
              <w:top w:val="single" w:sz="4" w:space="0" w:color="auto"/>
              <w:left w:val="nil"/>
              <w:bottom w:val="single" w:sz="4" w:space="0" w:color="auto"/>
              <w:right w:val="single" w:sz="4" w:space="0" w:color="auto"/>
            </w:tcBorders>
            <w:vAlign w:val="center"/>
          </w:tcPr>
          <w:p w:rsidR="00B22DBC" w:rsidRPr="00183B71" w:rsidRDefault="00B22DBC" w:rsidP="00183B71">
            <w:pPr>
              <w:spacing w:line="320" w:lineRule="exact"/>
              <w:jc w:val="left"/>
              <w:rPr>
                <w:color w:val="000000" w:themeColor="text1"/>
                <w:kern w:val="0"/>
                <w:sz w:val="18"/>
                <w:szCs w:val="18"/>
              </w:rPr>
            </w:pPr>
            <w:r>
              <w:rPr>
                <w:rFonts w:eastAsiaTheme="minorEastAsia" w:hint="eastAsia"/>
                <w:color w:val="000000" w:themeColor="text1"/>
                <w:kern w:val="0"/>
                <w:sz w:val="20"/>
                <w:lang w:bidi="ar"/>
              </w:rPr>
              <w:t>8</w:t>
            </w:r>
            <w:r w:rsidRPr="00183B71">
              <w:rPr>
                <w:rFonts w:eastAsiaTheme="minorEastAsia"/>
                <w:color w:val="000000" w:themeColor="text1"/>
                <w:kern w:val="0"/>
                <w:sz w:val="20"/>
                <w:lang w:bidi="ar"/>
              </w:rPr>
              <w:t>万元以上</w:t>
            </w:r>
            <w:r w:rsidRPr="00183B71">
              <w:rPr>
                <w:rFonts w:eastAsiaTheme="minorEastAsia"/>
                <w:color w:val="000000" w:themeColor="text1"/>
                <w:kern w:val="0"/>
                <w:sz w:val="20"/>
                <w:lang w:bidi="ar"/>
              </w:rPr>
              <w:t>10</w:t>
            </w:r>
            <w:r w:rsidRPr="00183B71">
              <w:rPr>
                <w:rFonts w:eastAsiaTheme="minorEastAsia"/>
                <w:color w:val="000000" w:themeColor="text1"/>
                <w:kern w:val="0"/>
                <w:sz w:val="20"/>
                <w:lang w:bidi="ar"/>
              </w:rPr>
              <w:t>万元以下罚款，责令停业整顿</w:t>
            </w:r>
          </w:p>
        </w:tc>
      </w:tr>
      <w:tr w:rsidR="00B22DBC" w:rsidTr="00183B71">
        <w:trPr>
          <w:trHeight w:val="427"/>
        </w:trPr>
        <w:tc>
          <w:tcPr>
            <w:tcW w:w="1070" w:type="dxa"/>
            <w:vMerge/>
            <w:tcBorders>
              <w:left w:val="single" w:sz="4" w:space="0" w:color="auto"/>
              <w:bottom w:val="single" w:sz="4" w:space="0" w:color="auto"/>
              <w:right w:val="single" w:sz="4" w:space="0" w:color="auto"/>
            </w:tcBorders>
            <w:vAlign w:val="center"/>
          </w:tcPr>
          <w:p w:rsidR="00B22DBC" w:rsidRPr="00183B71" w:rsidRDefault="00B22DBC" w:rsidP="00183B71">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B22DBC" w:rsidRPr="00183B71" w:rsidRDefault="00B22DBC" w:rsidP="00183B71">
            <w:pPr>
              <w:spacing w:line="320" w:lineRule="exact"/>
              <w:jc w:val="left"/>
              <w:rPr>
                <w:color w:val="000000" w:themeColor="text1"/>
                <w:kern w:val="0"/>
                <w:sz w:val="18"/>
                <w:szCs w:val="18"/>
              </w:rPr>
            </w:pPr>
            <w:r w:rsidRPr="00183B71">
              <w:rPr>
                <w:rFonts w:eastAsiaTheme="minorEastAsia"/>
                <w:color w:val="000000" w:themeColor="text1"/>
                <w:kern w:val="0"/>
                <w:sz w:val="20"/>
                <w:lang w:bidi="ar"/>
              </w:rPr>
              <w:t>发生</w:t>
            </w:r>
            <w:r>
              <w:rPr>
                <w:rFonts w:eastAsiaTheme="minorEastAsia" w:hint="eastAsia"/>
                <w:color w:val="000000" w:themeColor="text1"/>
                <w:kern w:val="0"/>
                <w:sz w:val="20"/>
                <w:lang w:bidi="ar"/>
              </w:rPr>
              <w:t>较大以上</w:t>
            </w:r>
            <w:r w:rsidRPr="00183B71">
              <w:rPr>
                <w:rFonts w:eastAsiaTheme="minorEastAsia"/>
                <w:color w:val="000000" w:themeColor="text1"/>
                <w:kern w:val="0"/>
                <w:sz w:val="20"/>
                <w:lang w:bidi="ar"/>
              </w:rPr>
              <w:t>安全事故的</w:t>
            </w:r>
          </w:p>
        </w:tc>
        <w:tc>
          <w:tcPr>
            <w:tcW w:w="1150" w:type="dxa"/>
            <w:vMerge/>
            <w:tcBorders>
              <w:left w:val="single" w:sz="4" w:space="0" w:color="auto"/>
              <w:bottom w:val="single" w:sz="4" w:space="0" w:color="auto"/>
              <w:right w:val="single" w:sz="4" w:space="0" w:color="auto"/>
            </w:tcBorders>
            <w:vAlign w:val="center"/>
          </w:tcPr>
          <w:p w:rsidR="00B22DBC" w:rsidRPr="00183B71" w:rsidRDefault="00B22DBC" w:rsidP="00183B71">
            <w:pPr>
              <w:spacing w:line="320" w:lineRule="exact"/>
              <w:jc w:val="left"/>
              <w:rPr>
                <w:color w:val="000000" w:themeColor="text1"/>
                <w:kern w:val="0"/>
                <w:sz w:val="18"/>
                <w:szCs w:val="18"/>
              </w:rPr>
            </w:pPr>
          </w:p>
        </w:tc>
        <w:tc>
          <w:tcPr>
            <w:tcW w:w="5700" w:type="dxa"/>
            <w:tcBorders>
              <w:top w:val="single" w:sz="4" w:space="0" w:color="auto"/>
              <w:left w:val="nil"/>
              <w:bottom w:val="single" w:sz="4" w:space="0" w:color="auto"/>
              <w:right w:val="single" w:sz="4" w:space="0" w:color="auto"/>
            </w:tcBorders>
            <w:vAlign w:val="center"/>
          </w:tcPr>
          <w:p w:rsidR="00B22DBC" w:rsidRPr="00183B71" w:rsidRDefault="00B22DBC" w:rsidP="00183B71">
            <w:pPr>
              <w:spacing w:line="320" w:lineRule="exact"/>
              <w:jc w:val="left"/>
              <w:rPr>
                <w:color w:val="000000" w:themeColor="text1"/>
                <w:kern w:val="0"/>
                <w:sz w:val="18"/>
                <w:szCs w:val="18"/>
              </w:rPr>
            </w:pPr>
            <w:r>
              <w:rPr>
                <w:rFonts w:eastAsiaTheme="minorEastAsia" w:hint="eastAsia"/>
                <w:color w:val="000000" w:themeColor="text1"/>
                <w:kern w:val="0"/>
                <w:sz w:val="20"/>
                <w:lang w:bidi="ar"/>
              </w:rPr>
              <w:t>8</w:t>
            </w:r>
            <w:r w:rsidRPr="00183B71">
              <w:rPr>
                <w:rFonts w:eastAsiaTheme="minorEastAsia"/>
                <w:color w:val="000000" w:themeColor="text1"/>
                <w:kern w:val="0"/>
                <w:sz w:val="20"/>
                <w:lang w:bidi="ar"/>
              </w:rPr>
              <w:t>万元以上</w:t>
            </w:r>
            <w:r w:rsidRPr="00183B71">
              <w:rPr>
                <w:rFonts w:eastAsiaTheme="minorEastAsia"/>
                <w:color w:val="000000" w:themeColor="text1"/>
                <w:kern w:val="0"/>
                <w:sz w:val="20"/>
                <w:lang w:bidi="ar"/>
              </w:rPr>
              <w:t>10</w:t>
            </w:r>
            <w:r w:rsidRPr="00183B71">
              <w:rPr>
                <w:rFonts w:eastAsiaTheme="minorEastAsia"/>
                <w:color w:val="000000" w:themeColor="text1"/>
                <w:kern w:val="0"/>
                <w:sz w:val="20"/>
                <w:lang w:bidi="ar"/>
              </w:rPr>
              <w:t>万元以下罚款，责令停业整顿，降低资质等级，吊销资质证书</w:t>
            </w:r>
          </w:p>
        </w:tc>
      </w:tr>
    </w:tbl>
    <w:p w:rsidR="00024CEA" w:rsidRDefault="00024CEA"/>
    <w:p w:rsidR="00024CEA" w:rsidRDefault="00024CEA"/>
    <w:p w:rsidR="00024CEA" w:rsidRDefault="00024CEA"/>
    <w:p w:rsidR="00024CEA" w:rsidRDefault="00024CEA"/>
    <w:p w:rsidR="00024CEA" w:rsidRDefault="00024CEA"/>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4" w:space="0" w:color="auto"/>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320217017000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对涂改、倒卖、出租、出借或者以其他形式非法转让注册建筑师执业资格证书、互认资格证书、注册证书和执业印章的处罚</w:t>
            </w:r>
          </w:p>
        </w:tc>
      </w:tr>
      <w:tr w:rsidR="00024CEA">
        <w:trPr>
          <w:trHeight w:val="108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【规章】《中华人民共和国注册建筑师条例实施细则》（建设部令第</w:t>
            </w:r>
            <w:r>
              <w:rPr>
                <w:color w:val="000000"/>
                <w:kern w:val="0"/>
                <w:sz w:val="18"/>
                <w:szCs w:val="18"/>
              </w:rPr>
              <w:t>167</w:t>
            </w:r>
            <w:r>
              <w:rPr>
                <w:rFonts w:hint="eastAsia"/>
                <w:color w:val="000000"/>
                <w:kern w:val="0"/>
                <w:sz w:val="18"/>
                <w:szCs w:val="18"/>
              </w:rPr>
              <w:t>号）</w:t>
            </w:r>
            <w:r>
              <w:rPr>
                <w:color w:val="000000"/>
                <w:kern w:val="0"/>
                <w:sz w:val="18"/>
                <w:szCs w:val="18"/>
              </w:rPr>
              <w:br/>
            </w:r>
            <w:r>
              <w:rPr>
                <w:rFonts w:hint="eastAsia"/>
                <w:color w:val="000000"/>
                <w:kern w:val="0"/>
                <w:sz w:val="18"/>
                <w:szCs w:val="18"/>
              </w:rPr>
              <w:t>第十六条第三款</w:t>
            </w:r>
            <w:r>
              <w:rPr>
                <w:color w:val="000000"/>
                <w:kern w:val="0"/>
                <w:sz w:val="18"/>
                <w:szCs w:val="18"/>
              </w:rPr>
              <w:t xml:space="preserve">  </w:t>
            </w:r>
            <w:r>
              <w:rPr>
                <w:rFonts w:hint="eastAsia"/>
                <w:color w:val="000000"/>
                <w:kern w:val="0"/>
                <w:sz w:val="18"/>
                <w:szCs w:val="18"/>
              </w:rPr>
              <w:t>禁止涂改、倒卖、出租、出借或者以其他形式非法转让执业资格证书、互认资格证书、注册证书和执业印章。</w:t>
            </w:r>
            <w:r>
              <w:rPr>
                <w:color w:val="000000"/>
                <w:kern w:val="0"/>
                <w:sz w:val="18"/>
                <w:szCs w:val="18"/>
              </w:rPr>
              <w:br/>
            </w:r>
            <w:r>
              <w:rPr>
                <w:rFonts w:hint="eastAsia"/>
                <w:color w:val="000000"/>
                <w:kern w:val="0"/>
                <w:sz w:val="18"/>
                <w:szCs w:val="18"/>
              </w:rPr>
              <w:t>第四十四条</w:t>
            </w:r>
            <w:r>
              <w:rPr>
                <w:color w:val="000000"/>
                <w:kern w:val="0"/>
                <w:sz w:val="18"/>
                <w:szCs w:val="18"/>
              </w:rPr>
              <w:t xml:space="preserve"> </w:t>
            </w:r>
            <w:r>
              <w:rPr>
                <w:rFonts w:hint="eastAsia"/>
                <w:color w:val="000000"/>
                <w:kern w:val="0"/>
                <w:sz w:val="18"/>
                <w:szCs w:val="18"/>
              </w:rPr>
              <w:t>违反本细则，涂改、倒卖、出租、出借或者以其他形式非法转让执业资格证书、互认资格证书、注册证书和执业印章的，由县级以上人民政府建设主管部门责令改正，其中没有违法所得的，处以</w:t>
            </w:r>
            <w:r>
              <w:rPr>
                <w:color w:val="000000"/>
                <w:kern w:val="0"/>
                <w:sz w:val="18"/>
                <w:szCs w:val="18"/>
              </w:rPr>
              <w:t>1</w:t>
            </w:r>
            <w:r>
              <w:rPr>
                <w:rFonts w:hint="eastAsia"/>
                <w:color w:val="000000"/>
                <w:kern w:val="0"/>
                <w:sz w:val="18"/>
                <w:szCs w:val="18"/>
              </w:rPr>
              <w:t>万元以下罚款；有违法所得的，处以违法所得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责令整改，没收违法所得，罚款</w:t>
            </w:r>
            <w:r>
              <w:rPr>
                <w:color w:val="000000"/>
                <w:kern w:val="0"/>
                <w:sz w:val="18"/>
                <w:szCs w:val="18"/>
              </w:rPr>
              <w:t xml:space="preserve">  </w:t>
            </w:r>
          </w:p>
        </w:tc>
      </w:tr>
      <w:tr w:rsidR="00024CEA">
        <w:trPr>
          <w:trHeight w:val="285"/>
        </w:trPr>
        <w:tc>
          <w:tcPr>
            <w:tcW w:w="14060" w:type="dxa"/>
            <w:gridSpan w:val="5"/>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024CEA" w:rsidRDefault="00024CEA"/>
    <w:p w:rsidR="00024CEA" w:rsidRDefault="00024CEA"/>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bCs/>
                <w:color w:val="000000"/>
                <w:kern w:val="0"/>
                <w:sz w:val="18"/>
                <w:szCs w:val="18"/>
              </w:rPr>
            </w:pPr>
            <w:r>
              <w:rPr>
                <w:rFonts w:eastAsia="仿宋_GB2312"/>
                <w:b/>
                <w:bCs/>
                <w:color w:val="000000"/>
                <w:kern w:val="0"/>
                <w:sz w:val="18"/>
                <w:szCs w:val="18"/>
              </w:rPr>
              <w:t>320217018000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对注册建筑师或者聘用单位未按照要求提供注册建筑师信用档案信息的处罚</w:t>
            </w:r>
          </w:p>
        </w:tc>
      </w:tr>
      <w:tr w:rsidR="00024CEA">
        <w:trPr>
          <w:trHeight w:val="108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【规章】《中华人民共和国注册建筑师条例实施细则》（建设部令第</w:t>
            </w:r>
            <w:r>
              <w:rPr>
                <w:color w:val="000000"/>
                <w:kern w:val="0"/>
                <w:sz w:val="18"/>
                <w:szCs w:val="18"/>
              </w:rPr>
              <w:t>167</w:t>
            </w:r>
            <w:r>
              <w:rPr>
                <w:rFonts w:hint="eastAsia"/>
                <w:color w:val="000000"/>
                <w:kern w:val="0"/>
                <w:sz w:val="18"/>
                <w:szCs w:val="18"/>
              </w:rPr>
              <w:t>号）</w:t>
            </w:r>
            <w:r>
              <w:rPr>
                <w:color w:val="000000"/>
                <w:kern w:val="0"/>
                <w:sz w:val="18"/>
                <w:szCs w:val="18"/>
              </w:rPr>
              <w:t xml:space="preserve">   </w:t>
            </w:r>
            <w:r>
              <w:rPr>
                <w:color w:val="000000"/>
                <w:kern w:val="0"/>
                <w:sz w:val="18"/>
                <w:szCs w:val="18"/>
              </w:rPr>
              <w:br/>
            </w:r>
            <w:r>
              <w:rPr>
                <w:rFonts w:hint="eastAsia"/>
                <w:color w:val="000000"/>
                <w:kern w:val="0"/>
                <w:sz w:val="18"/>
                <w:szCs w:val="18"/>
              </w:rPr>
              <w:t>第三十九条第一款</w:t>
            </w:r>
            <w:r>
              <w:rPr>
                <w:color w:val="000000"/>
                <w:kern w:val="0"/>
                <w:sz w:val="18"/>
                <w:szCs w:val="18"/>
              </w:rPr>
              <w:t xml:space="preserve">  </w:t>
            </w:r>
            <w:r>
              <w:rPr>
                <w:rFonts w:hint="eastAsia"/>
                <w:color w:val="000000"/>
                <w:kern w:val="0"/>
                <w:sz w:val="18"/>
                <w:szCs w:val="18"/>
              </w:rPr>
              <w:t>注册建筑师及其聘用单位应当按照要求，向注册机关提供真实、准确、完整的注册建筑师信用档案信息。</w:t>
            </w:r>
            <w:r>
              <w:rPr>
                <w:color w:val="000000"/>
                <w:kern w:val="0"/>
                <w:sz w:val="18"/>
                <w:szCs w:val="18"/>
              </w:rPr>
              <w:br/>
            </w:r>
            <w:r>
              <w:rPr>
                <w:rFonts w:hint="eastAsia"/>
                <w:color w:val="000000"/>
                <w:kern w:val="0"/>
                <w:sz w:val="18"/>
                <w:szCs w:val="18"/>
              </w:rPr>
              <w:t>第四十五条</w:t>
            </w:r>
            <w:r>
              <w:rPr>
                <w:color w:val="000000"/>
                <w:kern w:val="0"/>
                <w:sz w:val="18"/>
                <w:szCs w:val="18"/>
              </w:rPr>
              <w:t xml:space="preserve"> </w:t>
            </w:r>
            <w:r>
              <w:rPr>
                <w:rFonts w:hint="eastAsia"/>
                <w:color w:val="000000"/>
                <w:kern w:val="0"/>
                <w:sz w:val="18"/>
                <w:szCs w:val="18"/>
              </w:rPr>
              <w:t>违反本细则，注册建筑师或者其聘用单位未按照要求提供注册建筑师信用档案信息的，由县级以上人民政府建设主管部门责令限期改正；逾期未改正的，可处以</w:t>
            </w:r>
            <w:r>
              <w:rPr>
                <w:color w:val="000000"/>
                <w:kern w:val="0"/>
                <w:sz w:val="18"/>
                <w:szCs w:val="18"/>
              </w:rPr>
              <w:t>1000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jc w:val="left"/>
              <w:textAlignment w:val="center"/>
              <w:rPr>
                <w:rFonts w:eastAsia="仿宋_GB2312"/>
                <w:color w:val="000000"/>
                <w:sz w:val="20"/>
              </w:rPr>
            </w:pPr>
            <w:r>
              <w:rPr>
                <w:rFonts w:eastAsia="仿宋_GB2312" w:hint="eastAsia"/>
                <w:color w:val="000000"/>
                <w:kern w:val="0"/>
                <w:sz w:val="20"/>
              </w:rPr>
              <w:t>责令限期整改，罚款</w:t>
            </w:r>
            <w:r>
              <w:rPr>
                <w:rFonts w:eastAsia="仿宋_GB2312"/>
                <w:color w:val="000000"/>
                <w:kern w:val="0"/>
                <w:sz w:val="20"/>
              </w:rPr>
              <w:t xml:space="preserve"> </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提供的注册建筑师信用档案信息不准确、不完整，逾期不改正的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1000</w:t>
            </w:r>
            <w:r>
              <w:rPr>
                <w:rFonts w:hint="eastAsia"/>
                <w:color w:val="000000"/>
                <w:kern w:val="0"/>
                <w:sz w:val="18"/>
                <w:szCs w:val="18"/>
              </w:rPr>
              <w:t>元以上</w:t>
            </w:r>
            <w:r>
              <w:rPr>
                <w:color w:val="000000"/>
                <w:kern w:val="0"/>
                <w:sz w:val="18"/>
                <w:szCs w:val="18"/>
              </w:rPr>
              <w:t>3000</w:t>
            </w:r>
            <w:r>
              <w:rPr>
                <w:rFonts w:hint="eastAsia"/>
                <w:color w:val="000000"/>
                <w:kern w:val="0"/>
                <w:sz w:val="18"/>
                <w:szCs w:val="18"/>
              </w:rPr>
              <w:t>元以下罚款</w:t>
            </w:r>
          </w:p>
        </w:tc>
      </w:tr>
      <w:tr w:rsidR="00024CEA">
        <w:trPr>
          <w:trHeight w:val="480"/>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提供的注册建筑师信用档案信息不真实，逾期不改正的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3000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元以下罚款</w:t>
            </w:r>
          </w:p>
        </w:tc>
      </w:tr>
      <w:tr w:rsidR="00024CEA" w:rsidTr="00C06C22">
        <w:trPr>
          <w:trHeight w:val="480"/>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未提供注册建筑师信用档案信息，逾期不改正的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10000</w:t>
            </w:r>
            <w:r>
              <w:rPr>
                <w:rFonts w:hint="eastAsia"/>
                <w:color w:val="000000"/>
                <w:kern w:val="0"/>
                <w:sz w:val="18"/>
                <w:szCs w:val="18"/>
              </w:rPr>
              <w:t>元以下罚款</w:t>
            </w:r>
          </w:p>
        </w:tc>
      </w:tr>
    </w:tbl>
    <w:p w:rsidR="00024CEA" w:rsidRDefault="00024CEA"/>
    <w:p w:rsidR="00024CEA" w:rsidRDefault="00024CEA"/>
    <w:p w:rsidR="00024CEA" w:rsidRDefault="00024CEA"/>
    <w:p w:rsidR="00643AB1" w:rsidRDefault="00643AB1"/>
    <w:p w:rsidR="00643AB1" w:rsidRDefault="00643AB1"/>
    <w:p w:rsidR="00643AB1" w:rsidRDefault="00643AB1"/>
    <w:p w:rsidR="00643AB1" w:rsidRDefault="00643AB1"/>
    <w:p w:rsidR="00643AB1" w:rsidRDefault="00643AB1"/>
    <w:tbl>
      <w:tblPr>
        <w:tblW w:w="0" w:type="auto"/>
        <w:tblInd w:w="88" w:type="dxa"/>
        <w:tblLayout w:type="fixed"/>
        <w:tblLook w:val="04A0" w:firstRow="1" w:lastRow="0" w:firstColumn="1" w:lastColumn="0" w:noHBand="0" w:noVBand="1"/>
      </w:tblPr>
      <w:tblGrid>
        <w:gridCol w:w="1056"/>
        <w:gridCol w:w="6140"/>
        <w:gridCol w:w="1060"/>
        <w:gridCol w:w="576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320217019000</w:t>
            </w:r>
            <w:r w:rsidR="003B14ED">
              <w:rPr>
                <w:rFonts w:eastAsia="仿宋_GB2312" w:hint="eastAsia"/>
                <w:b/>
                <w:bCs/>
                <w:color w:val="000000"/>
                <w:kern w:val="0"/>
                <w:sz w:val="18"/>
                <w:szCs w:val="18"/>
              </w:rPr>
              <w:t xml:space="preserve"> </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对不符合商品房销售条件，房地产开发企业向买受人收取预订</w:t>
            </w:r>
            <w:proofErr w:type="gramStart"/>
            <w:r>
              <w:rPr>
                <w:rFonts w:hint="eastAsia"/>
                <w:color w:val="000000"/>
                <w:kern w:val="0"/>
                <w:sz w:val="18"/>
                <w:szCs w:val="18"/>
              </w:rPr>
              <w:t>款性质</w:t>
            </w:r>
            <w:proofErr w:type="gramEnd"/>
            <w:r>
              <w:rPr>
                <w:rFonts w:hint="eastAsia"/>
                <w:color w:val="000000"/>
                <w:kern w:val="0"/>
                <w:sz w:val="18"/>
                <w:szCs w:val="18"/>
              </w:rPr>
              <w:t>费用的处罚</w:t>
            </w:r>
          </w:p>
        </w:tc>
      </w:tr>
      <w:tr w:rsidR="00024CEA">
        <w:trPr>
          <w:trHeight w:val="112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【规章】《商品房销售管理办法》（</w:t>
            </w:r>
            <w:r>
              <w:rPr>
                <w:color w:val="000000"/>
                <w:kern w:val="0"/>
                <w:sz w:val="18"/>
                <w:szCs w:val="18"/>
              </w:rPr>
              <w:t>2001</w:t>
            </w:r>
            <w:r>
              <w:rPr>
                <w:rFonts w:hint="eastAsia"/>
                <w:color w:val="000000"/>
                <w:kern w:val="0"/>
                <w:sz w:val="18"/>
                <w:szCs w:val="18"/>
              </w:rPr>
              <w:t>年建设部令第</w:t>
            </w:r>
            <w:r>
              <w:rPr>
                <w:color w:val="000000"/>
                <w:kern w:val="0"/>
                <w:sz w:val="18"/>
                <w:szCs w:val="18"/>
              </w:rPr>
              <w:t>88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第二十二条第一款</w:t>
            </w:r>
            <w:r>
              <w:rPr>
                <w:color w:val="000000"/>
                <w:kern w:val="0"/>
                <w:sz w:val="18"/>
                <w:szCs w:val="18"/>
              </w:rPr>
              <w:t xml:space="preserve">  </w:t>
            </w:r>
            <w:r>
              <w:rPr>
                <w:rFonts w:hint="eastAsia"/>
                <w:color w:val="000000"/>
                <w:kern w:val="0"/>
                <w:sz w:val="18"/>
                <w:szCs w:val="18"/>
              </w:rPr>
              <w:t>不符合商品房销售条件的，房地产开发企业不得销售商品房，不得向买受人收取任何预订</w:t>
            </w:r>
            <w:proofErr w:type="gramStart"/>
            <w:r>
              <w:rPr>
                <w:rFonts w:hint="eastAsia"/>
                <w:color w:val="000000"/>
                <w:kern w:val="0"/>
                <w:sz w:val="18"/>
                <w:szCs w:val="18"/>
              </w:rPr>
              <w:t>款性质</w:t>
            </w:r>
            <w:proofErr w:type="gramEnd"/>
            <w:r>
              <w:rPr>
                <w:rFonts w:hint="eastAsia"/>
                <w:color w:val="000000"/>
                <w:kern w:val="0"/>
                <w:sz w:val="18"/>
                <w:szCs w:val="18"/>
              </w:rPr>
              <w:t>费用。</w:t>
            </w:r>
          </w:p>
          <w:p w:rsidR="00024CEA" w:rsidRDefault="00D103D5">
            <w:pPr>
              <w:spacing w:line="320" w:lineRule="exact"/>
              <w:jc w:val="left"/>
              <w:rPr>
                <w:color w:val="000000"/>
                <w:kern w:val="0"/>
                <w:sz w:val="18"/>
                <w:szCs w:val="18"/>
              </w:rPr>
            </w:pPr>
            <w:r>
              <w:rPr>
                <w:rFonts w:hint="eastAsia"/>
                <w:color w:val="000000"/>
                <w:kern w:val="0"/>
                <w:sz w:val="18"/>
                <w:szCs w:val="18"/>
              </w:rPr>
              <w:t>第四十二条</w:t>
            </w:r>
            <w:r>
              <w:rPr>
                <w:color w:val="000000"/>
                <w:kern w:val="0"/>
                <w:sz w:val="18"/>
                <w:szCs w:val="18"/>
              </w:rPr>
              <w:t xml:space="preserve">  </w:t>
            </w:r>
            <w:r>
              <w:rPr>
                <w:rFonts w:hint="eastAsia"/>
                <w:color w:val="000000"/>
                <w:kern w:val="0"/>
                <w:sz w:val="18"/>
                <w:szCs w:val="18"/>
              </w:rPr>
              <w:t>房地产开发企业在销售商品房中有下列行为之一的，处以警告，责令限期改正，并可处以</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（六）不符合商品房销售条件，向买受人收取预订</w:t>
            </w:r>
            <w:proofErr w:type="gramStart"/>
            <w:r>
              <w:rPr>
                <w:rFonts w:hint="eastAsia"/>
                <w:color w:val="000000"/>
                <w:kern w:val="0"/>
                <w:sz w:val="18"/>
                <w:szCs w:val="18"/>
              </w:rPr>
              <w:t>款性质</w:t>
            </w:r>
            <w:proofErr w:type="gramEnd"/>
            <w:r>
              <w:rPr>
                <w:rFonts w:hint="eastAsia"/>
                <w:color w:val="000000"/>
                <w:kern w:val="0"/>
                <w:sz w:val="18"/>
                <w:szCs w:val="18"/>
              </w:rPr>
              <w:t>费用的。</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3F4AC0" w:rsidTr="003F4AC0">
        <w:trPr>
          <w:trHeight w:val="460"/>
        </w:trPr>
        <w:tc>
          <w:tcPr>
            <w:tcW w:w="1056" w:type="dxa"/>
            <w:vMerge w:val="restart"/>
            <w:tcBorders>
              <w:top w:val="nil"/>
              <w:left w:val="single" w:sz="8" w:space="0" w:color="auto"/>
              <w:bottom w:val="single" w:sz="4" w:space="0" w:color="auto"/>
              <w:right w:val="single" w:sz="4" w:space="0" w:color="auto"/>
            </w:tcBorders>
            <w:vAlign w:val="center"/>
          </w:tcPr>
          <w:p w:rsidR="003F4AC0" w:rsidRDefault="003F4AC0">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3F4AC0" w:rsidRDefault="003F4AC0" w:rsidP="003F4AC0">
            <w:pPr>
              <w:spacing w:line="320" w:lineRule="exact"/>
              <w:jc w:val="left"/>
              <w:rPr>
                <w:color w:val="000000"/>
                <w:kern w:val="0"/>
                <w:sz w:val="18"/>
                <w:szCs w:val="18"/>
              </w:rPr>
            </w:pPr>
            <w:r>
              <w:rPr>
                <w:rFonts w:hint="eastAsia"/>
                <w:color w:val="000000"/>
                <w:kern w:val="0"/>
                <w:sz w:val="18"/>
                <w:szCs w:val="18"/>
              </w:rPr>
              <w:t>按照要求改正</w:t>
            </w:r>
          </w:p>
        </w:tc>
        <w:tc>
          <w:tcPr>
            <w:tcW w:w="1060" w:type="dxa"/>
            <w:vMerge w:val="restart"/>
            <w:tcBorders>
              <w:top w:val="single" w:sz="4" w:space="0" w:color="auto"/>
              <w:left w:val="single" w:sz="4" w:space="0" w:color="auto"/>
              <w:bottom w:val="single" w:sz="4" w:space="0" w:color="auto"/>
              <w:right w:val="single" w:sz="4" w:space="0" w:color="auto"/>
            </w:tcBorders>
            <w:vAlign w:val="center"/>
          </w:tcPr>
          <w:p w:rsidR="003F4AC0" w:rsidRDefault="003F4AC0">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single" w:sz="4" w:space="0" w:color="auto"/>
              <w:left w:val="nil"/>
              <w:bottom w:val="single" w:sz="4" w:space="0" w:color="auto"/>
              <w:right w:val="single" w:sz="4" w:space="0" w:color="auto"/>
            </w:tcBorders>
            <w:vAlign w:val="center"/>
          </w:tcPr>
          <w:p w:rsidR="003F4AC0" w:rsidRDefault="003F4AC0" w:rsidP="003F4AC0">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rsidTr="003F4AC0">
        <w:trPr>
          <w:trHeight w:val="498"/>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6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p w:rsidR="004B415F" w:rsidRDefault="004B415F"/>
    <w:p w:rsidR="00024CEA" w:rsidRDefault="00024CEA"/>
    <w:tbl>
      <w:tblPr>
        <w:tblW w:w="0" w:type="auto"/>
        <w:tblInd w:w="78" w:type="dxa"/>
        <w:tblLayout w:type="fixed"/>
        <w:tblLook w:val="04A0" w:firstRow="1" w:lastRow="0" w:firstColumn="1" w:lastColumn="0" w:noHBand="0" w:noVBand="1"/>
      </w:tblPr>
      <w:tblGrid>
        <w:gridCol w:w="1070"/>
        <w:gridCol w:w="6140"/>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color w:val="000000"/>
                <w:sz w:val="20"/>
              </w:rPr>
            </w:pPr>
            <w:r>
              <w:rPr>
                <w:rFonts w:eastAsia="仿宋_GB2312"/>
                <w:b/>
                <w:bCs/>
                <w:color w:val="000000"/>
                <w:kern w:val="0"/>
                <w:sz w:val="18"/>
                <w:szCs w:val="18"/>
              </w:rPr>
              <w:t>320217020000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jc w:val="left"/>
              <w:rPr>
                <w:color w:val="000000"/>
                <w:sz w:val="20"/>
              </w:rPr>
            </w:pPr>
            <w:r>
              <w:rPr>
                <w:rFonts w:hint="eastAsia"/>
                <w:color w:val="000000"/>
                <w:sz w:val="20"/>
              </w:rPr>
              <w:t>对擅自在城市桥梁上架设各类管线、设置广告等辅助物的处罚</w:t>
            </w:r>
          </w:p>
        </w:tc>
      </w:tr>
      <w:tr w:rsidR="00024CEA">
        <w:trPr>
          <w:trHeight w:val="166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sz w:val="20"/>
              </w:rPr>
            </w:pPr>
            <w:r>
              <w:rPr>
                <w:color w:val="000000"/>
                <w:sz w:val="20"/>
              </w:rPr>
              <w:t xml:space="preserve">  </w:t>
            </w:r>
            <w:r>
              <w:rPr>
                <w:rFonts w:hint="eastAsia"/>
                <w:color w:val="000000"/>
                <w:sz w:val="20"/>
              </w:rPr>
              <w:t>【规章】《城市桥梁检测和养护维修管理办法》（建设部令第</w:t>
            </w:r>
            <w:r>
              <w:rPr>
                <w:rFonts w:hint="eastAsia"/>
                <w:color w:val="000000"/>
                <w:sz w:val="20"/>
              </w:rPr>
              <w:t>118</w:t>
            </w:r>
            <w:r>
              <w:rPr>
                <w:rFonts w:hint="eastAsia"/>
                <w:color w:val="000000"/>
                <w:sz w:val="20"/>
              </w:rPr>
              <w:t>号）</w:t>
            </w:r>
          </w:p>
          <w:p w:rsidR="00024CEA" w:rsidRDefault="00D103D5">
            <w:pPr>
              <w:spacing w:line="240" w:lineRule="exact"/>
              <w:jc w:val="left"/>
              <w:rPr>
                <w:color w:val="000000"/>
                <w:sz w:val="20"/>
              </w:rPr>
            </w:pPr>
            <w:r>
              <w:rPr>
                <w:rFonts w:hint="eastAsia"/>
                <w:color w:val="000000"/>
                <w:sz w:val="20"/>
              </w:rPr>
              <w:t xml:space="preserve">       </w:t>
            </w:r>
            <w:r>
              <w:rPr>
                <w:rFonts w:hint="eastAsia"/>
                <w:color w:val="000000"/>
                <w:sz w:val="20"/>
              </w:rPr>
              <w:t>第十七条</w:t>
            </w:r>
            <w:r>
              <w:rPr>
                <w:rFonts w:hint="eastAsia"/>
                <w:color w:val="000000"/>
                <w:sz w:val="20"/>
              </w:rPr>
              <w:t xml:space="preserve"> </w:t>
            </w:r>
            <w:r>
              <w:rPr>
                <w:rFonts w:hint="eastAsia"/>
                <w:color w:val="000000"/>
                <w:sz w:val="20"/>
              </w:rPr>
              <w:t>在城市桥梁上架设各种市政管线、电力线、电信线等，应当先经原设计单位提出技术安全意见，报城市人民政府市政工程设施行政主管部门批准后，方可实施。</w:t>
            </w:r>
          </w:p>
          <w:p w:rsidR="00024CEA" w:rsidRDefault="00D103D5">
            <w:pPr>
              <w:spacing w:line="240" w:lineRule="exact"/>
              <w:jc w:val="left"/>
              <w:rPr>
                <w:color w:val="000000"/>
                <w:sz w:val="20"/>
              </w:rPr>
            </w:pPr>
            <w:r>
              <w:rPr>
                <w:rFonts w:hint="eastAsia"/>
                <w:color w:val="000000"/>
                <w:sz w:val="20"/>
              </w:rPr>
              <w:t xml:space="preserve">       </w:t>
            </w:r>
            <w:r>
              <w:rPr>
                <w:rFonts w:hint="eastAsia"/>
                <w:color w:val="000000"/>
                <w:sz w:val="20"/>
              </w:rPr>
              <w:t>第十八条</w:t>
            </w:r>
            <w:r>
              <w:rPr>
                <w:rFonts w:hint="eastAsia"/>
                <w:color w:val="000000"/>
                <w:sz w:val="20"/>
              </w:rPr>
              <w:t xml:space="preserve"> </w:t>
            </w:r>
            <w:r>
              <w:rPr>
                <w:rFonts w:hint="eastAsia"/>
                <w:color w:val="000000"/>
                <w:sz w:val="20"/>
              </w:rPr>
              <w:t>在城市桥梁上设置大型广告、悬挂物等辅助物的，应当出具相应的风载、荷载实验报告以及原设计单位的技术安全意见，报城市人民政府市政工程设施行政主管部门批准后，方可实施。</w:t>
            </w:r>
            <w:r>
              <w:rPr>
                <w:rFonts w:hint="eastAsia"/>
                <w:color w:val="000000"/>
                <w:sz w:val="20"/>
              </w:rPr>
              <w:t xml:space="preserve">  </w:t>
            </w:r>
          </w:p>
          <w:p w:rsidR="00024CEA" w:rsidRDefault="00D103D5">
            <w:pPr>
              <w:spacing w:line="240" w:lineRule="exact"/>
              <w:jc w:val="left"/>
              <w:rPr>
                <w:color w:val="000000"/>
                <w:sz w:val="20"/>
              </w:rPr>
            </w:pPr>
            <w:r>
              <w:rPr>
                <w:rFonts w:hint="eastAsia"/>
                <w:color w:val="000000"/>
                <w:sz w:val="20"/>
              </w:rPr>
              <w:t xml:space="preserve">       </w:t>
            </w:r>
            <w:r>
              <w:rPr>
                <w:rFonts w:hint="eastAsia"/>
                <w:color w:val="000000"/>
                <w:sz w:val="20"/>
              </w:rPr>
              <w:t>第二十六条</w:t>
            </w:r>
            <w:r>
              <w:rPr>
                <w:rFonts w:hint="eastAsia"/>
                <w:color w:val="000000"/>
                <w:sz w:val="20"/>
              </w:rPr>
              <w:t xml:space="preserve"> </w:t>
            </w:r>
            <w:r>
              <w:rPr>
                <w:rFonts w:hint="eastAsia"/>
                <w:color w:val="000000"/>
                <w:sz w:val="20"/>
              </w:rPr>
              <w:t>单位或者个人擅自在城市桥梁上架设各类管线、设置广告等辅助物的，由城市人民政府市政工程设施行政主管部门责令限期改正，并可处</w:t>
            </w:r>
            <w:r>
              <w:rPr>
                <w:rFonts w:hint="eastAsia"/>
                <w:color w:val="000000"/>
                <w:sz w:val="20"/>
              </w:rPr>
              <w:t>2</w:t>
            </w:r>
            <w:r>
              <w:rPr>
                <w:rFonts w:hint="eastAsia"/>
                <w:color w:val="000000"/>
                <w:sz w:val="20"/>
              </w:rPr>
              <w:t>万元以下的罚款；造成损失的，依法承担赔偿责任。</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按照要求改正未造成损失的</w:t>
            </w:r>
          </w:p>
        </w:tc>
        <w:tc>
          <w:tcPr>
            <w:tcW w:w="108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元以下罚款</w:t>
            </w:r>
          </w:p>
        </w:tc>
      </w:tr>
      <w:tr w:rsidR="00024CEA">
        <w:trPr>
          <w:trHeight w:val="285"/>
        </w:trPr>
        <w:tc>
          <w:tcPr>
            <w:tcW w:w="1070" w:type="dxa"/>
            <w:vMerge/>
            <w:tcBorders>
              <w:left w:val="single" w:sz="8" w:space="0" w:color="auto"/>
              <w:right w:val="single" w:sz="4" w:space="0" w:color="auto"/>
            </w:tcBorders>
            <w:vAlign w:val="center"/>
          </w:tcPr>
          <w:p w:rsidR="00024CEA" w:rsidRDefault="00024CEA">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未按照要求改正且未造成损失的</w:t>
            </w:r>
          </w:p>
        </w:tc>
        <w:tc>
          <w:tcPr>
            <w:tcW w:w="1080" w:type="dxa"/>
            <w:vMerge/>
            <w:tcBorders>
              <w:left w:val="single" w:sz="4" w:space="0" w:color="auto"/>
              <w:right w:val="single" w:sz="4" w:space="0" w:color="auto"/>
            </w:tcBorders>
            <w:vAlign w:val="center"/>
          </w:tcPr>
          <w:p w:rsidR="00024CEA" w:rsidRDefault="00024CEA">
            <w:pPr>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345"/>
        </w:trPr>
        <w:tc>
          <w:tcPr>
            <w:tcW w:w="1070" w:type="dxa"/>
            <w:vMerge/>
            <w:tcBorders>
              <w:left w:val="single" w:sz="8" w:space="0" w:color="auto"/>
              <w:right w:val="single" w:sz="4" w:space="0" w:color="auto"/>
            </w:tcBorders>
            <w:vAlign w:val="center"/>
          </w:tcPr>
          <w:p w:rsidR="00024CEA" w:rsidRDefault="00024CEA">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按照要求改正且造成损失的</w:t>
            </w:r>
          </w:p>
        </w:tc>
        <w:tc>
          <w:tcPr>
            <w:tcW w:w="1080" w:type="dxa"/>
            <w:vMerge/>
            <w:tcBorders>
              <w:left w:val="single" w:sz="4" w:space="0" w:color="auto"/>
              <w:right w:val="single" w:sz="4" w:space="0" w:color="auto"/>
            </w:tcBorders>
            <w:vAlign w:val="center"/>
          </w:tcPr>
          <w:p w:rsidR="00024CEA" w:rsidRDefault="00024CEA">
            <w:pPr>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80"/>
        </w:trPr>
        <w:tc>
          <w:tcPr>
            <w:tcW w:w="1070" w:type="dxa"/>
            <w:vMerge/>
            <w:tcBorders>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未按照要求改正且造成损失的</w:t>
            </w:r>
          </w:p>
        </w:tc>
        <w:tc>
          <w:tcPr>
            <w:tcW w:w="1080" w:type="dxa"/>
            <w:vMerge/>
            <w:tcBorders>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76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bl>
    <w:p w:rsidR="00024CEA" w:rsidRDefault="00024CEA"/>
    <w:p w:rsidR="00643AB1" w:rsidRDefault="00643AB1"/>
    <w:p w:rsidR="00643AB1" w:rsidRDefault="00643AB1"/>
    <w:p w:rsidR="00643AB1" w:rsidRDefault="00643AB1"/>
    <w:p w:rsidR="00643AB1" w:rsidRDefault="00643AB1"/>
    <w:p w:rsidR="00643AB1" w:rsidRDefault="00643AB1"/>
    <w:p w:rsidR="00024CEA" w:rsidRDefault="00024CEA"/>
    <w:p w:rsidR="00024CEA" w:rsidRDefault="00024CEA"/>
    <w:tbl>
      <w:tblPr>
        <w:tblW w:w="0" w:type="auto"/>
        <w:tblInd w:w="78" w:type="dxa"/>
        <w:tblLayout w:type="fixed"/>
        <w:tblLook w:val="04A0" w:firstRow="1" w:lastRow="0" w:firstColumn="1" w:lastColumn="0" w:noHBand="0" w:noVBand="1"/>
      </w:tblPr>
      <w:tblGrid>
        <w:gridCol w:w="1070"/>
        <w:gridCol w:w="6140"/>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color w:val="000000"/>
                <w:sz w:val="20"/>
              </w:rPr>
            </w:pPr>
            <w:r>
              <w:rPr>
                <w:rFonts w:eastAsia="仿宋_GB2312"/>
                <w:color w:val="000000"/>
                <w:sz w:val="20"/>
              </w:rPr>
              <w:t>320217021000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jc w:val="left"/>
              <w:rPr>
                <w:color w:val="000000"/>
                <w:sz w:val="20"/>
              </w:rPr>
            </w:pPr>
            <w:r>
              <w:rPr>
                <w:rFonts w:hint="eastAsia"/>
                <w:color w:val="000000"/>
                <w:sz w:val="20"/>
              </w:rPr>
              <w:t>对擅自在城市桥梁施工控制范围内从事河道疏浚、挖掘、打桩、地下管道顶进、爆破等作业的处罚</w:t>
            </w:r>
          </w:p>
        </w:tc>
      </w:tr>
      <w:tr w:rsidR="00024CEA">
        <w:trPr>
          <w:trHeight w:val="166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【规章】《城市桥梁检测和养护维修管理办法》（建设部令第</w:t>
            </w:r>
            <w:r>
              <w:rPr>
                <w:rFonts w:hint="eastAsia"/>
                <w:color w:val="000000"/>
                <w:kern w:val="0"/>
                <w:sz w:val="18"/>
                <w:szCs w:val="18"/>
              </w:rPr>
              <w:t>118</w:t>
            </w:r>
            <w:r>
              <w:rPr>
                <w:rFonts w:hint="eastAsia"/>
                <w:color w:val="000000"/>
                <w:kern w:val="0"/>
                <w:sz w:val="18"/>
                <w:szCs w:val="18"/>
              </w:rPr>
              <w:t>号）</w:t>
            </w:r>
            <w:r>
              <w:rPr>
                <w:rFonts w:hint="eastAsia"/>
                <w:color w:val="000000"/>
                <w:kern w:val="0"/>
                <w:sz w:val="18"/>
                <w:szCs w:val="18"/>
              </w:rPr>
              <w:t xml:space="preserve">  </w:t>
            </w:r>
            <w:r>
              <w:rPr>
                <w:rFonts w:hint="eastAsia"/>
                <w:color w:val="000000"/>
                <w:kern w:val="0"/>
                <w:sz w:val="18"/>
                <w:szCs w:val="18"/>
              </w:rPr>
              <w:t>第十四条</w:t>
            </w:r>
            <w:r>
              <w:rPr>
                <w:rFonts w:hint="eastAsia"/>
                <w:color w:val="000000"/>
                <w:kern w:val="0"/>
                <w:sz w:val="18"/>
                <w:szCs w:val="18"/>
              </w:rPr>
              <w:t xml:space="preserve"> </w:t>
            </w:r>
            <w:r>
              <w:rPr>
                <w:rFonts w:hint="eastAsia"/>
                <w:color w:val="000000"/>
                <w:kern w:val="0"/>
                <w:sz w:val="18"/>
                <w:szCs w:val="18"/>
              </w:rPr>
              <w:t>城市人民政府市政工程设施行政主管部门应当根据城市桥梁的具体技术特点、结构安全条件等情况，确定城市桥梁的施工控制范围。</w:t>
            </w:r>
          </w:p>
          <w:p w:rsidR="00024CEA" w:rsidRDefault="00D103D5">
            <w:pPr>
              <w:spacing w:line="320" w:lineRule="exact"/>
              <w:jc w:val="left"/>
              <w:rPr>
                <w:color w:val="000000"/>
                <w:kern w:val="0"/>
                <w:sz w:val="18"/>
                <w:szCs w:val="18"/>
              </w:rPr>
            </w:pPr>
            <w:r>
              <w:rPr>
                <w:rFonts w:hint="eastAsia"/>
                <w:color w:val="000000"/>
                <w:kern w:val="0"/>
                <w:sz w:val="18"/>
                <w:szCs w:val="18"/>
              </w:rPr>
              <w:t>在城市桥梁施工控制范围内从事河道疏浚、挖掘、打桩、地下管道顶进、爆破等作业的单位和个人，在取得施工许可证前应当先经城市人民政府市政工程设施行政主管部门同意，并与城市桥梁的产权人签订保护协议，采取保护措施后，方可施工。</w:t>
            </w:r>
            <w:r>
              <w:rPr>
                <w:rFonts w:hint="eastAsia"/>
                <w:color w:val="000000"/>
                <w:kern w:val="0"/>
                <w:sz w:val="18"/>
                <w:szCs w:val="18"/>
              </w:rPr>
              <w:t xml:space="preserve"> </w:t>
            </w:r>
          </w:p>
          <w:p w:rsidR="00024CEA" w:rsidRDefault="00D103D5">
            <w:pPr>
              <w:spacing w:line="320" w:lineRule="exact"/>
              <w:jc w:val="left"/>
              <w:rPr>
                <w:color w:val="000000"/>
                <w:sz w:val="20"/>
              </w:rPr>
            </w:pPr>
            <w:r>
              <w:rPr>
                <w:rFonts w:hint="eastAsia"/>
                <w:color w:val="000000"/>
                <w:kern w:val="0"/>
                <w:sz w:val="18"/>
                <w:szCs w:val="18"/>
              </w:rPr>
              <w:t xml:space="preserve">  </w:t>
            </w:r>
            <w:r>
              <w:rPr>
                <w:rFonts w:hint="eastAsia"/>
                <w:color w:val="000000"/>
                <w:kern w:val="0"/>
                <w:sz w:val="18"/>
                <w:szCs w:val="18"/>
              </w:rPr>
              <w:t>第二十七条</w:t>
            </w:r>
            <w:r>
              <w:rPr>
                <w:rFonts w:hint="eastAsia"/>
                <w:color w:val="000000"/>
                <w:kern w:val="0"/>
                <w:sz w:val="18"/>
                <w:szCs w:val="18"/>
              </w:rPr>
              <w:t xml:space="preserve"> </w:t>
            </w:r>
            <w:r>
              <w:rPr>
                <w:rFonts w:hint="eastAsia"/>
                <w:color w:val="000000"/>
                <w:kern w:val="0"/>
                <w:sz w:val="18"/>
                <w:szCs w:val="18"/>
              </w:rPr>
              <w:t>单位和个人擅自在城市桥梁施工控制范围内从事本办法第十四条第二款规定的活动的，由城市人民政府市政工程设施行政主管部门责令限期改正，并可处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按照要求改正未造成损失的</w:t>
            </w:r>
          </w:p>
        </w:tc>
        <w:tc>
          <w:tcPr>
            <w:tcW w:w="108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元以下罚款</w:t>
            </w:r>
          </w:p>
        </w:tc>
      </w:tr>
      <w:tr w:rsidR="00024CEA">
        <w:trPr>
          <w:trHeight w:val="285"/>
        </w:trPr>
        <w:tc>
          <w:tcPr>
            <w:tcW w:w="1070" w:type="dxa"/>
            <w:vMerge/>
            <w:tcBorders>
              <w:left w:val="single" w:sz="8" w:space="0" w:color="auto"/>
              <w:right w:val="single" w:sz="4" w:space="0" w:color="auto"/>
            </w:tcBorders>
            <w:vAlign w:val="center"/>
          </w:tcPr>
          <w:p w:rsidR="00024CEA" w:rsidRDefault="00024CEA">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未按照要求改正且未造成损失的</w:t>
            </w:r>
          </w:p>
        </w:tc>
        <w:tc>
          <w:tcPr>
            <w:tcW w:w="1080" w:type="dxa"/>
            <w:vMerge/>
            <w:tcBorders>
              <w:left w:val="single" w:sz="4" w:space="0" w:color="auto"/>
              <w:right w:val="single" w:sz="4" w:space="0" w:color="auto"/>
            </w:tcBorders>
            <w:vAlign w:val="center"/>
          </w:tcPr>
          <w:p w:rsidR="00024CEA" w:rsidRDefault="00024CEA">
            <w:pPr>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345"/>
        </w:trPr>
        <w:tc>
          <w:tcPr>
            <w:tcW w:w="1070" w:type="dxa"/>
            <w:vMerge/>
            <w:tcBorders>
              <w:left w:val="single" w:sz="8" w:space="0" w:color="auto"/>
              <w:right w:val="single" w:sz="4" w:space="0" w:color="auto"/>
            </w:tcBorders>
            <w:vAlign w:val="center"/>
          </w:tcPr>
          <w:p w:rsidR="00024CEA" w:rsidRDefault="00024CEA">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按照要求改正且造成损失的</w:t>
            </w:r>
          </w:p>
        </w:tc>
        <w:tc>
          <w:tcPr>
            <w:tcW w:w="1080" w:type="dxa"/>
            <w:vMerge/>
            <w:tcBorders>
              <w:left w:val="single" w:sz="4" w:space="0" w:color="auto"/>
              <w:right w:val="single" w:sz="4" w:space="0" w:color="auto"/>
            </w:tcBorders>
            <w:vAlign w:val="center"/>
          </w:tcPr>
          <w:p w:rsidR="00024CEA" w:rsidRDefault="00024CEA">
            <w:pPr>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80"/>
        </w:trPr>
        <w:tc>
          <w:tcPr>
            <w:tcW w:w="1070" w:type="dxa"/>
            <w:vMerge/>
            <w:tcBorders>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未按照要求改正且造成损失的</w:t>
            </w:r>
          </w:p>
        </w:tc>
        <w:tc>
          <w:tcPr>
            <w:tcW w:w="1080" w:type="dxa"/>
            <w:vMerge/>
            <w:tcBorders>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76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bl>
    <w:p w:rsidR="00024CEA" w:rsidRDefault="00024CEA"/>
    <w:p w:rsidR="00024CEA" w:rsidRDefault="00024CEA"/>
    <w:p w:rsidR="00643AB1" w:rsidRDefault="00643AB1"/>
    <w:p w:rsidR="00643AB1" w:rsidRDefault="00643AB1"/>
    <w:p w:rsidR="00643AB1" w:rsidRDefault="00643AB1"/>
    <w:p w:rsidR="00643AB1" w:rsidRDefault="00643AB1"/>
    <w:p w:rsidR="00643AB1" w:rsidRDefault="00643AB1"/>
    <w:p w:rsidR="00643AB1" w:rsidRDefault="00643AB1"/>
    <w:tbl>
      <w:tblPr>
        <w:tblW w:w="0" w:type="auto"/>
        <w:tblInd w:w="88" w:type="dxa"/>
        <w:tblLayout w:type="fixed"/>
        <w:tblLook w:val="04A0" w:firstRow="1" w:lastRow="0" w:firstColumn="1" w:lastColumn="0" w:noHBand="0" w:noVBand="1"/>
      </w:tblPr>
      <w:tblGrid>
        <w:gridCol w:w="1070"/>
        <w:gridCol w:w="6140"/>
        <w:gridCol w:w="1106"/>
        <w:gridCol w:w="5714"/>
      </w:tblGrid>
      <w:tr w:rsidR="00024CEA">
        <w:trPr>
          <w:trHeight w:val="285"/>
        </w:trPr>
        <w:tc>
          <w:tcPr>
            <w:tcW w:w="1070" w:type="dxa"/>
            <w:tcBorders>
              <w:top w:val="single" w:sz="8" w:space="0" w:color="auto"/>
              <w:left w:val="single" w:sz="8" w:space="0" w:color="auto"/>
              <w:bottom w:val="single" w:sz="4" w:space="0" w:color="auto"/>
              <w:right w:val="single" w:sz="4"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shd w:val="clear" w:color="auto" w:fill="FFFFFF"/>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320217022000</w:t>
            </w:r>
          </w:p>
        </w:tc>
      </w:tr>
      <w:tr w:rsidR="00024CEA">
        <w:trPr>
          <w:trHeight w:val="285"/>
        </w:trPr>
        <w:tc>
          <w:tcPr>
            <w:tcW w:w="1070" w:type="dxa"/>
            <w:tcBorders>
              <w:top w:val="nil"/>
              <w:left w:val="single" w:sz="8" w:space="0" w:color="auto"/>
              <w:bottom w:val="single" w:sz="4" w:space="0" w:color="auto"/>
              <w:right w:val="single" w:sz="4"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对房地产开发企业在销售房屋时未向购买人明示所售房屋的节能措施、保温工程保修期等信息的或对以上信息作虚假宣传的处罚</w:t>
            </w:r>
          </w:p>
        </w:tc>
      </w:tr>
      <w:tr w:rsidR="00024CEA">
        <w:trPr>
          <w:trHeight w:val="1470"/>
        </w:trPr>
        <w:tc>
          <w:tcPr>
            <w:tcW w:w="1070" w:type="dxa"/>
            <w:tcBorders>
              <w:top w:val="nil"/>
              <w:left w:val="single" w:sz="8" w:space="0" w:color="auto"/>
              <w:bottom w:val="single" w:sz="4" w:space="0" w:color="auto"/>
              <w:right w:val="single" w:sz="4"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【法律】《中华人民共和国节约能源法》（</w:t>
            </w:r>
            <w:r>
              <w:rPr>
                <w:color w:val="000000"/>
                <w:kern w:val="0"/>
                <w:sz w:val="18"/>
                <w:szCs w:val="18"/>
              </w:rPr>
              <w:t>2007</w:t>
            </w:r>
            <w:r>
              <w:rPr>
                <w:rFonts w:hint="eastAsia"/>
                <w:color w:val="000000"/>
                <w:kern w:val="0"/>
                <w:sz w:val="18"/>
                <w:szCs w:val="18"/>
              </w:rPr>
              <w:t>年国家主席令第七十七号）</w:t>
            </w:r>
          </w:p>
          <w:p w:rsidR="00024CEA" w:rsidRDefault="00D103D5">
            <w:pPr>
              <w:spacing w:line="320" w:lineRule="exact"/>
              <w:jc w:val="left"/>
              <w:rPr>
                <w:color w:val="000000"/>
                <w:kern w:val="0"/>
                <w:sz w:val="18"/>
                <w:szCs w:val="18"/>
              </w:rPr>
            </w:pPr>
            <w:r>
              <w:rPr>
                <w:rFonts w:hint="eastAsia"/>
                <w:color w:val="000000"/>
                <w:kern w:val="0"/>
                <w:sz w:val="18"/>
                <w:szCs w:val="18"/>
              </w:rPr>
              <w:t>第三十六条</w:t>
            </w:r>
            <w:r>
              <w:rPr>
                <w:color w:val="000000"/>
                <w:kern w:val="0"/>
                <w:sz w:val="18"/>
                <w:szCs w:val="18"/>
              </w:rPr>
              <w:t xml:space="preserve">  </w:t>
            </w:r>
            <w:r>
              <w:rPr>
                <w:rFonts w:hint="eastAsia"/>
                <w:color w:val="000000"/>
                <w:kern w:val="0"/>
                <w:sz w:val="18"/>
                <w:szCs w:val="18"/>
              </w:rPr>
              <w:t>房地产开发企业在销售房屋时，应当向购买人明示所售房屋的节能措施、保温工程保修期等信息，在房屋买卖合同、质量保证书和使用说明书中载明，并对其真实性、准确性负责。</w:t>
            </w:r>
          </w:p>
          <w:p w:rsidR="00024CEA" w:rsidRDefault="00D103D5">
            <w:pPr>
              <w:spacing w:line="320" w:lineRule="exact"/>
              <w:jc w:val="left"/>
              <w:rPr>
                <w:color w:val="000000"/>
                <w:kern w:val="0"/>
                <w:sz w:val="18"/>
                <w:szCs w:val="18"/>
              </w:rPr>
            </w:pPr>
            <w:r>
              <w:rPr>
                <w:rFonts w:hint="eastAsia"/>
                <w:color w:val="000000"/>
                <w:kern w:val="0"/>
                <w:sz w:val="18"/>
                <w:szCs w:val="18"/>
              </w:rPr>
              <w:t>第八十条</w:t>
            </w:r>
            <w:r>
              <w:rPr>
                <w:color w:val="000000"/>
                <w:kern w:val="0"/>
                <w:sz w:val="18"/>
                <w:szCs w:val="18"/>
              </w:rPr>
              <w:t xml:space="preserve">  </w:t>
            </w:r>
            <w:r>
              <w:rPr>
                <w:rFonts w:hint="eastAsia"/>
                <w:color w:val="000000"/>
                <w:kern w:val="0"/>
                <w:sz w:val="18"/>
                <w:szCs w:val="18"/>
              </w:rPr>
              <w:t>房地产开发企业违反本法规定，在销售房屋时未向购买人明示所售房屋的节能措施、保温工程保修期等信息的，由建设主管部门责令限期改正，逾期不改正的，处三万元以上五万元以下罚款；对以上信息作虚假宣传的，由建设主管部门责令改正，处五万元以上二十万元以下罚款。</w:t>
            </w:r>
          </w:p>
        </w:tc>
      </w:tr>
      <w:tr w:rsidR="00024CEA">
        <w:trPr>
          <w:trHeight w:val="285"/>
        </w:trPr>
        <w:tc>
          <w:tcPr>
            <w:tcW w:w="1070" w:type="dxa"/>
            <w:tcBorders>
              <w:top w:val="nil"/>
              <w:left w:val="single" w:sz="8" w:space="0" w:color="auto"/>
              <w:bottom w:val="single" w:sz="4" w:space="0" w:color="auto"/>
              <w:right w:val="single" w:sz="4" w:space="0" w:color="auto"/>
            </w:tcBorders>
            <w:shd w:val="clear" w:color="auto" w:fill="FFFFFF"/>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bottom w:val="single" w:sz="4" w:space="0" w:color="auto"/>
              <w:right w:val="single" w:sz="4"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明示的信息不完整且逾期不改正的</w:t>
            </w:r>
          </w:p>
        </w:tc>
        <w:tc>
          <w:tcPr>
            <w:tcW w:w="1106" w:type="dxa"/>
            <w:vMerge w:val="restart"/>
            <w:tcBorders>
              <w:top w:val="nil"/>
              <w:left w:val="single" w:sz="4" w:space="0" w:color="auto"/>
              <w:bottom w:val="single" w:sz="4" w:space="0" w:color="auto"/>
              <w:right w:val="single" w:sz="4"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14" w:type="dxa"/>
            <w:tcBorders>
              <w:top w:val="nil"/>
              <w:left w:val="nil"/>
              <w:bottom w:val="single" w:sz="4" w:space="0" w:color="auto"/>
              <w:right w:val="single" w:sz="8"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w:t>
            </w:r>
            <w:r>
              <w:rPr>
                <w:rFonts w:hint="eastAsia"/>
                <w:color w:val="000000"/>
                <w:kern w:val="0"/>
                <w:sz w:val="18"/>
                <w:szCs w:val="18"/>
              </w:rPr>
              <w:t>万元以上</w:t>
            </w:r>
            <w:r>
              <w:rPr>
                <w:color w:val="000000"/>
                <w:kern w:val="0"/>
                <w:sz w:val="18"/>
                <w:szCs w:val="18"/>
              </w:rPr>
              <w:t>4</w:t>
            </w:r>
            <w:r>
              <w:rPr>
                <w:rFonts w:hint="eastAsia"/>
                <w:color w:val="000000"/>
                <w:kern w:val="0"/>
                <w:sz w:val="18"/>
                <w:szCs w:val="18"/>
              </w:rPr>
              <w:t>万元以下罚款</w:t>
            </w:r>
          </w:p>
        </w:tc>
      </w:tr>
      <w:tr w:rsidR="00024CEA">
        <w:trPr>
          <w:trHeight w:val="285"/>
        </w:trPr>
        <w:tc>
          <w:tcPr>
            <w:tcW w:w="1070" w:type="dxa"/>
            <w:vMerge/>
            <w:tcBorders>
              <w:top w:val="nil"/>
              <w:left w:val="single" w:sz="8" w:space="0" w:color="auto"/>
              <w:bottom w:val="single" w:sz="4" w:space="0" w:color="auto"/>
              <w:right w:val="single" w:sz="4" w:space="0" w:color="auto"/>
            </w:tcBorders>
            <w:shd w:val="clear" w:color="auto" w:fill="auto"/>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未明示信息的且逾期不改正的</w:t>
            </w:r>
          </w:p>
        </w:tc>
        <w:tc>
          <w:tcPr>
            <w:tcW w:w="1106" w:type="dxa"/>
            <w:vMerge/>
            <w:tcBorders>
              <w:top w:val="nil"/>
              <w:left w:val="single" w:sz="4" w:space="0" w:color="auto"/>
              <w:bottom w:val="single" w:sz="4" w:space="0" w:color="auto"/>
              <w:right w:val="single" w:sz="4" w:space="0" w:color="auto"/>
            </w:tcBorders>
            <w:shd w:val="clear" w:color="auto" w:fill="auto"/>
            <w:vAlign w:val="center"/>
          </w:tcPr>
          <w:p w:rsidR="00024CEA" w:rsidRDefault="00024CEA">
            <w:pPr>
              <w:spacing w:line="320" w:lineRule="exact"/>
              <w:jc w:val="left"/>
              <w:rPr>
                <w:color w:val="000000"/>
                <w:kern w:val="0"/>
                <w:sz w:val="18"/>
                <w:szCs w:val="18"/>
              </w:rPr>
            </w:pPr>
          </w:p>
        </w:tc>
        <w:tc>
          <w:tcPr>
            <w:tcW w:w="5714" w:type="dxa"/>
            <w:tcBorders>
              <w:top w:val="nil"/>
              <w:left w:val="nil"/>
              <w:bottom w:val="single" w:sz="4" w:space="0" w:color="auto"/>
              <w:right w:val="single" w:sz="8"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4</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r w:rsidR="00024CEA">
        <w:trPr>
          <w:trHeight w:val="285"/>
        </w:trPr>
        <w:tc>
          <w:tcPr>
            <w:tcW w:w="1070" w:type="dxa"/>
            <w:vMerge/>
            <w:tcBorders>
              <w:top w:val="nil"/>
              <w:left w:val="single" w:sz="8" w:space="0" w:color="auto"/>
              <w:bottom w:val="single" w:sz="4" w:space="0" w:color="auto"/>
              <w:right w:val="single" w:sz="4" w:space="0" w:color="auto"/>
            </w:tcBorders>
            <w:shd w:val="clear" w:color="auto" w:fill="auto"/>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按照要求改正虚假宣传信息的</w:t>
            </w:r>
          </w:p>
        </w:tc>
        <w:tc>
          <w:tcPr>
            <w:tcW w:w="1106" w:type="dxa"/>
            <w:vMerge/>
            <w:tcBorders>
              <w:top w:val="nil"/>
              <w:left w:val="single" w:sz="4" w:space="0" w:color="auto"/>
              <w:bottom w:val="single" w:sz="4" w:space="0" w:color="auto"/>
              <w:right w:val="single" w:sz="4" w:space="0" w:color="auto"/>
            </w:tcBorders>
            <w:shd w:val="clear" w:color="auto" w:fill="auto"/>
            <w:vAlign w:val="center"/>
          </w:tcPr>
          <w:p w:rsidR="00024CEA" w:rsidRDefault="00024CEA">
            <w:pPr>
              <w:spacing w:line="320" w:lineRule="exact"/>
              <w:jc w:val="left"/>
              <w:rPr>
                <w:color w:val="000000"/>
                <w:kern w:val="0"/>
                <w:sz w:val="18"/>
                <w:szCs w:val="18"/>
              </w:rPr>
            </w:pPr>
          </w:p>
        </w:tc>
        <w:tc>
          <w:tcPr>
            <w:tcW w:w="5714" w:type="dxa"/>
            <w:tcBorders>
              <w:top w:val="nil"/>
              <w:left w:val="nil"/>
              <w:bottom w:val="single" w:sz="4" w:space="0" w:color="auto"/>
              <w:right w:val="single" w:sz="8"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r w:rsidR="00024CEA">
        <w:trPr>
          <w:trHeight w:val="285"/>
        </w:trPr>
        <w:tc>
          <w:tcPr>
            <w:tcW w:w="1070" w:type="dxa"/>
            <w:vMerge/>
            <w:tcBorders>
              <w:top w:val="nil"/>
              <w:left w:val="single" w:sz="8" w:space="0" w:color="auto"/>
              <w:bottom w:val="single" w:sz="4" w:space="0" w:color="auto"/>
              <w:right w:val="single" w:sz="4" w:space="0" w:color="auto"/>
            </w:tcBorders>
            <w:shd w:val="clear" w:color="auto" w:fill="auto"/>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未按照要求改正虚假宣传信息的</w:t>
            </w:r>
          </w:p>
        </w:tc>
        <w:tc>
          <w:tcPr>
            <w:tcW w:w="1106" w:type="dxa"/>
            <w:vMerge/>
            <w:tcBorders>
              <w:top w:val="nil"/>
              <w:left w:val="single" w:sz="4" w:space="0" w:color="auto"/>
              <w:bottom w:val="single" w:sz="4" w:space="0" w:color="auto"/>
              <w:right w:val="single" w:sz="4" w:space="0" w:color="auto"/>
            </w:tcBorders>
            <w:shd w:val="clear" w:color="auto" w:fill="auto"/>
            <w:vAlign w:val="center"/>
          </w:tcPr>
          <w:p w:rsidR="00024CEA" w:rsidRDefault="00024CEA">
            <w:pPr>
              <w:spacing w:line="320" w:lineRule="exact"/>
              <w:jc w:val="left"/>
              <w:rPr>
                <w:color w:val="000000"/>
                <w:kern w:val="0"/>
                <w:sz w:val="18"/>
                <w:szCs w:val="18"/>
              </w:rPr>
            </w:pPr>
          </w:p>
        </w:tc>
        <w:tc>
          <w:tcPr>
            <w:tcW w:w="5714" w:type="dxa"/>
            <w:tcBorders>
              <w:top w:val="nil"/>
              <w:left w:val="nil"/>
              <w:bottom w:val="single" w:sz="4" w:space="0" w:color="auto"/>
              <w:right w:val="single" w:sz="8"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w:t>
            </w:r>
          </w:p>
        </w:tc>
      </w:tr>
    </w:tbl>
    <w:p w:rsidR="00024CEA" w:rsidRDefault="00024CEA"/>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p w:rsidR="00024CEA" w:rsidRDefault="00024CEA"/>
    <w:tbl>
      <w:tblPr>
        <w:tblW w:w="0" w:type="auto"/>
        <w:tblInd w:w="78" w:type="dxa"/>
        <w:tblLayout w:type="fixed"/>
        <w:tblLook w:val="04A0" w:firstRow="1" w:lastRow="0" w:firstColumn="1" w:lastColumn="0" w:noHBand="0" w:noVBand="1"/>
      </w:tblPr>
      <w:tblGrid>
        <w:gridCol w:w="1050"/>
        <w:gridCol w:w="6140"/>
        <w:gridCol w:w="1100"/>
        <w:gridCol w:w="5760"/>
      </w:tblGrid>
      <w:tr w:rsidR="00024CEA">
        <w:trPr>
          <w:trHeight w:val="285"/>
        </w:trPr>
        <w:tc>
          <w:tcPr>
            <w:tcW w:w="105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320217023000</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对建设单位明示或者暗示施工单位使用不符合施工图设计文件要求的墙</w:t>
            </w:r>
            <w:proofErr w:type="gramStart"/>
            <w:r>
              <w:rPr>
                <w:rFonts w:hint="eastAsia"/>
                <w:color w:val="000000"/>
                <w:kern w:val="0"/>
                <w:sz w:val="18"/>
                <w:szCs w:val="18"/>
              </w:rPr>
              <w:t>体材</w:t>
            </w:r>
            <w:proofErr w:type="gramEnd"/>
            <w:r>
              <w:rPr>
                <w:rFonts w:hint="eastAsia"/>
                <w:color w:val="000000"/>
                <w:kern w:val="0"/>
                <w:sz w:val="18"/>
                <w:szCs w:val="18"/>
              </w:rPr>
              <w:t>料、保温材料、门窗、采暖制冷系统和照明设备的处罚</w:t>
            </w:r>
          </w:p>
        </w:tc>
      </w:tr>
      <w:tr w:rsidR="00024CEA">
        <w:trPr>
          <w:trHeight w:val="1260"/>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【行政法规】《民用建筑节能条例》（</w:t>
            </w:r>
            <w:r>
              <w:rPr>
                <w:color w:val="000000"/>
                <w:kern w:val="0"/>
                <w:sz w:val="18"/>
                <w:szCs w:val="18"/>
              </w:rPr>
              <w:t>2008</w:t>
            </w:r>
            <w:r>
              <w:rPr>
                <w:rFonts w:hint="eastAsia"/>
                <w:color w:val="000000"/>
                <w:kern w:val="0"/>
                <w:sz w:val="18"/>
                <w:szCs w:val="18"/>
              </w:rPr>
              <w:t>年国务院令第</w:t>
            </w:r>
            <w:r>
              <w:rPr>
                <w:color w:val="000000"/>
                <w:kern w:val="0"/>
                <w:sz w:val="18"/>
                <w:szCs w:val="18"/>
              </w:rPr>
              <w:t>530</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第十四条　建设单位不得明示或者暗示设计单位、施工单位违反民用建筑节能强制性标准进行设计、施工，不得明示或者暗示施工单位使用不符合施工图设计文件要求的墙</w:t>
            </w:r>
            <w:proofErr w:type="gramStart"/>
            <w:r>
              <w:rPr>
                <w:rFonts w:hint="eastAsia"/>
                <w:color w:val="000000"/>
                <w:kern w:val="0"/>
                <w:sz w:val="18"/>
                <w:szCs w:val="18"/>
              </w:rPr>
              <w:t>体材</w:t>
            </w:r>
            <w:proofErr w:type="gramEnd"/>
            <w:r>
              <w:rPr>
                <w:rFonts w:hint="eastAsia"/>
                <w:color w:val="000000"/>
                <w:kern w:val="0"/>
                <w:sz w:val="18"/>
                <w:szCs w:val="18"/>
              </w:rPr>
              <w:t>料、保温材料、门窗、采暖制冷系统和照明设备。</w:t>
            </w:r>
          </w:p>
          <w:p w:rsidR="00024CEA" w:rsidRDefault="00D103D5">
            <w:pPr>
              <w:spacing w:line="320" w:lineRule="exact"/>
              <w:jc w:val="left"/>
              <w:rPr>
                <w:color w:val="000000"/>
                <w:kern w:val="0"/>
                <w:sz w:val="18"/>
                <w:szCs w:val="18"/>
              </w:rPr>
            </w:pPr>
            <w:r>
              <w:rPr>
                <w:rFonts w:hint="eastAsia"/>
                <w:color w:val="000000"/>
                <w:kern w:val="0"/>
                <w:sz w:val="18"/>
                <w:szCs w:val="18"/>
              </w:rPr>
              <w:t>第三十七条　违反本条例规定，建设单位有下列行为之一的，由县级以上地方人民政府建设主管部门责令改正，处</w:t>
            </w:r>
            <w:r>
              <w:rPr>
                <w:color w:val="000000"/>
                <w:kern w:val="0"/>
                <w:sz w:val="18"/>
                <w:szCs w:val="18"/>
              </w:rPr>
              <w:t>20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（二）明示或者暗示施工单位使用不符合施工图设计文件要求的墙</w:t>
            </w:r>
            <w:proofErr w:type="gramStart"/>
            <w:r>
              <w:rPr>
                <w:rFonts w:hint="eastAsia"/>
                <w:color w:val="000000"/>
                <w:kern w:val="0"/>
                <w:sz w:val="18"/>
                <w:szCs w:val="18"/>
              </w:rPr>
              <w:t>体材</w:t>
            </w:r>
            <w:proofErr w:type="gramEnd"/>
            <w:r>
              <w:rPr>
                <w:rFonts w:hint="eastAsia"/>
                <w:color w:val="000000"/>
                <w:kern w:val="0"/>
                <w:sz w:val="18"/>
                <w:szCs w:val="18"/>
              </w:rPr>
              <w:t>料、保温材料、门窗、采暖制冷系统和照明设备的。</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施工单位尚未使用的</w:t>
            </w:r>
          </w:p>
        </w:tc>
        <w:tc>
          <w:tcPr>
            <w:tcW w:w="110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20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万元以下罚款</w:t>
            </w:r>
          </w:p>
        </w:tc>
      </w:tr>
      <w:tr w:rsidR="00024CEA">
        <w:trPr>
          <w:trHeight w:val="285"/>
        </w:trPr>
        <w:tc>
          <w:tcPr>
            <w:tcW w:w="1050" w:type="dxa"/>
            <w:vMerge/>
            <w:tcBorders>
              <w:left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rsidP="00F66D58">
            <w:pPr>
              <w:spacing w:line="320" w:lineRule="exact"/>
              <w:jc w:val="left"/>
              <w:rPr>
                <w:color w:val="000000"/>
                <w:kern w:val="0"/>
                <w:sz w:val="18"/>
                <w:szCs w:val="18"/>
              </w:rPr>
            </w:pPr>
            <w:r>
              <w:rPr>
                <w:rFonts w:hint="eastAsia"/>
                <w:color w:val="000000"/>
                <w:kern w:val="0"/>
                <w:sz w:val="18"/>
                <w:szCs w:val="18"/>
              </w:rPr>
              <w:t>施工单位已使用但按要求改正的</w:t>
            </w:r>
          </w:p>
        </w:tc>
        <w:tc>
          <w:tcPr>
            <w:tcW w:w="1100" w:type="dxa"/>
            <w:vMerge/>
            <w:tcBorders>
              <w:left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30</w:t>
            </w:r>
            <w:r>
              <w:rPr>
                <w:rFonts w:hint="eastAsia"/>
                <w:color w:val="000000"/>
                <w:kern w:val="0"/>
                <w:sz w:val="18"/>
                <w:szCs w:val="18"/>
              </w:rPr>
              <w:t>万元以上</w:t>
            </w:r>
            <w:r>
              <w:rPr>
                <w:color w:val="000000"/>
                <w:kern w:val="0"/>
                <w:sz w:val="18"/>
                <w:szCs w:val="18"/>
              </w:rPr>
              <w:t>40</w:t>
            </w:r>
            <w:r>
              <w:rPr>
                <w:rFonts w:hint="eastAsia"/>
                <w:color w:val="000000"/>
                <w:kern w:val="0"/>
                <w:sz w:val="18"/>
                <w:szCs w:val="18"/>
              </w:rPr>
              <w:t>万元以下罚款</w:t>
            </w:r>
          </w:p>
        </w:tc>
      </w:tr>
      <w:tr w:rsidR="00024CEA">
        <w:trPr>
          <w:trHeight w:val="285"/>
        </w:trPr>
        <w:tc>
          <w:tcPr>
            <w:tcW w:w="105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rsidP="00F66D58">
            <w:pPr>
              <w:spacing w:line="320" w:lineRule="exact"/>
              <w:jc w:val="left"/>
              <w:rPr>
                <w:color w:val="000000"/>
                <w:kern w:val="0"/>
                <w:sz w:val="18"/>
                <w:szCs w:val="18"/>
              </w:rPr>
            </w:pPr>
            <w:r>
              <w:rPr>
                <w:rFonts w:hint="eastAsia"/>
                <w:color w:val="000000"/>
                <w:kern w:val="0"/>
                <w:sz w:val="18"/>
                <w:szCs w:val="18"/>
              </w:rPr>
              <w:t>项目已经完工</w:t>
            </w:r>
            <w:r w:rsidR="00F66D58">
              <w:rPr>
                <w:rFonts w:hint="eastAsia"/>
                <w:color w:val="000000"/>
                <w:kern w:val="0"/>
                <w:sz w:val="18"/>
                <w:szCs w:val="18"/>
              </w:rPr>
              <w:t>或者</w:t>
            </w:r>
            <w:r>
              <w:rPr>
                <w:rFonts w:hint="eastAsia"/>
                <w:color w:val="000000"/>
                <w:kern w:val="0"/>
                <w:sz w:val="18"/>
                <w:szCs w:val="18"/>
              </w:rPr>
              <w:t>无法改正的</w:t>
            </w:r>
          </w:p>
        </w:tc>
        <w:tc>
          <w:tcPr>
            <w:tcW w:w="110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40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w:t>
            </w:r>
          </w:p>
        </w:tc>
      </w:tr>
    </w:tbl>
    <w:p w:rsidR="00024CEA" w:rsidRDefault="00024CEA"/>
    <w:p w:rsidR="00024CEA" w:rsidRDefault="00024CEA"/>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tbl>
      <w:tblPr>
        <w:tblW w:w="0" w:type="auto"/>
        <w:tblInd w:w="78" w:type="dxa"/>
        <w:tblLayout w:type="fixed"/>
        <w:tblLook w:val="04A0" w:firstRow="1" w:lastRow="0" w:firstColumn="1" w:lastColumn="0" w:noHBand="0" w:noVBand="1"/>
      </w:tblPr>
      <w:tblGrid>
        <w:gridCol w:w="1050"/>
        <w:gridCol w:w="6140"/>
        <w:gridCol w:w="1100"/>
        <w:gridCol w:w="5760"/>
      </w:tblGrid>
      <w:tr w:rsidR="00024CEA">
        <w:trPr>
          <w:trHeight w:val="285"/>
        </w:trPr>
        <w:tc>
          <w:tcPr>
            <w:tcW w:w="105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320217024000</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对建设单位采购不符合施工图设计文件要求的墙</w:t>
            </w:r>
            <w:proofErr w:type="gramStart"/>
            <w:r>
              <w:rPr>
                <w:rFonts w:hint="eastAsia"/>
                <w:color w:val="000000"/>
                <w:kern w:val="0"/>
                <w:sz w:val="18"/>
                <w:szCs w:val="18"/>
              </w:rPr>
              <w:t>体材</w:t>
            </w:r>
            <w:proofErr w:type="gramEnd"/>
            <w:r>
              <w:rPr>
                <w:rFonts w:hint="eastAsia"/>
                <w:color w:val="000000"/>
                <w:kern w:val="0"/>
                <w:sz w:val="18"/>
                <w:szCs w:val="18"/>
              </w:rPr>
              <w:t>料、保温材料、门窗、采暖制冷系统和照明设备的处罚</w:t>
            </w:r>
          </w:p>
        </w:tc>
      </w:tr>
      <w:tr w:rsidR="00024CEA">
        <w:trPr>
          <w:trHeight w:val="1365"/>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【行政法规】《民用建筑节能条例》（</w:t>
            </w:r>
            <w:r>
              <w:rPr>
                <w:color w:val="000000"/>
                <w:kern w:val="0"/>
                <w:sz w:val="18"/>
                <w:szCs w:val="18"/>
              </w:rPr>
              <w:t>2008</w:t>
            </w:r>
            <w:r>
              <w:rPr>
                <w:rFonts w:hint="eastAsia"/>
                <w:color w:val="000000"/>
                <w:kern w:val="0"/>
                <w:sz w:val="18"/>
                <w:szCs w:val="18"/>
              </w:rPr>
              <w:t>年国务院令第</w:t>
            </w:r>
            <w:r>
              <w:rPr>
                <w:color w:val="000000"/>
                <w:kern w:val="0"/>
                <w:sz w:val="18"/>
                <w:szCs w:val="18"/>
              </w:rPr>
              <w:t>530</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第十四条第二款　按照合同约定由建设单位采购墙</w:t>
            </w:r>
            <w:proofErr w:type="gramStart"/>
            <w:r>
              <w:rPr>
                <w:rFonts w:hint="eastAsia"/>
                <w:color w:val="000000"/>
                <w:kern w:val="0"/>
                <w:sz w:val="18"/>
                <w:szCs w:val="18"/>
              </w:rPr>
              <w:t>体材</w:t>
            </w:r>
            <w:proofErr w:type="gramEnd"/>
            <w:r>
              <w:rPr>
                <w:rFonts w:hint="eastAsia"/>
                <w:color w:val="000000"/>
                <w:kern w:val="0"/>
                <w:sz w:val="18"/>
                <w:szCs w:val="18"/>
              </w:rPr>
              <w:t>料、保温材料、门窗、采暖制冷系统和照明设备的，建设单位应当保证其符合施工图设计文件要求。</w:t>
            </w:r>
          </w:p>
          <w:p w:rsidR="00024CEA" w:rsidRDefault="00D103D5">
            <w:pPr>
              <w:spacing w:line="320" w:lineRule="exact"/>
              <w:jc w:val="left"/>
              <w:rPr>
                <w:color w:val="000000"/>
                <w:kern w:val="0"/>
                <w:sz w:val="18"/>
                <w:szCs w:val="18"/>
              </w:rPr>
            </w:pPr>
            <w:r>
              <w:rPr>
                <w:rFonts w:hint="eastAsia"/>
                <w:color w:val="000000"/>
                <w:kern w:val="0"/>
                <w:sz w:val="18"/>
                <w:szCs w:val="18"/>
              </w:rPr>
              <w:t>第三十七条　违反本条例规定，建设单位有下列行为之一的，由县级以上地方人民政府建设主管部门责令改正，处</w:t>
            </w:r>
            <w:r>
              <w:rPr>
                <w:color w:val="000000"/>
                <w:kern w:val="0"/>
                <w:sz w:val="18"/>
                <w:szCs w:val="18"/>
              </w:rPr>
              <w:t>20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（三）采购不符合施工图设计文件要求的墙</w:t>
            </w:r>
            <w:proofErr w:type="gramStart"/>
            <w:r>
              <w:rPr>
                <w:rFonts w:hint="eastAsia"/>
                <w:color w:val="000000"/>
                <w:kern w:val="0"/>
                <w:sz w:val="18"/>
                <w:szCs w:val="18"/>
              </w:rPr>
              <w:t>体材</w:t>
            </w:r>
            <w:proofErr w:type="gramEnd"/>
            <w:r>
              <w:rPr>
                <w:rFonts w:hint="eastAsia"/>
                <w:color w:val="000000"/>
                <w:kern w:val="0"/>
                <w:sz w:val="18"/>
                <w:szCs w:val="18"/>
              </w:rPr>
              <w:t>料、保温材料、门窗、采暖制冷系统和照明设备的。</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0" w:type="dxa"/>
            <w:vMerge w:val="restart"/>
            <w:tcBorders>
              <w:top w:val="nil"/>
              <w:left w:val="single" w:sz="8" w:space="0" w:color="auto"/>
              <w:bottom w:val="nil"/>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采购的不符合要求材料尚未使用</w:t>
            </w:r>
          </w:p>
        </w:tc>
        <w:tc>
          <w:tcPr>
            <w:tcW w:w="1100" w:type="dxa"/>
            <w:vMerge w:val="restart"/>
            <w:tcBorders>
              <w:top w:val="nil"/>
              <w:left w:val="single" w:sz="4" w:space="0" w:color="auto"/>
              <w:bottom w:val="nil"/>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万元以下的罚款</w:t>
            </w:r>
          </w:p>
        </w:tc>
      </w:tr>
      <w:tr w:rsidR="00024CEA">
        <w:trPr>
          <w:trHeight w:val="285"/>
        </w:trPr>
        <w:tc>
          <w:tcPr>
            <w:tcW w:w="1050" w:type="dxa"/>
            <w:vMerge/>
            <w:tcBorders>
              <w:top w:val="nil"/>
              <w:left w:val="single" w:sz="8" w:space="0" w:color="auto"/>
              <w:bottom w:val="nil"/>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采购的不符合要求材料部分使用</w:t>
            </w:r>
          </w:p>
        </w:tc>
        <w:tc>
          <w:tcPr>
            <w:tcW w:w="1100" w:type="dxa"/>
            <w:vMerge/>
            <w:tcBorders>
              <w:top w:val="nil"/>
              <w:left w:val="single" w:sz="4" w:space="0" w:color="auto"/>
              <w:bottom w:val="nil"/>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30</w:t>
            </w:r>
            <w:r>
              <w:rPr>
                <w:rFonts w:hint="eastAsia"/>
                <w:color w:val="000000"/>
                <w:kern w:val="0"/>
                <w:sz w:val="18"/>
                <w:szCs w:val="18"/>
              </w:rPr>
              <w:t>万元以上</w:t>
            </w:r>
            <w:r>
              <w:rPr>
                <w:color w:val="000000"/>
                <w:kern w:val="0"/>
                <w:sz w:val="18"/>
                <w:szCs w:val="18"/>
              </w:rPr>
              <w:t>40</w:t>
            </w:r>
            <w:r>
              <w:rPr>
                <w:rFonts w:hint="eastAsia"/>
                <w:color w:val="000000"/>
                <w:kern w:val="0"/>
                <w:sz w:val="18"/>
                <w:szCs w:val="18"/>
              </w:rPr>
              <w:t>万元以下的罚款</w:t>
            </w:r>
          </w:p>
        </w:tc>
      </w:tr>
      <w:tr w:rsidR="00024CEA">
        <w:trPr>
          <w:trHeight w:val="285"/>
        </w:trPr>
        <w:tc>
          <w:tcPr>
            <w:tcW w:w="1050" w:type="dxa"/>
            <w:vMerge/>
            <w:tcBorders>
              <w:top w:val="nil"/>
              <w:left w:val="single" w:sz="8"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8"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采购的不符合要求材料全部使用</w:t>
            </w:r>
          </w:p>
        </w:tc>
        <w:tc>
          <w:tcPr>
            <w:tcW w:w="1100" w:type="dxa"/>
            <w:vMerge/>
            <w:tcBorders>
              <w:top w:val="nil"/>
              <w:left w:val="single" w:sz="4"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40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万元以下的罚款</w:t>
            </w:r>
          </w:p>
        </w:tc>
      </w:tr>
    </w:tbl>
    <w:p w:rsidR="00024CEA" w:rsidRDefault="00024CEA"/>
    <w:p w:rsidR="00024CEA" w:rsidRDefault="00024CEA"/>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tbl>
      <w:tblPr>
        <w:tblW w:w="0" w:type="auto"/>
        <w:tblInd w:w="78" w:type="dxa"/>
        <w:tblLayout w:type="fixed"/>
        <w:tblLook w:val="04A0" w:firstRow="1" w:lastRow="0" w:firstColumn="1" w:lastColumn="0" w:noHBand="0" w:noVBand="1"/>
      </w:tblPr>
      <w:tblGrid>
        <w:gridCol w:w="1050"/>
        <w:gridCol w:w="6140"/>
        <w:gridCol w:w="1100"/>
        <w:gridCol w:w="5760"/>
      </w:tblGrid>
      <w:tr w:rsidR="00024CEA">
        <w:trPr>
          <w:trHeight w:val="285"/>
        </w:trPr>
        <w:tc>
          <w:tcPr>
            <w:tcW w:w="105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320217025000</w:t>
            </w:r>
            <w:r w:rsidR="003B14ED">
              <w:rPr>
                <w:rFonts w:eastAsia="仿宋_GB2312" w:hint="eastAsia"/>
                <w:b/>
                <w:bCs/>
                <w:color w:val="000000"/>
                <w:kern w:val="0"/>
                <w:sz w:val="18"/>
                <w:szCs w:val="18"/>
              </w:rPr>
              <w:t xml:space="preserve"> </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对建设单位对不符合民用建筑节能强制性标准的民用建筑项目出具竣工验收合格报告的处罚</w:t>
            </w:r>
          </w:p>
        </w:tc>
      </w:tr>
      <w:tr w:rsidR="00024CEA">
        <w:trPr>
          <w:trHeight w:val="1305"/>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【行政法规】《民用建筑节能条例》（</w:t>
            </w:r>
            <w:r>
              <w:rPr>
                <w:color w:val="000000"/>
                <w:kern w:val="0"/>
                <w:sz w:val="18"/>
                <w:szCs w:val="18"/>
              </w:rPr>
              <w:t>2008</w:t>
            </w:r>
            <w:r>
              <w:rPr>
                <w:rFonts w:hint="eastAsia"/>
                <w:color w:val="000000"/>
                <w:kern w:val="0"/>
                <w:sz w:val="18"/>
                <w:szCs w:val="18"/>
              </w:rPr>
              <w:t>年国务院令第</w:t>
            </w:r>
            <w:r>
              <w:rPr>
                <w:color w:val="000000"/>
                <w:kern w:val="0"/>
                <w:sz w:val="18"/>
                <w:szCs w:val="18"/>
              </w:rPr>
              <w:t>530</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第十七条</w:t>
            </w:r>
            <w:r>
              <w:rPr>
                <w:color w:val="000000"/>
                <w:kern w:val="0"/>
                <w:sz w:val="18"/>
                <w:szCs w:val="18"/>
              </w:rPr>
              <w:t xml:space="preserve">  </w:t>
            </w:r>
            <w:r>
              <w:rPr>
                <w:rFonts w:hint="eastAsia"/>
                <w:color w:val="000000"/>
                <w:kern w:val="0"/>
                <w:sz w:val="18"/>
                <w:szCs w:val="18"/>
              </w:rPr>
              <w:t>建设单位组织竣工验收，应当对民用建筑是否符合民用建筑节能强制性标准进行查验；对不符合民用建筑节能强制性标准的，不得出具竣工验收合格报告。</w:t>
            </w:r>
          </w:p>
          <w:p w:rsidR="00024CEA" w:rsidRDefault="00D103D5">
            <w:pPr>
              <w:spacing w:line="320" w:lineRule="exact"/>
              <w:jc w:val="left"/>
              <w:rPr>
                <w:color w:val="000000"/>
                <w:kern w:val="0"/>
                <w:sz w:val="18"/>
                <w:szCs w:val="18"/>
              </w:rPr>
            </w:pPr>
            <w:r>
              <w:rPr>
                <w:rFonts w:hint="eastAsia"/>
                <w:color w:val="000000"/>
                <w:kern w:val="0"/>
                <w:sz w:val="18"/>
                <w:szCs w:val="18"/>
              </w:rPr>
              <w:t>第三十八条</w:t>
            </w:r>
            <w:r>
              <w:rPr>
                <w:color w:val="000000"/>
                <w:kern w:val="0"/>
                <w:sz w:val="18"/>
                <w:szCs w:val="18"/>
              </w:rPr>
              <w:t xml:space="preserve">  </w:t>
            </w:r>
            <w:r>
              <w:rPr>
                <w:rFonts w:hint="eastAsia"/>
                <w:color w:val="000000"/>
                <w:kern w:val="0"/>
                <w:sz w:val="18"/>
                <w:szCs w:val="18"/>
              </w:rPr>
              <w:t>违反本条例规定，建设单位对不符合民用建筑节能强制性标准的民用建筑项目出具竣工验收合格报告的，由县级以上地方人民政府建设主管部门责令改正，处民用建筑项目合同价款</w:t>
            </w:r>
            <w:r>
              <w:rPr>
                <w:color w:val="000000"/>
                <w:kern w:val="0"/>
                <w:sz w:val="18"/>
                <w:szCs w:val="18"/>
              </w:rPr>
              <w:t>2%</w:t>
            </w:r>
            <w:r>
              <w:rPr>
                <w:rFonts w:hint="eastAsia"/>
                <w:color w:val="000000"/>
                <w:kern w:val="0"/>
                <w:sz w:val="18"/>
                <w:szCs w:val="18"/>
              </w:rPr>
              <w:t>以上</w:t>
            </w:r>
            <w:r>
              <w:rPr>
                <w:color w:val="000000"/>
                <w:kern w:val="0"/>
                <w:sz w:val="18"/>
                <w:szCs w:val="18"/>
              </w:rPr>
              <w:t>4%</w:t>
            </w:r>
            <w:r>
              <w:rPr>
                <w:rFonts w:hint="eastAsia"/>
                <w:color w:val="000000"/>
                <w:kern w:val="0"/>
                <w:sz w:val="18"/>
                <w:szCs w:val="18"/>
              </w:rPr>
              <w:t>以下的罚款；造成损失的，依法承担赔偿责任。</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0" w:type="dxa"/>
            <w:vMerge w:val="restart"/>
            <w:tcBorders>
              <w:top w:val="nil"/>
              <w:left w:val="single" w:sz="8" w:space="0" w:color="auto"/>
              <w:bottom w:val="nil"/>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项目尚未投入使用并及时改正的</w:t>
            </w:r>
          </w:p>
        </w:tc>
        <w:tc>
          <w:tcPr>
            <w:tcW w:w="1100" w:type="dxa"/>
            <w:vMerge w:val="restart"/>
            <w:tcBorders>
              <w:top w:val="nil"/>
              <w:left w:val="single" w:sz="4" w:space="0" w:color="auto"/>
              <w:bottom w:val="nil"/>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处民用建筑项目合同价款</w:t>
            </w:r>
            <w:r>
              <w:rPr>
                <w:color w:val="000000"/>
                <w:kern w:val="0"/>
                <w:sz w:val="18"/>
                <w:szCs w:val="18"/>
              </w:rPr>
              <w:t>2</w:t>
            </w:r>
            <w:r>
              <w:rPr>
                <w:rFonts w:hint="eastAsia"/>
                <w:color w:val="000000"/>
                <w:kern w:val="0"/>
                <w:sz w:val="18"/>
                <w:szCs w:val="18"/>
              </w:rPr>
              <w:t>％以上</w:t>
            </w:r>
            <w:r>
              <w:rPr>
                <w:color w:val="000000"/>
                <w:kern w:val="0"/>
                <w:sz w:val="18"/>
                <w:szCs w:val="18"/>
              </w:rPr>
              <w:t>2.5</w:t>
            </w:r>
            <w:r>
              <w:rPr>
                <w:rFonts w:hint="eastAsia"/>
                <w:color w:val="000000"/>
                <w:kern w:val="0"/>
                <w:sz w:val="18"/>
                <w:szCs w:val="18"/>
              </w:rPr>
              <w:t>％以下的罚款</w:t>
            </w:r>
          </w:p>
        </w:tc>
      </w:tr>
      <w:tr w:rsidR="00024CEA">
        <w:trPr>
          <w:trHeight w:val="285"/>
        </w:trPr>
        <w:tc>
          <w:tcPr>
            <w:tcW w:w="1050" w:type="dxa"/>
            <w:vMerge/>
            <w:tcBorders>
              <w:top w:val="nil"/>
              <w:left w:val="single" w:sz="8" w:space="0" w:color="auto"/>
              <w:bottom w:val="nil"/>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项目已投入使用后按要求改正的</w:t>
            </w:r>
          </w:p>
        </w:tc>
        <w:tc>
          <w:tcPr>
            <w:tcW w:w="1100" w:type="dxa"/>
            <w:vMerge/>
            <w:tcBorders>
              <w:top w:val="nil"/>
              <w:left w:val="single" w:sz="4" w:space="0" w:color="auto"/>
              <w:bottom w:val="nil"/>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处民用建筑项目合同价款</w:t>
            </w:r>
            <w:r>
              <w:rPr>
                <w:color w:val="000000"/>
                <w:kern w:val="0"/>
                <w:sz w:val="18"/>
                <w:szCs w:val="18"/>
              </w:rPr>
              <w:t>2.5</w:t>
            </w:r>
            <w:r>
              <w:rPr>
                <w:rFonts w:hint="eastAsia"/>
                <w:color w:val="000000"/>
                <w:kern w:val="0"/>
                <w:sz w:val="18"/>
                <w:szCs w:val="18"/>
              </w:rPr>
              <w:t>％以上</w:t>
            </w:r>
            <w:r>
              <w:rPr>
                <w:color w:val="000000"/>
                <w:kern w:val="0"/>
                <w:sz w:val="18"/>
                <w:szCs w:val="18"/>
              </w:rPr>
              <w:t>3</w:t>
            </w:r>
            <w:r>
              <w:rPr>
                <w:rFonts w:hint="eastAsia"/>
                <w:color w:val="000000"/>
                <w:kern w:val="0"/>
                <w:sz w:val="18"/>
                <w:szCs w:val="18"/>
              </w:rPr>
              <w:t>％以下的罚款</w:t>
            </w:r>
          </w:p>
        </w:tc>
      </w:tr>
      <w:tr w:rsidR="00024CEA">
        <w:trPr>
          <w:trHeight w:val="285"/>
        </w:trPr>
        <w:tc>
          <w:tcPr>
            <w:tcW w:w="1050" w:type="dxa"/>
            <w:vMerge/>
            <w:tcBorders>
              <w:top w:val="nil"/>
              <w:left w:val="single" w:sz="8"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8"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100" w:type="dxa"/>
            <w:vMerge/>
            <w:tcBorders>
              <w:top w:val="nil"/>
              <w:left w:val="single" w:sz="4"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处民用建筑项目合同价款</w:t>
            </w:r>
            <w:r>
              <w:rPr>
                <w:color w:val="000000"/>
                <w:kern w:val="0"/>
                <w:sz w:val="18"/>
                <w:szCs w:val="18"/>
              </w:rPr>
              <w:t>3</w:t>
            </w:r>
            <w:r>
              <w:rPr>
                <w:rFonts w:hint="eastAsia"/>
                <w:color w:val="000000"/>
                <w:kern w:val="0"/>
                <w:sz w:val="18"/>
                <w:szCs w:val="18"/>
              </w:rPr>
              <w:t>％以上</w:t>
            </w:r>
            <w:r>
              <w:rPr>
                <w:color w:val="000000"/>
                <w:kern w:val="0"/>
                <w:sz w:val="18"/>
                <w:szCs w:val="18"/>
              </w:rPr>
              <w:t>4</w:t>
            </w:r>
            <w:r>
              <w:rPr>
                <w:rFonts w:hint="eastAsia"/>
                <w:color w:val="000000"/>
                <w:kern w:val="0"/>
                <w:sz w:val="18"/>
                <w:szCs w:val="18"/>
              </w:rPr>
              <w:t>％以下的罚款</w:t>
            </w:r>
          </w:p>
        </w:tc>
      </w:tr>
    </w:tbl>
    <w:p w:rsidR="00024CEA" w:rsidRDefault="00024CEA"/>
    <w:p w:rsidR="00024CEA" w:rsidRDefault="00024CEA"/>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p w:rsidR="00024CEA" w:rsidRDefault="00024CEA"/>
    <w:tbl>
      <w:tblPr>
        <w:tblW w:w="0" w:type="auto"/>
        <w:tblInd w:w="78" w:type="dxa"/>
        <w:tblLayout w:type="fixed"/>
        <w:tblLook w:val="04A0" w:firstRow="1" w:lastRow="0" w:firstColumn="1" w:lastColumn="0" w:noHBand="0" w:noVBand="1"/>
      </w:tblPr>
      <w:tblGrid>
        <w:gridCol w:w="1050"/>
        <w:gridCol w:w="6140"/>
        <w:gridCol w:w="1100"/>
        <w:gridCol w:w="5760"/>
      </w:tblGrid>
      <w:tr w:rsidR="00024CEA">
        <w:trPr>
          <w:trHeight w:val="285"/>
        </w:trPr>
        <w:tc>
          <w:tcPr>
            <w:tcW w:w="105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320217026000</w:t>
            </w:r>
            <w:r w:rsidR="003B14ED">
              <w:rPr>
                <w:rFonts w:eastAsia="仿宋_GB2312" w:hint="eastAsia"/>
                <w:b/>
                <w:bCs/>
                <w:color w:val="000000"/>
                <w:kern w:val="0"/>
                <w:sz w:val="18"/>
                <w:szCs w:val="18"/>
              </w:rPr>
              <w:t xml:space="preserve"> </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对设计单位未按照民用建筑节能强制性标准进行设计，或者使用列入禁止使用目录的技术、工艺、材料和设备的处罚</w:t>
            </w:r>
          </w:p>
        </w:tc>
      </w:tr>
      <w:tr w:rsidR="00024CEA">
        <w:trPr>
          <w:trHeight w:val="1215"/>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【行政法规】《民用建筑节能条例》（</w:t>
            </w:r>
            <w:r>
              <w:rPr>
                <w:color w:val="000000"/>
                <w:kern w:val="0"/>
                <w:sz w:val="18"/>
                <w:szCs w:val="18"/>
              </w:rPr>
              <w:t>2008</w:t>
            </w:r>
            <w:r>
              <w:rPr>
                <w:rFonts w:hint="eastAsia"/>
                <w:color w:val="000000"/>
                <w:kern w:val="0"/>
                <w:sz w:val="18"/>
                <w:szCs w:val="18"/>
              </w:rPr>
              <w:t>年国务院令第</w:t>
            </w:r>
            <w:r>
              <w:rPr>
                <w:color w:val="000000"/>
                <w:kern w:val="0"/>
                <w:sz w:val="18"/>
                <w:szCs w:val="18"/>
              </w:rPr>
              <w:t>530</w:t>
            </w:r>
            <w:r>
              <w:rPr>
                <w:rFonts w:hint="eastAsia"/>
                <w:color w:val="000000"/>
                <w:kern w:val="0"/>
                <w:sz w:val="18"/>
                <w:szCs w:val="18"/>
              </w:rPr>
              <w:t>号）</w:t>
            </w:r>
          </w:p>
          <w:p w:rsidR="00024CEA" w:rsidRDefault="00D103D5">
            <w:pPr>
              <w:spacing w:line="320" w:lineRule="exact"/>
              <w:ind w:firstLine="360"/>
              <w:jc w:val="left"/>
              <w:rPr>
                <w:color w:val="000000"/>
                <w:kern w:val="0"/>
                <w:sz w:val="18"/>
                <w:szCs w:val="18"/>
              </w:rPr>
            </w:pPr>
            <w:r>
              <w:rPr>
                <w:rFonts w:hint="eastAsia"/>
                <w:color w:val="000000"/>
                <w:kern w:val="0"/>
                <w:sz w:val="18"/>
                <w:szCs w:val="18"/>
              </w:rPr>
              <w:t>第十一条第三款</w:t>
            </w:r>
            <w:r>
              <w:rPr>
                <w:color w:val="000000"/>
                <w:kern w:val="0"/>
                <w:sz w:val="18"/>
                <w:szCs w:val="18"/>
              </w:rPr>
              <w:t xml:space="preserve">  </w:t>
            </w:r>
            <w:r>
              <w:rPr>
                <w:rFonts w:hint="eastAsia"/>
                <w:color w:val="000000"/>
                <w:kern w:val="0"/>
                <w:sz w:val="18"/>
                <w:szCs w:val="18"/>
              </w:rPr>
              <w:t>建设单位、设计单位、施工单位不得在建筑活动中使用列入禁止使用目录的技术、工艺、材料和设备。</w:t>
            </w:r>
          </w:p>
          <w:p w:rsidR="00024CEA" w:rsidRDefault="00D103D5">
            <w:pPr>
              <w:spacing w:line="320" w:lineRule="exact"/>
              <w:ind w:firstLine="360"/>
              <w:jc w:val="left"/>
              <w:rPr>
                <w:color w:val="000000"/>
                <w:kern w:val="0"/>
                <w:sz w:val="18"/>
                <w:szCs w:val="18"/>
              </w:rPr>
            </w:pPr>
            <w:r>
              <w:rPr>
                <w:rFonts w:hint="eastAsia"/>
                <w:color w:val="000000"/>
                <w:kern w:val="0"/>
                <w:sz w:val="18"/>
                <w:szCs w:val="18"/>
              </w:rPr>
              <w:t>第十五条　设计单位、施工单位、工程监理单位及其注册执业人员，应当按照民用建筑节能强制性标准进行设计、施工、监理。</w:t>
            </w:r>
          </w:p>
          <w:p w:rsidR="00024CEA" w:rsidRDefault="00D103D5">
            <w:pPr>
              <w:spacing w:line="320" w:lineRule="exact"/>
              <w:jc w:val="left"/>
              <w:rPr>
                <w:color w:val="000000"/>
                <w:kern w:val="0"/>
                <w:sz w:val="18"/>
                <w:szCs w:val="18"/>
              </w:rPr>
            </w:pPr>
            <w:r>
              <w:rPr>
                <w:rFonts w:hint="eastAsia"/>
                <w:color w:val="000000"/>
                <w:kern w:val="0"/>
                <w:sz w:val="18"/>
                <w:szCs w:val="18"/>
              </w:rPr>
              <w:t>第三十九条　违反本条例规定，设计单位未按照民用建筑节能强制性标准进行设计，或者使用列入禁止使用目录的技术、工艺、材料和设备的，由县级以上地方人民政府建设主管部门责令改正，处</w:t>
            </w:r>
            <w:r>
              <w:rPr>
                <w:color w:val="000000"/>
                <w:kern w:val="0"/>
                <w:sz w:val="18"/>
                <w:szCs w:val="18"/>
              </w:rPr>
              <w:t>10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万元以下的罚款；情节严重的，由颁发资质证书的部门责令停业整顿，降低资质等级或者吊销资质证书；造成损失的，依法承担赔偿责任。</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罚款，责令停业整顿，降低资质等级或者吊销资质证书</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B22DBC">
        <w:trPr>
          <w:trHeight w:val="285"/>
        </w:trPr>
        <w:tc>
          <w:tcPr>
            <w:tcW w:w="1050" w:type="dxa"/>
            <w:vMerge w:val="restart"/>
            <w:tcBorders>
              <w:top w:val="nil"/>
              <w:left w:val="single" w:sz="8" w:space="0" w:color="auto"/>
              <w:right w:val="single" w:sz="4" w:space="0" w:color="auto"/>
            </w:tcBorders>
            <w:vAlign w:val="center"/>
          </w:tcPr>
          <w:p w:rsidR="00B22DBC" w:rsidRDefault="00B22DBC">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B22DBC" w:rsidRDefault="00B22DBC" w:rsidP="00643AB1">
            <w:pPr>
              <w:spacing w:line="320" w:lineRule="exact"/>
              <w:jc w:val="left"/>
              <w:rPr>
                <w:color w:val="000000"/>
                <w:kern w:val="0"/>
                <w:sz w:val="18"/>
                <w:szCs w:val="18"/>
              </w:rPr>
            </w:pPr>
            <w:r>
              <w:rPr>
                <w:rFonts w:hint="eastAsia"/>
                <w:color w:val="000000"/>
                <w:kern w:val="0"/>
                <w:sz w:val="18"/>
                <w:szCs w:val="18"/>
              </w:rPr>
              <w:t>项目尚未开始施工的</w:t>
            </w:r>
          </w:p>
        </w:tc>
        <w:tc>
          <w:tcPr>
            <w:tcW w:w="1100" w:type="dxa"/>
            <w:vMerge w:val="restart"/>
            <w:tcBorders>
              <w:top w:val="nil"/>
              <w:left w:val="single" w:sz="4" w:space="0" w:color="auto"/>
              <w:right w:val="single" w:sz="4" w:space="0" w:color="auto"/>
            </w:tcBorders>
            <w:vAlign w:val="center"/>
          </w:tcPr>
          <w:p w:rsidR="00B22DBC" w:rsidRDefault="00B22DBC">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B22DBC" w:rsidRDefault="00B22DBC">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B22DBC">
        <w:trPr>
          <w:trHeight w:val="285"/>
        </w:trPr>
        <w:tc>
          <w:tcPr>
            <w:tcW w:w="1050" w:type="dxa"/>
            <w:vMerge/>
            <w:tcBorders>
              <w:left w:val="single" w:sz="8" w:space="0" w:color="auto"/>
              <w:right w:val="single" w:sz="4" w:space="0" w:color="auto"/>
            </w:tcBorders>
            <w:vAlign w:val="center"/>
          </w:tcPr>
          <w:p w:rsidR="00B22DBC" w:rsidRDefault="00B22DBC">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B22DBC" w:rsidRDefault="00B22DBC" w:rsidP="00643AB1">
            <w:pPr>
              <w:spacing w:line="320" w:lineRule="exact"/>
              <w:jc w:val="left"/>
              <w:rPr>
                <w:color w:val="000000"/>
                <w:kern w:val="0"/>
                <w:sz w:val="18"/>
                <w:szCs w:val="18"/>
              </w:rPr>
            </w:pPr>
            <w:r>
              <w:rPr>
                <w:rFonts w:hint="eastAsia"/>
                <w:color w:val="000000"/>
                <w:kern w:val="0"/>
                <w:sz w:val="18"/>
                <w:szCs w:val="18"/>
              </w:rPr>
              <w:t>项目已经开始施工或者竣工后按要求改正的</w:t>
            </w:r>
          </w:p>
        </w:tc>
        <w:tc>
          <w:tcPr>
            <w:tcW w:w="1100" w:type="dxa"/>
            <w:vMerge/>
            <w:tcBorders>
              <w:left w:val="single" w:sz="4" w:space="0" w:color="auto"/>
              <w:right w:val="single" w:sz="4" w:space="0" w:color="auto"/>
            </w:tcBorders>
            <w:vAlign w:val="center"/>
          </w:tcPr>
          <w:p w:rsidR="00B22DBC" w:rsidRDefault="00B22DBC">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B22DBC" w:rsidRDefault="00B22DBC">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万元以下罚款，责令停业整顿</w:t>
            </w:r>
          </w:p>
        </w:tc>
      </w:tr>
      <w:tr w:rsidR="00B22DBC">
        <w:trPr>
          <w:trHeight w:val="405"/>
        </w:trPr>
        <w:tc>
          <w:tcPr>
            <w:tcW w:w="1050" w:type="dxa"/>
            <w:vMerge/>
            <w:tcBorders>
              <w:left w:val="single" w:sz="8" w:space="0" w:color="auto"/>
              <w:bottom w:val="single" w:sz="4" w:space="0" w:color="000000"/>
              <w:right w:val="single" w:sz="4" w:space="0" w:color="auto"/>
            </w:tcBorders>
            <w:vAlign w:val="center"/>
          </w:tcPr>
          <w:p w:rsidR="00B22DBC" w:rsidRDefault="00B22DBC">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B22DBC" w:rsidRDefault="00B22DBC" w:rsidP="00B22DBC">
            <w:pPr>
              <w:spacing w:line="320" w:lineRule="exact"/>
              <w:jc w:val="left"/>
              <w:rPr>
                <w:color w:val="000000"/>
                <w:kern w:val="0"/>
                <w:sz w:val="18"/>
                <w:szCs w:val="18"/>
              </w:rPr>
            </w:pPr>
            <w:r>
              <w:rPr>
                <w:rFonts w:hint="eastAsia"/>
                <w:color w:val="000000"/>
                <w:kern w:val="0"/>
                <w:sz w:val="18"/>
                <w:szCs w:val="18"/>
              </w:rPr>
              <w:t>项目已经开始施工，未按要求改正的</w:t>
            </w:r>
          </w:p>
        </w:tc>
        <w:tc>
          <w:tcPr>
            <w:tcW w:w="1100" w:type="dxa"/>
            <w:vMerge/>
            <w:tcBorders>
              <w:left w:val="single" w:sz="4" w:space="0" w:color="auto"/>
              <w:bottom w:val="single" w:sz="4" w:space="0" w:color="000000"/>
              <w:right w:val="single" w:sz="4" w:space="0" w:color="auto"/>
            </w:tcBorders>
            <w:vAlign w:val="center"/>
          </w:tcPr>
          <w:p w:rsidR="00B22DBC" w:rsidRDefault="00B22DBC">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B22DBC" w:rsidRDefault="00B22DBC">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万元以下罚款，责令停业整顿，降低资质等级</w:t>
            </w:r>
          </w:p>
        </w:tc>
      </w:tr>
      <w:tr w:rsidR="00B22DBC">
        <w:trPr>
          <w:trHeight w:val="425"/>
        </w:trPr>
        <w:tc>
          <w:tcPr>
            <w:tcW w:w="1050" w:type="dxa"/>
            <w:vMerge/>
            <w:tcBorders>
              <w:left w:val="single" w:sz="8" w:space="0" w:color="auto"/>
              <w:bottom w:val="single" w:sz="4" w:space="0" w:color="000000"/>
              <w:right w:val="single" w:sz="4" w:space="0" w:color="auto"/>
            </w:tcBorders>
            <w:vAlign w:val="center"/>
          </w:tcPr>
          <w:p w:rsidR="00B22DBC" w:rsidRDefault="00B22DBC">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B22DBC" w:rsidRDefault="00B22DBC" w:rsidP="00643AB1">
            <w:pPr>
              <w:spacing w:line="320" w:lineRule="exact"/>
              <w:jc w:val="left"/>
              <w:rPr>
                <w:color w:val="000000"/>
                <w:kern w:val="0"/>
                <w:sz w:val="18"/>
                <w:szCs w:val="18"/>
              </w:rPr>
            </w:pPr>
            <w:r>
              <w:rPr>
                <w:rFonts w:hint="eastAsia"/>
                <w:color w:val="000000"/>
                <w:kern w:val="0"/>
                <w:sz w:val="18"/>
                <w:szCs w:val="18"/>
              </w:rPr>
              <w:t>项目已经竣工且无法改正的</w:t>
            </w:r>
          </w:p>
        </w:tc>
        <w:tc>
          <w:tcPr>
            <w:tcW w:w="1100" w:type="dxa"/>
            <w:vMerge/>
            <w:tcBorders>
              <w:left w:val="single" w:sz="4" w:space="0" w:color="auto"/>
              <w:bottom w:val="single" w:sz="4" w:space="0" w:color="000000"/>
              <w:right w:val="single" w:sz="4" w:space="0" w:color="auto"/>
            </w:tcBorders>
            <w:vAlign w:val="center"/>
          </w:tcPr>
          <w:p w:rsidR="00B22DBC" w:rsidRDefault="00B22DBC">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B22DBC" w:rsidRDefault="00B22DBC">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25</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万元以下罚款，责令停业整顿，降低资质等级或者吊销资质证书</w:t>
            </w:r>
          </w:p>
        </w:tc>
      </w:tr>
    </w:tbl>
    <w:p w:rsidR="00024CEA" w:rsidRDefault="00024CEA"/>
    <w:p w:rsidR="00024CEA" w:rsidRDefault="00024CEA"/>
    <w:p w:rsidR="00024CEA" w:rsidRDefault="00024CEA"/>
    <w:p w:rsidR="00024CEA" w:rsidRDefault="00024CEA"/>
    <w:p w:rsidR="00024CEA" w:rsidRDefault="00024CEA"/>
    <w:p w:rsidR="00643AB1" w:rsidRDefault="00643AB1"/>
    <w:tbl>
      <w:tblPr>
        <w:tblW w:w="0" w:type="auto"/>
        <w:tblInd w:w="88" w:type="dxa"/>
        <w:tblLayout w:type="fixed"/>
        <w:tblLook w:val="04A0" w:firstRow="1" w:lastRow="0" w:firstColumn="1" w:lastColumn="0" w:noHBand="0" w:noVBand="1"/>
      </w:tblPr>
      <w:tblGrid>
        <w:gridCol w:w="1026"/>
        <w:gridCol w:w="6140"/>
        <w:gridCol w:w="1120"/>
        <w:gridCol w:w="5774"/>
      </w:tblGrid>
      <w:tr w:rsidR="00024CEA">
        <w:trPr>
          <w:trHeight w:val="285"/>
        </w:trPr>
        <w:tc>
          <w:tcPr>
            <w:tcW w:w="102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260" w:lineRule="exact"/>
              <w:jc w:val="center"/>
              <w:rPr>
                <w:color w:val="000000"/>
                <w:kern w:val="0"/>
                <w:sz w:val="18"/>
                <w:szCs w:val="18"/>
              </w:rPr>
            </w:pPr>
            <w:r>
              <w:rPr>
                <w:rFonts w:hint="eastAsia"/>
                <w:color w:val="000000"/>
                <w:kern w:val="0"/>
                <w:sz w:val="18"/>
                <w:szCs w:val="18"/>
              </w:rPr>
              <w:lastRenderedPageBreak/>
              <w:t>编号</w:t>
            </w:r>
          </w:p>
        </w:tc>
        <w:tc>
          <w:tcPr>
            <w:tcW w:w="13034" w:type="dxa"/>
            <w:gridSpan w:val="3"/>
            <w:tcBorders>
              <w:top w:val="single" w:sz="8" w:space="0" w:color="auto"/>
              <w:left w:val="nil"/>
              <w:bottom w:val="single" w:sz="4" w:space="0" w:color="auto"/>
              <w:right w:val="single" w:sz="8" w:space="0" w:color="000000"/>
            </w:tcBorders>
            <w:vAlign w:val="center"/>
          </w:tcPr>
          <w:p w:rsidR="00024CEA" w:rsidRDefault="00D103D5">
            <w:pPr>
              <w:spacing w:line="260" w:lineRule="exact"/>
              <w:jc w:val="left"/>
              <w:rPr>
                <w:rFonts w:eastAsia="仿宋_GB2312"/>
                <w:b/>
                <w:bCs/>
                <w:color w:val="000000"/>
                <w:kern w:val="0"/>
                <w:sz w:val="18"/>
                <w:szCs w:val="18"/>
              </w:rPr>
            </w:pPr>
            <w:r>
              <w:rPr>
                <w:rFonts w:eastAsia="仿宋_GB2312"/>
                <w:b/>
                <w:bCs/>
                <w:color w:val="000000"/>
                <w:kern w:val="0"/>
                <w:sz w:val="18"/>
                <w:szCs w:val="18"/>
              </w:rPr>
              <w:t>320217027000</w:t>
            </w:r>
            <w:r w:rsidR="003B14ED">
              <w:rPr>
                <w:rFonts w:eastAsia="仿宋_GB2312" w:hint="eastAsia"/>
                <w:b/>
                <w:bCs/>
                <w:color w:val="000000"/>
                <w:kern w:val="0"/>
                <w:sz w:val="18"/>
                <w:szCs w:val="18"/>
              </w:rPr>
              <w:t xml:space="preserve"> </w:t>
            </w:r>
          </w:p>
        </w:tc>
      </w:tr>
      <w:tr w:rsidR="00024CEA">
        <w:trPr>
          <w:trHeight w:val="285"/>
        </w:trPr>
        <w:tc>
          <w:tcPr>
            <w:tcW w:w="1026" w:type="dxa"/>
            <w:tcBorders>
              <w:top w:val="nil"/>
              <w:left w:val="single" w:sz="8" w:space="0" w:color="auto"/>
              <w:bottom w:val="single" w:sz="4" w:space="0" w:color="auto"/>
              <w:right w:val="single" w:sz="4" w:space="0" w:color="auto"/>
            </w:tcBorders>
            <w:vAlign w:val="center"/>
          </w:tcPr>
          <w:p w:rsidR="00024CEA" w:rsidRDefault="00D103D5">
            <w:pPr>
              <w:spacing w:line="260" w:lineRule="exact"/>
              <w:jc w:val="center"/>
              <w:rPr>
                <w:color w:val="000000"/>
                <w:kern w:val="0"/>
                <w:sz w:val="18"/>
                <w:szCs w:val="18"/>
              </w:rPr>
            </w:pPr>
            <w:r>
              <w:rPr>
                <w:rFonts w:hint="eastAsia"/>
                <w:color w:val="000000"/>
                <w:kern w:val="0"/>
                <w:sz w:val="18"/>
                <w:szCs w:val="18"/>
              </w:rPr>
              <w:t>行为名称</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对施工单位的主要负责人、项目负责人、专职安全生产管理人员、作业人员或者特种作业人员未经安全教育培训或者经考核不合格即从事相关工作的处罚</w:t>
            </w:r>
          </w:p>
        </w:tc>
      </w:tr>
      <w:tr w:rsidR="00024CEA">
        <w:trPr>
          <w:trHeight w:val="4755"/>
        </w:trPr>
        <w:tc>
          <w:tcPr>
            <w:tcW w:w="1026" w:type="dxa"/>
            <w:tcBorders>
              <w:top w:val="nil"/>
              <w:left w:val="single" w:sz="8" w:space="0" w:color="auto"/>
              <w:bottom w:val="single" w:sz="4" w:space="0" w:color="auto"/>
              <w:right w:val="single" w:sz="4" w:space="0" w:color="auto"/>
            </w:tcBorders>
            <w:vAlign w:val="center"/>
          </w:tcPr>
          <w:p w:rsidR="00024CEA" w:rsidRDefault="00D103D5">
            <w:pPr>
              <w:spacing w:line="260" w:lineRule="exact"/>
              <w:jc w:val="center"/>
              <w:rPr>
                <w:color w:val="000000"/>
                <w:kern w:val="0"/>
                <w:sz w:val="18"/>
                <w:szCs w:val="18"/>
              </w:rPr>
            </w:pPr>
            <w:r>
              <w:rPr>
                <w:rFonts w:hint="eastAsia"/>
                <w:color w:val="000000"/>
                <w:kern w:val="0"/>
                <w:sz w:val="18"/>
                <w:szCs w:val="18"/>
              </w:rPr>
              <w:t>法律依据</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rsidP="004B415F">
            <w:pPr>
              <w:spacing w:line="24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【法律】《中华人民共和国安全生产法》</w:t>
            </w:r>
          </w:p>
          <w:p w:rsidR="00024CEA" w:rsidRDefault="00D103D5" w:rsidP="004B415F">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第九十七条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r>
              <w:rPr>
                <w:rFonts w:hint="eastAsia"/>
                <w:color w:val="000000"/>
                <w:kern w:val="0"/>
                <w:sz w:val="18"/>
                <w:szCs w:val="18"/>
              </w:rPr>
              <w:t>:</w:t>
            </w:r>
          </w:p>
          <w:p w:rsidR="00024CEA" w:rsidRDefault="00D103D5" w:rsidP="004B415F">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（二）危险物品的生产、经营、储存、装卸单位以及矿山、金属冶炼、建筑施工、运输单位的主要负责人和安全生产管理人员未按照规定经考核合格的；</w:t>
            </w:r>
          </w:p>
          <w:p w:rsidR="00024CEA" w:rsidRDefault="00D103D5" w:rsidP="004B415F">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（三）未按照规定对从业人员、被派遣劳动者、实习学生进行安全生产教育和培训，或者未按照规定如实告知有关的安全生产事项的；</w:t>
            </w:r>
          </w:p>
          <w:p w:rsidR="00024CEA" w:rsidRDefault="00D103D5" w:rsidP="004B415F">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（七）特种作业人员未按照规定经专门的安全作业培训并取得相应资格，上岗作业的。</w:t>
            </w:r>
          </w:p>
          <w:p w:rsidR="00024CEA" w:rsidRDefault="00D103D5" w:rsidP="004B415F">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第一百一十二条</w:t>
            </w:r>
            <w:r>
              <w:rPr>
                <w:rFonts w:hint="eastAsia"/>
                <w:color w:val="000000"/>
                <w:kern w:val="0"/>
                <w:sz w:val="18"/>
                <w:szCs w:val="18"/>
              </w:rPr>
              <w:t xml:space="preserve">  </w:t>
            </w:r>
            <w:r>
              <w:rPr>
                <w:rFonts w:hint="eastAsia"/>
                <w:color w:val="000000"/>
                <w:kern w:val="0"/>
                <w:sz w:val="18"/>
                <w:szCs w:val="18"/>
              </w:rPr>
              <w:t>生产经营单位违反本法规定，被责令改正且受到罚款处罚，拒不改正的，负有安全生产监督管理职责的部门可以自</w:t>
            </w:r>
            <w:proofErr w:type="gramStart"/>
            <w:r>
              <w:rPr>
                <w:rFonts w:hint="eastAsia"/>
                <w:color w:val="000000"/>
                <w:kern w:val="0"/>
                <w:sz w:val="18"/>
                <w:szCs w:val="18"/>
              </w:rPr>
              <w:t>作出</w:t>
            </w:r>
            <w:proofErr w:type="gramEnd"/>
            <w:r>
              <w:rPr>
                <w:rFonts w:hint="eastAsia"/>
                <w:color w:val="000000"/>
                <w:kern w:val="0"/>
                <w:sz w:val="18"/>
                <w:szCs w:val="18"/>
              </w:rPr>
              <w:t>责令改正之日的次日起，按照原处罚数额按日连续处罚。</w:t>
            </w:r>
          </w:p>
          <w:p w:rsidR="00024CEA" w:rsidRDefault="00D103D5" w:rsidP="004B415F">
            <w:pPr>
              <w:spacing w:line="240" w:lineRule="exact"/>
              <w:jc w:val="left"/>
              <w:rPr>
                <w:color w:val="000000"/>
                <w:kern w:val="0"/>
                <w:sz w:val="18"/>
                <w:szCs w:val="18"/>
              </w:rPr>
            </w:pPr>
            <w:r>
              <w:rPr>
                <w:rFonts w:hint="eastAsia"/>
                <w:color w:val="000000"/>
                <w:kern w:val="0"/>
                <w:sz w:val="18"/>
                <w:szCs w:val="18"/>
              </w:rPr>
              <w:t>【行政法规】《建设工程安全生产管理条例》</w:t>
            </w:r>
            <w:r>
              <w:rPr>
                <w:rFonts w:hint="eastAsia"/>
                <w:color w:val="000000"/>
                <w:kern w:val="0"/>
                <w:sz w:val="18"/>
                <w:szCs w:val="18"/>
              </w:rPr>
              <w:t>(</w:t>
            </w:r>
            <w:r>
              <w:rPr>
                <w:rFonts w:hint="eastAsia"/>
                <w:color w:val="000000"/>
                <w:kern w:val="0"/>
                <w:sz w:val="18"/>
                <w:szCs w:val="18"/>
              </w:rPr>
              <w:t>国务院令第</w:t>
            </w:r>
            <w:r>
              <w:rPr>
                <w:rFonts w:hint="eastAsia"/>
                <w:color w:val="000000"/>
                <w:kern w:val="0"/>
                <w:sz w:val="18"/>
                <w:szCs w:val="18"/>
              </w:rPr>
              <w:t>393</w:t>
            </w:r>
            <w:r>
              <w:rPr>
                <w:rFonts w:hint="eastAsia"/>
                <w:color w:val="000000"/>
                <w:kern w:val="0"/>
                <w:sz w:val="18"/>
                <w:szCs w:val="18"/>
              </w:rPr>
              <w:t>号</w:t>
            </w:r>
            <w:r>
              <w:rPr>
                <w:rFonts w:hint="eastAsia"/>
                <w:color w:val="000000"/>
                <w:kern w:val="0"/>
                <w:sz w:val="18"/>
                <w:szCs w:val="18"/>
              </w:rPr>
              <w:t>)</w:t>
            </w:r>
          </w:p>
          <w:p w:rsidR="00024CEA" w:rsidRDefault="00D103D5" w:rsidP="004B415F">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第二十五条　垂直运输机械作业人员、安装拆卸工、爆破作业人员、起重信号工、登高架设作业人员等特种作业人员，必须按照国家有关规定经过专门的安全作业培训，并取得特种作业操作资格证书后，方可上岗作业。</w:t>
            </w:r>
          </w:p>
          <w:p w:rsidR="00024CEA" w:rsidRDefault="00D103D5" w:rsidP="004B415F">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第三十六条　施工单位的主要负责人、项目负责人、专职安全生产管理人员应当经建设行政主管部门或者其他有关部门考核合格后方可任职。</w:t>
            </w:r>
            <w:r>
              <w:rPr>
                <w:rFonts w:hint="eastAsia"/>
                <w:color w:val="000000"/>
                <w:kern w:val="0"/>
                <w:sz w:val="18"/>
                <w:szCs w:val="18"/>
              </w:rPr>
              <w:t xml:space="preserve"> </w:t>
            </w:r>
          </w:p>
          <w:p w:rsidR="00024CEA" w:rsidRDefault="00D103D5" w:rsidP="004B415F">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施工单位应当对管理人员和作业人员每年至少进行一次安全生产教育培训，其教育培训情况记入个人工作档案。安全生产教育培训考核不合格的人员，不得上岗。</w:t>
            </w:r>
            <w:r>
              <w:rPr>
                <w:rFonts w:hint="eastAsia"/>
                <w:color w:val="000000"/>
                <w:kern w:val="0"/>
                <w:sz w:val="18"/>
                <w:szCs w:val="18"/>
              </w:rPr>
              <w:t xml:space="preserve"> </w:t>
            </w:r>
          </w:p>
          <w:p w:rsidR="00024CEA" w:rsidRDefault="00D103D5" w:rsidP="004B415F">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第三十七条　作业人员进入新的岗位或者新的施工现场前，应当接受安全生产教育培训。未经教育培训或者教育培训考核不合格的人员，不得上岗作业。</w:t>
            </w:r>
            <w:r>
              <w:rPr>
                <w:rFonts w:hint="eastAsia"/>
                <w:color w:val="000000"/>
                <w:kern w:val="0"/>
                <w:sz w:val="18"/>
                <w:szCs w:val="18"/>
              </w:rPr>
              <w:t xml:space="preserve"> </w:t>
            </w:r>
          </w:p>
          <w:p w:rsidR="00024CEA" w:rsidRDefault="00D103D5" w:rsidP="004B415F">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施工单位在采用新技术、新工艺、新设备、新材料时，应当对作业人员进行相应的安全生产教育培训。</w:t>
            </w:r>
          </w:p>
          <w:p w:rsidR="00024CEA" w:rsidRDefault="00D103D5" w:rsidP="004B415F">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第六十二条</w:t>
            </w:r>
            <w:r>
              <w:rPr>
                <w:rFonts w:hint="eastAsia"/>
                <w:color w:val="000000"/>
                <w:kern w:val="0"/>
                <w:sz w:val="18"/>
                <w:szCs w:val="18"/>
              </w:rPr>
              <w:t xml:space="preserve">  </w:t>
            </w:r>
            <w:r>
              <w:rPr>
                <w:rFonts w:hint="eastAsia"/>
                <w:color w:val="000000"/>
                <w:kern w:val="0"/>
                <w:sz w:val="18"/>
                <w:szCs w:val="18"/>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r>
              <w:rPr>
                <w:rFonts w:hint="eastAsia"/>
                <w:color w:val="000000"/>
                <w:kern w:val="0"/>
                <w:sz w:val="18"/>
                <w:szCs w:val="18"/>
              </w:rPr>
              <w:t xml:space="preserve">  </w:t>
            </w:r>
          </w:p>
          <w:p w:rsidR="00024CEA" w:rsidRDefault="00D103D5" w:rsidP="004B415F">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（二）施工单位的主要负责人、项目负责人、专职安全生产管理人员、作业人员或者特种作业人员，未经安全教育培训或者经考核不合格即从事相关工作的。</w:t>
            </w:r>
          </w:p>
          <w:p w:rsidR="00024CEA" w:rsidRDefault="00D103D5" w:rsidP="004B415F">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第六十八条　本条例规定的行政处罚，由建设行政主管部门或者其他有关部门依照法定职权决定。</w:t>
            </w:r>
          </w:p>
          <w:p w:rsidR="00024CEA" w:rsidRDefault="00D103D5" w:rsidP="004B415F">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违反消防安全管理规定的行为，由公安消防机构依法处罚。</w:t>
            </w:r>
          </w:p>
          <w:p w:rsidR="00024CEA" w:rsidRDefault="00D103D5" w:rsidP="004B415F">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有关法律、行政法规对建设工程安全生产违法行为的行政处罚决定机关另有规定的，从其规定。</w:t>
            </w:r>
          </w:p>
        </w:tc>
      </w:tr>
      <w:tr w:rsidR="00024CEA">
        <w:trPr>
          <w:trHeight w:val="285"/>
        </w:trPr>
        <w:tc>
          <w:tcPr>
            <w:tcW w:w="1026" w:type="dxa"/>
            <w:tcBorders>
              <w:top w:val="nil"/>
              <w:left w:val="single" w:sz="8" w:space="0" w:color="auto"/>
              <w:bottom w:val="single" w:sz="4" w:space="0" w:color="auto"/>
              <w:right w:val="single" w:sz="4" w:space="0" w:color="auto"/>
            </w:tcBorders>
            <w:vAlign w:val="center"/>
          </w:tcPr>
          <w:p w:rsidR="00024CEA" w:rsidRDefault="003F4C1A">
            <w:pPr>
              <w:spacing w:line="260" w:lineRule="exact"/>
              <w:jc w:val="center"/>
              <w:rPr>
                <w:color w:val="000000"/>
                <w:kern w:val="0"/>
                <w:sz w:val="18"/>
                <w:szCs w:val="18"/>
              </w:rPr>
            </w:pPr>
            <w:r>
              <w:rPr>
                <w:rFonts w:hint="eastAsia"/>
                <w:color w:val="000000"/>
                <w:kern w:val="0"/>
                <w:sz w:val="18"/>
                <w:szCs w:val="18"/>
              </w:rPr>
              <w:t>行使内容</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责令限期改正，罚款、责令停业整顿</w:t>
            </w:r>
            <w:r>
              <w:rPr>
                <w:color w:val="000000"/>
                <w:kern w:val="0"/>
                <w:sz w:val="18"/>
                <w:szCs w:val="18"/>
              </w:rPr>
              <w:t xml:space="preserve">  </w:t>
            </w:r>
            <w:r>
              <w:rPr>
                <w:rFonts w:hint="eastAsia"/>
                <w:color w:val="000000"/>
                <w:kern w:val="0"/>
                <w:sz w:val="18"/>
                <w:szCs w:val="18"/>
              </w:rPr>
              <w:t xml:space="preserve">　</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26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26" w:type="dxa"/>
            <w:vMerge w:val="restart"/>
            <w:tcBorders>
              <w:top w:val="single" w:sz="4" w:space="0" w:color="auto"/>
              <w:left w:val="single" w:sz="4" w:space="0" w:color="auto"/>
              <w:right w:val="single" w:sz="4" w:space="0" w:color="auto"/>
            </w:tcBorders>
            <w:vAlign w:val="center"/>
          </w:tcPr>
          <w:p w:rsidR="00024CEA" w:rsidRDefault="00D103D5">
            <w:pPr>
              <w:spacing w:line="26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按要求改正的，未发生</w:t>
            </w:r>
            <w:r w:rsidR="00A211CF">
              <w:rPr>
                <w:rFonts w:hint="eastAsia"/>
                <w:color w:val="000000"/>
                <w:kern w:val="0"/>
                <w:sz w:val="18"/>
                <w:szCs w:val="18"/>
              </w:rPr>
              <w:t>生产</w:t>
            </w:r>
            <w:r>
              <w:rPr>
                <w:rFonts w:hint="eastAsia"/>
                <w:color w:val="000000"/>
                <w:kern w:val="0"/>
                <w:sz w:val="18"/>
                <w:szCs w:val="18"/>
              </w:rPr>
              <w:t>安全事故的</w:t>
            </w:r>
          </w:p>
        </w:tc>
        <w:tc>
          <w:tcPr>
            <w:tcW w:w="1120" w:type="dxa"/>
            <w:vMerge w:val="restart"/>
            <w:tcBorders>
              <w:top w:val="single" w:sz="4" w:space="0" w:color="auto"/>
              <w:left w:val="single" w:sz="4" w:space="0" w:color="auto"/>
              <w:right w:val="single" w:sz="4" w:space="0" w:color="auto"/>
            </w:tcBorders>
            <w:vAlign w:val="center"/>
          </w:tcPr>
          <w:p w:rsidR="00024CEA" w:rsidRDefault="00D103D5">
            <w:pPr>
              <w:spacing w:line="260" w:lineRule="exact"/>
              <w:jc w:val="center"/>
              <w:rPr>
                <w:color w:val="000000"/>
                <w:kern w:val="0"/>
                <w:sz w:val="18"/>
                <w:szCs w:val="18"/>
              </w:rPr>
            </w:pPr>
            <w:r>
              <w:rPr>
                <w:rFonts w:hint="eastAsia"/>
                <w:color w:val="000000"/>
                <w:kern w:val="0"/>
                <w:sz w:val="18"/>
                <w:szCs w:val="18"/>
              </w:rPr>
              <w:t>裁量幅度</w:t>
            </w:r>
          </w:p>
        </w:tc>
        <w:tc>
          <w:tcPr>
            <w:tcW w:w="5774" w:type="dxa"/>
            <w:tcBorders>
              <w:top w:val="single" w:sz="4" w:space="0" w:color="auto"/>
              <w:left w:val="nil"/>
              <w:bottom w:val="single" w:sz="4" w:space="0" w:color="auto"/>
              <w:right w:val="single" w:sz="4" w:space="0" w:color="auto"/>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5</w:t>
            </w:r>
            <w:r>
              <w:rPr>
                <w:rFonts w:hint="eastAsia"/>
                <w:color w:val="000000"/>
                <w:kern w:val="0"/>
                <w:sz w:val="18"/>
                <w:szCs w:val="18"/>
              </w:rPr>
              <w:t>万元以下罚款</w:t>
            </w:r>
          </w:p>
        </w:tc>
      </w:tr>
      <w:tr w:rsidR="00024CEA">
        <w:trPr>
          <w:trHeight w:val="285"/>
        </w:trPr>
        <w:tc>
          <w:tcPr>
            <w:tcW w:w="1026" w:type="dxa"/>
            <w:vMerge/>
            <w:tcBorders>
              <w:left w:val="single" w:sz="4" w:space="0" w:color="auto"/>
              <w:right w:val="single" w:sz="4" w:space="0" w:color="auto"/>
            </w:tcBorders>
            <w:vAlign w:val="center"/>
          </w:tcPr>
          <w:p w:rsidR="00024CEA" w:rsidRDefault="00024CEA">
            <w:pPr>
              <w:spacing w:line="26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按要求改正的，发生</w:t>
            </w:r>
            <w:r w:rsidR="00A211CF">
              <w:rPr>
                <w:rFonts w:hint="eastAsia"/>
                <w:color w:val="000000"/>
                <w:kern w:val="0"/>
                <w:sz w:val="18"/>
                <w:szCs w:val="18"/>
              </w:rPr>
              <w:t>生产</w:t>
            </w:r>
            <w:r>
              <w:rPr>
                <w:rFonts w:hint="eastAsia"/>
                <w:color w:val="000000"/>
                <w:kern w:val="0"/>
                <w:sz w:val="18"/>
                <w:szCs w:val="18"/>
              </w:rPr>
              <w:t>安全事故的</w:t>
            </w:r>
          </w:p>
        </w:tc>
        <w:tc>
          <w:tcPr>
            <w:tcW w:w="1120" w:type="dxa"/>
            <w:vMerge/>
            <w:tcBorders>
              <w:left w:val="single" w:sz="4" w:space="0" w:color="auto"/>
              <w:right w:val="single" w:sz="4" w:space="0" w:color="auto"/>
            </w:tcBorders>
            <w:vAlign w:val="center"/>
          </w:tcPr>
          <w:p w:rsidR="00024CEA" w:rsidRDefault="00024CEA">
            <w:pPr>
              <w:spacing w:line="260" w:lineRule="exact"/>
              <w:jc w:val="center"/>
              <w:rPr>
                <w:color w:val="000000"/>
                <w:kern w:val="0"/>
                <w:sz w:val="18"/>
                <w:szCs w:val="18"/>
              </w:rPr>
            </w:pPr>
          </w:p>
        </w:tc>
        <w:tc>
          <w:tcPr>
            <w:tcW w:w="5774" w:type="dxa"/>
            <w:tcBorders>
              <w:top w:val="single" w:sz="4" w:space="0" w:color="auto"/>
              <w:left w:val="nil"/>
              <w:bottom w:val="single" w:sz="4" w:space="0" w:color="auto"/>
              <w:right w:val="single" w:sz="4" w:space="0" w:color="auto"/>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5</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w:t>
            </w:r>
            <w:r>
              <w:rPr>
                <w:color w:val="000000"/>
                <w:kern w:val="0"/>
                <w:sz w:val="18"/>
                <w:szCs w:val="18"/>
              </w:rPr>
              <w:t xml:space="preserve">   </w:t>
            </w:r>
          </w:p>
        </w:tc>
      </w:tr>
      <w:tr w:rsidR="00024CEA" w:rsidTr="004B415F">
        <w:trPr>
          <w:trHeight w:val="271"/>
        </w:trPr>
        <w:tc>
          <w:tcPr>
            <w:tcW w:w="1026" w:type="dxa"/>
            <w:vMerge/>
            <w:tcBorders>
              <w:left w:val="single" w:sz="4" w:space="0" w:color="auto"/>
              <w:right w:val="single" w:sz="4" w:space="0" w:color="auto"/>
            </w:tcBorders>
            <w:vAlign w:val="center"/>
          </w:tcPr>
          <w:p w:rsidR="00024CEA" w:rsidRDefault="00024CEA">
            <w:pPr>
              <w:spacing w:line="26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未按要求改正的，未发生</w:t>
            </w:r>
            <w:r w:rsidR="00A211CF">
              <w:rPr>
                <w:rFonts w:hint="eastAsia"/>
                <w:color w:val="000000"/>
                <w:kern w:val="0"/>
                <w:sz w:val="18"/>
                <w:szCs w:val="18"/>
              </w:rPr>
              <w:t>生产</w:t>
            </w:r>
            <w:r>
              <w:rPr>
                <w:rFonts w:hint="eastAsia"/>
                <w:color w:val="000000"/>
                <w:kern w:val="0"/>
                <w:sz w:val="18"/>
                <w:szCs w:val="18"/>
              </w:rPr>
              <w:t>安全事故的</w:t>
            </w:r>
          </w:p>
        </w:tc>
        <w:tc>
          <w:tcPr>
            <w:tcW w:w="1120" w:type="dxa"/>
            <w:vMerge/>
            <w:tcBorders>
              <w:left w:val="single" w:sz="4" w:space="0" w:color="auto"/>
              <w:right w:val="single" w:sz="4" w:space="0" w:color="auto"/>
            </w:tcBorders>
            <w:vAlign w:val="center"/>
          </w:tcPr>
          <w:p w:rsidR="00024CEA" w:rsidRDefault="00024CEA">
            <w:pPr>
              <w:spacing w:line="260" w:lineRule="exact"/>
              <w:jc w:val="left"/>
              <w:rPr>
                <w:color w:val="000000"/>
                <w:kern w:val="0"/>
                <w:sz w:val="18"/>
                <w:szCs w:val="18"/>
              </w:rPr>
            </w:pPr>
          </w:p>
        </w:tc>
        <w:tc>
          <w:tcPr>
            <w:tcW w:w="5774" w:type="dxa"/>
            <w:tcBorders>
              <w:top w:val="single" w:sz="4" w:space="0" w:color="auto"/>
              <w:left w:val="nil"/>
              <w:bottom w:val="single" w:sz="4" w:space="0" w:color="auto"/>
              <w:right w:val="single" w:sz="4" w:space="0" w:color="auto"/>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对单位：</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15</w:t>
            </w:r>
            <w:r>
              <w:rPr>
                <w:rFonts w:hint="eastAsia"/>
                <w:color w:val="000000"/>
                <w:kern w:val="0"/>
                <w:sz w:val="18"/>
                <w:szCs w:val="18"/>
              </w:rPr>
              <w:t>万元以下罚款</w:t>
            </w:r>
          </w:p>
          <w:p w:rsidR="00024CEA" w:rsidRDefault="00D103D5">
            <w:pPr>
              <w:spacing w:line="260" w:lineRule="exact"/>
              <w:jc w:val="left"/>
              <w:rPr>
                <w:color w:val="000000"/>
                <w:kern w:val="0"/>
                <w:sz w:val="18"/>
                <w:szCs w:val="18"/>
              </w:rPr>
            </w:pPr>
            <w:r>
              <w:rPr>
                <w:rFonts w:hint="eastAsia"/>
                <w:color w:val="000000"/>
                <w:kern w:val="0"/>
                <w:sz w:val="18"/>
                <w:szCs w:val="18"/>
              </w:rPr>
              <w:t>对个人：</w:t>
            </w:r>
            <w:r>
              <w:rPr>
                <w:rFonts w:hint="eastAsia"/>
                <w:color w:val="000000"/>
                <w:kern w:val="0"/>
                <w:sz w:val="18"/>
                <w:szCs w:val="18"/>
              </w:rPr>
              <w:t>2</w:t>
            </w:r>
            <w:r>
              <w:rPr>
                <w:rFonts w:hint="eastAsia"/>
                <w:color w:val="000000"/>
                <w:kern w:val="0"/>
                <w:sz w:val="18"/>
                <w:szCs w:val="18"/>
              </w:rPr>
              <w:t>万以上</w:t>
            </w:r>
            <w:r>
              <w:rPr>
                <w:rFonts w:hint="eastAsia"/>
                <w:color w:val="000000"/>
                <w:kern w:val="0"/>
                <w:sz w:val="18"/>
                <w:szCs w:val="18"/>
              </w:rPr>
              <w:t>4</w:t>
            </w:r>
            <w:r>
              <w:rPr>
                <w:rFonts w:hint="eastAsia"/>
                <w:color w:val="000000"/>
                <w:kern w:val="0"/>
                <w:sz w:val="18"/>
                <w:szCs w:val="18"/>
              </w:rPr>
              <w:t>万以下罚款</w:t>
            </w:r>
            <w:r>
              <w:rPr>
                <w:color w:val="000000"/>
                <w:kern w:val="0"/>
                <w:sz w:val="18"/>
                <w:szCs w:val="18"/>
              </w:rPr>
              <w:t xml:space="preserve">   </w:t>
            </w:r>
          </w:p>
        </w:tc>
      </w:tr>
      <w:tr w:rsidR="00024CEA">
        <w:trPr>
          <w:trHeight w:val="285"/>
        </w:trPr>
        <w:tc>
          <w:tcPr>
            <w:tcW w:w="1026" w:type="dxa"/>
            <w:vMerge/>
            <w:tcBorders>
              <w:left w:val="single" w:sz="4" w:space="0" w:color="auto"/>
              <w:bottom w:val="single" w:sz="4" w:space="0" w:color="auto"/>
              <w:right w:val="single" w:sz="4" w:space="0" w:color="auto"/>
            </w:tcBorders>
            <w:vAlign w:val="center"/>
          </w:tcPr>
          <w:p w:rsidR="00024CEA" w:rsidRDefault="00024CEA">
            <w:pPr>
              <w:spacing w:line="26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未按要求改正的，发生</w:t>
            </w:r>
            <w:r w:rsidR="00A211CF">
              <w:rPr>
                <w:rFonts w:hint="eastAsia"/>
                <w:color w:val="000000"/>
                <w:kern w:val="0"/>
                <w:sz w:val="18"/>
                <w:szCs w:val="18"/>
              </w:rPr>
              <w:t>生产</w:t>
            </w:r>
            <w:r>
              <w:rPr>
                <w:rFonts w:hint="eastAsia"/>
                <w:color w:val="000000"/>
                <w:kern w:val="0"/>
                <w:sz w:val="18"/>
                <w:szCs w:val="18"/>
              </w:rPr>
              <w:t>安全事故的</w:t>
            </w:r>
          </w:p>
        </w:tc>
        <w:tc>
          <w:tcPr>
            <w:tcW w:w="1120" w:type="dxa"/>
            <w:vMerge/>
            <w:tcBorders>
              <w:left w:val="single" w:sz="4" w:space="0" w:color="auto"/>
              <w:bottom w:val="single" w:sz="4" w:space="0" w:color="auto"/>
              <w:right w:val="single" w:sz="4" w:space="0" w:color="auto"/>
            </w:tcBorders>
            <w:vAlign w:val="center"/>
          </w:tcPr>
          <w:p w:rsidR="00024CEA" w:rsidRDefault="00024CEA">
            <w:pPr>
              <w:spacing w:line="260" w:lineRule="exact"/>
              <w:jc w:val="left"/>
              <w:rPr>
                <w:color w:val="000000"/>
                <w:kern w:val="0"/>
                <w:sz w:val="18"/>
                <w:szCs w:val="18"/>
              </w:rPr>
            </w:pPr>
          </w:p>
        </w:tc>
        <w:tc>
          <w:tcPr>
            <w:tcW w:w="5774" w:type="dxa"/>
            <w:tcBorders>
              <w:top w:val="single" w:sz="4" w:space="0" w:color="auto"/>
              <w:left w:val="nil"/>
              <w:bottom w:val="single" w:sz="4" w:space="0" w:color="auto"/>
              <w:right w:val="single" w:sz="4" w:space="0" w:color="auto"/>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对单位：</w:t>
            </w:r>
            <w:r>
              <w:rPr>
                <w:rFonts w:hint="eastAsia"/>
                <w:color w:val="000000"/>
                <w:kern w:val="0"/>
                <w:sz w:val="18"/>
                <w:szCs w:val="18"/>
              </w:rPr>
              <w:t>15</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万元以下罚款，责令停产停业整顿</w:t>
            </w:r>
          </w:p>
          <w:p w:rsidR="00024CEA" w:rsidRDefault="00D103D5">
            <w:pPr>
              <w:spacing w:line="260" w:lineRule="exact"/>
              <w:jc w:val="left"/>
              <w:rPr>
                <w:color w:val="000000"/>
                <w:kern w:val="0"/>
                <w:sz w:val="18"/>
                <w:szCs w:val="18"/>
              </w:rPr>
            </w:pPr>
            <w:r>
              <w:rPr>
                <w:rFonts w:hint="eastAsia"/>
                <w:color w:val="000000"/>
                <w:kern w:val="0"/>
                <w:sz w:val="18"/>
                <w:szCs w:val="18"/>
              </w:rPr>
              <w:t>对个人：</w:t>
            </w:r>
            <w:r>
              <w:rPr>
                <w:rFonts w:hint="eastAsia"/>
                <w:color w:val="000000"/>
                <w:kern w:val="0"/>
                <w:sz w:val="18"/>
                <w:szCs w:val="18"/>
              </w:rPr>
              <w:t>4</w:t>
            </w:r>
            <w:r>
              <w:rPr>
                <w:rFonts w:hint="eastAsia"/>
                <w:color w:val="000000"/>
                <w:kern w:val="0"/>
                <w:sz w:val="18"/>
                <w:szCs w:val="18"/>
              </w:rPr>
              <w:t>万以上</w:t>
            </w:r>
            <w:r>
              <w:rPr>
                <w:rFonts w:hint="eastAsia"/>
                <w:color w:val="000000"/>
                <w:kern w:val="0"/>
                <w:sz w:val="18"/>
                <w:szCs w:val="18"/>
              </w:rPr>
              <w:t>5</w:t>
            </w:r>
            <w:r>
              <w:rPr>
                <w:rFonts w:hint="eastAsia"/>
                <w:color w:val="000000"/>
                <w:kern w:val="0"/>
                <w:sz w:val="18"/>
                <w:szCs w:val="18"/>
              </w:rPr>
              <w:t>万以下罚款</w:t>
            </w:r>
            <w:r>
              <w:rPr>
                <w:color w:val="000000"/>
                <w:kern w:val="0"/>
                <w:sz w:val="18"/>
                <w:szCs w:val="18"/>
              </w:rPr>
              <w:t xml:space="preserve">   </w:t>
            </w:r>
          </w:p>
        </w:tc>
      </w:tr>
    </w:tbl>
    <w:p w:rsidR="00024CEA" w:rsidRDefault="00024CEA"/>
    <w:p w:rsidR="004B415F" w:rsidRDefault="004B415F"/>
    <w:tbl>
      <w:tblPr>
        <w:tblW w:w="0" w:type="auto"/>
        <w:tblInd w:w="78" w:type="dxa"/>
        <w:tblLayout w:type="fixed"/>
        <w:tblLook w:val="04A0" w:firstRow="1" w:lastRow="0" w:firstColumn="1" w:lastColumn="0" w:noHBand="0" w:noVBand="1"/>
      </w:tblPr>
      <w:tblGrid>
        <w:gridCol w:w="1070"/>
        <w:gridCol w:w="4630"/>
        <w:gridCol w:w="1418"/>
        <w:gridCol w:w="6932"/>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color w:val="000000"/>
                <w:sz w:val="20"/>
              </w:rPr>
            </w:pPr>
            <w:r>
              <w:rPr>
                <w:rFonts w:eastAsia="仿宋_GB2312"/>
                <w:b/>
                <w:bCs/>
                <w:color w:val="000000"/>
                <w:kern w:val="0"/>
                <w:sz w:val="18"/>
                <w:szCs w:val="18"/>
              </w:rPr>
              <w:t>320217028000</w:t>
            </w:r>
            <w:r w:rsidR="003B14ED">
              <w:rPr>
                <w:rFonts w:eastAsia="仿宋_GB2312" w:hint="eastAsia"/>
                <w:b/>
                <w:bCs/>
                <w:color w:val="000000"/>
                <w:kern w:val="0"/>
                <w:sz w:val="18"/>
                <w:szCs w:val="18"/>
              </w:rPr>
              <w:t xml:space="preserve"> </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jc w:val="left"/>
              <w:rPr>
                <w:color w:val="000000"/>
                <w:sz w:val="20"/>
              </w:rPr>
            </w:pPr>
            <w:r>
              <w:rPr>
                <w:rFonts w:hint="eastAsia"/>
                <w:color w:val="000000"/>
                <w:sz w:val="20"/>
              </w:rPr>
              <w:t>对擅自在城市照明设施上张贴、悬挂、设置宣传品、广告的处罚</w:t>
            </w:r>
          </w:p>
        </w:tc>
      </w:tr>
      <w:tr w:rsidR="00024CEA">
        <w:trPr>
          <w:trHeight w:val="166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sz w:val="20"/>
              </w:rPr>
            </w:pPr>
            <w:r>
              <w:rPr>
                <w:rFonts w:hint="eastAsia"/>
                <w:color w:val="000000"/>
                <w:sz w:val="20"/>
              </w:rPr>
              <w:t>【规章】《城市照明管理规定》（住房和城乡建设部令第</w:t>
            </w:r>
            <w:r>
              <w:rPr>
                <w:color w:val="000000"/>
                <w:sz w:val="20"/>
              </w:rPr>
              <w:t>4</w:t>
            </w:r>
            <w:r>
              <w:rPr>
                <w:rFonts w:hint="eastAsia"/>
                <w:color w:val="000000"/>
                <w:sz w:val="20"/>
              </w:rPr>
              <w:t>号）</w:t>
            </w:r>
            <w:r>
              <w:rPr>
                <w:color w:val="000000"/>
                <w:sz w:val="20"/>
              </w:rPr>
              <w:br/>
            </w:r>
            <w:r>
              <w:rPr>
                <w:rFonts w:hint="eastAsia"/>
                <w:color w:val="000000"/>
                <w:sz w:val="20"/>
              </w:rPr>
              <w:t>第二十八条</w:t>
            </w:r>
            <w:r>
              <w:rPr>
                <w:color w:val="000000"/>
                <w:sz w:val="20"/>
              </w:rPr>
              <w:t xml:space="preserve"> </w:t>
            </w:r>
            <w:r>
              <w:rPr>
                <w:rFonts w:hint="eastAsia"/>
                <w:color w:val="000000"/>
                <w:sz w:val="20"/>
              </w:rPr>
              <w:t>任何单位和个人都应当保护城市照明设施，不得实施下列行为：</w:t>
            </w:r>
            <w:r>
              <w:rPr>
                <w:color w:val="000000"/>
                <w:sz w:val="20"/>
              </w:rPr>
              <w:br/>
              <w:t xml:space="preserve">   </w:t>
            </w:r>
            <w:r>
              <w:rPr>
                <w:rFonts w:hint="eastAsia"/>
                <w:color w:val="000000"/>
                <w:sz w:val="20"/>
              </w:rPr>
              <w:t>（三）擅自在城市照明设施上张贴、悬挂、设置宣传品、广告；</w:t>
            </w:r>
            <w:r>
              <w:rPr>
                <w:color w:val="000000"/>
                <w:sz w:val="20"/>
              </w:rPr>
              <w:br/>
            </w:r>
            <w:r>
              <w:rPr>
                <w:rFonts w:hint="eastAsia"/>
                <w:color w:val="000000"/>
                <w:sz w:val="20"/>
              </w:rPr>
              <w:t>第三十二条</w:t>
            </w:r>
            <w:r>
              <w:rPr>
                <w:color w:val="000000"/>
                <w:sz w:val="20"/>
              </w:rPr>
              <w:t xml:space="preserve"> </w:t>
            </w:r>
            <w:r>
              <w:rPr>
                <w:rFonts w:hint="eastAsia"/>
                <w:color w:val="000000"/>
                <w:sz w:val="20"/>
              </w:rPr>
              <w:t>违反本规定，有第二十八条规定行为之一的，由城市照明主管部门责令限期改正，对个人处以</w:t>
            </w:r>
            <w:r>
              <w:rPr>
                <w:color w:val="000000"/>
                <w:sz w:val="20"/>
              </w:rPr>
              <w:t>200</w:t>
            </w:r>
            <w:r>
              <w:rPr>
                <w:rFonts w:hint="eastAsia"/>
                <w:color w:val="000000"/>
                <w:sz w:val="20"/>
              </w:rPr>
              <w:t>元以上</w:t>
            </w:r>
            <w:r>
              <w:rPr>
                <w:color w:val="000000"/>
                <w:sz w:val="20"/>
              </w:rPr>
              <w:t>1000</w:t>
            </w:r>
            <w:r>
              <w:rPr>
                <w:rFonts w:hint="eastAsia"/>
                <w:color w:val="000000"/>
                <w:sz w:val="20"/>
              </w:rPr>
              <w:t>元以下的罚款；对单位处以</w:t>
            </w:r>
            <w:r>
              <w:rPr>
                <w:color w:val="000000"/>
                <w:sz w:val="20"/>
              </w:rPr>
              <w:t>1000</w:t>
            </w:r>
            <w:r>
              <w:rPr>
                <w:rFonts w:hint="eastAsia"/>
                <w:color w:val="000000"/>
                <w:sz w:val="20"/>
              </w:rPr>
              <w:t>元以上</w:t>
            </w:r>
            <w:r>
              <w:rPr>
                <w:color w:val="000000"/>
                <w:sz w:val="20"/>
              </w:rPr>
              <w:t>3</w:t>
            </w:r>
            <w:r>
              <w:rPr>
                <w:rFonts w:hint="eastAsia"/>
                <w:color w:val="000000"/>
                <w:sz w:val="20"/>
              </w:rPr>
              <w:t>万元以下的罚款；造成损失的，依法赔偿损失。</w:t>
            </w:r>
            <w:r>
              <w:rPr>
                <w:color w:val="000000"/>
                <w:sz w:val="20"/>
              </w:rPr>
              <w:t> </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463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418"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6932"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200</w:t>
            </w:r>
            <w:r>
              <w:rPr>
                <w:rFonts w:hint="eastAsia"/>
                <w:color w:val="000000"/>
                <w:kern w:val="0"/>
                <w:sz w:val="18"/>
                <w:szCs w:val="18"/>
              </w:rPr>
              <w:t>元以上</w:t>
            </w:r>
            <w:r>
              <w:rPr>
                <w:color w:val="000000"/>
                <w:kern w:val="0"/>
                <w:sz w:val="18"/>
                <w:szCs w:val="18"/>
              </w:rPr>
              <w:t>500</w:t>
            </w:r>
            <w:r>
              <w:rPr>
                <w:rFonts w:hint="eastAsia"/>
                <w:color w:val="000000"/>
                <w:kern w:val="0"/>
                <w:sz w:val="18"/>
                <w:szCs w:val="18"/>
              </w:rPr>
              <w:t>元以下罚款</w:t>
            </w:r>
          </w:p>
        </w:tc>
      </w:tr>
      <w:tr w:rsidR="00024CEA" w:rsidTr="00C06C22">
        <w:trPr>
          <w:trHeight w:val="285"/>
        </w:trPr>
        <w:tc>
          <w:tcPr>
            <w:tcW w:w="1070" w:type="dxa"/>
            <w:vMerge/>
            <w:tcBorders>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463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418" w:type="dxa"/>
            <w:vMerge/>
            <w:tcBorders>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932"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500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元以下罚款</w:t>
            </w:r>
          </w:p>
        </w:tc>
      </w:tr>
    </w:tbl>
    <w:p w:rsidR="00024CEA" w:rsidRDefault="00024CEA"/>
    <w:p w:rsidR="00024CEA" w:rsidRDefault="00024CEA"/>
    <w:p w:rsidR="00643AB1" w:rsidRDefault="00643AB1"/>
    <w:p w:rsidR="004B415F" w:rsidRDefault="004B415F"/>
    <w:p w:rsidR="004B415F" w:rsidRDefault="004B415F"/>
    <w:p w:rsidR="004B415F" w:rsidRDefault="004B415F"/>
    <w:p w:rsidR="004B415F" w:rsidRDefault="004B415F"/>
    <w:p w:rsidR="004B415F" w:rsidRDefault="004B415F"/>
    <w:tbl>
      <w:tblPr>
        <w:tblW w:w="0" w:type="auto"/>
        <w:tblInd w:w="78" w:type="dxa"/>
        <w:tblLayout w:type="fixed"/>
        <w:tblLook w:val="04A0" w:firstRow="1" w:lastRow="0" w:firstColumn="1" w:lastColumn="0" w:noHBand="0" w:noVBand="1"/>
      </w:tblPr>
      <w:tblGrid>
        <w:gridCol w:w="1070"/>
        <w:gridCol w:w="4630"/>
        <w:gridCol w:w="1418"/>
        <w:gridCol w:w="6932"/>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color w:val="000000"/>
                <w:sz w:val="20"/>
              </w:rPr>
            </w:pPr>
            <w:r>
              <w:rPr>
                <w:rFonts w:eastAsia="仿宋_GB2312"/>
                <w:color w:val="000000"/>
                <w:sz w:val="20"/>
              </w:rPr>
              <w:t>320217029000</w:t>
            </w:r>
            <w:r w:rsidR="003B14ED">
              <w:rPr>
                <w:rFonts w:eastAsia="仿宋_GB2312" w:hint="eastAsia"/>
                <w:color w:val="000000"/>
                <w:sz w:val="20"/>
              </w:rPr>
              <w:t xml:space="preserve"> </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jc w:val="left"/>
              <w:rPr>
                <w:color w:val="000000"/>
                <w:sz w:val="20"/>
              </w:rPr>
            </w:pPr>
            <w:r>
              <w:rPr>
                <w:rFonts w:hint="eastAsia"/>
                <w:color w:val="000000"/>
                <w:sz w:val="20"/>
              </w:rPr>
              <w:t>对擅自在城市照明设施上架设线缆、安置其它设施或者接用电源的处罚</w:t>
            </w:r>
          </w:p>
        </w:tc>
      </w:tr>
      <w:tr w:rsidR="00024CEA">
        <w:trPr>
          <w:trHeight w:val="166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sz w:val="20"/>
              </w:rPr>
            </w:pPr>
            <w:r>
              <w:rPr>
                <w:rFonts w:hint="eastAsia"/>
                <w:color w:val="000000"/>
                <w:sz w:val="20"/>
              </w:rPr>
              <w:t>【规章】《城市照明管理规定》（住房和城乡建设部令第</w:t>
            </w:r>
            <w:r>
              <w:rPr>
                <w:color w:val="000000"/>
                <w:sz w:val="20"/>
              </w:rPr>
              <w:t>4</w:t>
            </w:r>
            <w:r>
              <w:rPr>
                <w:rFonts w:hint="eastAsia"/>
                <w:color w:val="000000"/>
                <w:sz w:val="20"/>
              </w:rPr>
              <w:t>号）第二十八条</w:t>
            </w:r>
            <w:r>
              <w:rPr>
                <w:color w:val="000000"/>
                <w:sz w:val="20"/>
              </w:rPr>
              <w:t xml:space="preserve"> </w:t>
            </w:r>
            <w:r>
              <w:rPr>
                <w:rFonts w:hint="eastAsia"/>
                <w:color w:val="000000"/>
                <w:sz w:val="20"/>
              </w:rPr>
              <w:t>任何单位和个人都应当保护城市照明设施，不得实施下列行为：</w:t>
            </w:r>
            <w:r>
              <w:rPr>
                <w:color w:val="000000"/>
                <w:sz w:val="20"/>
              </w:rPr>
              <w:br/>
            </w:r>
            <w:r>
              <w:rPr>
                <w:rFonts w:hint="eastAsia"/>
                <w:color w:val="000000"/>
                <w:sz w:val="20"/>
              </w:rPr>
              <w:t>（四）擅自在城市照明设施上架设线缆、安置其它设施或者接用电源；</w:t>
            </w:r>
            <w:r>
              <w:rPr>
                <w:color w:val="000000"/>
                <w:sz w:val="20"/>
              </w:rPr>
              <w:br/>
            </w:r>
            <w:r>
              <w:rPr>
                <w:rFonts w:hint="eastAsia"/>
                <w:color w:val="000000"/>
                <w:sz w:val="20"/>
              </w:rPr>
              <w:t>第三十二条</w:t>
            </w:r>
            <w:r>
              <w:rPr>
                <w:color w:val="000000"/>
                <w:sz w:val="20"/>
              </w:rPr>
              <w:t xml:space="preserve"> </w:t>
            </w:r>
            <w:r>
              <w:rPr>
                <w:rFonts w:hint="eastAsia"/>
                <w:color w:val="000000"/>
                <w:sz w:val="20"/>
              </w:rPr>
              <w:t>违反本规定，有第二十八条规定行为之一的，由城市照明主管部门责令限期改正，对个人处以</w:t>
            </w:r>
            <w:r>
              <w:rPr>
                <w:color w:val="000000"/>
                <w:sz w:val="20"/>
              </w:rPr>
              <w:t>200</w:t>
            </w:r>
            <w:r>
              <w:rPr>
                <w:rFonts w:hint="eastAsia"/>
                <w:color w:val="000000"/>
                <w:sz w:val="20"/>
              </w:rPr>
              <w:t>元以上</w:t>
            </w:r>
            <w:r>
              <w:rPr>
                <w:color w:val="000000"/>
                <w:sz w:val="20"/>
              </w:rPr>
              <w:t>1000</w:t>
            </w:r>
            <w:r>
              <w:rPr>
                <w:rFonts w:hint="eastAsia"/>
                <w:color w:val="000000"/>
                <w:sz w:val="20"/>
              </w:rPr>
              <w:t>元以下的罚款；对单位处以</w:t>
            </w:r>
            <w:r>
              <w:rPr>
                <w:color w:val="000000"/>
                <w:sz w:val="20"/>
              </w:rPr>
              <w:t>1000</w:t>
            </w:r>
            <w:r>
              <w:rPr>
                <w:rFonts w:hint="eastAsia"/>
                <w:color w:val="000000"/>
                <w:sz w:val="20"/>
              </w:rPr>
              <w:t>元以上</w:t>
            </w:r>
            <w:r>
              <w:rPr>
                <w:color w:val="000000"/>
                <w:sz w:val="20"/>
              </w:rPr>
              <w:t>3</w:t>
            </w:r>
            <w:r>
              <w:rPr>
                <w:rFonts w:hint="eastAsia"/>
                <w:color w:val="000000"/>
                <w:sz w:val="20"/>
              </w:rPr>
              <w:t>万元以下的罚款；造成损失的，依法赔偿损失。</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r>
              <w:rPr>
                <w:color w:val="000000"/>
                <w:kern w:val="0"/>
                <w:sz w:val="18"/>
                <w:szCs w:val="18"/>
              </w:rPr>
              <w:t xml:space="preserve"> </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463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418"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6932"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200</w:t>
            </w:r>
            <w:r>
              <w:rPr>
                <w:rFonts w:hint="eastAsia"/>
                <w:color w:val="000000"/>
                <w:kern w:val="0"/>
                <w:sz w:val="18"/>
                <w:szCs w:val="18"/>
              </w:rPr>
              <w:t>元以上</w:t>
            </w:r>
            <w:r>
              <w:rPr>
                <w:color w:val="000000"/>
                <w:kern w:val="0"/>
                <w:sz w:val="18"/>
                <w:szCs w:val="18"/>
              </w:rPr>
              <w:t>500</w:t>
            </w:r>
            <w:r>
              <w:rPr>
                <w:rFonts w:hint="eastAsia"/>
                <w:color w:val="000000"/>
                <w:kern w:val="0"/>
                <w:sz w:val="18"/>
                <w:szCs w:val="18"/>
              </w:rPr>
              <w:t>元以下罚款</w:t>
            </w:r>
          </w:p>
        </w:tc>
      </w:tr>
      <w:tr w:rsidR="00024CEA">
        <w:trPr>
          <w:trHeight w:val="285"/>
        </w:trPr>
        <w:tc>
          <w:tcPr>
            <w:tcW w:w="1070" w:type="dxa"/>
            <w:vMerge/>
            <w:tcBorders>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463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418" w:type="dxa"/>
            <w:vMerge/>
            <w:tcBorders>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932"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500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元以下罚款</w:t>
            </w:r>
          </w:p>
        </w:tc>
      </w:tr>
    </w:tbl>
    <w:p w:rsidR="00024CEA" w:rsidRDefault="00024CEA"/>
    <w:p w:rsidR="00024CEA" w:rsidRDefault="00024CEA"/>
    <w:p w:rsidR="00643AB1" w:rsidRDefault="00643AB1"/>
    <w:p w:rsidR="00643AB1" w:rsidRDefault="00643AB1"/>
    <w:p w:rsidR="00643AB1" w:rsidRDefault="00643AB1"/>
    <w:p w:rsidR="00643AB1" w:rsidRDefault="00643AB1"/>
    <w:p w:rsidR="00643AB1" w:rsidRDefault="00643AB1"/>
    <w:p w:rsidR="00643AB1" w:rsidRDefault="00643AB1"/>
    <w:p w:rsidR="00024CEA" w:rsidRDefault="00024CEA"/>
    <w:tbl>
      <w:tblPr>
        <w:tblW w:w="0" w:type="auto"/>
        <w:tblInd w:w="88" w:type="dxa"/>
        <w:tblLayout w:type="fixed"/>
        <w:tblLook w:val="04A0" w:firstRow="1" w:lastRow="0" w:firstColumn="1" w:lastColumn="0" w:noHBand="0" w:noVBand="1"/>
      </w:tblPr>
      <w:tblGrid>
        <w:gridCol w:w="1010"/>
        <w:gridCol w:w="1562"/>
        <w:gridCol w:w="4578"/>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320217030000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对房产测绘单位在房产面积测算中不执行国家标准、规范和规定的处罚</w:t>
            </w:r>
          </w:p>
        </w:tc>
      </w:tr>
      <w:tr w:rsidR="00024CEA">
        <w:trPr>
          <w:trHeight w:val="163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【规章】《房产测绘管理办法》（</w:t>
            </w:r>
            <w:r>
              <w:rPr>
                <w:color w:val="000000"/>
                <w:kern w:val="0"/>
                <w:sz w:val="18"/>
                <w:szCs w:val="18"/>
              </w:rPr>
              <w:t>2000</w:t>
            </w:r>
            <w:r>
              <w:rPr>
                <w:rFonts w:hint="eastAsia"/>
                <w:color w:val="000000"/>
                <w:kern w:val="0"/>
                <w:sz w:val="18"/>
                <w:szCs w:val="18"/>
              </w:rPr>
              <w:t>年建设部</w:t>
            </w:r>
            <w:r>
              <w:rPr>
                <w:color w:val="000000"/>
                <w:kern w:val="0"/>
                <w:sz w:val="18"/>
                <w:szCs w:val="18"/>
              </w:rPr>
              <w:t xml:space="preserve"> </w:t>
            </w:r>
            <w:r>
              <w:rPr>
                <w:rFonts w:hint="eastAsia"/>
                <w:color w:val="000000"/>
                <w:kern w:val="0"/>
                <w:sz w:val="18"/>
                <w:szCs w:val="18"/>
              </w:rPr>
              <w:t>国家测绘局令第</w:t>
            </w:r>
            <w:r>
              <w:rPr>
                <w:color w:val="000000"/>
                <w:kern w:val="0"/>
                <w:sz w:val="18"/>
                <w:szCs w:val="18"/>
              </w:rPr>
              <w:t>83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第三条第一款</w:t>
            </w:r>
            <w:r>
              <w:rPr>
                <w:color w:val="000000"/>
                <w:kern w:val="0"/>
                <w:sz w:val="18"/>
                <w:szCs w:val="18"/>
              </w:rPr>
              <w:t xml:space="preserve">  </w:t>
            </w:r>
            <w:r>
              <w:rPr>
                <w:rFonts w:hint="eastAsia"/>
                <w:color w:val="000000"/>
                <w:kern w:val="0"/>
                <w:sz w:val="18"/>
                <w:szCs w:val="18"/>
              </w:rPr>
              <w:t>房产测绘单位应当严格遵守国家有关法律、法规，执行国家房产测量规范和有关技术标准、规定，对其完成的房产测绘成果质量负责。</w:t>
            </w:r>
          </w:p>
          <w:p w:rsidR="00024CEA" w:rsidRDefault="00D103D5">
            <w:pPr>
              <w:spacing w:line="320" w:lineRule="exact"/>
              <w:jc w:val="left"/>
              <w:rPr>
                <w:color w:val="000000"/>
                <w:kern w:val="0"/>
                <w:sz w:val="18"/>
                <w:szCs w:val="18"/>
              </w:rPr>
            </w:pPr>
            <w:r>
              <w:rPr>
                <w:rFonts w:hint="eastAsia"/>
                <w:color w:val="000000"/>
                <w:kern w:val="0"/>
                <w:sz w:val="18"/>
                <w:szCs w:val="18"/>
              </w:rPr>
              <w:t>第二十一条</w:t>
            </w:r>
            <w:r>
              <w:rPr>
                <w:color w:val="000000"/>
                <w:kern w:val="0"/>
                <w:sz w:val="18"/>
                <w:szCs w:val="18"/>
              </w:rPr>
              <w:t xml:space="preserve">  </w:t>
            </w:r>
            <w:r>
              <w:rPr>
                <w:rFonts w:hint="eastAsia"/>
                <w:color w:val="000000"/>
                <w:kern w:val="0"/>
                <w:sz w:val="18"/>
                <w:szCs w:val="18"/>
              </w:rPr>
              <w:t>房产测绘单位有下列情形之一的，由县级以上人民政府房地产行政主管部门给予警告并责令限期改正，并可处以</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万元以下的罚款；情节严重的，由发证机关予以降级或者取消其房产测绘资格：</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（一）在房产面积测算中不执行国家标准、规范和规定的。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16"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62"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w:t>
            </w:r>
          </w:p>
        </w:tc>
        <w:tc>
          <w:tcPr>
            <w:tcW w:w="457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未对测绘成果质量造成影响的</w:t>
            </w:r>
          </w:p>
        </w:tc>
        <w:tc>
          <w:tcPr>
            <w:tcW w:w="100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proofErr w:type="gramStart"/>
            <w:r>
              <w:rPr>
                <w:rFonts w:hint="eastAsia"/>
                <w:color w:val="000000"/>
                <w:kern w:val="0"/>
                <w:sz w:val="18"/>
                <w:szCs w:val="18"/>
              </w:rPr>
              <w:t>不</w:t>
            </w:r>
            <w:proofErr w:type="gramEnd"/>
            <w:r>
              <w:rPr>
                <w:rFonts w:hint="eastAsia"/>
                <w:color w:val="000000"/>
                <w:kern w:val="0"/>
                <w:sz w:val="18"/>
                <w:szCs w:val="18"/>
              </w:rPr>
              <w:t>处罚款</w:t>
            </w:r>
          </w:p>
        </w:tc>
      </w:tr>
      <w:tr w:rsidR="00024CEA">
        <w:trPr>
          <w:trHeight w:val="285"/>
        </w:trPr>
        <w:tc>
          <w:tcPr>
            <w:tcW w:w="1010" w:type="dxa"/>
            <w:vMerge/>
            <w:tcBorders>
              <w:left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562"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57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对测绘成果质量造成影响的</w:t>
            </w:r>
          </w:p>
        </w:tc>
        <w:tc>
          <w:tcPr>
            <w:tcW w:w="1000" w:type="dxa"/>
            <w:vMerge/>
            <w:tcBorders>
              <w:left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62"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w:t>
            </w:r>
          </w:p>
        </w:tc>
        <w:tc>
          <w:tcPr>
            <w:tcW w:w="457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对测绘成果质量造成的影响尚可挽回的</w:t>
            </w:r>
          </w:p>
        </w:tc>
        <w:tc>
          <w:tcPr>
            <w:tcW w:w="100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万元以下罚款，予以降级</w:t>
            </w:r>
          </w:p>
        </w:tc>
      </w:tr>
      <w:tr w:rsidR="00024CEA">
        <w:trPr>
          <w:trHeight w:val="285"/>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62"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57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对测绘成果质量造成的影响无法挽回的</w:t>
            </w:r>
          </w:p>
        </w:tc>
        <w:tc>
          <w:tcPr>
            <w:tcW w:w="100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2.5</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万元以下罚款，取消其房产测绘资格</w:t>
            </w:r>
          </w:p>
        </w:tc>
      </w:tr>
    </w:tbl>
    <w:p w:rsidR="00024CEA" w:rsidRDefault="00024CEA"/>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tbl>
      <w:tblPr>
        <w:tblW w:w="0" w:type="auto"/>
        <w:tblInd w:w="78" w:type="dxa"/>
        <w:tblLayout w:type="fixed"/>
        <w:tblLook w:val="04A0" w:firstRow="1" w:lastRow="0" w:firstColumn="1" w:lastColumn="0" w:noHBand="0" w:noVBand="1"/>
      </w:tblPr>
      <w:tblGrid>
        <w:gridCol w:w="1070"/>
        <w:gridCol w:w="6140"/>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eastAsia="仿宋_GB2312"/>
                <w:b/>
                <w:bCs/>
                <w:color w:val="000000"/>
                <w:kern w:val="0"/>
                <w:sz w:val="18"/>
                <w:szCs w:val="18"/>
              </w:rPr>
              <w:t>320217031000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jc w:val="left"/>
              <w:textAlignment w:val="center"/>
              <w:rPr>
                <w:rFonts w:eastAsia="仿宋_GB2312"/>
                <w:color w:val="000000"/>
                <w:sz w:val="20"/>
              </w:rPr>
            </w:pPr>
            <w:r>
              <w:rPr>
                <w:rFonts w:eastAsia="仿宋_GB2312" w:hint="eastAsia"/>
                <w:color w:val="000000"/>
                <w:kern w:val="0"/>
                <w:sz w:val="20"/>
              </w:rPr>
              <w:t>对未按照规定编制城市桥梁养护维修的中长期规划和年度计划，或者未经批准即实施的处罚</w:t>
            </w:r>
          </w:p>
        </w:tc>
      </w:tr>
      <w:tr w:rsidR="00024CEA">
        <w:trPr>
          <w:trHeight w:val="166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【规章】《城市桥梁检测和养护维修管理办法》（建设部令第</w:t>
            </w:r>
            <w:r>
              <w:rPr>
                <w:rFonts w:hint="eastAsia"/>
                <w:color w:val="000000"/>
                <w:kern w:val="0"/>
                <w:sz w:val="18"/>
                <w:szCs w:val="18"/>
              </w:rPr>
              <w:t>118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第十条</w:t>
            </w:r>
            <w:r>
              <w:rPr>
                <w:rFonts w:hint="eastAsia"/>
                <w:color w:val="000000"/>
                <w:kern w:val="0"/>
                <w:sz w:val="18"/>
                <w:szCs w:val="18"/>
              </w:rPr>
              <w:t xml:space="preserve"> </w:t>
            </w:r>
            <w:r>
              <w:rPr>
                <w:rFonts w:hint="eastAsia"/>
                <w:color w:val="000000"/>
                <w:kern w:val="0"/>
                <w:sz w:val="18"/>
                <w:szCs w:val="18"/>
              </w:rPr>
              <w:t>县级以上城市人民政府市政工程设施行政主管部门应当编制城市桥梁养护维修的中长期规划和年度计划，报城市人民政府批准后实施。</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城市桥梁产权人或者委托管理人应当编制城市桥梁养护维修的中长期规划和年度计划，报城市人民政府市政工程设施行政主管部门批准后实施。</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第二十五条</w:t>
            </w:r>
            <w:r>
              <w:rPr>
                <w:rFonts w:hint="eastAsia"/>
                <w:color w:val="000000"/>
                <w:kern w:val="0"/>
                <w:sz w:val="18"/>
                <w:szCs w:val="18"/>
              </w:rPr>
              <w:t xml:space="preserve">  </w:t>
            </w:r>
            <w:r>
              <w:rPr>
                <w:rFonts w:hint="eastAsia"/>
                <w:color w:val="000000"/>
                <w:kern w:val="0"/>
                <w:sz w:val="18"/>
                <w:szCs w:val="18"/>
              </w:rPr>
              <w:t>城市桥梁产权人或者委托管理人有下列行为之一的，由城市人民政府市政工程设施行政主管部门责令限期改正，并可处</w:t>
            </w:r>
            <w:r>
              <w:rPr>
                <w:rFonts w:hint="eastAsia"/>
                <w:color w:val="000000"/>
                <w:kern w:val="0"/>
                <w:sz w:val="18"/>
                <w:szCs w:val="18"/>
              </w:rPr>
              <w:t>1000</w:t>
            </w:r>
            <w:r>
              <w:rPr>
                <w:rFonts w:hint="eastAsia"/>
                <w:color w:val="000000"/>
                <w:kern w:val="0"/>
                <w:sz w:val="18"/>
                <w:szCs w:val="18"/>
              </w:rPr>
              <w:t>元以上</w:t>
            </w:r>
            <w:r>
              <w:rPr>
                <w:rFonts w:hint="eastAsia"/>
                <w:color w:val="000000"/>
                <w:kern w:val="0"/>
                <w:sz w:val="18"/>
                <w:szCs w:val="18"/>
              </w:rPr>
              <w:t>5000</w:t>
            </w:r>
            <w:r>
              <w:rPr>
                <w:rFonts w:hint="eastAsia"/>
                <w:color w:val="000000"/>
                <w:kern w:val="0"/>
                <w:sz w:val="18"/>
                <w:szCs w:val="18"/>
              </w:rPr>
              <w:t>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（一）未按照规定编制城市桥梁养护维修的中长期规划和年度计划，或者未经批准即实施的；</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未按照规定编制规划和计划且尚未实施的</w:t>
            </w:r>
          </w:p>
        </w:tc>
        <w:tc>
          <w:tcPr>
            <w:tcW w:w="108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1000</w:t>
            </w:r>
            <w:r>
              <w:rPr>
                <w:rFonts w:hint="eastAsia"/>
                <w:color w:val="000000"/>
                <w:kern w:val="0"/>
                <w:sz w:val="18"/>
                <w:szCs w:val="18"/>
              </w:rPr>
              <w:t>元以上</w:t>
            </w:r>
            <w:r>
              <w:rPr>
                <w:color w:val="000000"/>
                <w:kern w:val="0"/>
                <w:sz w:val="18"/>
                <w:szCs w:val="18"/>
              </w:rPr>
              <w:t>2000</w:t>
            </w:r>
            <w:r>
              <w:rPr>
                <w:rFonts w:hint="eastAsia"/>
                <w:color w:val="000000"/>
                <w:kern w:val="0"/>
                <w:sz w:val="18"/>
                <w:szCs w:val="18"/>
              </w:rPr>
              <w:t>元以下罚款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按照规定已编制规划和计划但未经批准即实施的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2000</w:t>
            </w:r>
            <w:r>
              <w:rPr>
                <w:rFonts w:hint="eastAsia"/>
                <w:color w:val="000000"/>
                <w:kern w:val="0"/>
                <w:sz w:val="18"/>
                <w:szCs w:val="18"/>
              </w:rPr>
              <w:t>元以上</w:t>
            </w:r>
            <w:r>
              <w:rPr>
                <w:color w:val="000000"/>
                <w:kern w:val="0"/>
                <w:sz w:val="18"/>
                <w:szCs w:val="18"/>
              </w:rPr>
              <w:t>3000</w:t>
            </w:r>
            <w:r>
              <w:rPr>
                <w:rFonts w:hint="eastAsia"/>
                <w:color w:val="000000"/>
                <w:kern w:val="0"/>
                <w:sz w:val="18"/>
                <w:szCs w:val="18"/>
              </w:rPr>
              <w:t>元以下罚款</w:t>
            </w:r>
          </w:p>
        </w:tc>
      </w:tr>
      <w:tr w:rsidR="00024CEA">
        <w:trPr>
          <w:trHeight w:val="480"/>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未按照规定编制规划和计划但已实施的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元以下罚款</w:t>
            </w:r>
          </w:p>
        </w:tc>
      </w:tr>
    </w:tbl>
    <w:p w:rsidR="00024CEA" w:rsidRDefault="00024CEA"/>
    <w:p w:rsidR="00024CEA" w:rsidRDefault="00024CEA"/>
    <w:p w:rsidR="00643AB1" w:rsidRDefault="00643AB1"/>
    <w:p w:rsidR="00643AB1" w:rsidRDefault="00643AB1"/>
    <w:p w:rsidR="00643AB1" w:rsidRDefault="00643AB1"/>
    <w:p w:rsidR="00643AB1" w:rsidRDefault="00643AB1"/>
    <w:p w:rsidR="00643AB1" w:rsidRDefault="00643AB1"/>
    <w:p w:rsidR="00643AB1" w:rsidRDefault="00643AB1"/>
    <w:tbl>
      <w:tblPr>
        <w:tblW w:w="0" w:type="auto"/>
        <w:tblInd w:w="78" w:type="dxa"/>
        <w:tblLayout w:type="fixed"/>
        <w:tblLook w:val="04A0" w:firstRow="1" w:lastRow="0" w:firstColumn="1" w:lastColumn="0" w:noHBand="0" w:noVBand="1"/>
      </w:tblPr>
      <w:tblGrid>
        <w:gridCol w:w="1070"/>
        <w:gridCol w:w="6140"/>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eastAsia="仿宋_GB2312"/>
                <w:b/>
                <w:bCs/>
                <w:color w:val="000000"/>
                <w:kern w:val="0"/>
                <w:sz w:val="18"/>
                <w:szCs w:val="18"/>
              </w:rPr>
              <w:t>320217032000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对未按照规定设置相应的标志，并保持其完好、清晰的处罚</w:t>
            </w:r>
          </w:p>
        </w:tc>
      </w:tr>
      <w:tr w:rsidR="00024CEA">
        <w:trPr>
          <w:trHeight w:val="166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【规章】《城市桥梁检测和养护维修管理办法》（建设部令第</w:t>
            </w:r>
            <w:r>
              <w:rPr>
                <w:rFonts w:hint="eastAsia"/>
                <w:color w:val="000000"/>
                <w:kern w:val="0"/>
                <w:sz w:val="18"/>
                <w:szCs w:val="18"/>
              </w:rPr>
              <w:t>118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第十三条</w:t>
            </w:r>
            <w:r>
              <w:rPr>
                <w:rFonts w:hint="eastAsia"/>
                <w:color w:val="000000"/>
                <w:kern w:val="0"/>
                <w:sz w:val="18"/>
                <w:szCs w:val="18"/>
              </w:rPr>
              <w:t xml:space="preserve"> </w:t>
            </w:r>
            <w:r>
              <w:rPr>
                <w:rFonts w:hint="eastAsia"/>
                <w:color w:val="000000"/>
                <w:kern w:val="0"/>
                <w:sz w:val="18"/>
                <w:szCs w:val="18"/>
              </w:rPr>
              <w:t>城市桥梁产权人或者委托管理人应当按照有关规定，在城市桥梁上设置承载能力、限高等标志，并保持其完好、清晰。</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第二十五条</w:t>
            </w:r>
            <w:r>
              <w:rPr>
                <w:rFonts w:hint="eastAsia"/>
                <w:color w:val="000000"/>
                <w:kern w:val="0"/>
                <w:sz w:val="18"/>
                <w:szCs w:val="18"/>
              </w:rPr>
              <w:t xml:space="preserve">    </w:t>
            </w:r>
            <w:r>
              <w:rPr>
                <w:rFonts w:hint="eastAsia"/>
                <w:color w:val="000000"/>
                <w:kern w:val="0"/>
                <w:sz w:val="18"/>
                <w:szCs w:val="18"/>
              </w:rPr>
              <w:t>城市桥梁产权人或者委托管理人有下列行为之一的，由城市人民政府市政工程设施行政主管部门责令限期改正，并可处</w:t>
            </w:r>
            <w:r>
              <w:rPr>
                <w:rFonts w:hint="eastAsia"/>
                <w:color w:val="000000"/>
                <w:kern w:val="0"/>
                <w:sz w:val="18"/>
                <w:szCs w:val="18"/>
              </w:rPr>
              <w:t>1000</w:t>
            </w:r>
            <w:r>
              <w:rPr>
                <w:rFonts w:hint="eastAsia"/>
                <w:color w:val="000000"/>
                <w:kern w:val="0"/>
                <w:sz w:val="18"/>
                <w:szCs w:val="18"/>
              </w:rPr>
              <w:t>元以上</w:t>
            </w:r>
            <w:r>
              <w:rPr>
                <w:rFonts w:hint="eastAsia"/>
                <w:color w:val="000000"/>
                <w:kern w:val="0"/>
                <w:sz w:val="18"/>
                <w:szCs w:val="18"/>
              </w:rPr>
              <w:t>5000</w:t>
            </w:r>
            <w:r>
              <w:rPr>
                <w:rFonts w:hint="eastAsia"/>
                <w:color w:val="000000"/>
                <w:kern w:val="0"/>
                <w:sz w:val="18"/>
                <w:szCs w:val="18"/>
              </w:rPr>
              <w:t>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（二）未按照规定设置相应的标志，并保持其完好、清晰的；</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left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按照要求改正且造成损失的</w:t>
            </w:r>
          </w:p>
        </w:tc>
        <w:tc>
          <w:tcPr>
            <w:tcW w:w="1080" w:type="dxa"/>
            <w:vMerge w:val="restart"/>
            <w:tcBorders>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1000</w:t>
            </w:r>
            <w:r>
              <w:rPr>
                <w:rFonts w:hint="eastAsia"/>
                <w:color w:val="000000"/>
                <w:kern w:val="0"/>
                <w:sz w:val="18"/>
                <w:szCs w:val="18"/>
              </w:rPr>
              <w:t>元以上</w:t>
            </w:r>
            <w:r>
              <w:rPr>
                <w:color w:val="000000"/>
                <w:kern w:val="0"/>
                <w:sz w:val="18"/>
                <w:szCs w:val="18"/>
              </w:rPr>
              <w:t>2000</w:t>
            </w:r>
            <w:r>
              <w:rPr>
                <w:rFonts w:hint="eastAsia"/>
                <w:color w:val="000000"/>
                <w:kern w:val="0"/>
                <w:sz w:val="18"/>
                <w:szCs w:val="18"/>
              </w:rPr>
              <w:t>元以下罚款</w:t>
            </w:r>
          </w:p>
        </w:tc>
      </w:tr>
      <w:tr w:rsidR="00024CEA" w:rsidTr="00C06C22">
        <w:trPr>
          <w:trHeight w:val="240"/>
        </w:trPr>
        <w:tc>
          <w:tcPr>
            <w:tcW w:w="1070" w:type="dxa"/>
            <w:vMerge/>
            <w:tcBorders>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80" w:type="dxa"/>
            <w:vMerge/>
            <w:tcBorders>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76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元以下罚款</w:t>
            </w:r>
          </w:p>
        </w:tc>
      </w:tr>
    </w:tbl>
    <w:p w:rsidR="00024CEA" w:rsidRDefault="00024CEA"/>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tbl>
      <w:tblPr>
        <w:tblW w:w="0" w:type="auto"/>
        <w:tblInd w:w="88" w:type="dxa"/>
        <w:tblLayout w:type="fixed"/>
        <w:tblLook w:val="04A0" w:firstRow="1" w:lastRow="0" w:firstColumn="1" w:lastColumn="0" w:noHBand="0" w:noVBand="1"/>
      </w:tblPr>
      <w:tblGrid>
        <w:gridCol w:w="1040"/>
        <w:gridCol w:w="6140"/>
        <w:gridCol w:w="1076"/>
        <w:gridCol w:w="5760"/>
      </w:tblGrid>
      <w:tr w:rsidR="00024CEA">
        <w:trPr>
          <w:trHeight w:val="285"/>
        </w:trPr>
        <w:tc>
          <w:tcPr>
            <w:tcW w:w="104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lastRenderedPageBreak/>
              <w:t>编号</w:t>
            </w:r>
          </w:p>
        </w:tc>
        <w:tc>
          <w:tcPr>
            <w:tcW w:w="12976"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pPr>
              <w:spacing w:line="240" w:lineRule="exact"/>
              <w:jc w:val="left"/>
              <w:rPr>
                <w:rFonts w:eastAsia="仿宋_GB2312"/>
                <w:b/>
                <w:bCs/>
                <w:color w:val="000000"/>
                <w:kern w:val="0"/>
                <w:sz w:val="18"/>
                <w:szCs w:val="18"/>
              </w:rPr>
            </w:pPr>
            <w:r>
              <w:rPr>
                <w:rFonts w:eastAsia="仿宋_GB2312"/>
                <w:b/>
                <w:bCs/>
                <w:color w:val="000000"/>
                <w:kern w:val="0"/>
                <w:sz w:val="18"/>
                <w:szCs w:val="18"/>
              </w:rPr>
              <w:t>320217033000</w:t>
            </w:r>
            <w:r w:rsidR="003B14ED">
              <w:rPr>
                <w:rFonts w:eastAsia="仿宋_GB2312" w:hint="eastAsia"/>
                <w:b/>
                <w:bCs/>
                <w:color w:val="000000"/>
                <w:kern w:val="0"/>
                <w:sz w:val="18"/>
                <w:szCs w:val="18"/>
              </w:rPr>
              <w:t xml:space="preserve"> </w:t>
            </w:r>
          </w:p>
        </w:tc>
      </w:tr>
      <w:tr w:rsidR="00024CEA">
        <w:trPr>
          <w:trHeight w:val="285"/>
        </w:trPr>
        <w:tc>
          <w:tcPr>
            <w:tcW w:w="1040" w:type="dxa"/>
            <w:tcBorders>
              <w:top w:val="single" w:sz="4" w:space="0" w:color="auto"/>
              <w:left w:val="single" w:sz="8" w:space="0" w:color="auto"/>
              <w:bottom w:val="single" w:sz="4" w:space="0" w:color="auto"/>
              <w:right w:val="single" w:sz="4" w:space="0" w:color="auto"/>
            </w:tcBorders>
            <w:shd w:val="clear" w:color="auto" w:fill="FFFFFF"/>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行为名称</w:t>
            </w:r>
          </w:p>
        </w:tc>
        <w:tc>
          <w:tcPr>
            <w:tcW w:w="12976" w:type="dxa"/>
            <w:gridSpan w:val="3"/>
            <w:tcBorders>
              <w:top w:val="single" w:sz="4" w:space="0" w:color="auto"/>
              <w:left w:val="single" w:sz="4" w:space="0" w:color="auto"/>
              <w:bottom w:val="single" w:sz="4" w:space="0" w:color="auto"/>
              <w:right w:val="single" w:sz="8" w:space="0" w:color="auto"/>
            </w:tcBorders>
            <w:shd w:val="clear" w:color="auto" w:fill="FFFFFF"/>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对未取得施工许可证或者为规避办理施工许可证将工程项目分解后擅自施工的处罚</w:t>
            </w:r>
          </w:p>
        </w:tc>
      </w:tr>
      <w:tr w:rsidR="00024CEA">
        <w:trPr>
          <w:trHeight w:val="910"/>
        </w:trPr>
        <w:tc>
          <w:tcPr>
            <w:tcW w:w="1040" w:type="dxa"/>
            <w:tcBorders>
              <w:top w:val="single" w:sz="4" w:space="0" w:color="auto"/>
              <w:left w:val="single" w:sz="8" w:space="0" w:color="auto"/>
              <w:bottom w:val="single" w:sz="4" w:space="0" w:color="auto"/>
              <w:right w:val="single" w:sz="4" w:space="0" w:color="auto"/>
            </w:tcBorders>
            <w:shd w:val="clear" w:color="auto" w:fill="FFFFFF"/>
            <w:vAlign w:val="center"/>
          </w:tcPr>
          <w:p w:rsidR="00024CEA" w:rsidRDefault="00D103D5">
            <w:pPr>
              <w:spacing w:line="240" w:lineRule="exact"/>
              <w:jc w:val="center"/>
              <w:rPr>
                <w:color w:val="000000"/>
                <w:kern w:val="0"/>
                <w:sz w:val="18"/>
                <w:szCs w:val="18"/>
              </w:rPr>
            </w:pPr>
            <w:r>
              <w:rPr>
                <w:rFonts w:hint="eastAsia"/>
                <w:color w:val="000000"/>
                <w:kern w:val="0"/>
                <w:sz w:val="18"/>
                <w:szCs w:val="18"/>
              </w:rPr>
              <w:t>法律依据</w:t>
            </w:r>
          </w:p>
        </w:tc>
        <w:tc>
          <w:tcPr>
            <w:tcW w:w="12976" w:type="dxa"/>
            <w:gridSpan w:val="3"/>
            <w:tcBorders>
              <w:top w:val="single" w:sz="4" w:space="0" w:color="auto"/>
              <w:left w:val="single" w:sz="4" w:space="0" w:color="auto"/>
              <w:bottom w:val="single" w:sz="4" w:space="0" w:color="auto"/>
              <w:right w:val="single" w:sz="8" w:space="0" w:color="auto"/>
            </w:tcBorders>
            <w:shd w:val="clear" w:color="auto" w:fill="FFFFFF"/>
            <w:vAlign w:val="center"/>
          </w:tcPr>
          <w:p w:rsidR="00024CEA" w:rsidRDefault="00D103D5">
            <w:pPr>
              <w:spacing w:line="240" w:lineRule="exact"/>
              <w:ind w:firstLineChars="100" w:firstLine="180"/>
              <w:jc w:val="left"/>
              <w:rPr>
                <w:color w:val="000000"/>
                <w:kern w:val="0"/>
                <w:sz w:val="18"/>
                <w:szCs w:val="18"/>
              </w:rPr>
            </w:pPr>
            <w:r>
              <w:rPr>
                <w:rFonts w:hint="eastAsia"/>
                <w:color w:val="000000"/>
                <w:kern w:val="0"/>
                <w:sz w:val="18"/>
                <w:szCs w:val="18"/>
              </w:rPr>
              <w:t>【法律】《中华人民共和国建筑法》</w:t>
            </w:r>
          </w:p>
          <w:p w:rsidR="00024CEA" w:rsidRDefault="00D103D5">
            <w:pPr>
              <w:spacing w:line="240" w:lineRule="exact"/>
              <w:ind w:firstLineChars="100" w:firstLine="18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第七条　建筑工程开工前，建设单位应当按照国家有关规定向工程所在地县级以上人民政府建设行政主管部门申请领取施工许可证；但是，国务院建设行政主管部门确定的限额以下的小型工程除外。</w:t>
            </w:r>
          </w:p>
          <w:p w:rsidR="00024CEA" w:rsidRDefault="00D103D5">
            <w:pPr>
              <w:spacing w:line="240" w:lineRule="exact"/>
              <w:ind w:firstLineChars="100" w:firstLine="18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按照国务院规定的权限和程序批准开工报告的建筑工程，不再领取施工许可证。</w:t>
            </w:r>
          </w:p>
          <w:p w:rsidR="00024CEA" w:rsidRDefault="00D103D5">
            <w:pPr>
              <w:spacing w:line="240" w:lineRule="exact"/>
              <w:ind w:firstLineChars="100" w:firstLine="180"/>
              <w:jc w:val="left"/>
              <w:rPr>
                <w:color w:val="000000"/>
                <w:kern w:val="0"/>
                <w:sz w:val="18"/>
                <w:szCs w:val="18"/>
              </w:rPr>
            </w:pPr>
            <w:r>
              <w:rPr>
                <w:rFonts w:hint="eastAsia"/>
                <w:color w:val="000000"/>
                <w:kern w:val="0"/>
                <w:sz w:val="18"/>
                <w:szCs w:val="18"/>
              </w:rPr>
              <w:t>【行政法规】《建设工程质量管理条例》（国务院令第</w:t>
            </w:r>
            <w:r>
              <w:rPr>
                <w:rFonts w:hint="eastAsia"/>
                <w:color w:val="000000"/>
                <w:kern w:val="0"/>
                <w:sz w:val="18"/>
                <w:szCs w:val="18"/>
              </w:rPr>
              <w:t>279</w:t>
            </w:r>
            <w:r>
              <w:rPr>
                <w:rFonts w:hint="eastAsia"/>
                <w:color w:val="000000"/>
                <w:kern w:val="0"/>
                <w:sz w:val="18"/>
                <w:szCs w:val="18"/>
              </w:rPr>
              <w:t>号，根据中华人民共和国国务院令第</w:t>
            </w:r>
            <w:r>
              <w:rPr>
                <w:rFonts w:hint="eastAsia"/>
                <w:color w:val="000000"/>
                <w:kern w:val="0"/>
                <w:sz w:val="18"/>
                <w:szCs w:val="18"/>
              </w:rPr>
              <w:t>714</w:t>
            </w:r>
            <w:r>
              <w:rPr>
                <w:rFonts w:hint="eastAsia"/>
                <w:color w:val="000000"/>
                <w:kern w:val="0"/>
                <w:sz w:val="18"/>
                <w:szCs w:val="18"/>
              </w:rPr>
              <w:t>号修改）</w:t>
            </w:r>
          </w:p>
          <w:p w:rsidR="00024CEA" w:rsidRDefault="00D103D5">
            <w:pPr>
              <w:spacing w:line="240" w:lineRule="exact"/>
              <w:ind w:firstLineChars="100" w:firstLine="18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第十三条</w:t>
            </w:r>
            <w:r>
              <w:rPr>
                <w:rFonts w:hint="eastAsia"/>
                <w:color w:val="000000"/>
                <w:kern w:val="0"/>
                <w:sz w:val="18"/>
                <w:szCs w:val="18"/>
              </w:rPr>
              <w:t xml:space="preserve"> </w:t>
            </w:r>
            <w:r>
              <w:rPr>
                <w:rFonts w:hint="eastAsia"/>
                <w:color w:val="000000"/>
                <w:kern w:val="0"/>
                <w:sz w:val="18"/>
                <w:szCs w:val="18"/>
              </w:rPr>
              <w:t>建设单位在开工前，应当按照国家有关规定办理工程质量监督手续，工程质量监督手续可以与施工许可证或者开工报告合并办理。</w:t>
            </w:r>
          </w:p>
          <w:p w:rsidR="00024CEA" w:rsidRDefault="00D103D5">
            <w:pPr>
              <w:spacing w:line="240" w:lineRule="exact"/>
              <w:ind w:firstLineChars="100" w:firstLine="18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第五十七条</w:t>
            </w:r>
            <w:r>
              <w:rPr>
                <w:rFonts w:hint="eastAsia"/>
                <w:color w:val="000000"/>
                <w:kern w:val="0"/>
                <w:sz w:val="18"/>
                <w:szCs w:val="18"/>
              </w:rPr>
              <w:t xml:space="preserve"> </w:t>
            </w:r>
            <w:r>
              <w:rPr>
                <w:rFonts w:hint="eastAsia"/>
                <w:color w:val="000000"/>
                <w:kern w:val="0"/>
                <w:sz w:val="18"/>
                <w:szCs w:val="18"/>
              </w:rPr>
              <w:t>违反本条例规定，建设单位未取得施工许可证或者开工报告未经批准，擅自施工的，责令停止施工，限期改正，处工程合同价款</w:t>
            </w:r>
            <w:r>
              <w:rPr>
                <w:rFonts w:hint="eastAsia"/>
                <w:color w:val="000000"/>
                <w:kern w:val="0"/>
                <w:sz w:val="18"/>
                <w:szCs w:val="18"/>
              </w:rPr>
              <w:t>1</w:t>
            </w:r>
            <w:r>
              <w:rPr>
                <w:rFonts w:hint="eastAsia"/>
                <w:color w:val="000000"/>
                <w:kern w:val="0"/>
                <w:sz w:val="18"/>
                <w:szCs w:val="18"/>
              </w:rPr>
              <w:t>％以上</w:t>
            </w:r>
            <w:r>
              <w:rPr>
                <w:rFonts w:hint="eastAsia"/>
                <w:color w:val="000000"/>
                <w:kern w:val="0"/>
                <w:sz w:val="18"/>
                <w:szCs w:val="18"/>
              </w:rPr>
              <w:t>2</w:t>
            </w:r>
            <w:r>
              <w:rPr>
                <w:rFonts w:hint="eastAsia"/>
                <w:color w:val="000000"/>
                <w:kern w:val="0"/>
                <w:sz w:val="18"/>
                <w:szCs w:val="18"/>
              </w:rPr>
              <w:t>％以下的罚款。</w:t>
            </w:r>
            <w:r>
              <w:rPr>
                <w:rFonts w:hint="eastAsia"/>
                <w:color w:val="000000"/>
                <w:kern w:val="0"/>
                <w:sz w:val="18"/>
                <w:szCs w:val="18"/>
              </w:rPr>
              <w:t xml:space="preserve"> </w:t>
            </w:r>
          </w:p>
          <w:p w:rsidR="00024CEA" w:rsidRDefault="00D103D5">
            <w:pPr>
              <w:spacing w:line="240" w:lineRule="exact"/>
              <w:ind w:firstLineChars="100" w:firstLine="18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第七十三条</w:t>
            </w:r>
            <w:r>
              <w:rPr>
                <w:rFonts w:hint="eastAsia"/>
                <w:color w:val="000000"/>
                <w:kern w:val="0"/>
                <w:sz w:val="18"/>
                <w:szCs w:val="18"/>
              </w:rPr>
              <w:t xml:space="preserve"> </w:t>
            </w:r>
            <w:r>
              <w:rPr>
                <w:rFonts w:hint="eastAsia"/>
                <w:color w:val="000000"/>
                <w:kern w:val="0"/>
                <w:sz w:val="18"/>
                <w:szCs w:val="18"/>
              </w:rPr>
              <w:t>依照本条例规定，给予单位罚款处罚的，对单位直接负责的主管人员和其他直接责任人员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罚款数额５％以上１０％以下的罚款。</w:t>
            </w:r>
          </w:p>
          <w:p w:rsidR="00024CEA" w:rsidRDefault="00D103D5">
            <w:pPr>
              <w:spacing w:line="240" w:lineRule="exact"/>
              <w:ind w:firstLineChars="100" w:firstLine="18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第七十五条第一款</w:t>
            </w:r>
            <w:r>
              <w:rPr>
                <w:rFonts w:hint="eastAsia"/>
                <w:color w:val="000000"/>
                <w:kern w:val="0"/>
                <w:sz w:val="18"/>
                <w:szCs w:val="18"/>
              </w:rPr>
              <w:t xml:space="preserve">  </w:t>
            </w:r>
            <w:r>
              <w:rPr>
                <w:rFonts w:hint="eastAsia"/>
                <w:color w:val="000000"/>
                <w:kern w:val="0"/>
                <w:sz w:val="18"/>
                <w:szCs w:val="18"/>
              </w:rPr>
              <w:t>本条例规定的责令停业整顿、降低资质等级和吊销资质证书的行政处罚，由颁发资质证书的机关决定；其他行政处罚，由建设行政主管部门或者其他有关部门依照法定职权决定。</w:t>
            </w:r>
          </w:p>
          <w:p w:rsidR="00024CEA" w:rsidRDefault="00D103D5">
            <w:pPr>
              <w:spacing w:line="240" w:lineRule="exact"/>
              <w:ind w:firstLineChars="100" w:firstLine="180"/>
              <w:jc w:val="left"/>
              <w:rPr>
                <w:color w:val="000000"/>
                <w:kern w:val="0"/>
                <w:sz w:val="18"/>
                <w:szCs w:val="18"/>
              </w:rPr>
            </w:pPr>
            <w:r>
              <w:rPr>
                <w:rFonts w:hint="eastAsia"/>
                <w:color w:val="000000"/>
                <w:kern w:val="0"/>
                <w:sz w:val="18"/>
                <w:szCs w:val="18"/>
              </w:rPr>
              <w:t>【规章】《建筑工程施工许可管理办法》（住房和城乡建设部令第</w:t>
            </w:r>
            <w:r>
              <w:rPr>
                <w:rFonts w:hint="eastAsia"/>
                <w:color w:val="000000"/>
                <w:kern w:val="0"/>
                <w:sz w:val="18"/>
                <w:szCs w:val="18"/>
              </w:rPr>
              <w:t>18</w:t>
            </w:r>
            <w:r>
              <w:rPr>
                <w:rFonts w:hint="eastAsia"/>
                <w:color w:val="000000"/>
                <w:kern w:val="0"/>
                <w:sz w:val="18"/>
                <w:szCs w:val="18"/>
              </w:rPr>
              <w:t>号）</w:t>
            </w:r>
          </w:p>
          <w:p w:rsidR="00024CEA" w:rsidRDefault="00D103D5">
            <w:pPr>
              <w:spacing w:line="240" w:lineRule="exact"/>
              <w:ind w:firstLineChars="100" w:firstLine="18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第三条第二款</w:t>
            </w:r>
            <w:r>
              <w:rPr>
                <w:rFonts w:hint="eastAsia"/>
                <w:color w:val="000000"/>
                <w:kern w:val="0"/>
                <w:sz w:val="18"/>
                <w:szCs w:val="18"/>
              </w:rPr>
              <w:t xml:space="preserve"> </w:t>
            </w:r>
            <w:r>
              <w:rPr>
                <w:rFonts w:hint="eastAsia"/>
                <w:color w:val="000000"/>
                <w:kern w:val="0"/>
                <w:sz w:val="18"/>
                <w:szCs w:val="18"/>
              </w:rPr>
              <w:t>任何单位和个人不得将应该申请领取施工许可证的工程项目分解为若干限额以下的工程项目，规避申请领取施工许可证。</w:t>
            </w:r>
          </w:p>
          <w:p w:rsidR="00024CEA" w:rsidRDefault="00D103D5">
            <w:pPr>
              <w:spacing w:line="240" w:lineRule="exact"/>
              <w:ind w:firstLineChars="100" w:firstLine="18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第十二条　对于未取得施工许可证或者为规避办理施工许可证将工程项目分解后擅自施工的，由有管辖权的发证机关责令停止施工，限期改正，对建设单位处工程合同价款</w:t>
            </w:r>
            <w:r>
              <w:rPr>
                <w:rFonts w:hint="eastAsia"/>
                <w:color w:val="000000"/>
                <w:kern w:val="0"/>
                <w:sz w:val="18"/>
                <w:szCs w:val="18"/>
              </w:rPr>
              <w:t>1%</w:t>
            </w:r>
            <w:r>
              <w:rPr>
                <w:rFonts w:hint="eastAsia"/>
                <w:color w:val="000000"/>
                <w:kern w:val="0"/>
                <w:sz w:val="18"/>
                <w:szCs w:val="18"/>
              </w:rPr>
              <w:t>以上</w:t>
            </w:r>
            <w:r>
              <w:rPr>
                <w:rFonts w:hint="eastAsia"/>
                <w:color w:val="000000"/>
                <w:kern w:val="0"/>
                <w:sz w:val="18"/>
                <w:szCs w:val="18"/>
              </w:rPr>
              <w:t>2%</w:t>
            </w:r>
            <w:r>
              <w:rPr>
                <w:rFonts w:hint="eastAsia"/>
                <w:color w:val="000000"/>
                <w:kern w:val="0"/>
                <w:sz w:val="18"/>
                <w:szCs w:val="18"/>
              </w:rPr>
              <w:t>以下罚款；对施工单位处</w:t>
            </w:r>
            <w:r>
              <w:rPr>
                <w:rFonts w:hint="eastAsia"/>
                <w:color w:val="000000"/>
                <w:kern w:val="0"/>
                <w:sz w:val="18"/>
                <w:szCs w:val="18"/>
              </w:rPr>
              <w:t>3</w:t>
            </w:r>
            <w:r>
              <w:rPr>
                <w:rFonts w:hint="eastAsia"/>
                <w:color w:val="000000"/>
                <w:kern w:val="0"/>
                <w:sz w:val="18"/>
                <w:szCs w:val="18"/>
              </w:rPr>
              <w:t>万元以下罚款。</w:t>
            </w:r>
          </w:p>
          <w:p w:rsidR="00024CEA" w:rsidRDefault="00D103D5">
            <w:pPr>
              <w:spacing w:line="240" w:lineRule="exact"/>
              <w:ind w:firstLineChars="100" w:firstLine="18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第十五条　依照本办法规定，给予单位罚款处罚的，对单位直接负责的主管人员和其他直接责任人员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以下罚款。</w:t>
            </w:r>
          </w:p>
          <w:p w:rsidR="00024CEA" w:rsidRDefault="00D103D5">
            <w:pPr>
              <w:spacing w:line="240" w:lineRule="exact"/>
              <w:ind w:firstLineChars="100" w:firstLine="180"/>
              <w:jc w:val="left"/>
              <w:rPr>
                <w:color w:val="000000"/>
                <w:kern w:val="0"/>
                <w:sz w:val="18"/>
                <w:szCs w:val="18"/>
              </w:rPr>
            </w:pPr>
            <w:r>
              <w:rPr>
                <w:rFonts w:hint="eastAsia"/>
                <w:color w:val="000000"/>
                <w:kern w:val="0"/>
                <w:sz w:val="18"/>
                <w:szCs w:val="18"/>
              </w:rPr>
              <w:t xml:space="preserve">　　单位及相关责任人受到处罚的，作为不良行为记录予以通报。</w:t>
            </w:r>
          </w:p>
          <w:p w:rsidR="00024CEA" w:rsidRDefault="00D103D5">
            <w:pPr>
              <w:spacing w:line="240" w:lineRule="exact"/>
              <w:ind w:firstLineChars="100" w:firstLine="180"/>
              <w:jc w:val="left"/>
              <w:rPr>
                <w:color w:val="000000"/>
                <w:kern w:val="0"/>
                <w:sz w:val="18"/>
                <w:szCs w:val="18"/>
              </w:rPr>
            </w:pPr>
            <w:r>
              <w:rPr>
                <w:rFonts w:hint="eastAsia"/>
                <w:color w:val="000000"/>
                <w:kern w:val="0"/>
                <w:sz w:val="18"/>
                <w:szCs w:val="18"/>
              </w:rPr>
              <w:t>【规章】《建筑业企业资质管理规定》（住房和城乡建设部令第</w:t>
            </w:r>
            <w:r>
              <w:rPr>
                <w:rFonts w:hint="eastAsia"/>
                <w:color w:val="000000"/>
                <w:kern w:val="0"/>
                <w:sz w:val="18"/>
                <w:szCs w:val="18"/>
              </w:rPr>
              <w:t>22</w:t>
            </w:r>
            <w:r>
              <w:rPr>
                <w:rFonts w:hint="eastAsia"/>
                <w:color w:val="000000"/>
                <w:kern w:val="0"/>
                <w:sz w:val="18"/>
                <w:szCs w:val="18"/>
              </w:rPr>
              <w:t>号）</w:t>
            </w:r>
          </w:p>
          <w:p w:rsidR="00024CEA" w:rsidRDefault="00D103D5">
            <w:pPr>
              <w:spacing w:line="240" w:lineRule="exact"/>
              <w:ind w:firstLineChars="100" w:firstLine="18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第二十三条　企业申请建筑业企业资质升级、资质增项，在申请之日起前一年至资质许可决定</w:t>
            </w:r>
            <w:proofErr w:type="gramStart"/>
            <w:r>
              <w:rPr>
                <w:rFonts w:hint="eastAsia"/>
                <w:color w:val="000000"/>
                <w:kern w:val="0"/>
                <w:sz w:val="18"/>
                <w:szCs w:val="18"/>
              </w:rPr>
              <w:t>作出</w:t>
            </w:r>
            <w:proofErr w:type="gramEnd"/>
            <w:r>
              <w:rPr>
                <w:rFonts w:hint="eastAsia"/>
                <w:color w:val="000000"/>
                <w:kern w:val="0"/>
                <w:sz w:val="18"/>
                <w:szCs w:val="18"/>
              </w:rPr>
              <w:t>前，有下列情形之一的，资质许可机关不予批准其建筑业企业资质升级申请和增项申请：</w:t>
            </w:r>
          </w:p>
          <w:p w:rsidR="00024CEA" w:rsidRDefault="00D103D5">
            <w:pPr>
              <w:spacing w:line="240" w:lineRule="exact"/>
              <w:ind w:firstLineChars="100" w:firstLine="18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（三）未取得施工许可证擅自施工的；</w:t>
            </w:r>
          </w:p>
          <w:p w:rsidR="00024CEA" w:rsidRDefault="00D103D5">
            <w:pPr>
              <w:spacing w:line="240" w:lineRule="exact"/>
              <w:ind w:firstLineChars="100" w:firstLine="18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p w:rsidR="00024CEA" w:rsidRDefault="00D103D5">
            <w:pPr>
              <w:spacing w:line="240" w:lineRule="exact"/>
              <w:jc w:val="left"/>
              <w:rPr>
                <w:color w:val="000000"/>
                <w:kern w:val="0"/>
                <w:sz w:val="18"/>
                <w:szCs w:val="18"/>
              </w:rPr>
            </w:pPr>
            <w:r>
              <w:rPr>
                <w:rFonts w:hint="eastAsia"/>
                <w:color w:val="000000"/>
                <w:kern w:val="0"/>
                <w:sz w:val="18"/>
                <w:szCs w:val="18"/>
              </w:rPr>
              <w:t>【规范性文件】《关于印发</w:t>
            </w:r>
            <w:r>
              <w:rPr>
                <w:rFonts w:hint="eastAsia"/>
                <w:color w:val="000000"/>
                <w:kern w:val="0"/>
                <w:sz w:val="18"/>
                <w:szCs w:val="18"/>
              </w:rPr>
              <w:t>&lt;</w:t>
            </w:r>
            <w:r>
              <w:rPr>
                <w:rFonts w:hint="eastAsia"/>
                <w:color w:val="000000"/>
                <w:kern w:val="0"/>
                <w:sz w:val="18"/>
                <w:szCs w:val="18"/>
              </w:rPr>
              <w:t>江苏省工程建设项目审批事项清单</w:t>
            </w:r>
            <w:r>
              <w:rPr>
                <w:rFonts w:hint="eastAsia"/>
                <w:color w:val="000000"/>
                <w:kern w:val="0"/>
                <w:sz w:val="18"/>
                <w:szCs w:val="18"/>
              </w:rPr>
              <w:t>&gt;</w:t>
            </w:r>
            <w:r>
              <w:rPr>
                <w:rFonts w:hint="eastAsia"/>
                <w:color w:val="000000"/>
                <w:kern w:val="0"/>
                <w:sz w:val="18"/>
                <w:szCs w:val="18"/>
              </w:rPr>
              <w:t>的通知》（苏工改组〔</w:t>
            </w:r>
            <w:r>
              <w:rPr>
                <w:rFonts w:hint="eastAsia"/>
                <w:color w:val="000000"/>
                <w:kern w:val="0"/>
                <w:sz w:val="18"/>
                <w:szCs w:val="18"/>
              </w:rPr>
              <w:t>2019</w:t>
            </w:r>
            <w:r>
              <w:rPr>
                <w:rFonts w:hint="eastAsia"/>
                <w:color w:val="000000"/>
                <w:kern w:val="0"/>
                <w:sz w:val="18"/>
                <w:szCs w:val="18"/>
              </w:rPr>
              <w:t>〕</w:t>
            </w:r>
            <w:r>
              <w:rPr>
                <w:rFonts w:hint="eastAsia"/>
                <w:color w:val="000000"/>
                <w:kern w:val="0"/>
                <w:sz w:val="18"/>
                <w:szCs w:val="18"/>
              </w:rPr>
              <w:t>1</w:t>
            </w:r>
            <w:r>
              <w:rPr>
                <w:rFonts w:hint="eastAsia"/>
                <w:color w:val="000000"/>
                <w:kern w:val="0"/>
                <w:sz w:val="18"/>
                <w:szCs w:val="18"/>
              </w:rPr>
              <w:t>号）附件：江苏省工程建设项目审批事项清单：将“工程质量监督手续”、“建设工程安全监管手续”、“人防工程质量监督</w:t>
            </w:r>
            <w:r>
              <w:rPr>
                <w:rFonts w:hint="eastAsia"/>
                <w:color w:val="000000"/>
                <w:kern w:val="0"/>
                <w:sz w:val="18"/>
                <w:szCs w:val="18"/>
              </w:rPr>
              <w:t>1000483000</w:t>
            </w:r>
            <w:r>
              <w:rPr>
                <w:rFonts w:hint="eastAsia"/>
                <w:color w:val="000000"/>
                <w:kern w:val="0"/>
                <w:sz w:val="18"/>
                <w:szCs w:val="18"/>
              </w:rPr>
              <w:t>”事项并入“建筑工程施工许可证的发放”。</w:t>
            </w:r>
          </w:p>
        </w:tc>
      </w:tr>
      <w:tr w:rsidR="00B6018A" w:rsidRPr="00D8333D" w:rsidTr="00B6018A">
        <w:trPr>
          <w:trHeight w:val="910"/>
        </w:trPr>
        <w:tc>
          <w:tcPr>
            <w:tcW w:w="1040" w:type="dxa"/>
            <w:tcBorders>
              <w:top w:val="single" w:sz="4" w:space="0" w:color="auto"/>
              <w:left w:val="single" w:sz="8" w:space="0" w:color="auto"/>
              <w:bottom w:val="single" w:sz="4" w:space="0" w:color="auto"/>
              <w:right w:val="single" w:sz="4" w:space="0" w:color="auto"/>
            </w:tcBorders>
            <w:shd w:val="clear" w:color="auto" w:fill="FFFFFF"/>
            <w:vAlign w:val="center"/>
          </w:tcPr>
          <w:p w:rsidR="00B6018A" w:rsidRPr="00D8333D" w:rsidRDefault="003F4C1A" w:rsidP="00B6018A">
            <w:pPr>
              <w:spacing w:line="240" w:lineRule="exact"/>
              <w:jc w:val="center"/>
              <w:rPr>
                <w:color w:val="000000"/>
                <w:kern w:val="0"/>
                <w:sz w:val="18"/>
                <w:szCs w:val="18"/>
              </w:rPr>
            </w:pPr>
            <w:r>
              <w:rPr>
                <w:rFonts w:hint="eastAsia"/>
                <w:color w:val="000000"/>
                <w:kern w:val="0"/>
                <w:sz w:val="18"/>
                <w:szCs w:val="18"/>
              </w:rPr>
              <w:t>行使内容</w:t>
            </w:r>
          </w:p>
        </w:tc>
        <w:tc>
          <w:tcPr>
            <w:tcW w:w="12976" w:type="dxa"/>
            <w:gridSpan w:val="3"/>
            <w:tcBorders>
              <w:top w:val="single" w:sz="4" w:space="0" w:color="auto"/>
              <w:left w:val="single" w:sz="4" w:space="0" w:color="auto"/>
              <w:bottom w:val="single" w:sz="4" w:space="0" w:color="auto"/>
              <w:right w:val="single" w:sz="8" w:space="0" w:color="auto"/>
            </w:tcBorders>
            <w:shd w:val="clear" w:color="auto" w:fill="FFFFFF"/>
            <w:vAlign w:val="center"/>
          </w:tcPr>
          <w:p w:rsidR="00B6018A" w:rsidRPr="00B6018A" w:rsidRDefault="00B6018A" w:rsidP="00B6018A">
            <w:pPr>
              <w:spacing w:line="240" w:lineRule="exact"/>
              <w:ind w:firstLineChars="100" w:firstLine="180"/>
              <w:jc w:val="left"/>
              <w:rPr>
                <w:color w:val="000000"/>
                <w:kern w:val="0"/>
                <w:sz w:val="18"/>
                <w:szCs w:val="18"/>
              </w:rPr>
            </w:pPr>
            <w:r w:rsidRPr="00D8333D">
              <w:rPr>
                <w:rFonts w:hint="eastAsia"/>
                <w:color w:val="000000"/>
                <w:kern w:val="0"/>
                <w:sz w:val="18"/>
                <w:szCs w:val="18"/>
              </w:rPr>
              <w:t>警告，责令停止施工，限期改正，罚款</w:t>
            </w:r>
            <w:r w:rsidRPr="00D8333D">
              <w:rPr>
                <w:color w:val="000000"/>
                <w:kern w:val="0"/>
                <w:sz w:val="18"/>
                <w:szCs w:val="18"/>
              </w:rPr>
              <w:t xml:space="preserve"> </w:t>
            </w:r>
            <w:r w:rsidRPr="00B6018A">
              <w:rPr>
                <w:color w:val="000000"/>
                <w:kern w:val="0"/>
                <w:sz w:val="18"/>
                <w:szCs w:val="18"/>
              </w:rPr>
              <w:t xml:space="preserve"> </w:t>
            </w:r>
            <w:r w:rsidRPr="00B6018A">
              <w:rPr>
                <w:rFonts w:hint="eastAsia"/>
                <w:color w:val="000000"/>
                <w:kern w:val="0"/>
                <w:sz w:val="18"/>
                <w:szCs w:val="18"/>
              </w:rPr>
              <w:t xml:space="preserve">　</w:t>
            </w:r>
          </w:p>
        </w:tc>
      </w:tr>
      <w:tr w:rsidR="00B6018A" w:rsidRPr="00D8333D" w:rsidTr="003F4AC0">
        <w:tblPrEx>
          <w:tblLook w:val="0000" w:firstRow="0" w:lastRow="0" w:firstColumn="0" w:lastColumn="0" w:noHBand="0" w:noVBand="0"/>
        </w:tblPrEx>
        <w:trPr>
          <w:trHeight w:val="285"/>
        </w:trPr>
        <w:tc>
          <w:tcPr>
            <w:tcW w:w="14016" w:type="dxa"/>
            <w:gridSpan w:val="4"/>
            <w:tcBorders>
              <w:top w:val="single" w:sz="4" w:space="0" w:color="auto"/>
              <w:left w:val="single" w:sz="8" w:space="0" w:color="auto"/>
              <w:bottom w:val="single" w:sz="4" w:space="0" w:color="auto"/>
              <w:right w:val="single" w:sz="8" w:space="0" w:color="auto"/>
            </w:tcBorders>
            <w:shd w:val="clear" w:color="auto" w:fill="FFFFFF"/>
            <w:vAlign w:val="center"/>
          </w:tcPr>
          <w:p w:rsidR="00B6018A" w:rsidRPr="00D8333D" w:rsidRDefault="00B6018A" w:rsidP="003F4AC0">
            <w:pPr>
              <w:spacing w:line="300" w:lineRule="exact"/>
              <w:jc w:val="center"/>
              <w:rPr>
                <w:color w:val="000000"/>
                <w:kern w:val="0"/>
                <w:sz w:val="18"/>
                <w:szCs w:val="18"/>
              </w:rPr>
            </w:pPr>
            <w:r w:rsidRPr="00D8333D">
              <w:rPr>
                <w:rFonts w:hint="eastAsia"/>
                <w:color w:val="000000"/>
                <w:kern w:val="0"/>
                <w:sz w:val="18"/>
                <w:szCs w:val="18"/>
              </w:rPr>
              <w:t>裁量基准</w:t>
            </w:r>
          </w:p>
        </w:tc>
      </w:tr>
      <w:tr w:rsidR="00B6018A" w:rsidRPr="00D8333D" w:rsidTr="003F4AC0">
        <w:tblPrEx>
          <w:tblLook w:val="0000" w:firstRow="0" w:lastRow="0" w:firstColumn="0" w:lastColumn="0" w:noHBand="0" w:noVBand="0"/>
        </w:tblPrEx>
        <w:trPr>
          <w:trHeight w:val="720"/>
        </w:trPr>
        <w:tc>
          <w:tcPr>
            <w:tcW w:w="1040" w:type="dxa"/>
            <w:vMerge w:val="restart"/>
            <w:tcBorders>
              <w:top w:val="single" w:sz="4" w:space="0" w:color="auto"/>
              <w:left w:val="single" w:sz="8" w:space="0" w:color="auto"/>
              <w:right w:val="single" w:sz="4" w:space="0" w:color="auto"/>
            </w:tcBorders>
            <w:shd w:val="clear" w:color="auto" w:fill="FFFFFF"/>
            <w:vAlign w:val="center"/>
          </w:tcPr>
          <w:p w:rsidR="00B6018A" w:rsidRPr="00D8333D" w:rsidRDefault="00B6018A" w:rsidP="003F4AC0">
            <w:pPr>
              <w:spacing w:line="300" w:lineRule="exact"/>
              <w:jc w:val="center"/>
              <w:rPr>
                <w:color w:val="000000"/>
                <w:kern w:val="0"/>
                <w:sz w:val="18"/>
                <w:szCs w:val="18"/>
              </w:rPr>
            </w:pPr>
            <w:r w:rsidRPr="00D8333D">
              <w:rPr>
                <w:rFonts w:hint="eastAsia"/>
                <w:color w:val="000000"/>
                <w:kern w:val="0"/>
                <w:sz w:val="18"/>
                <w:szCs w:val="18"/>
              </w:rPr>
              <w:lastRenderedPageBreak/>
              <w:t>情形描述</w:t>
            </w:r>
          </w:p>
        </w:tc>
        <w:tc>
          <w:tcPr>
            <w:tcW w:w="6140" w:type="dxa"/>
            <w:tcBorders>
              <w:top w:val="single" w:sz="4" w:space="0" w:color="auto"/>
              <w:left w:val="single" w:sz="4" w:space="0" w:color="auto"/>
              <w:bottom w:val="single" w:sz="4" w:space="0" w:color="auto"/>
              <w:right w:val="single" w:sz="4" w:space="0" w:color="auto"/>
            </w:tcBorders>
            <w:shd w:val="clear" w:color="auto" w:fill="FFFFFF"/>
            <w:vAlign w:val="center"/>
          </w:tcPr>
          <w:p w:rsidR="00B6018A" w:rsidRPr="00D8333D" w:rsidRDefault="00B6018A" w:rsidP="003F4AC0">
            <w:pPr>
              <w:spacing w:line="300" w:lineRule="exact"/>
              <w:jc w:val="left"/>
              <w:rPr>
                <w:color w:val="000000"/>
                <w:kern w:val="0"/>
                <w:sz w:val="18"/>
                <w:szCs w:val="18"/>
              </w:rPr>
            </w:pPr>
            <w:r w:rsidRPr="00D8333D">
              <w:rPr>
                <w:rFonts w:hint="eastAsia"/>
                <w:color w:val="000000"/>
                <w:kern w:val="0"/>
                <w:sz w:val="18"/>
                <w:szCs w:val="18"/>
              </w:rPr>
              <w:t>已办理部分前期手续，开工时间少于一个月的</w:t>
            </w:r>
          </w:p>
        </w:tc>
        <w:tc>
          <w:tcPr>
            <w:tcW w:w="1076" w:type="dxa"/>
            <w:vMerge w:val="restart"/>
            <w:tcBorders>
              <w:top w:val="single" w:sz="4" w:space="0" w:color="auto"/>
              <w:left w:val="single" w:sz="4" w:space="0" w:color="auto"/>
              <w:right w:val="single" w:sz="4" w:space="0" w:color="auto"/>
            </w:tcBorders>
            <w:shd w:val="clear" w:color="auto" w:fill="FFFFFF"/>
            <w:vAlign w:val="center"/>
          </w:tcPr>
          <w:p w:rsidR="00B6018A" w:rsidRPr="00D8333D" w:rsidRDefault="00B6018A" w:rsidP="003F4AC0">
            <w:pPr>
              <w:spacing w:line="300" w:lineRule="exact"/>
              <w:jc w:val="center"/>
              <w:rPr>
                <w:color w:val="000000"/>
                <w:kern w:val="0"/>
                <w:sz w:val="18"/>
                <w:szCs w:val="18"/>
              </w:rPr>
            </w:pPr>
            <w:r w:rsidRPr="00D8333D">
              <w:rPr>
                <w:rFonts w:hint="eastAsia"/>
                <w:color w:val="000000"/>
                <w:kern w:val="0"/>
                <w:sz w:val="18"/>
                <w:szCs w:val="18"/>
              </w:rPr>
              <w:t>裁量幅度</w:t>
            </w:r>
          </w:p>
        </w:tc>
        <w:tc>
          <w:tcPr>
            <w:tcW w:w="5760" w:type="dxa"/>
            <w:tcBorders>
              <w:top w:val="single" w:sz="4" w:space="0" w:color="auto"/>
              <w:left w:val="single" w:sz="4" w:space="0" w:color="auto"/>
              <w:bottom w:val="single" w:sz="4" w:space="0" w:color="auto"/>
              <w:right w:val="single" w:sz="8" w:space="0" w:color="auto"/>
            </w:tcBorders>
            <w:shd w:val="clear" w:color="auto" w:fill="FFFFFF"/>
            <w:vAlign w:val="center"/>
          </w:tcPr>
          <w:p w:rsidR="00B6018A" w:rsidRPr="00D8333D" w:rsidRDefault="00B6018A" w:rsidP="003F4AC0">
            <w:pPr>
              <w:spacing w:line="300" w:lineRule="exact"/>
              <w:jc w:val="left"/>
              <w:rPr>
                <w:color w:val="000000"/>
                <w:kern w:val="0"/>
                <w:sz w:val="18"/>
                <w:szCs w:val="18"/>
              </w:rPr>
            </w:pPr>
            <w:r w:rsidRPr="00D8333D">
              <w:rPr>
                <w:rFonts w:hint="eastAsia"/>
                <w:color w:val="000000"/>
                <w:kern w:val="0"/>
                <w:sz w:val="18"/>
                <w:szCs w:val="18"/>
              </w:rPr>
              <w:t>对建设单位：工程合同价款</w:t>
            </w:r>
            <w:r w:rsidRPr="00D8333D">
              <w:rPr>
                <w:color w:val="000000"/>
                <w:kern w:val="0"/>
                <w:sz w:val="18"/>
                <w:szCs w:val="18"/>
              </w:rPr>
              <w:t>1%</w:t>
            </w:r>
            <w:r w:rsidRPr="00D8333D">
              <w:rPr>
                <w:rFonts w:hint="eastAsia"/>
                <w:color w:val="000000"/>
                <w:kern w:val="0"/>
                <w:sz w:val="18"/>
                <w:szCs w:val="18"/>
              </w:rPr>
              <w:t>以上</w:t>
            </w:r>
            <w:r w:rsidRPr="00D8333D">
              <w:rPr>
                <w:color w:val="000000"/>
                <w:kern w:val="0"/>
                <w:sz w:val="18"/>
                <w:szCs w:val="18"/>
              </w:rPr>
              <w:t>1.3%</w:t>
            </w:r>
            <w:r w:rsidRPr="00D8333D">
              <w:rPr>
                <w:rFonts w:hint="eastAsia"/>
                <w:color w:val="000000"/>
                <w:kern w:val="0"/>
                <w:sz w:val="18"/>
                <w:szCs w:val="18"/>
              </w:rPr>
              <w:t>以下罚款</w:t>
            </w:r>
          </w:p>
          <w:p w:rsidR="00B6018A" w:rsidRPr="00D8333D" w:rsidRDefault="00B6018A" w:rsidP="003F4AC0">
            <w:pPr>
              <w:spacing w:line="300" w:lineRule="exact"/>
              <w:jc w:val="left"/>
              <w:rPr>
                <w:color w:val="000000"/>
                <w:kern w:val="0"/>
                <w:sz w:val="18"/>
                <w:szCs w:val="18"/>
              </w:rPr>
            </w:pPr>
            <w:r w:rsidRPr="00D8333D">
              <w:rPr>
                <w:rFonts w:hint="eastAsia"/>
                <w:color w:val="000000"/>
                <w:kern w:val="0"/>
                <w:sz w:val="18"/>
                <w:szCs w:val="18"/>
              </w:rPr>
              <w:t>对施工单位：</w:t>
            </w:r>
            <w:r w:rsidRPr="00D8333D">
              <w:rPr>
                <w:color w:val="000000"/>
                <w:kern w:val="0"/>
                <w:sz w:val="18"/>
                <w:szCs w:val="18"/>
              </w:rPr>
              <w:t>1</w:t>
            </w:r>
            <w:r w:rsidRPr="00D8333D">
              <w:rPr>
                <w:rFonts w:hint="eastAsia"/>
                <w:color w:val="000000"/>
                <w:kern w:val="0"/>
                <w:sz w:val="18"/>
                <w:szCs w:val="18"/>
              </w:rPr>
              <w:t>万元以下罚款</w:t>
            </w:r>
          </w:p>
          <w:p w:rsidR="00B6018A" w:rsidRPr="00D8333D" w:rsidRDefault="00B6018A" w:rsidP="003F4AC0">
            <w:pPr>
              <w:spacing w:line="300" w:lineRule="exact"/>
              <w:jc w:val="left"/>
              <w:rPr>
                <w:color w:val="000000"/>
                <w:kern w:val="0"/>
                <w:sz w:val="18"/>
                <w:szCs w:val="18"/>
              </w:rPr>
            </w:pPr>
            <w:r w:rsidRPr="00D8333D">
              <w:rPr>
                <w:rFonts w:hint="eastAsia"/>
                <w:color w:val="000000"/>
                <w:kern w:val="0"/>
                <w:sz w:val="18"/>
                <w:szCs w:val="18"/>
              </w:rPr>
              <w:t>对个人：单位罚款数额</w:t>
            </w:r>
            <w:r w:rsidRPr="00D8333D">
              <w:rPr>
                <w:color w:val="000000"/>
                <w:kern w:val="0"/>
                <w:sz w:val="18"/>
                <w:szCs w:val="18"/>
              </w:rPr>
              <w:t>5%</w:t>
            </w:r>
            <w:r w:rsidRPr="00D8333D">
              <w:rPr>
                <w:rFonts w:hint="eastAsia"/>
                <w:color w:val="000000"/>
                <w:kern w:val="0"/>
                <w:sz w:val="18"/>
                <w:szCs w:val="18"/>
              </w:rPr>
              <w:t>以上</w:t>
            </w:r>
            <w:r w:rsidRPr="00D8333D">
              <w:rPr>
                <w:color w:val="000000"/>
                <w:kern w:val="0"/>
                <w:sz w:val="18"/>
                <w:szCs w:val="18"/>
              </w:rPr>
              <w:t>6%</w:t>
            </w:r>
            <w:r w:rsidRPr="00D8333D">
              <w:rPr>
                <w:rFonts w:hint="eastAsia"/>
                <w:color w:val="000000"/>
                <w:kern w:val="0"/>
                <w:sz w:val="18"/>
                <w:szCs w:val="18"/>
              </w:rPr>
              <w:t>以下罚款</w:t>
            </w:r>
          </w:p>
        </w:tc>
      </w:tr>
      <w:tr w:rsidR="00B6018A" w:rsidRPr="00D8333D" w:rsidTr="003F4AC0">
        <w:tblPrEx>
          <w:tblLook w:val="0000" w:firstRow="0" w:lastRow="0" w:firstColumn="0" w:lastColumn="0" w:noHBand="0" w:noVBand="0"/>
        </w:tblPrEx>
        <w:trPr>
          <w:trHeight w:val="720"/>
        </w:trPr>
        <w:tc>
          <w:tcPr>
            <w:tcW w:w="1040" w:type="dxa"/>
            <w:vMerge/>
            <w:tcBorders>
              <w:left w:val="single" w:sz="8" w:space="0" w:color="auto"/>
              <w:right w:val="single" w:sz="4" w:space="0" w:color="auto"/>
            </w:tcBorders>
            <w:shd w:val="clear" w:color="auto" w:fill="auto"/>
            <w:vAlign w:val="center"/>
          </w:tcPr>
          <w:p w:rsidR="00B6018A" w:rsidRPr="00D8333D" w:rsidRDefault="00B6018A" w:rsidP="003F4AC0">
            <w:pPr>
              <w:spacing w:line="300" w:lineRule="exact"/>
              <w:jc w:val="left"/>
              <w:rPr>
                <w:color w:val="000000"/>
                <w:kern w:val="0"/>
                <w:sz w:val="18"/>
                <w:szCs w:val="18"/>
              </w:rPr>
            </w:pPr>
          </w:p>
        </w:tc>
        <w:tc>
          <w:tcPr>
            <w:tcW w:w="6140" w:type="dxa"/>
            <w:tcBorders>
              <w:top w:val="single" w:sz="4" w:space="0" w:color="auto"/>
              <w:left w:val="single" w:sz="4" w:space="0" w:color="auto"/>
              <w:bottom w:val="single" w:sz="4" w:space="0" w:color="auto"/>
              <w:right w:val="single" w:sz="4" w:space="0" w:color="auto"/>
            </w:tcBorders>
            <w:shd w:val="clear" w:color="auto" w:fill="FFFFFF"/>
            <w:vAlign w:val="center"/>
          </w:tcPr>
          <w:p w:rsidR="00B6018A" w:rsidRPr="00D8333D" w:rsidRDefault="00B6018A" w:rsidP="003F4AC0">
            <w:pPr>
              <w:spacing w:line="300" w:lineRule="exact"/>
              <w:jc w:val="left"/>
              <w:rPr>
                <w:color w:val="000000"/>
                <w:kern w:val="0"/>
                <w:sz w:val="18"/>
                <w:szCs w:val="18"/>
              </w:rPr>
            </w:pPr>
            <w:r w:rsidRPr="00D8333D">
              <w:rPr>
                <w:rFonts w:hint="eastAsia"/>
                <w:color w:val="000000"/>
                <w:kern w:val="0"/>
                <w:sz w:val="18"/>
                <w:szCs w:val="18"/>
              </w:rPr>
              <w:t>未办理前期手续，开工时间少于一个月的</w:t>
            </w:r>
          </w:p>
        </w:tc>
        <w:tc>
          <w:tcPr>
            <w:tcW w:w="1076" w:type="dxa"/>
            <w:vMerge/>
            <w:tcBorders>
              <w:left w:val="single" w:sz="4" w:space="0" w:color="auto"/>
              <w:right w:val="single" w:sz="4" w:space="0" w:color="auto"/>
            </w:tcBorders>
            <w:shd w:val="clear" w:color="auto" w:fill="auto"/>
            <w:vAlign w:val="center"/>
          </w:tcPr>
          <w:p w:rsidR="00B6018A" w:rsidRPr="00D8333D" w:rsidRDefault="00B6018A" w:rsidP="003F4AC0">
            <w:pPr>
              <w:spacing w:line="300" w:lineRule="exact"/>
              <w:jc w:val="left"/>
              <w:rPr>
                <w:color w:val="000000"/>
                <w:kern w:val="0"/>
                <w:sz w:val="18"/>
                <w:szCs w:val="18"/>
              </w:rPr>
            </w:pPr>
          </w:p>
        </w:tc>
        <w:tc>
          <w:tcPr>
            <w:tcW w:w="5760" w:type="dxa"/>
            <w:tcBorders>
              <w:top w:val="single" w:sz="4" w:space="0" w:color="auto"/>
              <w:left w:val="single" w:sz="4" w:space="0" w:color="auto"/>
              <w:bottom w:val="single" w:sz="4" w:space="0" w:color="auto"/>
              <w:right w:val="single" w:sz="8" w:space="0" w:color="auto"/>
            </w:tcBorders>
            <w:shd w:val="clear" w:color="auto" w:fill="FFFFFF"/>
            <w:vAlign w:val="center"/>
          </w:tcPr>
          <w:p w:rsidR="00B6018A" w:rsidRPr="00D8333D" w:rsidRDefault="00B6018A" w:rsidP="003F4AC0">
            <w:pPr>
              <w:spacing w:line="300" w:lineRule="exact"/>
              <w:jc w:val="left"/>
              <w:rPr>
                <w:color w:val="000000"/>
                <w:kern w:val="0"/>
                <w:sz w:val="18"/>
                <w:szCs w:val="18"/>
              </w:rPr>
            </w:pPr>
            <w:r w:rsidRPr="00D8333D">
              <w:rPr>
                <w:rFonts w:hint="eastAsia"/>
                <w:color w:val="000000"/>
                <w:kern w:val="0"/>
                <w:sz w:val="18"/>
                <w:szCs w:val="18"/>
              </w:rPr>
              <w:t>对建设单位：工程合同价款</w:t>
            </w:r>
            <w:r w:rsidRPr="00D8333D">
              <w:rPr>
                <w:color w:val="000000"/>
                <w:kern w:val="0"/>
                <w:sz w:val="18"/>
                <w:szCs w:val="18"/>
              </w:rPr>
              <w:t>1.3%</w:t>
            </w:r>
            <w:r w:rsidRPr="00D8333D">
              <w:rPr>
                <w:rFonts w:hint="eastAsia"/>
                <w:color w:val="000000"/>
                <w:kern w:val="0"/>
                <w:sz w:val="18"/>
                <w:szCs w:val="18"/>
              </w:rPr>
              <w:t>以上</w:t>
            </w:r>
            <w:r w:rsidRPr="00D8333D">
              <w:rPr>
                <w:color w:val="000000"/>
                <w:kern w:val="0"/>
                <w:sz w:val="18"/>
                <w:szCs w:val="18"/>
              </w:rPr>
              <w:t>1.5%</w:t>
            </w:r>
            <w:r w:rsidRPr="00D8333D">
              <w:rPr>
                <w:rFonts w:hint="eastAsia"/>
                <w:color w:val="000000"/>
                <w:kern w:val="0"/>
                <w:sz w:val="18"/>
                <w:szCs w:val="18"/>
              </w:rPr>
              <w:t>以下罚款</w:t>
            </w:r>
          </w:p>
          <w:p w:rsidR="00B6018A" w:rsidRPr="00D8333D" w:rsidRDefault="00B6018A" w:rsidP="003F4AC0">
            <w:pPr>
              <w:spacing w:line="300" w:lineRule="exact"/>
              <w:jc w:val="left"/>
              <w:rPr>
                <w:color w:val="000000"/>
                <w:kern w:val="0"/>
                <w:sz w:val="18"/>
                <w:szCs w:val="18"/>
              </w:rPr>
            </w:pPr>
            <w:r w:rsidRPr="00D8333D">
              <w:rPr>
                <w:rFonts w:hint="eastAsia"/>
                <w:color w:val="000000"/>
                <w:kern w:val="0"/>
                <w:sz w:val="18"/>
                <w:szCs w:val="18"/>
              </w:rPr>
              <w:t>对施工单位：</w:t>
            </w:r>
            <w:r w:rsidRPr="00D8333D">
              <w:rPr>
                <w:color w:val="000000"/>
                <w:kern w:val="0"/>
                <w:sz w:val="18"/>
                <w:szCs w:val="18"/>
              </w:rPr>
              <w:t>1</w:t>
            </w:r>
            <w:r w:rsidRPr="00D8333D">
              <w:rPr>
                <w:rFonts w:hint="eastAsia"/>
                <w:color w:val="000000"/>
                <w:kern w:val="0"/>
                <w:sz w:val="18"/>
                <w:szCs w:val="18"/>
              </w:rPr>
              <w:t>万元以上</w:t>
            </w:r>
            <w:r w:rsidRPr="00D8333D">
              <w:rPr>
                <w:color w:val="000000"/>
                <w:kern w:val="0"/>
                <w:sz w:val="18"/>
                <w:szCs w:val="18"/>
              </w:rPr>
              <w:t>1.5</w:t>
            </w:r>
            <w:r w:rsidRPr="00D8333D">
              <w:rPr>
                <w:rFonts w:hint="eastAsia"/>
                <w:color w:val="000000"/>
                <w:kern w:val="0"/>
                <w:sz w:val="18"/>
                <w:szCs w:val="18"/>
              </w:rPr>
              <w:t>万元以下罚款</w:t>
            </w:r>
          </w:p>
          <w:p w:rsidR="00B6018A" w:rsidRPr="00D8333D" w:rsidRDefault="00B6018A" w:rsidP="003F4AC0">
            <w:pPr>
              <w:spacing w:line="300" w:lineRule="exact"/>
              <w:jc w:val="left"/>
              <w:rPr>
                <w:color w:val="000000"/>
                <w:kern w:val="0"/>
                <w:sz w:val="18"/>
                <w:szCs w:val="18"/>
              </w:rPr>
            </w:pPr>
            <w:r w:rsidRPr="00D8333D">
              <w:rPr>
                <w:rFonts w:hint="eastAsia"/>
                <w:color w:val="000000"/>
                <w:kern w:val="0"/>
                <w:sz w:val="18"/>
                <w:szCs w:val="18"/>
              </w:rPr>
              <w:t>对个人：单位罚款数额</w:t>
            </w:r>
            <w:r w:rsidRPr="00D8333D">
              <w:rPr>
                <w:color w:val="000000"/>
                <w:kern w:val="0"/>
                <w:sz w:val="18"/>
                <w:szCs w:val="18"/>
              </w:rPr>
              <w:t>6%</w:t>
            </w:r>
            <w:r w:rsidRPr="00D8333D">
              <w:rPr>
                <w:rFonts w:hint="eastAsia"/>
                <w:color w:val="000000"/>
                <w:kern w:val="0"/>
                <w:sz w:val="18"/>
                <w:szCs w:val="18"/>
              </w:rPr>
              <w:t>以上</w:t>
            </w:r>
            <w:r w:rsidRPr="00D8333D">
              <w:rPr>
                <w:color w:val="000000"/>
                <w:kern w:val="0"/>
                <w:sz w:val="18"/>
                <w:szCs w:val="18"/>
              </w:rPr>
              <w:t>7%</w:t>
            </w:r>
            <w:r w:rsidRPr="00D8333D">
              <w:rPr>
                <w:rFonts w:hint="eastAsia"/>
                <w:color w:val="000000"/>
                <w:kern w:val="0"/>
                <w:sz w:val="18"/>
                <w:szCs w:val="18"/>
              </w:rPr>
              <w:t>以下罚款</w:t>
            </w:r>
          </w:p>
        </w:tc>
      </w:tr>
      <w:tr w:rsidR="00B6018A" w:rsidRPr="00D8333D" w:rsidTr="003F4AC0">
        <w:tblPrEx>
          <w:tblLook w:val="0000" w:firstRow="0" w:lastRow="0" w:firstColumn="0" w:lastColumn="0" w:noHBand="0" w:noVBand="0"/>
        </w:tblPrEx>
        <w:trPr>
          <w:trHeight w:val="720"/>
        </w:trPr>
        <w:tc>
          <w:tcPr>
            <w:tcW w:w="1040" w:type="dxa"/>
            <w:vMerge/>
            <w:tcBorders>
              <w:left w:val="single" w:sz="8" w:space="0" w:color="auto"/>
              <w:right w:val="single" w:sz="4" w:space="0" w:color="auto"/>
            </w:tcBorders>
            <w:shd w:val="clear" w:color="auto" w:fill="auto"/>
            <w:vAlign w:val="center"/>
          </w:tcPr>
          <w:p w:rsidR="00B6018A" w:rsidRPr="00D8333D" w:rsidRDefault="00B6018A" w:rsidP="003F4AC0">
            <w:pPr>
              <w:spacing w:line="300" w:lineRule="exact"/>
              <w:jc w:val="left"/>
              <w:rPr>
                <w:color w:val="000000"/>
                <w:kern w:val="0"/>
                <w:sz w:val="18"/>
                <w:szCs w:val="18"/>
              </w:rPr>
            </w:pPr>
          </w:p>
        </w:tc>
        <w:tc>
          <w:tcPr>
            <w:tcW w:w="6140" w:type="dxa"/>
            <w:tcBorders>
              <w:top w:val="single" w:sz="4" w:space="0" w:color="auto"/>
              <w:left w:val="single" w:sz="4" w:space="0" w:color="auto"/>
              <w:bottom w:val="single" w:sz="4" w:space="0" w:color="auto"/>
              <w:right w:val="single" w:sz="4" w:space="0" w:color="auto"/>
            </w:tcBorders>
            <w:shd w:val="clear" w:color="auto" w:fill="FFFFFF"/>
            <w:vAlign w:val="center"/>
          </w:tcPr>
          <w:p w:rsidR="00B6018A" w:rsidRPr="00D8333D" w:rsidRDefault="00B6018A" w:rsidP="003F4AC0">
            <w:pPr>
              <w:spacing w:line="300" w:lineRule="exact"/>
              <w:jc w:val="left"/>
              <w:rPr>
                <w:color w:val="000000"/>
                <w:kern w:val="0"/>
                <w:sz w:val="18"/>
                <w:szCs w:val="18"/>
              </w:rPr>
            </w:pPr>
            <w:r w:rsidRPr="00D8333D">
              <w:rPr>
                <w:rFonts w:hint="eastAsia"/>
                <w:color w:val="000000"/>
                <w:kern w:val="0"/>
                <w:sz w:val="18"/>
                <w:szCs w:val="18"/>
              </w:rPr>
              <w:t>已办理部分前期手续，开工时间超过一个月的</w:t>
            </w:r>
          </w:p>
        </w:tc>
        <w:tc>
          <w:tcPr>
            <w:tcW w:w="1076" w:type="dxa"/>
            <w:vMerge/>
            <w:tcBorders>
              <w:left w:val="single" w:sz="4" w:space="0" w:color="auto"/>
              <w:right w:val="single" w:sz="4" w:space="0" w:color="auto"/>
            </w:tcBorders>
            <w:shd w:val="clear" w:color="auto" w:fill="auto"/>
            <w:vAlign w:val="center"/>
          </w:tcPr>
          <w:p w:rsidR="00B6018A" w:rsidRPr="00D8333D" w:rsidRDefault="00B6018A" w:rsidP="003F4AC0">
            <w:pPr>
              <w:spacing w:line="300" w:lineRule="exact"/>
              <w:jc w:val="left"/>
              <w:rPr>
                <w:color w:val="000000"/>
                <w:kern w:val="0"/>
                <w:sz w:val="18"/>
                <w:szCs w:val="18"/>
              </w:rPr>
            </w:pPr>
          </w:p>
        </w:tc>
        <w:tc>
          <w:tcPr>
            <w:tcW w:w="5760" w:type="dxa"/>
            <w:tcBorders>
              <w:top w:val="single" w:sz="4" w:space="0" w:color="auto"/>
              <w:left w:val="single" w:sz="4" w:space="0" w:color="auto"/>
              <w:bottom w:val="single" w:sz="4" w:space="0" w:color="auto"/>
              <w:right w:val="single" w:sz="8" w:space="0" w:color="auto"/>
            </w:tcBorders>
            <w:shd w:val="clear" w:color="auto" w:fill="FFFFFF"/>
            <w:vAlign w:val="center"/>
          </w:tcPr>
          <w:p w:rsidR="00B6018A" w:rsidRPr="00D8333D" w:rsidRDefault="00B6018A" w:rsidP="003F4AC0">
            <w:pPr>
              <w:spacing w:line="300" w:lineRule="exact"/>
              <w:jc w:val="left"/>
              <w:rPr>
                <w:color w:val="000000"/>
                <w:kern w:val="0"/>
                <w:sz w:val="18"/>
                <w:szCs w:val="18"/>
              </w:rPr>
            </w:pPr>
            <w:r w:rsidRPr="00D8333D">
              <w:rPr>
                <w:rFonts w:hint="eastAsia"/>
                <w:color w:val="000000"/>
                <w:kern w:val="0"/>
                <w:sz w:val="18"/>
                <w:szCs w:val="18"/>
              </w:rPr>
              <w:t>对建设单位：工程合同价款</w:t>
            </w:r>
            <w:r w:rsidRPr="00D8333D">
              <w:rPr>
                <w:color w:val="000000"/>
                <w:kern w:val="0"/>
                <w:sz w:val="18"/>
                <w:szCs w:val="18"/>
              </w:rPr>
              <w:t>1.5%</w:t>
            </w:r>
            <w:r w:rsidRPr="00D8333D">
              <w:rPr>
                <w:rFonts w:hint="eastAsia"/>
                <w:color w:val="000000"/>
                <w:kern w:val="0"/>
                <w:sz w:val="18"/>
                <w:szCs w:val="18"/>
              </w:rPr>
              <w:t>以上</w:t>
            </w:r>
            <w:r w:rsidRPr="00D8333D">
              <w:rPr>
                <w:color w:val="000000"/>
                <w:kern w:val="0"/>
                <w:sz w:val="18"/>
                <w:szCs w:val="18"/>
              </w:rPr>
              <w:t>1.8%</w:t>
            </w:r>
            <w:r w:rsidRPr="00D8333D">
              <w:rPr>
                <w:rFonts w:hint="eastAsia"/>
                <w:color w:val="000000"/>
                <w:kern w:val="0"/>
                <w:sz w:val="18"/>
                <w:szCs w:val="18"/>
              </w:rPr>
              <w:t>以下罚款</w:t>
            </w:r>
          </w:p>
          <w:p w:rsidR="00B6018A" w:rsidRPr="00D8333D" w:rsidRDefault="00B6018A" w:rsidP="003F4AC0">
            <w:pPr>
              <w:spacing w:line="300" w:lineRule="exact"/>
              <w:jc w:val="left"/>
              <w:rPr>
                <w:color w:val="000000"/>
                <w:kern w:val="0"/>
                <w:sz w:val="18"/>
                <w:szCs w:val="18"/>
              </w:rPr>
            </w:pPr>
            <w:r w:rsidRPr="00D8333D">
              <w:rPr>
                <w:rFonts w:hint="eastAsia"/>
                <w:color w:val="000000"/>
                <w:kern w:val="0"/>
                <w:sz w:val="18"/>
                <w:szCs w:val="18"/>
              </w:rPr>
              <w:t>对施工单位：</w:t>
            </w:r>
            <w:r w:rsidRPr="00D8333D">
              <w:rPr>
                <w:color w:val="000000"/>
                <w:kern w:val="0"/>
                <w:sz w:val="18"/>
                <w:szCs w:val="18"/>
              </w:rPr>
              <w:t>1.5</w:t>
            </w:r>
            <w:r w:rsidRPr="00D8333D">
              <w:rPr>
                <w:rFonts w:hint="eastAsia"/>
                <w:color w:val="000000"/>
                <w:kern w:val="0"/>
                <w:sz w:val="18"/>
                <w:szCs w:val="18"/>
              </w:rPr>
              <w:t>万元以上</w:t>
            </w:r>
            <w:r w:rsidRPr="00D8333D">
              <w:rPr>
                <w:color w:val="000000"/>
                <w:kern w:val="0"/>
                <w:sz w:val="18"/>
                <w:szCs w:val="18"/>
              </w:rPr>
              <w:t>2</w:t>
            </w:r>
            <w:r w:rsidRPr="00D8333D">
              <w:rPr>
                <w:rFonts w:hint="eastAsia"/>
                <w:color w:val="000000"/>
                <w:kern w:val="0"/>
                <w:sz w:val="18"/>
                <w:szCs w:val="18"/>
              </w:rPr>
              <w:t>万元以下罚款</w:t>
            </w:r>
          </w:p>
          <w:p w:rsidR="00B6018A" w:rsidRPr="00D8333D" w:rsidRDefault="00B6018A" w:rsidP="003F4AC0">
            <w:pPr>
              <w:spacing w:line="300" w:lineRule="exact"/>
              <w:jc w:val="left"/>
              <w:rPr>
                <w:color w:val="000000"/>
                <w:kern w:val="0"/>
                <w:sz w:val="18"/>
                <w:szCs w:val="18"/>
              </w:rPr>
            </w:pPr>
            <w:r w:rsidRPr="00D8333D">
              <w:rPr>
                <w:rFonts w:hint="eastAsia"/>
                <w:color w:val="000000"/>
                <w:kern w:val="0"/>
                <w:sz w:val="18"/>
                <w:szCs w:val="18"/>
              </w:rPr>
              <w:t>对个人：单位罚款数额</w:t>
            </w:r>
            <w:r w:rsidRPr="00D8333D">
              <w:rPr>
                <w:color w:val="000000"/>
                <w:kern w:val="0"/>
                <w:sz w:val="18"/>
                <w:szCs w:val="18"/>
              </w:rPr>
              <w:t>7%</w:t>
            </w:r>
            <w:r w:rsidRPr="00D8333D">
              <w:rPr>
                <w:rFonts w:hint="eastAsia"/>
                <w:color w:val="000000"/>
                <w:kern w:val="0"/>
                <w:sz w:val="18"/>
                <w:szCs w:val="18"/>
              </w:rPr>
              <w:t>以上</w:t>
            </w:r>
            <w:r w:rsidRPr="00D8333D">
              <w:rPr>
                <w:color w:val="000000"/>
                <w:kern w:val="0"/>
                <w:sz w:val="18"/>
                <w:szCs w:val="18"/>
              </w:rPr>
              <w:t>8%</w:t>
            </w:r>
            <w:r w:rsidRPr="00D8333D">
              <w:rPr>
                <w:rFonts w:hint="eastAsia"/>
                <w:color w:val="000000"/>
                <w:kern w:val="0"/>
                <w:sz w:val="18"/>
                <w:szCs w:val="18"/>
              </w:rPr>
              <w:t>以下罚款</w:t>
            </w:r>
          </w:p>
        </w:tc>
      </w:tr>
      <w:tr w:rsidR="00B6018A" w:rsidRPr="00D8333D" w:rsidTr="003F4AC0">
        <w:tblPrEx>
          <w:tblLook w:val="0000" w:firstRow="0" w:lastRow="0" w:firstColumn="0" w:lastColumn="0" w:noHBand="0" w:noVBand="0"/>
        </w:tblPrEx>
        <w:trPr>
          <w:trHeight w:val="720"/>
        </w:trPr>
        <w:tc>
          <w:tcPr>
            <w:tcW w:w="1040" w:type="dxa"/>
            <w:vMerge/>
            <w:tcBorders>
              <w:left w:val="single" w:sz="8" w:space="0" w:color="auto"/>
              <w:right w:val="single" w:sz="4" w:space="0" w:color="auto"/>
            </w:tcBorders>
            <w:shd w:val="clear" w:color="auto" w:fill="auto"/>
            <w:vAlign w:val="center"/>
          </w:tcPr>
          <w:p w:rsidR="00B6018A" w:rsidRPr="00D8333D" w:rsidRDefault="00B6018A" w:rsidP="003F4AC0">
            <w:pPr>
              <w:spacing w:line="300" w:lineRule="exact"/>
              <w:jc w:val="left"/>
              <w:rPr>
                <w:color w:val="000000"/>
                <w:kern w:val="0"/>
                <w:sz w:val="18"/>
                <w:szCs w:val="18"/>
              </w:rPr>
            </w:pPr>
          </w:p>
        </w:tc>
        <w:tc>
          <w:tcPr>
            <w:tcW w:w="6140" w:type="dxa"/>
            <w:tcBorders>
              <w:top w:val="single" w:sz="4" w:space="0" w:color="auto"/>
              <w:left w:val="single" w:sz="4" w:space="0" w:color="auto"/>
              <w:bottom w:val="single" w:sz="4" w:space="0" w:color="auto"/>
              <w:right w:val="single" w:sz="4" w:space="0" w:color="auto"/>
            </w:tcBorders>
            <w:shd w:val="clear" w:color="auto" w:fill="FFFFFF"/>
            <w:vAlign w:val="center"/>
          </w:tcPr>
          <w:p w:rsidR="00B6018A" w:rsidRPr="00D8333D" w:rsidRDefault="00B6018A" w:rsidP="003F4AC0">
            <w:pPr>
              <w:spacing w:line="300" w:lineRule="exact"/>
              <w:jc w:val="left"/>
              <w:rPr>
                <w:color w:val="000000"/>
                <w:kern w:val="0"/>
                <w:sz w:val="18"/>
                <w:szCs w:val="18"/>
              </w:rPr>
            </w:pPr>
            <w:r w:rsidRPr="00D8333D">
              <w:rPr>
                <w:rFonts w:hint="eastAsia"/>
                <w:color w:val="000000"/>
                <w:kern w:val="0"/>
                <w:sz w:val="18"/>
                <w:szCs w:val="18"/>
              </w:rPr>
              <w:t>未办理前期手续，开工时间超过一个月的</w:t>
            </w:r>
          </w:p>
        </w:tc>
        <w:tc>
          <w:tcPr>
            <w:tcW w:w="1076" w:type="dxa"/>
            <w:vMerge/>
            <w:tcBorders>
              <w:left w:val="single" w:sz="4" w:space="0" w:color="auto"/>
              <w:right w:val="single" w:sz="4" w:space="0" w:color="auto"/>
            </w:tcBorders>
            <w:shd w:val="clear" w:color="auto" w:fill="auto"/>
            <w:vAlign w:val="center"/>
          </w:tcPr>
          <w:p w:rsidR="00B6018A" w:rsidRPr="00D8333D" w:rsidRDefault="00B6018A" w:rsidP="003F4AC0">
            <w:pPr>
              <w:spacing w:line="300" w:lineRule="exact"/>
              <w:jc w:val="left"/>
              <w:rPr>
                <w:color w:val="000000"/>
                <w:kern w:val="0"/>
                <w:sz w:val="18"/>
                <w:szCs w:val="18"/>
              </w:rPr>
            </w:pPr>
          </w:p>
        </w:tc>
        <w:tc>
          <w:tcPr>
            <w:tcW w:w="5760" w:type="dxa"/>
            <w:tcBorders>
              <w:top w:val="single" w:sz="4" w:space="0" w:color="auto"/>
              <w:left w:val="single" w:sz="4" w:space="0" w:color="auto"/>
              <w:bottom w:val="single" w:sz="4" w:space="0" w:color="auto"/>
              <w:right w:val="single" w:sz="8" w:space="0" w:color="auto"/>
            </w:tcBorders>
            <w:shd w:val="clear" w:color="auto" w:fill="FFFFFF"/>
            <w:vAlign w:val="center"/>
          </w:tcPr>
          <w:p w:rsidR="00B6018A" w:rsidRPr="00D8333D" w:rsidRDefault="00B6018A" w:rsidP="003F4AC0">
            <w:pPr>
              <w:spacing w:line="300" w:lineRule="exact"/>
              <w:jc w:val="left"/>
              <w:rPr>
                <w:color w:val="000000"/>
                <w:kern w:val="0"/>
                <w:sz w:val="18"/>
                <w:szCs w:val="18"/>
              </w:rPr>
            </w:pPr>
            <w:r w:rsidRPr="00D8333D">
              <w:rPr>
                <w:rFonts w:hint="eastAsia"/>
                <w:color w:val="000000"/>
                <w:kern w:val="0"/>
                <w:sz w:val="18"/>
                <w:szCs w:val="18"/>
              </w:rPr>
              <w:t>对建设单位：工程合同价款</w:t>
            </w:r>
            <w:r w:rsidRPr="00D8333D">
              <w:rPr>
                <w:color w:val="000000"/>
                <w:kern w:val="0"/>
                <w:sz w:val="18"/>
                <w:szCs w:val="18"/>
              </w:rPr>
              <w:t>1.8%</w:t>
            </w:r>
            <w:r w:rsidRPr="00D8333D">
              <w:rPr>
                <w:rFonts w:hint="eastAsia"/>
                <w:color w:val="000000"/>
                <w:kern w:val="0"/>
                <w:sz w:val="18"/>
                <w:szCs w:val="18"/>
              </w:rPr>
              <w:t>以上</w:t>
            </w:r>
            <w:r w:rsidRPr="00D8333D">
              <w:rPr>
                <w:color w:val="000000"/>
                <w:kern w:val="0"/>
                <w:sz w:val="18"/>
                <w:szCs w:val="18"/>
              </w:rPr>
              <w:t>2%</w:t>
            </w:r>
            <w:r w:rsidRPr="00D8333D">
              <w:rPr>
                <w:rFonts w:hint="eastAsia"/>
                <w:color w:val="000000"/>
                <w:kern w:val="0"/>
                <w:sz w:val="18"/>
                <w:szCs w:val="18"/>
              </w:rPr>
              <w:t>以下罚款</w:t>
            </w:r>
          </w:p>
          <w:p w:rsidR="00B6018A" w:rsidRPr="00D8333D" w:rsidRDefault="00B6018A" w:rsidP="003F4AC0">
            <w:pPr>
              <w:spacing w:line="300" w:lineRule="exact"/>
              <w:jc w:val="left"/>
              <w:rPr>
                <w:color w:val="000000"/>
                <w:kern w:val="0"/>
                <w:sz w:val="18"/>
                <w:szCs w:val="18"/>
              </w:rPr>
            </w:pPr>
            <w:r w:rsidRPr="00D8333D">
              <w:rPr>
                <w:rFonts w:hint="eastAsia"/>
                <w:color w:val="000000"/>
                <w:kern w:val="0"/>
                <w:sz w:val="18"/>
                <w:szCs w:val="18"/>
              </w:rPr>
              <w:t>对施工单位：</w:t>
            </w:r>
            <w:r w:rsidRPr="00D8333D">
              <w:rPr>
                <w:color w:val="000000"/>
                <w:kern w:val="0"/>
                <w:sz w:val="18"/>
                <w:szCs w:val="18"/>
              </w:rPr>
              <w:t>2</w:t>
            </w:r>
            <w:r w:rsidRPr="00D8333D">
              <w:rPr>
                <w:rFonts w:hint="eastAsia"/>
                <w:color w:val="000000"/>
                <w:kern w:val="0"/>
                <w:sz w:val="18"/>
                <w:szCs w:val="18"/>
              </w:rPr>
              <w:t>万元以上</w:t>
            </w:r>
            <w:r w:rsidRPr="00D8333D">
              <w:rPr>
                <w:color w:val="000000"/>
                <w:kern w:val="0"/>
                <w:sz w:val="18"/>
                <w:szCs w:val="18"/>
              </w:rPr>
              <w:t>2.5</w:t>
            </w:r>
            <w:r w:rsidRPr="00D8333D">
              <w:rPr>
                <w:rFonts w:hint="eastAsia"/>
                <w:color w:val="000000"/>
                <w:kern w:val="0"/>
                <w:sz w:val="18"/>
                <w:szCs w:val="18"/>
              </w:rPr>
              <w:t>万元以下罚款</w:t>
            </w:r>
          </w:p>
          <w:p w:rsidR="00B6018A" w:rsidRPr="00D8333D" w:rsidRDefault="00B6018A" w:rsidP="003F4AC0">
            <w:pPr>
              <w:spacing w:line="300" w:lineRule="exact"/>
              <w:jc w:val="left"/>
              <w:rPr>
                <w:color w:val="000000"/>
                <w:kern w:val="0"/>
                <w:sz w:val="18"/>
                <w:szCs w:val="18"/>
              </w:rPr>
            </w:pPr>
            <w:r w:rsidRPr="00D8333D">
              <w:rPr>
                <w:rFonts w:hint="eastAsia"/>
                <w:color w:val="000000"/>
                <w:kern w:val="0"/>
                <w:sz w:val="18"/>
                <w:szCs w:val="18"/>
              </w:rPr>
              <w:t>对个人：单位罚款数额</w:t>
            </w:r>
            <w:r w:rsidRPr="00D8333D">
              <w:rPr>
                <w:color w:val="000000"/>
                <w:kern w:val="0"/>
                <w:sz w:val="18"/>
                <w:szCs w:val="18"/>
              </w:rPr>
              <w:t>8%</w:t>
            </w:r>
            <w:r w:rsidRPr="00D8333D">
              <w:rPr>
                <w:rFonts w:hint="eastAsia"/>
                <w:color w:val="000000"/>
                <w:kern w:val="0"/>
                <w:sz w:val="18"/>
                <w:szCs w:val="18"/>
              </w:rPr>
              <w:t>以上</w:t>
            </w:r>
            <w:r w:rsidRPr="00D8333D">
              <w:rPr>
                <w:color w:val="000000"/>
                <w:kern w:val="0"/>
                <w:sz w:val="18"/>
                <w:szCs w:val="18"/>
              </w:rPr>
              <w:t>9%</w:t>
            </w:r>
            <w:r w:rsidRPr="00D8333D">
              <w:rPr>
                <w:rFonts w:hint="eastAsia"/>
                <w:color w:val="000000"/>
                <w:kern w:val="0"/>
                <w:sz w:val="18"/>
                <w:szCs w:val="18"/>
              </w:rPr>
              <w:t>以下罚款</w:t>
            </w:r>
          </w:p>
        </w:tc>
      </w:tr>
      <w:tr w:rsidR="00B6018A" w:rsidRPr="00D8333D" w:rsidTr="003F4AC0">
        <w:tblPrEx>
          <w:tblLook w:val="0000" w:firstRow="0" w:lastRow="0" w:firstColumn="0" w:lastColumn="0" w:noHBand="0" w:noVBand="0"/>
        </w:tblPrEx>
        <w:trPr>
          <w:trHeight w:val="720"/>
        </w:trPr>
        <w:tc>
          <w:tcPr>
            <w:tcW w:w="1040" w:type="dxa"/>
            <w:vMerge/>
            <w:tcBorders>
              <w:left w:val="single" w:sz="8" w:space="0" w:color="auto"/>
              <w:bottom w:val="single" w:sz="8" w:space="0" w:color="auto"/>
              <w:right w:val="single" w:sz="4" w:space="0" w:color="auto"/>
            </w:tcBorders>
            <w:shd w:val="clear" w:color="auto" w:fill="auto"/>
            <w:vAlign w:val="center"/>
          </w:tcPr>
          <w:p w:rsidR="00B6018A" w:rsidRPr="00D8333D" w:rsidRDefault="00B6018A" w:rsidP="003F4AC0">
            <w:pPr>
              <w:spacing w:line="300" w:lineRule="exact"/>
              <w:jc w:val="left"/>
              <w:rPr>
                <w:color w:val="000000"/>
                <w:kern w:val="0"/>
                <w:sz w:val="18"/>
                <w:szCs w:val="18"/>
              </w:rPr>
            </w:pPr>
          </w:p>
        </w:tc>
        <w:tc>
          <w:tcPr>
            <w:tcW w:w="6140" w:type="dxa"/>
            <w:tcBorders>
              <w:top w:val="single" w:sz="4" w:space="0" w:color="auto"/>
              <w:left w:val="single" w:sz="4" w:space="0" w:color="auto"/>
              <w:bottom w:val="single" w:sz="8" w:space="0" w:color="auto"/>
              <w:right w:val="single" w:sz="4" w:space="0" w:color="auto"/>
            </w:tcBorders>
            <w:shd w:val="clear" w:color="auto" w:fill="FFFFFF"/>
            <w:vAlign w:val="center"/>
          </w:tcPr>
          <w:p w:rsidR="00B6018A" w:rsidRPr="00D8333D" w:rsidRDefault="00B6018A" w:rsidP="003F4AC0">
            <w:pPr>
              <w:spacing w:line="300" w:lineRule="exact"/>
              <w:jc w:val="left"/>
              <w:rPr>
                <w:color w:val="000000"/>
                <w:kern w:val="0"/>
                <w:sz w:val="18"/>
                <w:szCs w:val="18"/>
              </w:rPr>
            </w:pPr>
            <w:r w:rsidRPr="00D8333D">
              <w:rPr>
                <w:rFonts w:hint="eastAsia"/>
                <w:color w:val="000000"/>
                <w:kern w:val="0"/>
                <w:sz w:val="18"/>
                <w:szCs w:val="18"/>
              </w:rPr>
              <w:t>工程提前开工，造成事故的</w:t>
            </w:r>
          </w:p>
        </w:tc>
        <w:tc>
          <w:tcPr>
            <w:tcW w:w="1076" w:type="dxa"/>
            <w:vMerge/>
            <w:tcBorders>
              <w:left w:val="single" w:sz="4" w:space="0" w:color="auto"/>
              <w:bottom w:val="single" w:sz="8" w:space="0" w:color="auto"/>
              <w:right w:val="single" w:sz="4" w:space="0" w:color="auto"/>
            </w:tcBorders>
            <w:shd w:val="clear" w:color="auto" w:fill="auto"/>
            <w:vAlign w:val="center"/>
          </w:tcPr>
          <w:p w:rsidR="00B6018A" w:rsidRPr="00D8333D" w:rsidRDefault="00B6018A" w:rsidP="003F4AC0">
            <w:pPr>
              <w:spacing w:line="300" w:lineRule="exact"/>
              <w:jc w:val="left"/>
              <w:rPr>
                <w:color w:val="000000"/>
                <w:kern w:val="0"/>
                <w:sz w:val="18"/>
                <w:szCs w:val="18"/>
              </w:rPr>
            </w:pPr>
          </w:p>
        </w:tc>
        <w:tc>
          <w:tcPr>
            <w:tcW w:w="5760" w:type="dxa"/>
            <w:tcBorders>
              <w:top w:val="single" w:sz="4" w:space="0" w:color="auto"/>
              <w:left w:val="single" w:sz="4" w:space="0" w:color="auto"/>
              <w:bottom w:val="single" w:sz="8" w:space="0" w:color="auto"/>
              <w:right w:val="single" w:sz="8" w:space="0" w:color="auto"/>
            </w:tcBorders>
            <w:shd w:val="clear" w:color="auto" w:fill="FFFFFF"/>
            <w:vAlign w:val="center"/>
          </w:tcPr>
          <w:p w:rsidR="00B6018A" w:rsidRPr="00D8333D" w:rsidRDefault="00B6018A" w:rsidP="003F4AC0">
            <w:pPr>
              <w:spacing w:line="300" w:lineRule="exact"/>
              <w:jc w:val="left"/>
              <w:rPr>
                <w:color w:val="000000"/>
                <w:kern w:val="0"/>
                <w:sz w:val="18"/>
                <w:szCs w:val="18"/>
              </w:rPr>
            </w:pPr>
            <w:r w:rsidRPr="00D8333D">
              <w:rPr>
                <w:rFonts w:hint="eastAsia"/>
                <w:color w:val="000000"/>
                <w:kern w:val="0"/>
                <w:sz w:val="18"/>
                <w:szCs w:val="18"/>
              </w:rPr>
              <w:t>对建设单位：工程合同价款</w:t>
            </w:r>
            <w:r w:rsidRPr="00D8333D">
              <w:rPr>
                <w:color w:val="000000"/>
                <w:kern w:val="0"/>
                <w:sz w:val="18"/>
                <w:szCs w:val="18"/>
              </w:rPr>
              <w:t>2%</w:t>
            </w:r>
            <w:r w:rsidRPr="00D8333D">
              <w:rPr>
                <w:rFonts w:hint="eastAsia"/>
                <w:color w:val="000000"/>
                <w:kern w:val="0"/>
                <w:sz w:val="18"/>
                <w:szCs w:val="18"/>
              </w:rPr>
              <w:t>罚款</w:t>
            </w:r>
          </w:p>
          <w:p w:rsidR="00B6018A" w:rsidRPr="00D8333D" w:rsidRDefault="00B6018A" w:rsidP="003F4AC0">
            <w:pPr>
              <w:spacing w:line="300" w:lineRule="exact"/>
              <w:jc w:val="left"/>
              <w:rPr>
                <w:color w:val="000000"/>
                <w:kern w:val="0"/>
                <w:sz w:val="18"/>
                <w:szCs w:val="18"/>
              </w:rPr>
            </w:pPr>
            <w:r w:rsidRPr="00D8333D">
              <w:rPr>
                <w:rFonts w:hint="eastAsia"/>
                <w:color w:val="000000"/>
                <w:kern w:val="0"/>
                <w:sz w:val="18"/>
                <w:szCs w:val="18"/>
              </w:rPr>
              <w:t>对施工单位：</w:t>
            </w:r>
            <w:r w:rsidRPr="00D8333D">
              <w:rPr>
                <w:color w:val="000000"/>
                <w:kern w:val="0"/>
                <w:sz w:val="18"/>
                <w:szCs w:val="18"/>
              </w:rPr>
              <w:t>2.5</w:t>
            </w:r>
            <w:r w:rsidRPr="00D8333D">
              <w:rPr>
                <w:rFonts w:hint="eastAsia"/>
                <w:color w:val="000000"/>
                <w:kern w:val="0"/>
                <w:sz w:val="18"/>
                <w:szCs w:val="18"/>
              </w:rPr>
              <w:t>万元以上</w:t>
            </w:r>
            <w:r w:rsidRPr="00D8333D">
              <w:rPr>
                <w:color w:val="000000"/>
                <w:kern w:val="0"/>
                <w:sz w:val="18"/>
                <w:szCs w:val="18"/>
              </w:rPr>
              <w:t>3</w:t>
            </w:r>
            <w:r w:rsidRPr="00D8333D">
              <w:rPr>
                <w:rFonts w:hint="eastAsia"/>
                <w:color w:val="000000"/>
                <w:kern w:val="0"/>
                <w:sz w:val="18"/>
                <w:szCs w:val="18"/>
              </w:rPr>
              <w:t>万元以下罚款</w:t>
            </w:r>
          </w:p>
          <w:p w:rsidR="00B6018A" w:rsidRPr="00D8333D" w:rsidRDefault="00B6018A" w:rsidP="003F4AC0">
            <w:pPr>
              <w:spacing w:line="300" w:lineRule="exact"/>
              <w:jc w:val="left"/>
              <w:rPr>
                <w:color w:val="000000"/>
                <w:kern w:val="0"/>
                <w:sz w:val="18"/>
                <w:szCs w:val="18"/>
              </w:rPr>
            </w:pPr>
            <w:r w:rsidRPr="00D8333D">
              <w:rPr>
                <w:rFonts w:hint="eastAsia"/>
                <w:color w:val="000000"/>
                <w:kern w:val="0"/>
                <w:sz w:val="18"/>
                <w:szCs w:val="18"/>
              </w:rPr>
              <w:t>对个人：单位罚款数额</w:t>
            </w:r>
            <w:r w:rsidRPr="00D8333D">
              <w:rPr>
                <w:color w:val="000000"/>
                <w:kern w:val="0"/>
                <w:sz w:val="18"/>
                <w:szCs w:val="18"/>
              </w:rPr>
              <w:t>9%</w:t>
            </w:r>
            <w:r w:rsidRPr="00D8333D">
              <w:rPr>
                <w:rFonts w:hint="eastAsia"/>
                <w:color w:val="000000"/>
                <w:kern w:val="0"/>
                <w:sz w:val="18"/>
                <w:szCs w:val="18"/>
              </w:rPr>
              <w:t>以上</w:t>
            </w:r>
            <w:r w:rsidRPr="00D8333D">
              <w:rPr>
                <w:color w:val="000000"/>
                <w:kern w:val="0"/>
                <w:sz w:val="18"/>
                <w:szCs w:val="18"/>
              </w:rPr>
              <w:t>10%</w:t>
            </w:r>
            <w:r w:rsidRPr="00D8333D">
              <w:rPr>
                <w:rFonts w:hint="eastAsia"/>
                <w:color w:val="000000"/>
                <w:kern w:val="0"/>
                <w:sz w:val="18"/>
                <w:szCs w:val="18"/>
              </w:rPr>
              <w:t>以下罚款</w:t>
            </w:r>
          </w:p>
        </w:tc>
      </w:tr>
    </w:tbl>
    <w:p w:rsidR="00024CEA" w:rsidRPr="00B6018A" w:rsidRDefault="00024CEA"/>
    <w:p w:rsidR="00183B71" w:rsidRDefault="00183B71"/>
    <w:p w:rsidR="00183B71" w:rsidRDefault="00183B71"/>
    <w:p w:rsidR="00183B71" w:rsidRDefault="00183B71"/>
    <w:p w:rsidR="00643AB1" w:rsidRDefault="00643AB1"/>
    <w:p w:rsidR="00643AB1" w:rsidRDefault="00643AB1"/>
    <w:p w:rsidR="00643AB1" w:rsidRPr="00183B71" w:rsidRDefault="00643AB1"/>
    <w:p w:rsidR="00183B71" w:rsidRDefault="00183B71"/>
    <w:p w:rsidR="00024CEA" w:rsidRDefault="00024CEA"/>
    <w:tbl>
      <w:tblPr>
        <w:tblW w:w="0" w:type="auto"/>
        <w:tblInd w:w="7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90"/>
        <w:gridCol w:w="3335"/>
        <w:gridCol w:w="1559"/>
        <w:gridCol w:w="8066"/>
      </w:tblGrid>
      <w:tr w:rsidR="00024CEA">
        <w:trPr>
          <w:trHeight w:val="285"/>
        </w:trPr>
        <w:tc>
          <w:tcPr>
            <w:tcW w:w="1090" w:type="dxa"/>
            <w:tcBorders>
              <w:top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320217035000</w:t>
            </w:r>
            <w:r w:rsidR="003B14ED">
              <w:rPr>
                <w:rFonts w:eastAsia="仿宋_GB2312" w:hint="eastAsia"/>
                <w:b/>
                <w:bCs/>
                <w:color w:val="000000"/>
                <w:kern w:val="0"/>
                <w:sz w:val="18"/>
                <w:szCs w:val="18"/>
              </w:rPr>
              <w:t xml:space="preserve"> </w:t>
            </w:r>
          </w:p>
        </w:tc>
      </w:tr>
      <w:tr w:rsidR="00024CEA">
        <w:trPr>
          <w:trHeight w:val="285"/>
        </w:trPr>
        <w:tc>
          <w:tcPr>
            <w:tcW w:w="109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对勘察、设计、施工、工程监理单位超越本单位资质等级承揽工程的处罚</w:t>
            </w:r>
          </w:p>
        </w:tc>
      </w:tr>
      <w:tr w:rsidR="00024CEA">
        <w:trPr>
          <w:trHeight w:val="629"/>
        </w:trPr>
        <w:tc>
          <w:tcPr>
            <w:tcW w:w="109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vAlign w:val="center"/>
          </w:tcPr>
          <w:p w:rsidR="00024CEA" w:rsidRDefault="00D103D5">
            <w:pPr>
              <w:spacing w:line="28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【行政法规】《建设工程质量管理条例》（国务院令第</w:t>
            </w:r>
            <w:r>
              <w:rPr>
                <w:color w:val="000000"/>
                <w:kern w:val="0"/>
                <w:sz w:val="18"/>
                <w:szCs w:val="18"/>
              </w:rPr>
              <w:t>279</w:t>
            </w:r>
            <w:r>
              <w:rPr>
                <w:rFonts w:hint="eastAsia"/>
                <w:color w:val="000000"/>
                <w:kern w:val="0"/>
                <w:sz w:val="18"/>
                <w:szCs w:val="18"/>
              </w:rPr>
              <w:t>号）</w:t>
            </w:r>
          </w:p>
          <w:p w:rsidR="00024CEA" w:rsidRDefault="00D103D5">
            <w:pPr>
              <w:spacing w:line="280" w:lineRule="exact"/>
              <w:jc w:val="left"/>
              <w:rPr>
                <w:color w:val="000000"/>
                <w:kern w:val="0"/>
                <w:sz w:val="18"/>
                <w:szCs w:val="18"/>
              </w:rPr>
            </w:pPr>
            <w:r>
              <w:rPr>
                <w:rFonts w:hint="eastAsia"/>
                <w:color w:val="000000"/>
                <w:kern w:val="0"/>
                <w:sz w:val="18"/>
                <w:szCs w:val="18"/>
              </w:rPr>
              <w:t>第十八条第一款　从事建设工程勘察、设计的单位应当依法取得相应等级的资质证书，并在其资质等级许可的范围内承揽工程。</w:t>
            </w:r>
          </w:p>
          <w:p w:rsidR="00024CEA" w:rsidRDefault="00D103D5">
            <w:pPr>
              <w:spacing w:line="280" w:lineRule="exact"/>
              <w:jc w:val="left"/>
              <w:rPr>
                <w:color w:val="000000"/>
                <w:kern w:val="0"/>
                <w:sz w:val="18"/>
                <w:szCs w:val="18"/>
              </w:rPr>
            </w:pPr>
            <w:r>
              <w:rPr>
                <w:rFonts w:hint="eastAsia"/>
                <w:color w:val="000000"/>
                <w:kern w:val="0"/>
                <w:sz w:val="18"/>
                <w:szCs w:val="18"/>
              </w:rPr>
              <w:t>第二款</w:t>
            </w:r>
            <w:r>
              <w:rPr>
                <w:color w:val="000000"/>
                <w:kern w:val="0"/>
                <w:sz w:val="18"/>
                <w:szCs w:val="18"/>
              </w:rPr>
              <w:t xml:space="preserve">  </w:t>
            </w:r>
            <w:r>
              <w:rPr>
                <w:rFonts w:hint="eastAsia"/>
                <w:color w:val="000000"/>
                <w:kern w:val="0"/>
                <w:sz w:val="18"/>
                <w:szCs w:val="18"/>
              </w:rPr>
              <w:t>禁止勘察、设计单位超越其资质等级许可的范围或者以其他勘察、设计单位的名义承揽工程。禁止勘察、设计单位允许其他单位或者个人以本单位的名义承揽工程。</w:t>
            </w:r>
          </w:p>
          <w:p w:rsidR="00024CEA" w:rsidRDefault="00D103D5">
            <w:pPr>
              <w:spacing w:line="280" w:lineRule="exact"/>
              <w:jc w:val="left"/>
              <w:rPr>
                <w:color w:val="000000"/>
                <w:kern w:val="0"/>
                <w:sz w:val="18"/>
                <w:szCs w:val="18"/>
              </w:rPr>
            </w:pPr>
            <w:r>
              <w:rPr>
                <w:rFonts w:hint="eastAsia"/>
                <w:color w:val="000000"/>
                <w:kern w:val="0"/>
                <w:sz w:val="18"/>
                <w:szCs w:val="18"/>
              </w:rPr>
              <w:t>第二十五条第一款　施工单位应当依法取得相应等级的资质证书，并在其资质等级许可的范围内承揽工程。</w:t>
            </w:r>
          </w:p>
          <w:p w:rsidR="00024CEA" w:rsidRDefault="00D103D5">
            <w:pPr>
              <w:spacing w:line="280" w:lineRule="exact"/>
              <w:jc w:val="left"/>
              <w:rPr>
                <w:color w:val="000000"/>
                <w:kern w:val="0"/>
                <w:sz w:val="18"/>
                <w:szCs w:val="18"/>
              </w:rPr>
            </w:pPr>
            <w:r>
              <w:rPr>
                <w:rFonts w:hint="eastAsia"/>
                <w:color w:val="000000"/>
                <w:kern w:val="0"/>
                <w:sz w:val="18"/>
                <w:szCs w:val="18"/>
              </w:rPr>
              <w:t>第二款</w:t>
            </w:r>
            <w:r>
              <w:rPr>
                <w:color w:val="000000"/>
                <w:kern w:val="0"/>
                <w:sz w:val="18"/>
                <w:szCs w:val="18"/>
              </w:rPr>
              <w:t xml:space="preserve">  </w:t>
            </w:r>
            <w:r>
              <w:rPr>
                <w:rFonts w:hint="eastAsia"/>
                <w:color w:val="000000"/>
                <w:kern w:val="0"/>
                <w:sz w:val="18"/>
                <w:szCs w:val="18"/>
              </w:rPr>
              <w:t>禁止施工单位超越本单位资质等级许可的业务范围或者以其他施工单位的名义承揽工程。禁止施工单位允许其他单位或者个人以本单位的名义承揽工程。</w:t>
            </w:r>
          </w:p>
          <w:p w:rsidR="00024CEA" w:rsidRDefault="00D103D5">
            <w:pPr>
              <w:spacing w:line="280" w:lineRule="exact"/>
              <w:jc w:val="left"/>
              <w:rPr>
                <w:color w:val="000000"/>
                <w:kern w:val="0"/>
                <w:sz w:val="18"/>
                <w:szCs w:val="18"/>
              </w:rPr>
            </w:pPr>
            <w:r>
              <w:rPr>
                <w:rFonts w:hint="eastAsia"/>
                <w:color w:val="000000"/>
                <w:kern w:val="0"/>
                <w:sz w:val="18"/>
                <w:szCs w:val="18"/>
              </w:rPr>
              <w:t>第三十四条第一款　工程监理单位应当依法取得相应等级的资质证书，并在其资质等级许可的范围内承担工程监理业务。</w:t>
            </w:r>
          </w:p>
          <w:p w:rsidR="00024CEA" w:rsidRDefault="00D103D5">
            <w:pPr>
              <w:spacing w:line="280" w:lineRule="exact"/>
              <w:jc w:val="left"/>
              <w:rPr>
                <w:color w:val="000000"/>
                <w:kern w:val="0"/>
                <w:sz w:val="18"/>
                <w:szCs w:val="18"/>
              </w:rPr>
            </w:pPr>
            <w:r>
              <w:rPr>
                <w:rFonts w:hint="eastAsia"/>
                <w:color w:val="000000"/>
                <w:kern w:val="0"/>
                <w:sz w:val="18"/>
                <w:szCs w:val="18"/>
              </w:rPr>
              <w:t>第二款</w:t>
            </w:r>
            <w:r>
              <w:rPr>
                <w:color w:val="000000"/>
                <w:kern w:val="0"/>
                <w:sz w:val="18"/>
                <w:szCs w:val="18"/>
              </w:rPr>
              <w:t xml:space="preserve">  </w:t>
            </w:r>
            <w:r>
              <w:rPr>
                <w:rFonts w:hint="eastAsia"/>
                <w:color w:val="000000"/>
                <w:kern w:val="0"/>
                <w:sz w:val="18"/>
                <w:szCs w:val="18"/>
              </w:rPr>
              <w:t>禁止工程监理单位超越本单位资质等级许可的范围或者以其他工程监理单位的名义承担工程监理业务。禁止工程监理单位允许其他单位或者个人以本单位的名义承担工程监理业务。</w:t>
            </w:r>
          </w:p>
          <w:p w:rsidR="00024CEA" w:rsidRDefault="00D103D5">
            <w:pPr>
              <w:spacing w:line="280" w:lineRule="exact"/>
              <w:jc w:val="left"/>
              <w:rPr>
                <w:color w:val="000000"/>
                <w:kern w:val="0"/>
                <w:sz w:val="18"/>
                <w:szCs w:val="18"/>
              </w:rPr>
            </w:pPr>
            <w:r>
              <w:rPr>
                <w:rFonts w:hint="eastAsia"/>
                <w:color w:val="000000"/>
                <w:kern w:val="0"/>
                <w:sz w:val="18"/>
                <w:szCs w:val="18"/>
              </w:rPr>
              <w:t>第六十条第一款　违反本条例规定，勘察、设计、施工、工程监理单位超越本单位资质等级承揽工程的，责令停止违法行为，对勘察、设计单位或者工程监理单位</w:t>
            </w:r>
            <w:proofErr w:type="gramStart"/>
            <w:r>
              <w:rPr>
                <w:rFonts w:hint="eastAsia"/>
                <w:color w:val="000000"/>
                <w:kern w:val="0"/>
                <w:sz w:val="18"/>
                <w:szCs w:val="18"/>
              </w:rPr>
              <w:t>处合同</w:t>
            </w:r>
            <w:proofErr w:type="gramEnd"/>
            <w:r>
              <w:rPr>
                <w:rFonts w:hint="eastAsia"/>
                <w:color w:val="000000"/>
                <w:kern w:val="0"/>
                <w:sz w:val="18"/>
                <w:szCs w:val="18"/>
              </w:rPr>
              <w:t>约定的勘察费、设计费或者监理酬金</w:t>
            </w:r>
            <w:r>
              <w:rPr>
                <w:color w:val="000000"/>
                <w:kern w:val="0"/>
                <w:sz w:val="18"/>
                <w:szCs w:val="18"/>
              </w:rPr>
              <w:t>1</w:t>
            </w:r>
            <w:r>
              <w:rPr>
                <w:rFonts w:hint="eastAsia"/>
                <w:color w:val="000000"/>
                <w:kern w:val="0"/>
                <w:sz w:val="18"/>
                <w:szCs w:val="18"/>
              </w:rPr>
              <w:t>倍以上</w:t>
            </w:r>
            <w:r>
              <w:rPr>
                <w:color w:val="000000"/>
                <w:kern w:val="0"/>
                <w:sz w:val="18"/>
                <w:szCs w:val="18"/>
              </w:rPr>
              <w:t>2</w:t>
            </w:r>
            <w:r>
              <w:rPr>
                <w:rFonts w:hint="eastAsia"/>
                <w:color w:val="000000"/>
                <w:kern w:val="0"/>
                <w:sz w:val="18"/>
                <w:szCs w:val="18"/>
              </w:rPr>
              <w:t>倍以下的罚款；对施工单位处工程合同价款</w:t>
            </w:r>
            <w:r>
              <w:rPr>
                <w:color w:val="000000"/>
                <w:kern w:val="0"/>
                <w:sz w:val="18"/>
                <w:szCs w:val="18"/>
              </w:rPr>
              <w:t>2</w:t>
            </w:r>
            <w:r>
              <w:rPr>
                <w:rFonts w:hint="eastAsia"/>
                <w:color w:val="000000"/>
                <w:kern w:val="0"/>
                <w:sz w:val="18"/>
                <w:szCs w:val="18"/>
              </w:rPr>
              <w:t>％以上</w:t>
            </w:r>
            <w:r>
              <w:rPr>
                <w:color w:val="000000"/>
                <w:kern w:val="0"/>
                <w:sz w:val="18"/>
                <w:szCs w:val="18"/>
              </w:rPr>
              <w:t>4</w:t>
            </w:r>
            <w:r>
              <w:rPr>
                <w:rFonts w:hint="eastAsia"/>
                <w:color w:val="000000"/>
                <w:kern w:val="0"/>
                <w:sz w:val="18"/>
                <w:szCs w:val="18"/>
              </w:rPr>
              <w:t>％以下的罚款，可以责令停业整顿，降低资质等级；情节严重的，吊销资质证书；有违法所得的，予以没收。</w:t>
            </w:r>
          </w:p>
          <w:p w:rsidR="00024CEA" w:rsidRDefault="00D103D5">
            <w:pPr>
              <w:spacing w:line="280" w:lineRule="exact"/>
              <w:jc w:val="left"/>
              <w:rPr>
                <w:color w:val="000000"/>
                <w:kern w:val="0"/>
                <w:sz w:val="18"/>
                <w:szCs w:val="18"/>
              </w:rPr>
            </w:pPr>
            <w:r>
              <w:rPr>
                <w:rFonts w:hint="eastAsia"/>
                <w:color w:val="000000"/>
                <w:kern w:val="0"/>
                <w:sz w:val="18"/>
                <w:szCs w:val="18"/>
              </w:rPr>
              <w:t>第七十三条</w:t>
            </w:r>
            <w:r>
              <w:rPr>
                <w:color w:val="000000"/>
                <w:kern w:val="0"/>
                <w:sz w:val="18"/>
                <w:szCs w:val="18"/>
              </w:rPr>
              <w:t xml:space="preserve"> </w:t>
            </w:r>
            <w:r>
              <w:rPr>
                <w:rFonts w:hint="eastAsia"/>
                <w:color w:val="000000"/>
                <w:kern w:val="0"/>
                <w:sz w:val="18"/>
                <w:szCs w:val="18"/>
              </w:rPr>
              <w:t>依照本条例规定，给予单位罚款处罚的，对单位直接负责的主管人员和其他直接责任人员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罚款数额５％以上１０％以下的罚款。</w:t>
            </w:r>
          </w:p>
          <w:p w:rsidR="00024CEA" w:rsidRDefault="00D103D5">
            <w:pPr>
              <w:spacing w:line="280" w:lineRule="exact"/>
              <w:jc w:val="left"/>
              <w:rPr>
                <w:color w:val="000000"/>
                <w:kern w:val="0"/>
                <w:sz w:val="18"/>
                <w:szCs w:val="18"/>
              </w:rPr>
            </w:pPr>
            <w:r>
              <w:rPr>
                <w:rFonts w:hint="eastAsia"/>
                <w:color w:val="000000"/>
                <w:kern w:val="0"/>
                <w:sz w:val="18"/>
                <w:szCs w:val="18"/>
              </w:rPr>
              <w:t>第七十五条第一款</w:t>
            </w:r>
            <w:r>
              <w:rPr>
                <w:color w:val="000000"/>
                <w:kern w:val="0"/>
                <w:sz w:val="18"/>
                <w:szCs w:val="18"/>
              </w:rPr>
              <w:t xml:space="preserve">  </w:t>
            </w:r>
            <w:r>
              <w:rPr>
                <w:rFonts w:hint="eastAsia"/>
                <w:color w:val="000000"/>
                <w:kern w:val="0"/>
                <w:sz w:val="18"/>
                <w:szCs w:val="18"/>
              </w:rPr>
              <w:t>本条例规定的责令停业整顿、降低资质等级和吊销资质证书的行政处罚，由颁发资质证书的机关决定；其他行政处罚，由建设行政主管部门或者其他有关部门依照法定职权决定。</w:t>
            </w:r>
          </w:p>
        </w:tc>
      </w:tr>
      <w:tr w:rsidR="00024CEA">
        <w:trPr>
          <w:trHeight w:val="285"/>
        </w:trPr>
        <w:tc>
          <w:tcPr>
            <w:tcW w:w="109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罚款，没收违法所得，责令停业整顿，降低资质等级，吊销资质证书</w:t>
            </w:r>
          </w:p>
        </w:tc>
      </w:tr>
      <w:tr w:rsidR="00024CEA">
        <w:trPr>
          <w:trHeight w:val="285"/>
        </w:trPr>
        <w:tc>
          <w:tcPr>
            <w:tcW w:w="14050"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1135"/>
        </w:trPr>
        <w:tc>
          <w:tcPr>
            <w:tcW w:w="109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3335" w:type="dxa"/>
            <w:vAlign w:val="center"/>
          </w:tcPr>
          <w:p w:rsidR="00024CEA" w:rsidRDefault="00D103D5">
            <w:pPr>
              <w:rPr>
                <w:color w:val="000000"/>
                <w:kern w:val="0"/>
                <w:sz w:val="18"/>
                <w:szCs w:val="18"/>
              </w:rPr>
            </w:pPr>
            <w:r>
              <w:rPr>
                <w:rFonts w:hint="eastAsia"/>
                <w:color w:val="000000"/>
                <w:kern w:val="0"/>
                <w:sz w:val="18"/>
                <w:szCs w:val="18"/>
              </w:rPr>
              <w:t>超越一个资质等级的</w:t>
            </w:r>
          </w:p>
        </w:tc>
        <w:tc>
          <w:tcPr>
            <w:tcW w:w="1559"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806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对勘察、设计单位：</w:t>
            </w:r>
            <w:proofErr w:type="gramStart"/>
            <w:r>
              <w:rPr>
                <w:rFonts w:hint="eastAsia"/>
                <w:color w:val="000000"/>
                <w:kern w:val="0"/>
                <w:sz w:val="18"/>
                <w:szCs w:val="18"/>
              </w:rPr>
              <w:t>处合同</w:t>
            </w:r>
            <w:proofErr w:type="gramEnd"/>
            <w:r>
              <w:rPr>
                <w:rFonts w:hint="eastAsia"/>
                <w:color w:val="000000"/>
                <w:kern w:val="0"/>
                <w:sz w:val="18"/>
                <w:szCs w:val="18"/>
              </w:rPr>
              <w:t>约定的勘察、设计费</w:t>
            </w:r>
            <w:r>
              <w:rPr>
                <w:color w:val="000000"/>
                <w:kern w:val="0"/>
                <w:sz w:val="18"/>
                <w:szCs w:val="18"/>
              </w:rPr>
              <w:t>1</w:t>
            </w:r>
            <w:r>
              <w:rPr>
                <w:rFonts w:hint="eastAsia"/>
                <w:color w:val="000000"/>
                <w:kern w:val="0"/>
                <w:sz w:val="18"/>
                <w:szCs w:val="18"/>
              </w:rPr>
              <w:t>倍以上</w:t>
            </w:r>
            <w:r>
              <w:rPr>
                <w:color w:val="000000"/>
                <w:kern w:val="0"/>
                <w:sz w:val="18"/>
                <w:szCs w:val="18"/>
              </w:rPr>
              <w:t>1.2</w:t>
            </w:r>
            <w:r>
              <w:rPr>
                <w:rFonts w:hint="eastAsia"/>
                <w:color w:val="000000"/>
                <w:kern w:val="0"/>
                <w:sz w:val="18"/>
                <w:szCs w:val="18"/>
              </w:rPr>
              <w:t>倍以下罚款</w:t>
            </w:r>
          </w:p>
          <w:p w:rsidR="00024CEA" w:rsidRDefault="00D103D5">
            <w:pPr>
              <w:spacing w:line="320" w:lineRule="exact"/>
              <w:jc w:val="left"/>
              <w:rPr>
                <w:color w:val="000000"/>
                <w:kern w:val="0"/>
                <w:sz w:val="18"/>
                <w:szCs w:val="18"/>
              </w:rPr>
            </w:pPr>
            <w:r>
              <w:rPr>
                <w:rFonts w:hint="eastAsia"/>
                <w:color w:val="000000"/>
                <w:kern w:val="0"/>
                <w:sz w:val="18"/>
                <w:szCs w:val="18"/>
              </w:rPr>
              <w:t>对工程监理单位：</w:t>
            </w:r>
            <w:proofErr w:type="gramStart"/>
            <w:r>
              <w:rPr>
                <w:rFonts w:hint="eastAsia"/>
                <w:color w:val="000000"/>
                <w:kern w:val="0"/>
                <w:sz w:val="18"/>
                <w:szCs w:val="18"/>
              </w:rPr>
              <w:t>处合同</w:t>
            </w:r>
            <w:proofErr w:type="gramEnd"/>
            <w:r>
              <w:rPr>
                <w:rFonts w:hint="eastAsia"/>
                <w:color w:val="000000"/>
                <w:kern w:val="0"/>
                <w:sz w:val="18"/>
                <w:szCs w:val="18"/>
              </w:rPr>
              <w:t>约定的监理酬金</w:t>
            </w:r>
            <w:r>
              <w:rPr>
                <w:color w:val="000000"/>
                <w:kern w:val="0"/>
                <w:sz w:val="18"/>
                <w:szCs w:val="18"/>
              </w:rPr>
              <w:t>1</w:t>
            </w:r>
            <w:r>
              <w:rPr>
                <w:rFonts w:hint="eastAsia"/>
                <w:color w:val="000000"/>
                <w:kern w:val="0"/>
                <w:sz w:val="18"/>
                <w:szCs w:val="18"/>
              </w:rPr>
              <w:t>倍以上</w:t>
            </w:r>
            <w:r>
              <w:rPr>
                <w:color w:val="000000"/>
                <w:kern w:val="0"/>
                <w:sz w:val="18"/>
                <w:szCs w:val="18"/>
              </w:rPr>
              <w:t>1.2</w:t>
            </w:r>
            <w:r>
              <w:rPr>
                <w:rFonts w:hint="eastAsia"/>
                <w:color w:val="000000"/>
                <w:kern w:val="0"/>
                <w:sz w:val="18"/>
                <w:szCs w:val="18"/>
              </w:rPr>
              <w:t>倍以下罚款</w:t>
            </w:r>
          </w:p>
          <w:p w:rsidR="00024CEA" w:rsidRDefault="00D103D5">
            <w:pPr>
              <w:spacing w:line="320" w:lineRule="exact"/>
              <w:jc w:val="left"/>
              <w:rPr>
                <w:color w:val="000000"/>
                <w:kern w:val="0"/>
                <w:sz w:val="18"/>
                <w:szCs w:val="18"/>
              </w:rPr>
            </w:pPr>
            <w:r>
              <w:rPr>
                <w:rFonts w:hint="eastAsia"/>
                <w:color w:val="000000"/>
                <w:kern w:val="0"/>
                <w:sz w:val="18"/>
                <w:szCs w:val="18"/>
              </w:rPr>
              <w:t>对施工单位：处工程合同价款</w:t>
            </w:r>
            <w:r>
              <w:rPr>
                <w:color w:val="000000"/>
                <w:kern w:val="0"/>
                <w:sz w:val="18"/>
                <w:szCs w:val="18"/>
              </w:rPr>
              <w:t>2%</w:t>
            </w:r>
            <w:r>
              <w:rPr>
                <w:rFonts w:hint="eastAsia"/>
                <w:color w:val="000000"/>
                <w:kern w:val="0"/>
                <w:sz w:val="18"/>
                <w:szCs w:val="18"/>
              </w:rPr>
              <w:t>以上</w:t>
            </w:r>
            <w:r>
              <w:rPr>
                <w:color w:val="000000"/>
                <w:kern w:val="0"/>
                <w:sz w:val="18"/>
                <w:szCs w:val="18"/>
              </w:rPr>
              <w:t>2.5%</w:t>
            </w:r>
            <w:r>
              <w:rPr>
                <w:rFonts w:hint="eastAsia"/>
                <w:color w:val="000000"/>
                <w:kern w:val="0"/>
                <w:sz w:val="18"/>
                <w:szCs w:val="18"/>
              </w:rPr>
              <w:t>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5%</w:t>
            </w:r>
            <w:r>
              <w:rPr>
                <w:rFonts w:hint="eastAsia"/>
                <w:color w:val="000000"/>
                <w:kern w:val="0"/>
                <w:sz w:val="18"/>
                <w:szCs w:val="18"/>
              </w:rPr>
              <w:t>以上</w:t>
            </w:r>
            <w:r>
              <w:rPr>
                <w:color w:val="000000"/>
                <w:kern w:val="0"/>
                <w:sz w:val="18"/>
                <w:szCs w:val="18"/>
              </w:rPr>
              <w:t>6%</w:t>
            </w:r>
            <w:r>
              <w:rPr>
                <w:rFonts w:hint="eastAsia"/>
                <w:color w:val="000000"/>
                <w:kern w:val="0"/>
                <w:sz w:val="18"/>
                <w:szCs w:val="18"/>
              </w:rPr>
              <w:t>以下罚款</w:t>
            </w:r>
          </w:p>
        </w:tc>
      </w:tr>
      <w:tr w:rsidR="00024CEA">
        <w:trPr>
          <w:trHeight w:val="1490"/>
        </w:trPr>
        <w:tc>
          <w:tcPr>
            <w:tcW w:w="1090" w:type="dxa"/>
            <w:vMerge/>
            <w:vAlign w:val="center"/>
          </w:tcPr>
          <w:p w:rsidR="00024CEA" w:rsidRDefault="00024CEA">
            <w:pPr>
              <w:spacing w:line="320" w:lineRule="exact"/>
              <w:jc w:val="left"/>
              <w:rPr>
                <w:color w:val="000000"/>
                <w:kern w:val="0"/>
                <w:sz w:val="18"/>
                <w:szCs w:val="18"/>
              </w:rPr>
            </w:pPr>
          </w:p>
        </w:tc>
        <w:tc>
          <w:tcPr>
            <w:tcW w:w="3335" w:type="dxa"/>
            <w:vAlign w:val="center"/>
          </w:tcPr>
          <w:p w:rsidR="00024CEA" w:rsidRDefault="00D103D5">
            <w:pPr>
              <w:rPr>
                <w:color w:val="000000"/>
                <w:kern w:val="0"/>
                <w:sz w:val="18"/>
                <w:szCs w:val="18"/>
              </w:rPr>
            </w:pPr>
            <w:r>
              <w:rPr>
                <w:rFonts w:hint="eastAsia"/>
                <w:color w:val="000000"/>
                <w:kern w:val="0"/>
                <w:sz w:val="18"/>
                <w:szCs w:val="18"/>
              </w:rPr>
              <w:t>超越两个以上资质等级，或者超越序列的</w:t>
            </w:r>
          </w:p>
        </w:tc>
        <w:tc>
          <w:tcPr>
            <w:tcW w:w="1559" w:type="dxa"/>
            <w:vMerge/>
            <w:vAlign w:val="center"/>
          </w:tcPr>
          <w:p w:rsidR="00024CEA" w:rsidRDefault="00024CEA">
            <w:pPr>
              <w:spacing w:line="320" w:lineRule="exact"/>
              <w:jc w:val="left"/>
              <w:rPr>
                <w:color w:val="000000"/>
                <w:kern w:val="0"/>
                <w:sz w:val="18"/>
                <w:szCs w:val="18"/>
              </w:rPr>
            </w:pPr>
          </w:p>
        </w:tc>
        <w:tc>
          <w:tcPr>
            <w:tcW w:w="806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对勘察、设计单位：</w:t>
            </w:r>
            <w:proofErr w:type="gramStart"/>
            <w:r>
              <w:rPr>
                <w:rFonts w:hint="eastAsia"/>
                <w:color w:val="000000"/>
                <w:kern w:val="0"/>
                <w:sz w:val="18"/>
                <w:szCs w:val="18"/>
              </w:rPr>
              <w:t>处合同</w:t>
            </w:r>
            <w:proofErr w:type="gramEnd"/>
            <w:r>
              <w:rPr>
                <w:rFonts w:hint="eastAsia"/>
                <w:color w:val="000000"/>
                <w:kern w:val="0"/>
                <w:sz w:val="18"/>
                <w:szCs w:val="18"/>
              </w:rPr>
              <w:t>约定的勘察、设计费</w:t>
            </w:r>
            <w:r>
              <w:rPr>
                <w:color w:val="000000"/>
                <w:kern w:val="0"/>
                <w:sz w:val="18"/>
                <w:szCs w:val="18"/>
              </w:rPr>
              <w:t>1.2</w:t>
            </w:r>
            <w:r>
              <w:rPr>
                <w:rFonts w:hint="eastAsia"/>
                <w:color w:val="000000"/>
                <w:kern w:val="0"/>
                <w:sz w:val="18"/>
                <w:szCs w:val="18"/>
              </w:rPr>
              <w:t>倍以上</w:t>
            </w:r>
            <w:r>
              <w:rPr>
                <w:color w:val="000000"/>
                <w:kern w:val="0"/>
                <w:sz w:val="18"/>
                <w:szCs w:val="18"/>
              </w:rPr>
              <w:t>1.5</w:t>
            </w:r>
            <w:r>
              <w:rPr>
                <w:rFonts w:hint="eastAsia"/>
                <w:color w:val="000000"/>
                <w:kern w:val="0"/>
                <w:sz w:val="18"/>
                <w:szCs w:val="18"/>
              </w:rPr>
              <w:t>倍以下罚款，责令停业整顿</w:t>
            </w:r>
          </w:p>
          <w:p w:rsidR="00024CEA" w:rsidRDefault="00D103D5">
            <w:pPr>
              <w:spacing w:line="320" w:lineRule="exact"/>
              <w:jc w:val="left"/>
              <w:rPr>
                <w:color w:val="000000"/>
                <w:kern w:val="0"/>
                <w:sz w:val="18"/>
                <w:szCs w:val="18"/>
              </w:rPr>
            </w:pPr>
            <w:r>
              <w:rPr>
                <w:rFonts w:hint="eastAsia"/>
                <w:color w:val="000000"/>
                <w:kern w:val="0"/>
                <w:sz w:val="18"/>
                <w:szCs w:val="18"/>
              </w:rPr>
              <w:t>对工程监理单位：</w:t>
            </w:r>
            <w:proofErr w:type="gramStart"/>
            <w:r>
              <w:rPr>
                <w:rFonts w:hint="eastAsia"/>
                <w:color w:val="000000"/>
                <w:kern w:val="0"/>
                <w:sz w:val="18"/>
                <w:szCs w:val="18"/>
              </w:rPr>
              <w:t>处合同</w:t>
            </w:r>
            <w:proofErr w:type="gramEnd"/>
            <w:r>
              <w:rPr>
                <w:rFonts w:hint="eastAsia"/>
                <w:color w:val="000000"/>
                <w:kern w:val="0"/>
                <w:sz w:val="18"/>
                <w:szCs w:val="18"/>
              </w:rPr>
              <w:t>约定的监理酬金</w:t>
            </w:r>
            <w:r>
              <w:rPr>
                <w:color w:val="000000"/>
                <w:kern w:val="0"/>
                <w:sz w:val="18"/>
                <w:szCs w:val="18"/>
              </w:rPr>
              <w:t>1.2</w:t>
            </w:r>
            <w:r>
              <w:rPr>
                <w:rFonts w:hint="eastAsia"/>
                <w:color w:val="000000"/>
                <w:kern w:val="0"/>
                <w:sz w:val="18"/>
                <w:szCs w:val="18"/>
              </w:rPr>
              <w:t>倍以上</w:t>
            </w:r>
            <w:r>
              <w:rPr>
                <w:color w:val="000000"/>
                <w:kern w:val="0"/>
                <w:sz w:val="18"/>
                <w:szCs w:val="18"/>
              </w:rPr>
              <w:t>1.5</w:t>
            </w:r>
            <w:r>
              <w:rPr>
                <w:rFonts w:hint="eastAsia"/>
                <w:color w:val="000000"/>
                <w:kern w:val="0"/>
                <w:sz w:val="18"/>
                <w:szCs w:val="18"/>
              </w:rPr>
              <w:t>倍以下罚款，责令停业整顿</w:t>
            </w:r>
          </w:p>
          <w:p w:rsidR="00024CEA" w:rsidRDefault="00D103D5">
            <w:pPr>
              <w:spacing w:line="320" w:lineRule="exact"/>
              <w:jc w:val="left"/>
              <w:rPr>
                <w:color w:val="000000"/>
                <w:kern w:val="0"/>
                <w:sz w:val="18"/>
                <w:szCs w:val="18"/>
              </w:rPr>
            </w:pPr>
            <w:r>
              <w:rPr>
                <w:rFonts w:hint="eastAsia"/>
                <w:color w:val="000000"/>
                <w:kern w:val="0"/>
                <w:sz w:val="18"/>
                <w:szCs w:val="18"/>
              </w:rPr>
              <w:t>对施工单位：处工程合同价款</w:t>
            </w:r>
            <w:r>
              <w:rPr>
                <w:color w:val="000000"/>
                <w:kern w:val="0"/>
                <w:sz w:val="18"/>
                <w:szCs w:val="18"/>
              </w:rPr>
              <w:t>2.5%</w:t>
            </w:r>
            <w:r>
              <w:rPr>
                <w:rFonts w:hint="eastAsia"/>
                <w:color w:val="000000"/>
                <w:kern w:val="0"/>
                <w:sz w:val="18"/>
                <w:szCs w:val="18"/>
              </w:rPr>
              <w:t>以上</w:t>
            </w:r>
            <w:r>
              <w:rPr>
                <w:color w:val="000000"/>
                <w:kern w:val="0"/>
                <w:sz w:val="18"/>
                <w:szCs w:val="18"/>
              </w:rPr>
              <w:t>3%</w:t>
            </w:r>
            <w:r>
              <w:rPr>
                <w:rFonts w:hint="eastAsia"/>
                <w:color w:val="000000"/>
                <w:kern w:val="0"/>
                <w:sz w:val="18"/>
                <w:szCs w:val="18"/>
              </w:rPr>
              <w:t>以下罚款，责令停业整顿，降低资质等级</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6%</w:t>
            </w:r>
            <w:r>
              <w:rPr>
                <w:rFonts w:hint="eastAsia"/>
                <w:color w:val="000000"/>
                <w:kern w:val="0"/>
                <w:sz w:val="18"/>
                <w:szCs w:val="18"/>
              </w:rPr>
              <w:t>以上</w:t>
            </w:r>
            <w:r>
              <w:rPr>
                <w:color w:val="000000"/>
                <w:kern w:val="0"/>
                <w:sz w:val="18"/>
                <w:szCs w:val="18"/>
              </w:rPr>
              <w:t>8%</w:t>
            </w:r>
            <w:r>
              <w:rPr>
                <w:rFonts w:hint="eastAsia"/>
                <w:color w:val="000000"/>
                <w:kern w:val="0"/>
                <w:sz w:val="18"/>
                <w:szCs w:val="18"/>
              </w:rPr>
              <w:t>以下罚款</w:t>
            </w:r>
          </w:p>
        </w:tc>
      </w:tr>
      <w:tr w:rsidR="00024CEA">
        <w:trPr>
          <w:trHeight w:val="1440"/>
        </w:trPr>
        <w:tc>
          <w:tcPr>
            <w:tcW w:w="1090" w:type="dxa"/>
            <w:vMerge w:val="restart"/>
            <w:vAlign w:val="center"/>
          </w:tcPr>
          <w:p w:rsidR="00024CEA" w:rsidRDefault="00643AB1">
            <w:pPr>
              <w:spacing w:line="320" w:lineRule="exact"/>
              <w:jc w:val="left"/>
              <w:rPr>
                <w:color w:val="000000"/>
                <w:kern w:val="0"/>
                <w:sz w:val="18"/>
                <w:szCs w:val="18"/>
              </w:rPr>
            </w:pPr>
            <w:r>
              <w:rPr>
                <w:rFonts w:hint="eastAsia"/>
                <w:color w:val="000000"/>
                <w:kern w:val="0"/>
                <w:sz w:val="18"/>
                <w:szCs w:val="18"/>
              </w:rPr>
              <w:t>情形描述</w:t>
            </w:r>
          </w:p>
        </w:tc>
        <w:tc>
          <w:tcPr>
            <w:tcW w:w="3335"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造成一般或较大工程质量事故的</w:t>
            </w:r>
          </w:p>
        </w:tc>
        <w:tc>
          <w:tcPr>
            <w:tcW w:w="1559" w:type="dxa"/>
            <w:vMerge w:val="restart"/>
            <w:vAlign w:val="center"/>
          </w:tcPr>
          <w:p w:rsidR="00024CEA" w:rsidRDefault="00643AB1" w:rsidP="00643AB1">
            <w:pPr>
              <w:spacing w:line="320" w:lineRule="exact"/>
              <w:ind w:firstLineChars="100" w:firstLine="180"/>
              <w:jc w:val="left"/>
              <w:rPr>
                <w:color w:val="000000"/>
                <w:kern w:val="0"/>
                <w:sz w:val="18"/>
                <w:szCs w:val="18"/>
              </w:rPr>
            </w:pPr>
            <w:r>
              <w:rPr>
                <w:rFonts w:hint="eastAsia"/>
                <w:color w:val="000000"/>
                <w:kern w:val="0"/>
                <w:sz w:val="18"/>
                <w:szCs w:val="18"/>
              </w:rPr>
              <w:t>裁量幅度</w:t>
            </w:r>
          </w:p>
        </w:tc>
        <w:tc>
          <w:tcPr>
            <w:tcW w:w="806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对勘察、设计单位：</w:t>
            </w:r>
            <w:proofErr w:type="gramStart"/>
            <w:r>
              <w:rPr>
                <w:rFonts w:hint="eastAsia"/>
                <w:color w:val="000000"/>
                <w:kern w:val="0"/>
                <w:sz w:val="18"/>
                <w:szCs w:val="18"/>
              </w:rPr>
              <w:t>处合同</w:t>
            </w:r>
            <w:proofErr w:type="gramEnd"/>
            <w:r>
              <w:rPr>
                <w:rFonts w:hint="eastAsia"/>
                <w:color w:val="000000"/>
                <w:kern w:val="0"/>
                <w:sz w:val="18"/>
                <w:szCs w:val="18"/>
              </w:rPr>
              <w:t>约定的勘察、设计费</w:t>
            </w:r>
            <w:r>
              <w:rPr>
                <w:color w:val="000000"/>
                <w:kern w:val="0"/>
                <w:sz w:val="18"/>
                <w:szCs w:val="18"/>
              </w:rPr>
              <w:t>1.5</w:t>
            </w:r>
            <w:r>
              <w:rPr>
                <w:rFonts w:hint="eastAsia"/>
                <w:color w:val="000000"/>
                <w:kern w:val="0"/>
                <w:sz w:val="18"/>
                <w:szCs w:val="18"/>
              </w:rPr>
              <w:t>倍以上</w:t>
            </w:r>
            <w:r>
              <w:rPr>
                <w:color w:val="000000"/>
                <w:kern w:val="0"/>
                <w:sz w:val="18"/>
                <w:szCs w:val="18"/>
              </w:rPr>
              <w:t>2</w:t>
            </w:r>
            <w:r>
              <w:rPr>
                <w:rFonts w:hint="eastAsia"/>
                <w:color w:val="000000"/>
                <w:kern w:val="0"/>
                <w:sz w:val="18"/>
                <w:szCs w:val="18"/>
              </w:rPr>
              <w:t>倍以下罚款，责令停业整顿，降低资质等级</w:t>
            </w:r>
          </w:p>
          <w:p w:rsidR="00024CEA" w:rsidRDefault="00D103D5">
            <w:pPr>
              <w:spacing w:line="320" w:lineRule="exact"/>
              <w:jc w:val="left"/>
              <w:rPr>
                <w:color w:val="000000"/>
                <w:kern w:val="0"/>
                <w:sz w:val="18"/>
                <w:szCs w:val="18"/>
              </w:rPr>
            </w:pPr>
            <w:r>
              <w:rPr>
                <w:rFonts w:hint="eastAsia"/>
                <w:color w:val="000000"/>
                <w:kern w:val="0"/>
                <w:sz w:val="18"/>
                <w:szCs w:val="18"/>
              </w:rPr>
              <w:t>对工程监理单位：</w:t>
            </w:r>
            <w:proofErr w:type="gramStart"/>
            <w:r>
              <w:rPr>
                <w:rFonts w:hint="eastAsia"/>
                <w:color w:val="000000"/>
                <w:kern w:val="0"/>
                <w:sz w:val="18"/>
                <w:szCs w:val="18"/>
              </w:rPr>
              <w:t>处合同</w:t>
            </w:r>
            <w:proofErr w:type="gramEnd"/>
            <w:r>
              <w:rPr>
                <w:rFonts w:hint="eastAsia"/>
                <w:color w:val="000000"/>
                <w:kern w:val="0"/>
                <w:sz w:val="18"/>
                <w:szCs w:val="18"/>
              </w:rPr>
              <w:t>约定的监理酬金</w:t>
            </w:r>
            <w:r>
              <w:rPr>
                <w:color w:val="000000"/>
                <w:kern w:val="0"/>
                <w:sz w:val="18"/>
                <w:szCs w:val="18"/>
              </w:rPr>
              <w:t>1.5</w:t>
            </w:r>
            <w:r>
              <w:rPr>
                <w:rFonts w:hint="eastAsia"/>
                <w:color w:val="000000"/>
                <w:kern w:val="0"/>
                <w:sz w:val="18"/>
                <w:szCs w:val="18"/>
              </w:rPr>
              <w:t>倍以上</w:t>
            </w:r>
            <w:r>
              <w:rPr>
                <w:color w:val="000000"/>
                <w:kern w:val="0"/>
                <w:sz w:val="18"/>
                <w:szCs w:val="18"/>
              </w:rPr>
              <w:t>2</w:t>
            </w:r>
            <w:r>
              <w:rPr>
                <w:rFonts w:hint="eastAsia"/>
                <w:color w:val="000000"/>
                <w:kern w:val="0"/>
                <w:sz w:val="18"/>
                <w:szCs w:val="18"/>
              </w:rPr>
              <w:t>倍以下罚款，责令停业整顿，降低资质等级</w:t>
            </w:r>
          </w:p>
          <w:p w:rsidR="00024CEA" w:rsidRDefault="00D103D5">
            <w:pPr>
              <w:spacing w:line="320" w:lineRule="exact"/>
              <w:jc w:val="left"/>
              <w:rPr>
                <w:color w:val="000000"/>
                <w:kern w:val="0"/>
                <w:sz w:val="18"/>
                <w:szCs w:val="18"/>
              </w:rPr>
            </w:pPr>
            <w:r>
              <w:rPr>
                <w:rFonts w:hint="eastAsia"/>
                <w:color w:val="000000"/>
                <w:kern w:val="0"/>
                <w:sz w:val="18"/>
                <w:szCs w:val="18"/>
              </w:rPr>
              <w:t>对施工单位：处工程合同价款</w:t>
            </w:r>
            <w:r>
              <w:rPr>
                <w:color w:val="000000"/>
                <w:kern w:val="0"/>
                <w:sz w:val="18"/>
                <w:szCs w:val="18"/>
              </w:rPr>
              <w:t>3%</w:t>
            </w:r>
            <w:r>
              <w:rPr>
                <w:rFonts w:hint="eastAsia"/>
                <w:color w:val="000000"/>
                <w:kern w:val="0"/>
                <w:sz w:val="18"/>
                <w:szCs w:val="18"/>
              </w:rPr>
              <w:t>以上</w:t>
            </w:r>
            <w:r>
              <w:rPr>
                <w:color w:val="000000"/>
                <w:kern w:val="0"/>
                <w:sz w:val="18"/>
                <w:szCs w:val="18"/>
              </w:rPr>
              <w:t>4%</w:t>
            </w:r>
            <w:r>
              <w:rPr>
                <w:rFonts w:hint="eastAsia"/>
                <w:color w:val="000000"/>
                <w:kern w:val="0"/>
                <w:sz w:val="18"/>
                <w:szCs w:val="18"/>
              </w:rPr>
              <w:t>以下罚款，责令停业整顿，降低资质等级</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7%</w:t>
            </w:r>
            <w:r>
              <w:rPr>
                <w:rFonts w:hint="eastAsia"/>
                <w:color w:val="000000"/>
                <w:kern w:val="0"/>
                <w:sz w:val="18"/>
                <w:szCs w:val="18"/>
              </w:rPr>
              <w:t>以上</w:t>
            </w:r>
            <w:r>
              <w:rPr>
                <w:color w:val="000000"/>
                <w:kern w:val="0"/>
                <w:sz w:val="18"/>
                <w:szCs w:val="18"/>
              </w:rPr>
              <w:t>9%</w:t>
            </w:r>
            <w:r>
              <w:rPr>
                <w:rFonts w:hint="eastAsia"/>
                <w:color w:val="000000"/>
                <w:kern w:val="0"/>
                <w:sz w:val="18"/>
                <w:szCs w:val="18"/>
              </w:rPr>
              <w:t>以下罚款</w:t>
            </w:r>
          </w:p>
        </w:tc>
      </w:tr>
      <w:tr w:rsidR="00024CEA">
        <w:trPr>
          <w:trHeight w:val="1440"/>
        </w:trPr>
        <w:tc>
          <w:tcPr>
            <w:tcW w:w="1090" w:type="dxa"/>
            <w:vMerge/>
            <w:tcBorders>
              <w:bottom w:val="single" w:sz="8" w:space="0" w:color="auto"/>
            </w:tcBorders>
            <w:vAlign w:val="center"/>
          </w:tcPr>
          <w:p w:rsidR="00024CEA" w:rsidRDefault="00024CEA">
            <w:pPr>
              <w:spacing w:line="320" w:lineRule="exact"/>
              <w:jc w:val="left"/>
              <w:rPr>
                <w:color w:val="000000"/>
                <w:kern w:val="0"/>
                <w:sz w:val="18"/>
                <w:szCs w:val="18"/>
              </w:rPr>
            </w:pPr>
          </w:p>
        </w:tc>
        <w:tc>
          <w:tcPr>
            <w:tcW w:w="3335" w:type="dxa"/>
            <w:tcBorders>
              <w:bottom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造成重大或以上工程质量事故的</w:t>
            </w:r>
          </w:p>
        </w:tc>
        <w:tc>
          <w:tcPr>
            <w:tcW w:w="1559" w:type="dxa"/>
            <w:vMerge/>
            <w:tcBorders>
              <w:bottom w:val="single" w:sz="8" w:space="0" w:color="auto"/>
            </w:tcBorders>
            <w:vAlign w:val="center"/>
          </w:tcPr>
          <w:p w:rsidR="00024CEA" w:rsidRDefault="00024CEA">
            <w:pPr>
              <w:spacing w:line="320" w:lineRule="exact"/>
              <w:jc w:val="left"/>
              <w:rPr>
                <w:color w:val="000000"/>
                <w:kern w:val="0"/>
                <w:sz w:val="18"/>
                <w:szCs w:val="18"/>
              </w:rPr>
            </w:pPr>
          </w:p>
        </w:tc>
        <w:tc>
          <w:tcPr>
            <w:tcW w:w="8066" w:type="dxa"/>
            <w:tcBorders>
              <w:bottom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对勘察、设计单位：</w:t>
            </w:r>
            <w:proofErr w:type="gramStart"/>
            <w:r>
              <w:rPr>
                <w:rFonts w:hint="eastAsia"/>
                <w:color w:val="000000"/>
                <w:kern w:val="0"/>
                <w:sz w:val="18"/>
                <w:szCs w:val="18"/>
              </w:rPr>
              <w:t>处合同</w:t>
            </w:r>
            <w:proofErr w:type="gramEnd"/>
            <w:r>
              <w:rPr>
                <w:rFonts w:hint="eastAsia"/>
                <w:color w:val="000000"/>
                <w:kern w:val="0"/>
                <w:sz w:val="18"/>
                <w:szCs w:val="18"/>
              </w:rPr>
              <w:t>约定的勘察、设计费</w:t>
            </w:r>
            <w:r>
              <w:rPr>
                <w:color w:val="000000"/>
                <w:kern w:val="0"/>
                <w:sz w:val="18"/>
                <w:szCs w:val="18"/>
              </w:rPr>
              <w:t>1.5</w:t>
            </w:r>
            <w:r>
              <w:rPr>
                <w:rFonts w:hint="eastAsia"/>
                <w:color w:val="000000"/>
                <w:kern w:val="0"/>
                <w:sz w:val="18"/>
                <w:szCs w:val="18"/>
              </w:rPr>
              <w:t>倍以上</w:t>
            </w:r>
            <w:r>
              <w:rPr>
                <w:color w:val="000000"/>
                <w:kern w:val="0"/>
                <w:sz w:val="18"/>
                <w:szCs w:val="18"/>
              </w:rPr>
              <w:t>2</w:t>
            </w:r>
            <w:r>
              <w:rPr>
                <w:rFonts w:hint="eastAsia"/>
                <w:color w:val="000000"/>
                <w:kern w:val="0"/>
                <w:sz w:val="18"/>
                <w:szCs w:val="18"/>
              </w:rPr>
              <w:t>倍以下罚款，责令停业整顿，吊销资质证书</w:t>
            </w:r>
          </w:p>
          <w:p w:rsidR="00024CEA" w:rsidRDefault="00D103D5">
            <w:pPr>
              <w:spacing w:line="320" w:lineRule="exact"/>
              <w:jc w:val="left"/>
              <w:rPr>
                <w:color w:val="000000"/>
                <w:kern w:val="0"/>
                <w:sz w:val="18"/>
                <w:szCs w:val="18"/>
              </w:rPr>
            </w:pPr>
            <w:r>
              <w:rPr>
                <w:rFonts w:hint="eastAsia"/>
                <w:color w:val="000000"/>
                <w:kern w:val="0"/>
                <w:sz w:val="18"/>
                <w:szCs w:val="18"/>
              </w:rPr>
              <w:t>对工程监理单位：</w:t>
            </w:r>
            <w:proofErr w:type="gramStart"/>
            <w:r>
              <w:rPr>
                <w:rFonts w:hint="eastAsia"/>
                <w:color w:val="000000"/>
                <w:kern w:val="0"/>
                <w:sz w:val="18"/>
                <w:szCs w:val="18"/>
              </w:rPr>
              <w:t>处合同</w:t>
            </w:r>
            <w:proofErr w:type="gramEnd"/>
            <w:r>
              <w:rPr>
                <w:rFonts w:hint="eastAsia"/>
                <w:color w:val="000000"/>
                <w:kern w:val="0"/>
                <w:sz w:val="18"/>
                <w:szCs w:val="18"/>
              </w:rPr>
              <w:t>约定的监理酬金</w:t>
            </w:r>
            <w:r>
              <w:rPr>
                <w:color w:val="000000"/>
                <w:kern w:val="0"/>
                <w:sz w:val="18"/>
                <w:szCs w:val="18"/>
              </w:rPr>
              <w:t>1.5</w:t>
            </w:r>
            <w:r>
              <w:rPr>
                <w:rFonts w:hint="eastAsia"/>
                <w:color w:val="000000"/>
                <w:kern w:val="0"/>
                <w:sz w:val="18"/>
                <w:szCs w:val="18"/>
              </w:rPr>
              <w:t>倍以上</w:t>
            </w:r>
            <w:r>
              <w:rPr>
                <w:color w:val="000000"/>
                <w:kern w:val="0"/>
                <w:sz w:val="18"/>
                <w:szCs w:val="18"/>
              </w:rPr>
              <w:t>2</w:t>
            </w:r>
            <w:r>
              <w:rPr>
                <w:rFonts w:hint="eastAsia"/>
                <w:color w:val="000000"/>
                <w:kern w:val="0"/>
                <w:sz w:val="18"/>
                <w:szCs w:val="18"/>
              </w:rPr>
              <w:t>倍以下罚款，责令停业整顿，吊销资质证书</w:t>
            </w:r>
          </w:p>
          <w:p w:rsidR="00024CEA" w:rsidRDefault="00D103D5">
            <w:pPr>
              <w:spacing w:line="320" w:lineRule="exact"/>
              <w:jc w:val="left"/>
              <w:rPr>
                <w:color w:val="000000"/>
                <w:kern w:val="0"/>
                <w:sz w:val="18"/>
                <w:szCs w:val="18"/>
              </w:rPr>
            </w:pPr>
            <w:r>
              <w:rPr>
                <w:rFonts w:hint="eastAsia"/>
                <w:color w:val="000000"/>
                <w:kern w:val="0"/>
                <w:sz w:val="18"/>
                <w:szCs w:val="18"/>
              </w:rPr>
              <w:t>对施工单位：处工程合同价款</w:t>
            </w:r>
            <w:r>
              <w:rPr>
                <w:color w:val="000000"/>
                <w:kern w:val="0"/>
                <w:sz w:val="18"/>
                <w:szCs w:val="18"/>
              </w:rPr>
              <w:t>3%</w:t>
            </w:r>
            <w:r>
              <w:rPr>
                <w:rFonts w:hint="eastAsia"/>
                <w:color w:val="000000"/>
                <w:kern w:val="0"/>
                <w:sz w:val="18"/>
                <w:szCs w:val="18"/>
              </w:rPr>
              <w:t>以上</w:t>
            </w:r>
            <w:r>
              <w:rPr>
                <w:color w:val="000000"/>
                <w:kern w:val="0"/>
                <w:sz w:val="18"/>
                <w:szCs w:val="18"/>
              </w:rPr>
              <w:t>4%</w:t>
            </w:r>
            <w:r>
              <w:rPr>
                <w:rFonts w:hint="eastAsia"/>
                <w:color w:val="000000"/>
                <w:kern w:val="0"/>
                <w:sz w:val="18"/>
                <w:szCs w:val="18"/>
              </w:rPr>
              <w:t>以下罚款，责令停业整顿，吊销资质证书</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8%</w:t>
            </w:r>
            <w:r>
              <w:rPr>
                <w:rFonts w:hint="eastAsia"/>
                <w:color w:val="000000"/>
                <w:kern w:val="0"/>
                <w:sz w:val="18"/>
                <w:szCs w:val="18"/>
              </w:rPr>
              <w:t>以上</w:t>
            </w:r>
            <w:r>
              <w:rPr>
                <w:color w:val="000000"/>
                <w:kern w:val="0"/>
                <w:sz w:val="18"/>
                <w:szCs w:val="18"/>
              </w:rPr>
              <w:t>10%</w:t>
            </w:r>
            <w:r>
              <w:rPr>
                <w:rFonts w:hint="eastAsia"/>
                <w:color w:val="000000"/>
                <w:kern w:val="0"/>
                <w:sz w:val="18"/>
                <w:szCs w:val="18"/>
              </w:rPr>
              <w:t>以下罚款</w:t>
            </w:r>
          </w:p>
        </w:tc>
      </w:tr>
    </w:tbl>
    <w:p w:rsidR="00024CEA" w:rsidRDefault="00024CEA"/>
    <w:p w:rsidR="00024CEA" w:rsidRDefault="00024CEA"/>
    <w:p w:rsidR="00024CEA" w:rsidRDefault="00024CEA"/>
    <w:p w:rsidR="00024CEA" w:rsidRDefault="00024CEA"/>
    <w:p w:rsidR="00643AB1" w:rsidRDefault="00643AB1"/>
    <w:p w:rsidR="00643AB1" w:rsidRDefault="00643AB1"/>
    <w:p w:rsidR="00643AB1" w:rsidRDefault="00643AB1"/>
    <w:p w:rsidR="00643AB1" w:rsidRDefault="00643AB1"/>
    <w:p w:rsidR="00643AB1" w:rsidRDefault="00643AB1"/>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320217037000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对工程监理单位将不合格的建设工程、建筑材料、建筑构配件和设备按照合格签字的处罚</w:t>
            </w:r>
          </w:p>
        </w:tc>
      </w:tr>
      <w:tr w:rsidR="00024CEA">
        <w:trPr>
          <w:trHeight w:val="225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28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【行政法规】《建设工程质量管理条例》（国务院令第</w:t>
            </w:r>
            <w:r>
              <w:rPr>
                <w:color w:val="000000"/>
                <w:kern w:val="0"/>
                <w:sz w:val="18"/>
                <w:szCs w:val="18"/>
              </w:rPr>
              <w:t>279</w:t>
            </w:r>
            <w:r>
              <w:rPr>
                <w:rFonts w:hint="eastAsia"/>
                <w:color w:val="000000"/>
                <w:kern w:val="0"/>
                <w:sz w:val="18"/>
                <w:szCs w:val="18"/>
              </w:rPr>
              <w:t>号）</w:t>
            </w:r>
          </w:p>
          <w:p w:rsidR="00024CEA" w:rsidRDefault="00D103D5">
            <w:pPr>
              <w:spacing w:line="280" w:lineRule="exact"/>
              <w:jc w:val="left"/>
              <w:rPr>
                <w:color w:val="000000"/>
                <w:kern w:val="0"/>
                <w:sz w:val="18"/>
                <w:szCs w:val="18"/>
              </w:rPr>
            </w:pPr>
            <w:r>
              <w:rPr>
                <w:rFonts w:hint="eastAsia"/>
                <w:color w:val="000000"/>
                <w:kern w:val="0"/>
                <w:sz w:val="18"/>
                <w:szCs w:val="18"/>
              </w:rPr>
              <w:t>第三十七条第二款</w:t>
            </w:r>
            <w:r>
              <w:rPr>
                <w:color w:val="000000"/>
                <w:kern w:val="0"/>
                <w:sz w:val="18"/>
                <w:szCs w:val="18"/>
              </w:rPr>
              <w:t xml:space="preserve">  </w:t>
            </w:r>
            <w:r>
              <w:rPr>
                <w:rFonts w:hint="eastAsia"/>
                <w:color w:val="000000"/>
                <w:kern w:val="0"/>
                <w:sz w:val="18"/>
                <w:szCs w:val="18"/>
              </w:rPr>
              <w:t>未经监理工程师签字，建筑材料、建筑构配件和设备不得在工程上使用或者安装，施工单位不得进行下一道工序的施工。未经总监理工程师签字，建设单位不拨付工程款，不进行竣工验收。</w:t>
            </w:r>
          </w:p>
          <w:p w:rsidR="00024CEA" w:rsidRDefault="00D103D5">
            <w:pPr>
              <w:spacing w:line="280" w:lineRule="exact"/>
              <w:jc w:val="left"/>
              <w:rPr>
                <w:color w:val="000000"/>
                <w:kern w:val="0"/>
                <w:sz w:val="18"/>
                <w:szCs w:val="18"/>
              </w:rPr>
            </w:pPr>
            <w:r>
              <w:rPr>
                <w:rFonts w:hint="eastAsia"/>
                <w:color w:val="000000"/>
                <w:kern w:val="0"/>
                <w:sz w:val="18"/>
                <w:szCs w:val="18"/>
              </w:rPr>
              <w:t>第六十七条　工程监理单位有下列行为之一的，责令改正，处</w:t>
            </w:r>
            <w:r>
              <w:rPr>
                <w:color w:val="000000"/>
                <w:kern w:val="0"/>
                <w:sz w:val="18"/>
                <w:szCs w:val="18"/>
              </w:rPr>
              <w:t>50</w:t>
            </w:r>
            <w:r>
              <w:rPr>
                <w:rFonts w:hint="eastAsia"/>
                <w:color w:val="000000"/>
                <w:kern w:val="0"/>
                <w:sz w:val="18"/>
                <w:szCs w:val="18"/>
              </w:rPr>
              <w:t>万元以上</w:t>
            </w:r>
            <w:r>
              <w:rPr>
                <w:color w:val="000000"/>
                <w:kern w:val="0"/>
                <w:sz w:val="18"/>
                <w:szCs w:val="18"/>
              </w:rPr>
              <w:t>100</w:t>
            </w:r>
            <w:r>
              <w:rPr>
                <w:rFonts w:hint="eastAsia"/>
                <w:color w:val="000000"/>
                <w:kern w:val="0"/>
                <w:sz w:val="18"/>
                <w:szCs w:val="18"/>
              </w:rPr>
              <w:t>万元以下的罚款，降低资质等级或者吊销资质证书；有违法所得的，予以没收；造成损失的，承担连带赔偿责任：</w:t>
            </w:r>
          </w:p>
          <w:p w:rsidR="00024CEA" w:rsidRDefault="00D103D5">
            <w:pPr>
              <w:spacing w:line="28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（二）将不合格的建设工程、建筑材料、建筑构配件和设备按照合格签字的。</w:t>
            </w:r>
          </w:p>
          <w:p w:rsidR="00024CEA" w:rsidRDefault="00D103D5">
            <w:pPr>
              <w:spacing w:line="280" w:lineRule="exact"/>
              <w:jc w:val="left"/>
              <w:rPr>
                <w:color w:val="000000"/>
                <w:kern w:val="0"/>
                <w:sz w:val="18"/>
                <w:szCs w:val="18"/>
              </w:rPr>
            </w:pPr>
            <w:r>
              <w:rPr>
                <w:rFonts w:hint="eastAsia"/>
                <w:color w:val="000000"/>
                <w:kern w:val="0"/>
                <w:sz w:val="18"/>
                <w:szCs w:val="18"/>
              </w:rPr>
              <w:t>第七十三条</w:t>
            </w:r>
            <w:r>
              <w:rPr>
                <w:color w:val="000000"/>
                <w:kern w:val="0"/>
                <w:sz w:val="18"/>
                <w:szCs w:val="18"/>
              </w:rPr>
              <w:t xml:space="preserve"> </w:t>
            </w:r>
            <w:r>
              <w:rPr>
                <w:rFonts w:hint="eastAsia"/>
                <w:color w:val="000000"/>
                <w:kern w:val="0"/>
                <w:sz w:val="18"/>
                <w:szCs w:val="18"/>
              </w:rPr>
              <w:t>依照本条例规定，给予单位罚款处罚的，对单位直接负责的主管人员和其他直接责任人员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罚款数额５％以上１０％以下的罚款。</w:t>
            </w:r>
          </w:p>
          <w:p w:rsidR="00024CEA" w:rsidRDefault="00D103D5">
            <w:pPr>
              <w:spacing w:line="280" w:lineRule="exact"/>
              <w:jc w:val="left"/>
              <w:rPr>
                <w:color w:val="000000"/>
                <w:kern w:val="0"/>
                <w:sz w:val="18"/>
                <w:szCs w:val="18"/>
              </w:rPr>
            </w:pPr>
            <w:r>
              <w:rPr>
                <w:rFonts w:hint="eastAsia"/>
                <w:color w:val="000000"/>
                <w:kern w:val="0"/>
                <w:sz w:val="18"/>
                <w:szCs w:val="18"/>
              </w:rPr>
              <w:t>第七十五条第一款</w:t>
            </w:r>
            <w:r>
              <w:rPr>
                <w:color w:val="000000"/>
                <w:kern w:val="0"/>
                <w:sz w:val="18"/>
                <w:szCs w:val="18"/>
              </w:rPr>
              <w:t xml:space="preserve">  </w:t>
            </w:r>
            <w:r>
              <w:rPr>
                <w:rFonts w:hint="eastAsia"/>
                <w:color w:val="000000"/>
                <w:kern w:val="0"/>
                <w:sz w:val="18"/>
                <w:szCs w:val="18"/>
              </w:rPr>
              <w:t>本条例规定的责令停业整顿、降低资质等级和吊销资质证书的行政处罚，由颁发资质证书的机关决定；其他行政处罚，由建设行政主管部门或者其他有关部门依照法定职权决定。</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罚款，降低资质等级或者吊销资质证书，没收违法所得</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720"/>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未造成质量缺陷的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50</w:t>
            </w:r>
            <w:r>
              <w:rPr>
                <w:rFonts w:hint="eastAsia"/>
                <w:color w:val="000000"/>
                <w:kern w:val="0"/>
                <w:sz w:val="18"/>
                <w:szCs w:val="18"/>
              </w:rPr>
              <w:t>万元</w:t>
            </w:r>
            <w:proofErr w:type="gramStart"/>
            <w:r>
              <w:rPr>
                <w:rFonts w:hint="eastAsia"/>
                <w:color w:val="000000"/>
                <w:kern w:val="0"/>
                <w:sz w:val="18"/>
                <w:szCs w:val="18"/>
              </w:rPr>
              <w:t>以上以上</w:t>
            </w:r>
            <w:proofErr w:type="gramEnd"/>
            <w:r>
              <w:rPr>
                <w:color w:val="000000"/>
                <w:kern w:val="0"/>
                <w:sz w:val="18"/>
                <w:szCs w:val="18"/>
              </w:rPr>
              <w:t>60</w:t>
            </w:r>
            <w:r>
              <w:rPr>
                <w:rFonts w:hint="eastAsia"/>
                <w:color w:val="000000"/>
                <w:kern w:val="0"/>
                <w:sz w:val="18"/>
                <w:szCs w:val="18"/>
              </w:rPr>
              <w:t>万元以下罚款，降低资质等级或者吊销资质证书</w:t>
            </w:r>
          </w:p>
          <w:p w:rsidR="00024CEA" w:rsidRDefault="00643B2F">
            <w:pPr>
              <w:spacing w:line="32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5%</w:t>
            </w:r>
            <w:r w:rsidR="00D103D5">
              <w:rPr>
                <w:rFonts w:hint="eastAsia"/>
                <w:color w:val="000000"/>
                <w:kern w:val="0"/>
                <w:sz w:val="18"/>
                <w:szCs w:val="18"/>
              </w:rPr>
              <w:t>以上</w:t>
            </w:r>
            <w:r w:rsidR="00D103D5">
              <w:rPr>
                <w:color w:val="000000"/>
                <w:kern w:val="0"/>
                <w:sz w:val="18"/>
                <w:szCs w:val="18"/>
              </w:rPr>
              <w:t>6%</w:t>
            </w:r>
            <w:r w:rsidR="00D103D5">
              <w:rPr>
                <w:rFonts w:hint="eastAsia"/>
                <w:color w:val="000000"/>
                <w:kern w:val="0"/>
                <w:sz w:val="18"/>
                <w:szCs w:val="18"/>
              </w:rPr>
              <w:t>以下罚款</w:t>
            </w:r>
          </w:p>
        </w:tc>
      </w:tr>
      <w:tr w:rsidR="00024CEA">
        <w:trPr>
          <w:trHeight w:val="480"/>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造成质量缺陷但未造成质量安全事故的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60</w:t>
            </w:r>
            <w:r>
              <w:rPr>
                <w:rFonts w:hint="eastAsia"/>
                <w:color w:val="000000"/>
                <w:kern w:val="0"/>
                <w:sz w:val="18"/>
                <w:szCs w:val="18"/>
              </w:rPr>
              <w:t>万元以上</w:t>
            </w:r>
            <w:r>
              <w:rPr>
                <w:color w:val="000000"/>
                <w:kern w:val="0"/>
                <w:sz w:val="18"/>
                <w:szCs w:val="18"/>
              </w:rPr>
              <w:t>80</w:t>
            </w:r>
            <w:r>
              <w:rPr>
                <w:rFonts w:hint="eastAsia"/>
                <w:color w:val="000000"/>
                <w:kern w:val="0"/>
                <w:sz w:val="18"/>
                <w:szCs w:val="18"/>
              </w:rPr>
              <w:t>万元以下罚款，降低资质等级或者吊销资质证书</w:t>
            </w:r>
          </w:p>
          <w:p w:rsidR="00024CEA" w:rsidRDefault="00643B2F">
            <w:pPr>
              <w:spacing w:line="32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6%</w:t>
            </w:r>
            <w:r w:rsidR="00D103D5">
              <w:rPr>
                <w:rFonts w:hint="eastAsia"/>
                <w:color w:val="000000"/>
                <w:kern w:val="0"/>
                <w:sz w:val="18"/>
                <w:szCs w:val="18"/>
              </w:rPr>
              <w:t>以上</w:t>
            </w:r>
            <w:r w:rsidR="00D103D5">
              <w:rPr>
                <w:color w:val="000000"/>
                <w:kern w:val="0"/>
                <w:sz w:val="18"/>
                <w:szCs w:val="18"/>
              </w:rPr>
              <w:t>8%</w:t>
            </w:r>
            <w:r w:rsidR="00D103D5">
              <w:rPr>
                <w:rFonts w:hint="eastAsia"/>
                <w:color w:val="000000"/>
                <w:kern w:val="0"/>
                <w:sz w:val="18"/>
                <w:szCs w:val="18"/>
              </w:rPr>
              <w:t>以下罚款</w:t>
            </w:r>
          </w:p>
        </w:tc>
      </w:tr>
      <w:tr w:rsidR="00024CEA">
        <w:trPr>
          <w:trHeight w:val="480"/>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造成质量安全事故的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80</w:t>
            </w:r>
            <w:r>
              <w:rPr>
                <w:rFonts w:hint="eastAsia"/>
                <w:color w:val="000000"/>
                <w:kern w:val="0"/>
                <w:sz w:val="18"/>
                <w:szCs w:val="18"/>
              </w:rPr>
              <w:t>万元以上</w:t>
            </w:r>
            <w:r>
              <w:rPr>
                <w:color w:val="000000"/>
                <w:kern w:val="0"/>
                <w:sz w:val="18"/>
                <w:szCs w:val="18"/>
              </w:rPr>
              <w:t>100</w:t>
            </w:r>
            <w:r>
              <w:rPr>
                <w:rFonts w:hint="eastAsia"/>
                <w:color w:val="000000"/>
                <w:kern w:val="0"/>
                <w:sz w:val="18"/>
                <w:szCs w:val="18"/>
              </w:rPr>
              <w:t>万元以下罚款，吊销资质证书</w:t>
            </w:r>
          </w:p>
          <w:p w:rsidR="00024CEA" w:rsidRDefault="00643B2F">
            <w:pPr>
              <w:spacing w:line="32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8%</w:t>
            </w:r>
            <w:r w:rsidR="00D103D5">
              <w:rPr>
                <w:rFonts w:hint="eastAsia"/>
                <w:color w:val="000000"/>
                <w:kern w:val="0"/>
                <w:sz w:val="18"/>
                <w:szCs w:val="18"/>
              </w:rPr>
              <w:t>以上</w:t>
            </w:r>
            <w:r w:rsidR="00D103D5">
              <w:rPr>
                <w:color w:val="000000"/>
                <w:kern w:val="0"/>
                <w:sz w:val="18"/>
                <w:szCs w:val="18"/>
              </w:rPr>
              <w:t>10%</w:t>
            </w:r>
            <w:r w:rsidR="00D103D5">
              <w:rPr>
                <w:rFonts w:hint="eastAsia"/>
                <w:color w:val="000000"/>
                <w:kern w:val="0"/>
                <w:sz w:val="18"/>
                <w:szCs w:val="18"/>
              </w:rPr>
              <w:t>以下罚款</w:t>
            </w:r>
          </w:p>
        </w:tc>
      </w:tr>
    </w:tbl>
    <w:p w:rsidR="00024CEA" w:rsidRDefault="00024CEA"/>
    <w:p w:rsidR="00024CEA" w:rsidRDefault="00024CEA"/>
    <w:p w:rsidR="00024CEA" w:rsidRDefault="00024CEA"/>
    <w:p w:rsidR="00643AB1" w:rsidRDefault="00643AB1"/>
    <w:tbl>
      <w:tblPr>
        <w:tblW w:w="0" w:type="auto"/>
        <w:tblInd w:w="88" w:type="dxa"/>
        <w:tblLayout w:type="fixed"/>
        <w:tblLook w:val="04A0" w:firstRow="1" w:lastRow="0" w:firstColumn="1" w:lastColumn="0" w:noHBand="0" w:noVBand="1"/>
      </w:tblPr>
      <w:tblGrid>
        <w:gridCol w:w="1040"/>
        <w:gridCol w:w="6140"/>
        <w:gridCol w:w="1076"/>
        <w:gridCol w:w="5760"/>
      </w:tblGrid>
      <w:tr w:rsidR="00024CEA">
        <w:trPr>
          <w:trHeight w:val="285"/>
        </w:trPr>
        <w:tc>
          <w:tcPr>
            <w:tcW w:w="104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76" w:type="dxa"/>
            <w:gridSpan w:val="3"/>
            <w:tcBorders>
              <w:top w:val="single" w:sz="8" w:space="0" w:color="auto"/>
              <w:left w:val="nil"/>
              <w:bottom w:val="single" w:sz="4" w:space="0" w:color="auto"/>
              <w:right w:val="single" w:sz="8" w:space="0" w:color="auto"/>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320217038000</w:t>
            </w:r>
            <w:r w:rsidR="003B14ED">
              <w:rPr>
                <w:rFonts w:eastAsia="仿宋_GB2312" w:hint="eastAsia"/>
                <w:b/>
                <w:bCs/>
                <w:color w:val="000000"/>
                <w:kern w:val="0"/>
                <w:sz w:val="18"/>
                <w:szCs w:val="18"/>
              </w:rPr>
              <w:t xml:space="preserve"> </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对生产经营单位未与承包单位、承租单位签订专门的安全生产管理协议或者未在承包合同、租赁合同中明确各自的安全生产管理职责，或者未对承包单位、承租单位的安全生产统一协调、管理的处罚</w:t>
            </w:r>
          </w:p>
        </w:tc>
      </w:tr>
      <w:tr w:rsidR="00024CEA">
        <w:trPr>
          <w:trHeight w:val="2760"/>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【法律】《中华人民共和国安全生产法》</w:t>
            </w:r>
          </w:p>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第四十九条第二款</w:t>
            </w:r>
            <w:r>
              <w:rPr>
                <w:rFonts w:hint="eastAsia"/>
                <w:color w:val="000000"/>
                <w:kern w:val="0"/>
                <w:sz w:val="18"/>
                <w:szCs w:val="18"/>
              </w:rPr>
              <w:t xml:space="preserve">  </w:t>
            </w:r>
            <w:r>
              <w:rPr>
                <w:rFonts w:hint="eastAsia"/>
                <w:color w:val="000000"/>
                <w:kern w:val="0"/>
                <w:sz w:val="18"/>
                <w:szCs w:val="18"/>
              </w:rPr>
              <w:t>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第一百零三条第二款　生产经营单位未与承包单位、承租单位签订专门的安全生产管理协议或者未在承包合同、租赁合同中明确各自的安全生产管理职责，或者未对承包单位、承租单位的安全生产统一协调、管理的，责令限期改正，处五万元以下的罚款，对其直接负责的主管人员和其他直接责任人员处一万元以下的罚款；逾期未改正的，责令停产停业整顿。</w:t>
            </w:r>
          </w:p>
          <w:p w:rsidR="00024CEA" w:rsidRDefault="00D103D5">
            <w:pPr>
              <w:spacing w:line="320" w:lineRule="exact"/>
              <w:jc w:val="left"/>
              <w:rPr>
                <w:color w:val="000000"/>
                <w:kern w:val="0"/>
                <w:sz w:val="18"/>
                <w:szCs w:val="18"/>
              </w:rPr>
            </w:pPr>
            <w:r>
              <w:rPr>
                <w:color w:val="000000"/>
                <w:kern w:val="0"/>
                <w:sz w:val="18"/>
                <w:szCs w:val="18"/>
              </w:rPr>
              <w:t xml:space="preserve">   </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责令限期改正，罚款、责令停业整顿</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4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7A69EB" w:rsidP="007A69EB">
            <w:pPr>
              <w:spacing w:line="320" w:lineRule="exact"/>
              <w:jc w:val="left"/>
              <w:rPr>
                <w:color w:val="000000"/>
                <w:kern w:val="0"/>
                <w:sz w:val="18"/>
                <w:szCs w:val="18"/>
              </w:rPr>
            </w:pPr>
            <w:r>
              <w:rPr>
                <w:rFonts w:hint="eastAsia"/>
                <w:color w:val="000000"/>
                <w:kern w:val="0"/>
                <w:sz w:val="18"/>
                <w:szCs w:val="18"/>
              </w:rPr>
              <w:t>未造成生产安全事故的</w:t>
            </w:r>
          </w:p>
        </w:tc>
        <w:tc>
          <w:tcPr>
            <w:tcW w:w="107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2</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5000</w:t>
            </w:r>
            <w:r>
              <w:rPr>
                <w:rFonts w:hint="eastAsia"/>
                <w:color w:val="000000"/>
                <w:kern w:val="0"/>
                <w:sz w:val="18"/>
                <w:szCs w:val="18"/>
              </w:rPr>
              <w:t>元以下罚款</w:t>
            </w:r>
          </w:p>
        </w:tc>
      </w:tr>
      <w:tr w:rsidR="00024CEA">
        <w:trPr>
          <w:trHeight w:val="285"/>
        </w:trPr>
        <w:tc>
          <w:tcPr>
            <w:tcW w:w="104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rsidP="007A69EB">
            <w:pPr>
              <w:spacing w:line="320" w:lineRule="exact"/>
              <w:jc w:val="left"/>
              <w:rPr>
                <w:color w:val="000000"/>
                <w:kern w:val="0"/>
                <w:sz w:val="18"/>
                <w:szCs w:val="18"/>
              </w:rPr>
            </w:pPr>
            <w:r>
              <w:rPr>
                <w:rFonts w:hint="eastAsia"/>
                <w:color w:val="000000"/>
                <w:kern w:val="0"/>
                <w:sz w:val="18"/>
                <w:szCs w:val="18"/>
              </w:rPr>
              <w:t>造成</w:t>
            </w:r>
            <w:r w:rsidR="007A69EB">
              <w:rPr>
                <w:rFonts w:hint="eastAsia"/>
                <w:color w:val="000000"/>
                <w:kern w:val="0"/>
                <w:sz w:val="18"/>
                <w:szCs w:val="18"/>
              </w:rPr>
              <w:t>生产</w:t>
            </w:r>
            <w:r>
              <w:rPr>
                <w:rFonts w:hint="eastAsia"/>
                <w:color w:val="000000"/>
                <w:kern w:val="0"/>
                <w:sz w:val="18"/>
                <w:szCs w:val="18"/>
              </w:rPr>
              <w:t>安全事故的</w:t>
            </w:r>
          </w:p>
        </w:tc>
        <w:tc>
          <w:tcPr>
            <w:tcW w:w="107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2</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bl>
    <w:p w:rsidR="00024CEA" w:rsidRDefault="00024CEA"/>
    <w:p w:rsidR="00024CEA" w:rsidRDefault="00024CEA"/>
    <w:p w:rsidR="00024CEA" w:rsidRDefault="00024CEA"/>
    <w:p w:rsidR="00024CEA" w:rsidRDefault="00024CEA"/>
    <w:p w:rsidR="00024CEA" w:rsidRDefault="00024CEA"/>
    <w:p w:rsidR="00024CEA" w:rsidRDefault="00024CEA"/>
    <w:p w:rsidR="004B415F" w:rsidRDefault="004B415F"/>
    <w:tbl>
      <w:tblPr>
        <w:tblW w:w="0" w:type="auto"/>
        <w:tblInd w:w="78" w:type="dxa"/>
        <w:tblLayout w:type="fixed"/>
        <w:tblLook w:val="04A0" w:firstRow="1" w:lastRow="0" w:firstColumn="1" w:lastColumn="0" w:noHBand="0" w:noVBand="1"/>
      </w:tblPr>
      <w:tblGrid>
        <w:gridCol w:w="1050"/>
        <w:gridCol w:w="6140"/>
        <w:gridCol w:w="1100"/>
        <w:gridCol w:w="5760"/>
      </w:tblGrid>
      <w:tr w:rsidR="00024CEA">
        <w:trPr>
          <w:trHeight w:val="285"/>
        </w:trPr>
        <w:tc>
          <w:tcPr>
            <w:tcW w:w="105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320217039000</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对建设单位未将拆除工程的有关资料报送有关部门备案的处罚</w:t>
            </w:r>
          </w:p>
        </w:tc>
      </w:tr>
      <w:tr w:rsidR="00024CEA">
        <w:trPr>
          <w:trHeight w:val="1890"/>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 xml:space="preserve">　法律依据</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【行政法规】《建设工程安全生产管理条例》（国务院令第</w:t>
            </w:r>
            <w:r>
              <w:rPr>
                <w:rFonts w:hint="eastAsia"/>
                <w:color w:val="000000"/>
                <w:kern w:val="0"/>
                <w:sz w:val="18"/>
                <w:szCs w:val="18"/>
              </w:rPr>
              <w:t>393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第十一条第二款</w:t>
            </w:r>
            <w:r>
              <w:rPr>
                <w:rFonts w:hint="eastAsia"/>
                <w:color w:val="000000"/>
                <w:kern w:val="0"/>
                <w:sz w:val="18"/>
                <w:szCs w:val="18"/>
              </w:rPr>
              <w:t xml:space="preserve">  </w:t>
            </w:r>
            <w:r>
              <w:rPr>
                <w:rFonts w:hint="eastAsia"/>
                <w:color w:val="000000"/>
                <w:kern w:val="0"/>
                <w:sz w:val="18"/>
                <w:szCs w:val="18"/>
              </w:rPr>
              <w:t>建设单位应当在拆除工程施工</w:t>
            </w:r>
            <w:r>
              <w:rPr>
                <w:rFonts w:hint="eastAsia"/>
                <w:color w:val="000000"/>
                <w:kern w:val="0"/>
                <w:sz w:val="18"/>
                <w:szCs w:val="18"/>
              </w:rPr>
              <w:t>15</w:t>
            </w:r>
            <w:r>
              <w:rPr>
                <w:rFonts w:hint="eastAsia"/>
                <w:color w:val="000000"/>
                <w:kern w:val="0"/>
                <w:sz w:val="18"/>
                <w:szCs w:val="18"/>
              </w:rPr>
              <w:t>日前，将下列资料报送建设工程所在地的县级以上地方人民政府建设行政主管部门或者其他有关部门备案：</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proofErr w:type="gramStart"/>
            <w:r>
              <w:rPr>
                <w:rFonts w:hint="eastAsia"/>
                <w:color w:val="000000"/>
                <w:kern w:val="0"/>
                <w:sz w:val="18"/>
                <w:szCs w:val="18"/>
              </w:rPr>
              <w:t>一</w:t>
            </w:r>
            <w:proofErr w:type="gramEnd"/>
            <w:r>
              <w:rPr>
                <w:rFonts w:hint="eastAsia"/>
                <w:color w:val="000000"/>
                <w:kern w:val="0"/>
                <w:sz w:val="18"/>
                <w:szCs w:val="18"/>
              </w:rPr>
              <w:t>)</w:t>
            </w:r>
            <w:r>
              <w:rPr>
                <w:rFonts w:hint="eastAsia"/>
                <w:color w:val="000000"/>
                <w:kern w:val="0"/>
                <w:sz w:val="18"/>
                <w:szCs w:val="18"/>
              </w:rPr>
              <w:t>施工单位资质等级证明；</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w:t>
            </w:r>
            <w:r>
              <w:rPr>
                <w:rFonts w:hint="eastAsia"/>
                <w:color w:val="000000"/>
                <w:kern w:val="0"/>
                <w:sz w:val="18"/>
                <w:szCs w:val="18"/>
              </w:rPr>
              <w:t>)</w:t>
            </w:r>
            <w:r>
              <w:rPr>
                <w:rFonts w:hint="eastAsia"/>
                <w:color w:val="000000"/>
                <w:kern w:val="0"/>
                <w:sz w:val="18"/>
                <w:szCs w:val="18"/>
              </w:rPr>
              <w:t>拟拆除建筑物、构筑物及可能危及毗邻建筑的说明；</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三</w:t>
            </w:r>
            <w:r>
              <w:rPr>
                <w:rFonts w:hint="eastAsia"/>
                <w:color w:val="000000"/>
                <w:kern w:val="0"/>
                <w:sz w:val="18"/>
                <w:szCs w:val="18"/>
              </w:rPr>
              <w:t>)</w:t>
            </w:r>
            <w:r>
              <w:rPr>
                <w:rFonts w:hint="eastAsia"/>
                <w:color w:val="000000"/>
                <w:kern w:val="0"/>
                <w:sz w:val="18"/>
                <w:szCs w:val="18"/>
              </w:rPr>
              <w:t>拆除施工组织方案；</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四</w:t>
            </w:r>
            <w:r>
              <w:rPr>
                <w:rFonts w:hint="eastAsia"/>
                <w:color w:val="000000"/>
                <w:kern w:val="0"/>
                <w:sz w:val="18"/>
                <w:szCs w:val="18"/>
              </w:rPr>
              <w:t>)</w:t>
            </w:r>
            <w:r>
              <w:rPr>
                <w:rFonts w:hint="eastAsia"/>
                <w:color w:val="000000"/>
                <w:kern w:val="0"/>
                <w:sz w:val="18"/>
                <w:szCs w:val="18"/>
              </w:rPr>
              <w:t>堆放、清除废弃物的措施。</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第五十四条第二款　建设单位未将保证安全施工的措施或者拆除工程的有关资料报送有关部门备案的，责令限期改正，给予警告。</w:t>
            </w:r>
          </w:p>
          <w:p w:rsidR="00024CEA" w:rsidRDefault="00D103D5">
            <w:pPr>
              <w:spacing w:line="320" w:lineRule="exact"/>
              <w:ind w:firstLineChars="300" w:firstLine="540"/>
              <w:jc w:val="left"/>
              <w:rPr>
                <w:color w:val="000000"/>
                <w:kern w:val="0"/>
                <w:sz w:val="18"/>
                <w:szCs w:val="18"/>
              </w:rPr>
            </w:pPr>
            <w:r>
              <w:rPr>
                <w:rFonts w:hint="eastAsia"/>
                <w:color w:val="000000"/>
                <w:kern w:val="0"/>
                <w:sz w:val="18"/>
                <w:szCs w:val="18"/>
              </w:rPr>
              <w:t>第六十八条　本条例规定的行政处罚，由建设行政主管部门或者其他有关部门依照法定职权决定。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违反消防安全管理规定的行为，由公安消防机构依法处罚。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有关法律、行政法规对建设工程安全生产违法行为的行政处罚决定机关另有规定的，从其规定。</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w:t>
            </w:r>
          </w:p>
        </w:tc>
      </w:tr>
      <w:tr w:rsidR="00024CEA">
        <w:trPr>
          <w:trHeight w:val="285"/>
        </w:trPr>
        <w:tc>
          <w:tcPr>
            <w:tcW w:w="14050" w:type="dxa"/>
            <w:gridSpan w:val="4"/>
            <w:tcBorders>
              <w:top w:val="single" w:sz="4" w:space="0" w:color="auto"/>
              <w:left w:val="single" w:sz="8" w:space="0" w:color="auto"/>
              <w:bottom w:val="single" w:sz="8"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0" w:type="dxa"/>
            <w:tcBorders>
              <w:top w:val="single" w:sz="8" w:space="0" w:color="auto"/>
              <w:left w:val="single" w:sz="8" w:space="0" w:color="auto"/>
              <w:bottom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8" w:space="0" w:color="auto"/>
              <w:left w:val="nil"/>
              <w:bottom w:val="single" w:sz="8"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c>
          <w:tcPr>
            <w:tcW w:w="1100" w:type="dxa"/>
            <w:tcBorders>
              <w:top w:val="single" w:sz="8" w:space="0" w:color="auto"/>
              <w:left w:val="nil"/>
              <w:bottom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single" w:sz="8" w:space="0" w:color="auto"/>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r>
    </w:tbl>
    <w:p w:rsidR="00024CEA" w:rsidRDefault="00024CEA"/>
    <w:p w:rsidR="00024CEA" w:rsidRDefault="00024CEA"/>
    <w:p w:rsidR="00024CEA" w:rsidRDefault="00024CEA"/>
    <w:p w:rsidR="00024CEA" w:rsidRDefault="00024CEA"/>
    <w:p w:rsidR="00024CEA" w:rsidRDefault="00024CEA"/>
    <w:p w:rsidR="004B415F" w:rsidRDefault="004B415F"/>
    <w:p w:rsidR="00024CEA" w:rsidRDefault="00024CEA"/>
    <w:tbl>
      <w:tblPr>
        <w:tblW w:w="0" w:type="auto"/>
        <w:tblInd w:w="78" w:type="dxa"/>
        <w:tblLayout w:type="fixed"/>
        <w:tblLook w:val="04A0" w:firstRow="1" w:lastRow="0" w:firstColumn="1" w:lastColumn="0" w:noHBand="0" w:noVBand="1"/>
      </w:tblPr>
      <w:tblGrid>
        <w:gridCol w:w="1050"/>
        <w:gridCol w:w="6140"/>
        <w:gridCol w:w="1100"/>
        <w:gridCol w:w="5760"/>
      </w:tblGrid>
      <w:tr w:rsidR="00024CEA">
        <w:trPr>
          <w:trHeight w:val="285"/>
        </w:trPr>
        <w:tc>
          <w:tcPr>
            <w:tcW w:w="105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320217040000</w:t>
            </w:r>
            <w:r w:rsidR="003B14ED">
              <w:rPr>
                <w:rFonts w:eastAsia="仿宋_GB2312" w:hint="eastAsia"/>
                <w:b/>
                <w:bCs/>
                <w:color w:val="000000"/>
                <w:kern w:val="0"/>
                <w:sz w:val="18"/>
                <w:szCs w:val="18"/>
              </w:rPr>
              <w:t xml:space="preserve"> </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对建设单位对勘察、设计、施工、工程监理等单位提出不符合安全生产法律、法规和强制性标准规定的要求的处罚</w:t>
            </w:r>
          </w:p>
        </w:tc>
      </w:tr>
      <w:tr w:rsidR="00024CEA">
        <w:trPr>
          <w:trHeight w:val="2310"/>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【行政法规】《建设工程安全生产管理条例》（国务院令第</w:t>
            </w:r>
            <w:r>
              <w:rPr>
                <w:color w:val="000000"/>
                <w:kern w:val="0"/>
                <w:sz w:val="18"/>
                <w:szCs w:val="18"/>
              </w:rPr>
              <w:t>393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第七条　建设单位不得对勘察、设计、施工、工程监理等单位提出不符合建设工程安全生产法律、法规和强制性标准规定的要求，不得压缩合同约定的工期。</w:t>
            </w:r>
          </w:p>
          <w:p w:rsidR="00024CEA" w:rsidRDefault="00D103D5">
            <w:pPr>
              <w:spacing w:line="320" w:lineRule="exact"/>
              <w:jc w:val="left"/>
              <w:rPr>
                <w:color w:val="000000"/>
                <w:kern w:val="0"/>
                <w:sz w:val="18"/>
                <w:szCs w:val="18"/>
              </w:rPr>
            </w:pPr>
            <w:r>
              <w:rPr>
                <w:rFonts w:hint="eastAsia"/>
                <w:color w:val="000000"/>
                <w:kern w:val="0"/>
                <w:sz w:val="18"/>
                <w:szCs w:val="18"/>
              </w:rPr>
              <w:t>第五十五条　违反本条例的规定，建设单位有下列行为之一的，责令限期改正，处</w:t>
            </w:r>
            <w:r>
              <w:rPr>
                <w:color w:val="000000"/>
                <w:kern w:val="0"/>
                <w:sz w:val="18"/>
                <w:szCs w:val="18"/>
              </w:rPr>
              <w:t>20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万元以下的罚款；造成重大安全事故，构成犯罪的，对直接责任人员，依照刑法有关规定追究刑事责任；造成损失的，依法承担赔偿责任：</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（一）对勘察、设计、施工、工程监理等单位提出不符合安全生产法律、法规和强制性标准规定的要求的；</w:t>
            </w:r>
          </w:p>
          <w:p w:rsidR="00024CEA" w:rsidRDefault="00D103D5">
            <w:pPr>
              <w:spacing w:line="320" w:lineRule="exact"/>
              <w:jc w:val="left"/>
              <w:rPr>
                <w:color w:val="000000"/>
                <w:kern w:val="0"/>
                <w:sz w:val="18"/>
                <w:szCs w:val="18"/>
              </w:rPr>
            </w:pPr>
            <w:r>
              <w:rPr>
                <w:rFonts w:hint="eastAsia"/>
                <w:color w:val="000000"/>
                <w:kern w:val="0"/>
                <w:sz w:val="18"/>
                <w:szCs w:val="18"/>
              </w:rPr>
              <w:t>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勘察、设计、施工、工程监理等单位未按照建设单位的要求实施的</w:t>
            </w:r>
          </w:p>
        </w:tc>
        <w:tc>
          <w:tcPr>
            <w:tcW w:w="110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万以上</w:t>
            </w:r>
            <w:r>
              <w:rPr>
                <w:color w:val="000000"/>
                <w:kern w:val="0"/>
                <w:sz w:val="18"/>
                <w:szCs w:val="18"/>
              </w:rPr>
              <w:t>30</w:t>
            </w:r>
            <w:r>
              <w:rPr>
                <w:rFonts w:hint="eastAsia"/>
                <w:color w:val="000000"/>
                <w:kern w:val="0"/>
                <w:sz w:val="18"/>
                <w:szCs w:val="18"/>
              </w:rPr>
              <w:t>万以下的罚款</w:t>
            </w:r>
          </w:p>
        </w:tc>
      </w:tr>
      <w:tr w:rsidR="00024CEA">
        <w:trPr>
          <w:trHeight w:val="285"/>
        </w:trPr>
        <w:tc>
          <w:tcPr>
            <w:tcW w:w="105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按照建设单位的要求实施，未发生</w:t>
            </w:r>
            <w:r w:rsidR="00A211CF">
              <w:rPr>
                <w:rFonts w:hint="eastAsia"/>
                <w:color w:val="000000"/>
                <w:kern w:val="0"/>
                <w:sz w:val="18"/>
                <w:szCs w:val="18"/>
              </w:rPr>
              <w:t>生产</w:t>
            </w:r>
            <w:r>
              <w:rPr>
                <w:rFonts w:hint="eastAsia"/>
                <w:color w:val="000000"/>
                <w:kern w:val="0"/>
                <w:sz w:val="18"/>
                <w:szCs w:val="18"/>
              </w:rPr>
              <w:t>安全事故的</w:t>
            </w:r>
          </w:p>
        </w:tc>
        <w:tc>
          <w:tcPr>
            <w:tcW w:w="110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30</w:t>
            </w:r>
            <w:r>
              <w:rPr>
                <w:rFonts w:hint="eastAsia"/>
                <w:color w:val="000000"/>
                <w:kern w:val="0"/>
                <w:sz w:val="18"/>
                <w:szCs w:val="18"/>
              </w:rPr>
              <w:t>万以上</w:t>
            </w:r>
            <w:r>
              <w:rPr>
                <w:color w:val="000000"/>
                <w:kern w:val="0"/>
                <w:sz w:val="18"/>
                <w:szCs w:val="18"/>
              </w:rPr>
              <w:t>40</w:t>
            </w:r>
            <w:r>
              <w:rPr>
                <w:rFonts w:hint="eastAsia"/>
                <w:color w:val="000000"/>
                <w:kern w:val="0"/>
                <w:sz w:val="18"/>
                <w:szCs w:val="18"/>
              </w:rPr>
              <w:t>万以下的罚款</w:t>
            </w:r>
          </w:p>
        </w:tc>
      </w:tr>
      <w:tr w:rsidR="00024CEA">
        <w:trPr>
          <w:trHeight w:val="373"/>
        </w:trPr>
        <w:tc>
          <w:tcPr>
            <w:tcW w:w="105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按照建设单位的要求实施，发生</w:t>
            </w:r>
            <w:r w:rsidR="00A211CF">
              <w:rPr>
                <w:rFonts w:hint="eastAsia"/>
                <w:color w:val="000000"/>
                <w:kern w:val="0"/>
                <w:sz w:val="18"/>
                <w:szCs w:val="18"/>
              </w:rPr>
              <w:t>生产</w:t>
            </w:r>
            <w:r>
              <w:rPr>
                <w:rFonts w:hint="eastAsia"/>
                <w:color w:val="000000"/>
                <w:kern w:val="0"/>
                <w:sz w:val="18"/>
                <w:szCs w:val="18"/>
              </w:rPr>
              <w:t>安全事故的</w:t>
            </w:r>
          </w:p>
        </w:tc>
        <w:tc>
          <w:tcPr>
            <w:tcW w:w="110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40</w:t>
            </w:r>
            <w:r>
              <w:rPr>
                <w:rFonts w:hint="eastAsia"/>
                <w:color w:val="000000"/>
                <w:kern w:val="0"/>
                <w:sz w:val="18"/>
                <w:szCs w:val="18"/>
              </w:rPr>
              <w:t>万以上</w:t>
            </w:r>
            <w:r>
              <w:rPr>
                <w:color w:val="000000"/>
                <w:kern w:val="0"/>
                <w:sz w:val="18"/>
                <w:szCs w:val="18"/>
              </w:rPr>
              <w:t>50</w:t>
            </w:r>
            <w:r>
              <w:rPr>
                <w:rFonts w:hint="eastAsia"/>
                <w:color w:val="000000"/>
                <w:kern w:val="0"/>
                <w:sz w:val="18"/>
                <w:szCs w:val="18"/>
              </w:rPr>
              <w:t>万以下的罚款</w:t>
            </w:r>
          </w:p>
        </w:tc>
      </w:tr>
    </w:tbl>
    <w:p w:rsidR="00024CEA" w:rsidRDefault="00024CEA"/>
    <w:p w:rsidR="00024CEA" w:rsidRDefault="00024CEA"/>
    <w:p w:rsidR="00024CEA" w:rsidRDefault="00024CEA"/>
    <w:p w:rsidR="00024CEA" w:rsidRDefault="00024CEA"/>
    <w:p w:rsidR="00024CEA" w:rsidRDefault="00024CEA"/>
    <w:p w:rsidR="00024CEA" w:rsidRDefault="00024CEA"/>
    <w:p w:rsidR="00024CEA" w:rsidRDefault="00024CEA"/>
    <w:p w:rsidR="00024CEA" w:rsidRDefault="00024CEA"/>
    <w:tbl>
      <w:tblPr>
        <w:tblW w:w="14300" w:type="dxa"/>
        <w:tblInd w:w="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40"/>
        <w:gridCol w:w="1248"/>
        <w:gridCol w:w="5103"/>
        <w:gridCol w:w="1560"/>
        <w:gridCol w:w="5349"/>
      </w:tblGrid>
      <w:tr w:rsidR="00024CEA">
        <w:trPr>
          <w:trHeight w:val="285"/>
        </w:trPr>
        <w:tc>
          <w:tcPr>
            <w:tcW w:w="1040" w:type="dxa"/>
            <w:tcBorders>
              <w:top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260" w:type="dxa"/>
            <w:gridSpan w:val="4"/>
            <w:tcBorders>
              <w:top w:val="single" w:sz="8" w:space="0" w:color="auto"/>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320217041000</w:t>
            </w:r>
          </w:p>
        </w:tc>
      </w:tr>
      <w:tr w:rsidR="00024CEA">
        <w:trPr>
          <w:trHeight w:val="285"/>
        </w:trPr>
        <w:tc>
          <w:tcPr>
            <w:tcW w:w="104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260"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对施工单位取得资质证书后降低安全生产条件的处罚</w:t>
            </w:r>
          </w:p>
        </w:tc>
      </w:tr>
      <w:tr w:rsidR="00024CEA">
        <w:trPr>
          <w:trHeight w:val="4157"/>
        </w:trPr>
        <w:tc>
          <w:tcPr>
            <w:tcW w:w="104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260" w:type="dxa"/>
            <w:gridSpan w:val="4"/>
            <w:vAlign w:val="center"/>
          </w:tcPr>
          <w:p w:rsidR="00024CEA" w:rsidRDefault="00D103D5">
            <w:pPr>
              <w:spacing w:line="24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【行政法规】《安全生产许可证条例》</w:t>
            </w:r>
            <w:r>
              <w:rPr>
                <w:rFonts w:hint="eastAsia"/>
                <w:color w:val="000000"/>
                <w:kern w:val="0"/>
                <w:sz w:val="18"/>
                <w:szCs w:val="18"/>
              </w:rPr>
              <w:t>(</w:t>
            </w:r>
            <w:r>
              <w:rPr>
                <w:rFonts w:hint="eastAsia"/>
                <w:color w:val="000000"/>
                <w:kern w:val="0"/>
                <w:sz w:val="18"/>
                <w:szCs w:val="18"/>
              </w:rPr>
              <w:t>国务院令第</w:t>
            </w:r>
            <w:r>
              <w:rPr>
                <w:rFonts w:hint="eastAsia"/>
                <w:color w:val="000000"/>
                <w:kern w:val="0"/>
                <w:sz w:val="18"/>
                <w:szCs w:val="18"/>
              </w:rPr>
              <w:t>397</w:t>
            </w:r>
            <w:r>
              <w:rPr>
                <w:rFonts w:hint="eastAsia"/>
                <w:color w:val="000000"/>
                <w:kern w:val="0"/>
                <w:sz w:val="18"/>
                <w:szCs w:val="18"/>
              </w:rPr>
              <w:t>号</w:t>
            </w:r>
            <w:r>
              <w:rPr>
                <w:rFonts w:hint="eastAsia"/>
                <w:color w:val="000000"/>
                <w:kern w:val="0"/>
                <w:sz w:val="18"/>
                <w:szCs w:val="18"/>
              </w:rPr>
              <w:t>)</w:t>
            </w:r>
          </w:p>
          <w:p w:rsidR="00024CEA" w:rsidRDefault="00D103D5">
            <w:pPr>
              <w:spacing w:line="240" w:lineRule="exact"/>
              <w:jc w:val="left"/>
              <w:rPr>
                <w:color w:val="000000"/>
                <w:kern w:val="0"/>
                <w:sz w:val="18"/>
                <w:szCs w:val="18"/>
              </w:rPr>
            </w:pPr>
            <w:r>
              <w:rPr>
                <w:rFonts w:hint="eastAsia"/>
                <w:color w:val="000000"/>
                <w:kern w:val="0"/>
                <w:sz w:val="18"/>
                <w:szCs w:val="18"/>
              </w:rPr>
              <w:t xml:space="preserve">　　第十四条　企业取得安全生产许可证后，不得降低安全生产条件，并应当加强日常安全生产管理，接受安全生产许可证颁发管理机关的监督检查。</w:t>
            </w:r>
            <w:r>
              <w:rPr>
                <w:rFonts w:hint="eastAsia"/>
                <w:color w:val="000000"/>
                <w:kern w:val="0"/>
                <w:sz w:val="18"/>
                <w:szCs w:val="18"/>
              </w:rPr>
              <w:t xml:space="preserve"> </w:t>
            </w:r>
          </w:p>
          <w:p w:rsidR="00024CEA" w:rsidRDefault="00D103D5">
            <w:pPr>
              <w:spacing w:line="240" w:lineRule="exact"/>
              <w:jc w:val="left"/>
              <w:rPr>
                <w:color w:val="000000"/>
                <w:kern w:val="0"/>
                <w:sz w:val="18"/>
                <w:szCs w:val="18"/>
              </w:rPr>
            </w:pPr>
            <w:r>
              <w:rPr>
                <w:rFonts w:hint="eastAsia"/>
                <w:color w:val="000000"/>
                <w:kern w:val="0"/>
                <w:sz w:val="18"/>
                <w:szCs w:val="18"/>
              </w:rPr>
              <w:t xml:space="preserve">　　安全生产许可证颁发管理机关应当加强对取得安全生产许可证的企业的监督检查，发现其不再具备本条例规定的安全生产条件的，应当暂扣或者吊销安全生产许可证。</w:t>
            </w:r>
          </w:p>
          <w:p w:rsidR="00024CEA" w:rsidRDefault="00D103D5">
            <w:pPr>
              <w:spacing w:line="240" w:lineRule="exact"/>
              <w:jc w:val="left"/>
              <w:rPr>
                <w:color w:val="000000"/>
                <w:kern w:val="0"/>
                <w:sz w:val="18"/>
                <w:szCs w:val="18"/>
              </w:rPr>
            </w:pPr>
            <w:r>
              <w:rPr>
                <w:rFonts w:hint="eastAsia"/>
                <w:color w:val="000000"/>
                <w:kern w:val="0"/>
                <w:sz w:val="18"/>
                <w:szCs w:val="18"/>
              </w:rPr>
              <w:t>【行政法规】《建设工程安全生产管理条例》</w:t>
            </w:r>
            <w:r>
              <w:rPr>
                <w:rFonts w:hint="eastAsia"/>
                <w:color w:val="000000"/>
                <w:kern w:val="0"/>
                <w:sz w:val="18"/>
                <w:szCs w:val="18"/>
              </w:rPr>
              <w:t>(</w:t>
            </w:r>
            <w:r>
              <w:rPr>
                <w:rFonts w:hint="eastAsia"/>
                <w:color w:val="000000"/>
                <w:kern w:val="0"/>
                <w:sz w:val="18"/>
                <w:szCs w:val="18"/>
              </w:rPr>
              <w:t>国务院令第</w:t>
            </w:r>
            <w:r>
              <w:rPr>
                <w:rFonts w:hint="eastAsia"/>
                <w:color w:val="000000"/>
                <w:kern w:val="0"/>
                <w:sz w:val="18"/>
                <w:szCs w:val="18"/>
              </w:rPr>
              <w:t>393</w:t>
            </w:r>
            <w:r>
              <w:rPr>
                <w:rFonts w:hint="eastAsia"/>
                <w:color w:val="000000"/>
                <w:kern w:val="0"/>
                <w:sz w:val="18"/>
                <w:szCs w:val="18"/>
              </w:rPr>
              <w:t>号</w:t>
            </w:r>
            <w:r>
              <w:rPr>
                <w:rFonts w:hint="eastAsia"/>
                <w:color w:val="000000"/>
                <w:kern w:val="0"/>
                <w:sz w:val="18"/>
                <w:szCs w:val="18"/>
              </w:rPr>
              <w:t>)</w:t>
            </w:r>
          </w:p>
          <w:p w:rsidR="00024CEA" w:rsidRDefault="00D103D5">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第六十七条　施工单位取得资质证书后，降低安全生产条件的，责令限期改正；经整改仍未达到与其资质等级相适应的安全生产条件的，责令停业整顿，降低其资质等级直至吊销资质证书。</w:t>
            </w:r>
          </w:p>
          <w:p w:rsidR="00024CEA" w:rsidRDefault="00D103D5">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第六十八条　本条例规定的行政处罚，由建设行政主管部门或者其他有关部门依照法定职权决定。</w:t>
            </w:r>
          </w:p>
          <w:p w:rsidR="00024CEA" w:rsidRDefault="00D103D5">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违反消防安全管理规定的行为，由公安消防机构依法处罚。</w:t>
            </w:r>
          </w:p>
          <w:p w:rsidR="00024CEA" w:rsidRDefault="00D103D5">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有关法律、行政法规对建设工程安全生产违法行为的行政处罚决定机关另有规定的，从其规定。</w:t>
            </w:r>
          </w:p>
          <w:p w:rsidR="00024CEA" w:rsidRDefault="00D103D5">
            <w:pPr>
              <w:spacing w:line="240" w:lineRule="exact"/>
              <w:jc w:val="left"/>
              <w:rPr>
                <w:color w:val="000000"/>
                <w:kern w:val="0"/>
                <w:sz w:val="18"/>
                <w:szCs w:val="18"/>
              </w:rPr>
            </w:pPr>
            <w:r>
              <w:rPr>
                <w:rFonts w:hint="eastAsia"/>
                <w:color w:val="000000"/>
                <w:kern w:val="0"/>
                <w:sz w:val="18"/>
                <w:szCs w:val="18"/>
              </w:rPr>
              <w:t>【规章】《建筑施工企业安全生产许可证管理规定》</w:t>
            </w:r>
            <w:r>
              <w:rPr>
                <w:rFonts w:hint="eastAsia"/>
                <w:color w:val="000000"/>
                <w:kern w:val="0"/>
                <w:sz w:val="18"/>
                <w:szCs w:val="18"/>
              </w:rPr>
              <w:t>(</w:t>
            </w:r>
            <w:r>
              <w:rPr>
                <w:rFonts w:hint="eastAsia"/>
                <w:color w:val="000000"/>
                <w:kern w:val="0"/>
                <w:sz w:val="18"/>
                <w:szCs w:val="18"/>
              </w:rPr>
              <w:t>建设部令第</w:t>
            </w:r>
            <w:r>
              <w:rPr>
                <w:rFonts w:hint="eastAsia"/>
                <w:color w:val="000000"/>
                <w:kern w:val="0"/>
                <w:sz w:val="18"/>
                <w:szCs w:val="18"/>
              </w:rPr>
              <w:t>128</w:t>
            </w:r>
            <w:r>
              <w:rPr>
                <w:rFonts w:hint="eastAsia"/>
                <w:color w:val="000000"/>
                <w:kern w:val="0"/>
                <w:sz w:val="18"/>
                <w:szCs w:val="18"/>
              </w:rPr>
              <w:t>号</w:t>
            </w:r>
            <w:r>
              <w:rPr>
                <w:rFonts w:hint="eastAsia"/>
                <w:color w:val="000000"/>
                <w:kern w:val="0"/>
                <w:sz w:val="18"/>
                <w:szCs w:val="18"/>
              </w:rPr>
              <w:t>)</w:t>
            </w:r>
          </w:p>
          <w:p w:rsidR="00024CEA" w:rsidRDefault="00D103D5">
            <w:pPr>
              <w:spacing w:line="240" w:lineRule="exact"/>
              <w:jc w:val="left"/>
              <w:rPr>
                <w:color w:val="000000"/>
                <w:kern w:val="0"/>
                <w:sz w:val="18"/>
                <w:szCs w:val="18"/>
              </w:rPr>
            </w:pPr>
            <w:r>
              <w:rPr>
                <w:rFonts w:hint="eastAsia"/>
                <w:color w:val="000000"/>
                <w:kern w:val="0"/>
                <w:sz w:val="18"/>
                <w:szCs w:val="18"/>
              </w:rPr>
              <w:t xml:space="preserve">　　第二十二条　取得安全生产许可证的建筑施工企业，发生重大安全事故的，暂扣安全生产许可证并限期整改。</w:t>
            </w:r>
          </w:p>
          <w:p w:rsidR="00024CEA" w:rsidRDefault="00D103D5">
            <w:pPr>
              <w:spacing w:line="240" w:lineRule="exact"/>
              <w:jc w:val="left"/>
              <w:rPr>
                <w:color w:val="000000"/>
                <w:kern w:val="0"/>
                <w:sz w:val="18"/>
                <w:szCs w:val="18"/>
              </w:rPr>
            </w:pPr>
            <w:r>
              <w:rPr>
                <w:rFonts w:hint="eastAsia"/>
                <w:color w:val="000000"/>
                <w:kern w:val="0"/>
                <w:sz w:val="18"/>
                <w:szCs w:val="18"/>
              </w:rPr>
              <w:t xml:space="preserve">　　第二十三条　建筑施工企业不再具备安全生产条件的，暂扣安全生产许可证并限期整改；情节严重的，吊销安全生产许可证。</w:t>
            </w:r>
            <w:r>
              <w:rPr>
                <w:rFonts w:hint="eastAsia"/>
                <w:color w:val="000000"/>
                <w:kern w:val="0"/>
                <w:sz w:val="18"/>
                <w:szCs w:val="18"/>
              </w:rPr>
              <w:t xml:space="preserve"> </w:t>
            </w:r>
          </w:p>
          <w:p w:rsidR="00024CEA" w:rsidRDefault="00D103D5">
            <w:pPr>
              <w:spacing w:line="240" w:lineRule="exact"/>
              <w:jc w:val="left"/>
              <w:rPr>
                <w:color w:val="000000"/>
                <w:kern w:val="0"/>
                <w:sz w:val="18"/>
                <w:szCs w:val="18"/>
              </w:rPr>
            </w:pPr>
            <w:r>
              <w:rPr>
                <w:rFonts w:hint="eastAsia"/>
                <w:color w:val="000000"/>
                <w:kern w:val="0"/>
                <w:sz w:val="18"/>
                <w:szCs w:val="18"/>
              </w:rPr>
              <w:t xml:space="preserve">　　第二十八条　本规定的暂扣、吊销安全生产许可证的行政处罚，由安全生产许可证的颁发管理机关决定；其他行政处罚，由县级以上地方人民政府建设主管部门决定。</w:t>
            </w:r>
          </w:p>
        </w:tc>
      </w:tr>
      <w:tr w:rsidR="00024CEA">
        <w:trPr>
          <w:trHeight w:val="285"/>
        </w:trPr>
        <w:tc>
          <w:tcPr>
            <w:tcW w:w="104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260"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责令限期改正，暂扣安全生产许可证，吊销安全生产许可证，责令停业整顿</w:t>
            </w:r>
            <w:r>
              <w:rPr>
                <w:rFonts w:hint="eastAsia"/>
                <w:color w:val="000000"/>
                <w:kern w:val="0"/>
                <w:sz w:val="18"/>
                <w:szCs w:val="18"/>
              </w:rPr>
              <w:t xml:space="preserve"> </w:t>
            </w:r>
            <w:r>
              <w:rPr>
                <w:rFonts w:hint="eastAsia"/>
                <w:color w:val="000000"/>
                <w:kern w:val="0"/>
                <w:sz w:val="18"/>
                <w:szCs w:val="18"/>
              </w:rPr>
              <w:t>，降低资质等级，吊销资质证书</w:t>
            </w:r>
          </w:p>
        </w:tc>
      </w:tr>
      <w:tr w:rsidR="00024CEA">
        <w:trPr>
          <w:trHeight w:val="285"/>
        </w:trPr>
        <w:tc>
          <w:tcPr>
            <w:tcW w:w="14300" w:type="dxa"/>
            <w:gridSpan w:val="5"/>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979"/>
        </w:trPr>
        <w:tc>
          <w:tcPr>
            <w:tcW w:w="2288" w:type="dxa"/>
            <w:gridSpan w:val="2"/>
            <w:tcBorders>
              <w:bottom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5103" w:type="dxa"/>
            <w:tcBorders>
              <w:bottom w:val="single" w:sz="8" w:space="0" w:color="auto"/>
            </w:tcBorders>
            <w:vAlign w:val="center"/>
          </w:tcPr>
          <w:p w:rsidR="00024CEA" w:rsidRDefault="00D103D5">
            <w:pPr>
              <w:spacing w:line="320" w:lineRule="exact"/>
              <w:rPr>
                <w:color w:val="000000"/>
                <w:kern w:val="0"/>
                <w:sz w:val="18"/>
                <w:szCs w:val="18"/>
              </w:rPr>
            </w:pPr>
            <w:r>
              <w:rPr>
                <w:rFonts w:hint="eastAsia"/>
                <w:color w:val="000000"/>
                <w:kern w:val="0"/>
                <w:sz w:val="18"/>
                <w:szCs w:val="18"/>
              </w:rPr>
              <w:t>根据住建部关于印发《建筑施工企业安全生产许可证动态监管暂行办法》的通知</w:t>
            </w:r>
            <w:r>
              <w:rPr>
                <w:color w:val="000000"/>
                <w:kern w:val="0"/>
                <w:sz w:val="18"/>
                <w:szCs w:val="18"/>
              </w:rPr>
              <w:t xml:space="preserve"> </w:t>
            </w:r>
            <w:proofErr w:type="gramStart"/>
            <w:r>
              <w:rPr>
                <w:rFonts w:hint="eastAsia"/>
                <w:color w:val="000000"/>
                <w:kern w:val="0"/>
                <w:sz w:val="18"/>
                <w:szCs w:val="18"/>
              </w:rPr>
              <w:t>建质</w:t>
            </w:r>
            <w:proofErr w:type="gramEnd"/>
            <w:r>
              <w:rPr>
                <w:color w:val="000000"/>
                <w:kern w:val="0"/>
                <w:sz w:val="18"/>
                <w:szCs w:val="18"/>
              </w:rPr>
              <w:t>[2008]121</w:t>
            </w:r>
            <w:r>
              <w:rPr>
                <w:rFonts w:hint="eastAsia"/>
                <w:color w:val="000000"/>
                <w:kern w:val="0"/>
                <w:sz w:val="18"/>
                <w:szCs w:val="18"/>
              </w:rPr>
              <w:t>号进行具体划分</w:t>
            </w:r>
          </w:p>
        </w:tc>
        <w:tc>
          <w:tcPr>
            <w:tcW w:w="1560" w:type="dxa"/>
            <w:tcBorders>
              <w:bottom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349" w:type="dxa"/>
            <w:tcBorders>
              <w:bottom w:val="single" w:sz="8" w:space="0" w:color="auto"/>
            </w:tcBorders>
            <w:vAlign w:val="center"/>
          </w:tcPr>
          <w:p w:rsidR="00024CEA" w:rsidRDefault="00024CEA">
            <w:pPr>
              <w:spacing w:line="320" w:lineRule="exact"/>
              <w:jc w:val="center"/>
              <w:rPr>
                <w:color w:val="000000"/>
                <w:kern w:val="0"/>
                <w:sz w:val="18"/>
                <w:szCs w:val="18"/>
              </w:rPr>
            </w:pPr>
          </w:p>
        </w:tc>
      </w:tr>
    </w:tbl>
    <w:p w:rsidR="00024CEA" w:rsidRDefault="00024CEA"/>
    <w:p w:rsidR="00024CEA" w:rsidRDefault="00024CEA"/>
    <w:p w:rsidR="00024CEA" w:rsidRDefault="00024CEA"/>
    <w:p w:rsidR="00024CEA" w:rsidRDefault="00024CEA"/>
    <w:p w:rsidR="00643AB1" w:rsidRDefault="00643AB1"/>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320217042000</w:t>
            </w:r>
            <w:r w:rsidR="003B14ED">
              <w:rPr>
                <w:rFonts w:eastAsia="仿宋_GB2312" w:hint="eastAsia"/>
                <w:b/>
                <w:bCs/>
                <w:color w:val="000000"/>
                <w:kern w:val="0"/>
                <w:sz w:val="18"/>
                <w:szCs w:val="18"/>
              </w:rPr>
              <w:t xml:space="preserve"> </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对建筑业企业未依法履行工程质量保修义务或拖延履行保修义务的处罚</w:t>
            </w:r>
          </w:p>
        </w:tc>
      </w:tr>
      <w:tr w:rsidR="00024CEA">
        <w:trPr>
          <w:trHeight w:val="17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【行政法规】《建设工程质量管理条例》（国务院令第</w:t>
            </w:r>
            <w:r>
              <w:rPr>
                <w:color w:val="000000"/>
                <w:kern w:val="0"/>
                <w:sz w:val="18"/>
                <w:szCs w:val="18"/>
              </w:rPr>
              <w:t>279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第四十一条　建设工程在保修范围和保修期限内发生质量问题的，施工单位应当履行保修义务，并对造成的损失承担赔偿责任。</w:t>
            </w:r>
          </w:p>
          <w:p w:rsidR="00024CEA" w:rsidRDefault="00D103D5">
            <w:pPr>
              <w:spacing w:line="320" w:lineRule="exact"/>
              <w:jc w:val="left"/>
              <w:rPr>
                <w:color w:val="000000"/>
                <w:kern w:val="0"/>
                <w:sz w:val="18"/>
                <w:szCs w:val="18"/>
              </w:rPr>
            </w:pPr>
            <w:r>
              <w:rPr>
                <w:rFonts w:hint="eastAsia"/>
                <w:color w:val="000000"/>
                <w:kern w:val="0"/>
                <w:sz w:val="18"/>
                <w:szCs w:val="18"/>
              </w:rPr>
              <w:t>第六十六条　违反本条例规定，施工单位不履行保修义务或者拖延履行保修义务的，责令改正，处</w:t>
            </w:r>
            <w:r>
              <w:rPr>
                <w:color w:val="000000"/>
                <w:kern w:val="0"/>
                <w:sz w:val="18"/>
                <w:szCs w:val="18"/>
              </w:rPr>
              <w:t>10</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万元以下的罚款，并对在保修期内因质量缺陷造成的损失承担赔偿责任。</w:t>
            </w:r>
          </w:p>
          <w:p w:rsidR="00024CEA" w:rsidRDefault="00D103D5">
            <w:pPr>
              <w:spacing w:line="320" w:lineRule="exact"/>
              <w:jc w:val="left"/>
              <w:rPr>
                <w:color w:val="000000"/>
                <w:kern w:val="0"/>
                <w:sz w:val="18"/>
                <w:szCs w:val="18"/>
              </w:rPr>
            </w:pPr>
            <w:r>
              <w:rPr>
                <w:rFonts w:hint="eastAsia"/>
                <w:color w:val="000000"/>
                <w:kern w:val="0"/>
                <w:sz w:val="18"/>
                <w:szCs w:val="18"/>
              </w:rPr>
              <w:t>第七十三条</w:t>
            </w:r>
            <w:r>
              <w:rPr>
                <w:color w:val="000000"/>
                <w:kern w:val="0"/>
                <w:sz w:val="18"/>
                <w:szCs w:val="18"/>
              </w:rPr>
              <w:t xml:space="preserve"> </w:t>
            </w:r>
            <w:r>
              <w:rPr>
                <w:rFonts w:hint="eastAsia"/>
                <w:color w:val="000000"/>
                <w:kern w:val="0"/>
                <w:sz w:val="18"/>
                <w:szCs w:val="18"/>
              </w:rPr>
              <w:t>依照本条例规定，给予单位罚款处罚的，对单位直接负责的主管人员和其他直接责任人员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罚款数额５％以上１０％以下的罚款。</w:t>
            </w:r>
          </w:p>
          <w:p w:rsidR="00024CEA" w:rsidRDefault="00D103D5">
            <w:pPr>
              <w:spacing w:line="320" w:lineRule="exact"/>
              <w:jc w:val="left"/>
              <w:rPr>
                <w:color w:val="000000"/>
                <w:kern w:val="0"/>
                <w:sz w:val="18"/>
                <w:szCs w:val="18"/>
              </w:rPr>
            </w:pPr>
            <w:r>
              <w:rPr>
                <w:rFonts w:hint="eastAsia"/>
                <w:color w:val="000000"/>
                <w:kern w:val="0"/>
                <w:sz w:val="18"/>
                <w:szCs w:val="18"/>
              </w:rPr>
              <w:t>第七十五条第一款</w:t>
            </w:r>
            <w:r>
              <w:rPr>
                <w:color w:val="000000"/>
                <w:kern w:val="0"/>
                <w:sz w:val="18"/>
                <w:szCs w:val="18"/>
              </w:rPr>
              <w:t xml:space="preserve">  </w:t>
            </w:r>
            <w:r>
              <w:rPr>
                <w:rFonts w:hint="eastAsia"/>
                <w:color w:val="000000"/>
                <w:kern w:val="0"/>
                <w:sz w:val="18"/>
                <w:szCs w:val="18"/>
              </w:rPr>
              <w:t>本条例规定的责令停业整顿、降低资质等级和吊销资质证书的行政处罚，由颁发资质证书的机关决定；其他行政处罚，由建设行政主管部门或者其他有关部门依照法定职权决定。</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15</w:t>
            </w:r>
            <w:r>
              <w:rPr>
                <w:rFonts w:hint="eastAsia"/>
                <w:color w:val="000000"/>
                <w:kern w:val="0"/>
                <w:sz w:val="18"/>
                <w:szCs w:val="18"/>
              </w:rPr>
              <w:t>天内不履行保修义务的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10</w:t>
            </w:r>
            <w:r>
              <w:rPr>
                <w:rFonts w:hint="eastAsia"/>
                <w:color w:val="000000"/>
                <w:kern w:val="0"/>
                <w:sz w:val="18"/>
                <w:szCs w:val="18"/>
              </w:rPr>
              <w:t>万元</w:t>
            </w:r>
            <w:proofErr w:type="gramStart"/>
            <w:r>
              <w:rPr>
                <w:rFonts w:hint="eastAsia"/>
                <w:color w:val="000000"/>
                <w:kern w:val="0"/>
                <w:sz w:val="18"/>
                <w:szCs w:val="18"/>
              </w:rPr>
              <w:t>以上以上</w:t>
            </w:r>
            <w:proofErr w:type="gramEnd"/>
            <w:r>
              <w:rPr>
                <w:color w:val="000000"/>
                <w:kern w:val="0"/>
                <w:sz w:val="18"/>
                <w:szCs w:val="18"/>
              </w:rPr>
              <w:t>12</w:t>
            </w:r>
            <w:r>
              <w:rPr>
                <w:rFonts w:hint="eastAsia"/>
                <w:color w:val="000000"/>
                <w:kern w:val="0"/>
                <w:sz w:val="18"/>
                <w:szCs w:val="18"/>
              </w:rPr>
              <w:t>万元以下罚款</w:t>
            </w:r>
          </w:p>
          <w:p w:rsidR="00024CEA" w:rsidRDefault="00D103D5" w:rsidP="00643B2F">
            <w:pPr>
              <w:spacing w:line="320" w:lineRule="exact"/>
              <w:jc w:val="left"/>
              <w:rPr>
                <w:color w:val="000000"/>
                <w:kern w:val="0"/>
                <w:sz w:val="18"/>
                <w:szCs w:val="18"/>
              </w:rPr>
            </w:pPr>
            <w:r>
              <w:rPr>
                <w:rFonts w:hint="eastAsia"/>
                <w:color w:val="000000"/>
                <w:kern w:val="0"/>
                <w:sz w:val="18"/>
                <w:szCs w:val="18"/>
              </w:rPr>
              <w:t>对</w:t>
            </w:r>
            <w:r w:rsidR="00643B2F">
              <w:rPr>
                <w:rFonts w:hint="eastAsia"/>
                <w:color w:val="000000"/>
                <w:kern w:val="0"/>
                <w:sz w:val="18"/>
                <w:szCs w:val="18"/>
              </w:rPr>
              <w:t>个人</w:t>
            </w:r>
            <w:r>
              <w:rPr>
                <w:rFonts w:hint="eastAsia"/>
                <w:color w:val="000000"/>
                <w:kern w:val="0"/>
                <w:sz w:val="18"/>
                <w:szCs w:val="18"/>
              </w:rPr>
              <w:t>：单位罚款数额</w:t>
            </w:r>
            <w:r>
              <w:rPr>
                <w:color w:val="000000"/>
                <w:kern w:val="0"/>
                <w:sz w:val="18"/>
                <w:szCs w:val="18"/>
              </w:rPr>
              <w:t>5%</w:t>
            </w:r>
            <w:r>
              <w:rPr>
                <w:rFonts w:hint="eastAsia"/>
                <w:color w:val="000000"/>
                <w:kern w:val="0"/>
                <w:sz w:val="18"/>
                <w:szCs w:val="18"/>
              </w:rPr>
              <w:t>以上</w:t>
            </w:r>
            <w:r>
              <w:rPr>
                <w:color w:val="000000"/>
                <w:kern w:val="0"/>
                <w:sz w:val="18"/>
                <w:szCs w:val="18"/>
              </w:rPr>
              <w:t>6%</w:t>
            </w:r>
            <w:r>
              <w:rPr>
                <w:rFonts w:hint="eastAsia"/>
                <w:color w:val="000000"/>
                <w:kern w:val="0"/>
                <w:sz w:val="18"/>
                <w:szCs w:val="18"/>
              </w:rPr>
              <w:t>以下罚款</w:t>
            </w:r>
          </w:p>
        </w:tc>
      </w:tr>
      <w:tr w:rsidR="00024CEA">
        <w:trPr>
          <w:trHeight w:val="480"/>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1</w:t>
            </w:r>
            <w:r>
              <w:rPr>
                <w:rFonts w:hint="eastAsia"/>
                <w:color w:val="000000"/>
                <w:kern w:val="0"/>
                <w:sz w:val="18"/>
                <w:szCs w:val="18"/>
              </w:rPr>
              <w:t>个月内不履行保修义务的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12</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p w:rsidR="00024CEA" w:rsidRDefault="00D103D5" w:rsidP="00643B2F">
            <w:pPr>
              <w:spacing w:line="320" w:lineRule="exact"/>
              <w:jc w:val="left"/>
              <w:rPr>
                <w:color w:val="000000"/>
                <w:kern w:val="0"/>
                <w:sz w:val="18"/>
                <w:szCs w:val="18"/>
              </w:rPr>
            </w:pPr>
            <w:r>
              <w:rPr>
                <w:rFonts w:hint="eastAsia"/>
                <w:color w:val="000000"/>
                <w:kern w:val="0"/>
                <w:sz w:val="18"/>
                <w:szCs w:val="18"/>
              </w:rPr>
              <w:t>对</w:t>
            </w:r>
            <w:r w:rsidR="00643B2F">
              <w:rPr>
                <w:rFonts w:hint="eastAsia"/>
                <w:color w:val="000000"/>
                <w:kern w:val="0"/>
                <w:sz w:val="18"/>
                <w:szCs w:val="18"/>
              </w:rPr>
              <w:t>个人</w:t>
            </w:r>
            <w:r>
              <w:rPr>
                <w:rFonts w:hint="eastAsia"/>
                <w:color w:val="000000"/>
                <w:kern w:val="0"/>
                <w:sz w:val="18"/>
                <w:szCs w:val="18"/>
              </w:rPr>
              <w:t>：单位罚款数额</w:t>
            </w:r>
            <w:r>
              <w:rPr>
                <w:color w:val="000000"/>
                <w:kern w:val="0"/>
                <w:sz w:val="18"/>
                <w:szCs w:val="18"/>
              </w:rPr>
              <w:t>6%</w:t>
            </w:r>
            <w:r>
              <w:rPr>
                <w:rFonts w:hint="eastAsia"/>
                <w:color w:val="000000"/>
                <w:kern w:val="0"/>
                <w:sz w:val="18"/>
                <w:szCs w:val="18"/>
              </w:rPr>
              <w:t>以上</w:t>
            </w:r>
            <w:r>
              <w:rPr>
                <w:color w:val="000000"/>
                <w:kern w:val="0"/>
                <w:sz w:val="18"/>
                <w:szCs w:val="18"/>
              </w:rPr>
              <w:t>8%</w:t>
            </w:r>
            <w:r>
              <w:rPr>
                <w:rFonts w:hint="eastAsia"/>
                <w:color w:val="000000"/>
                <w:kern w:val="0"/>
                <w:sz w:val="18"/>
                <w:szCs w:val="18"/>
              </w:rPr>
              <w:t>以下罚款</w:t>
            </w:r>
          </w:p>
        </w:tc>
      </w:tr>
      <w:tr w:rsidR="00024CEA">
        <w:trPr>
          <w:trHeight w:val="480"/>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1</w:t>
            </w:r>
            <w:r>
              <w:rPr>
                <w:rFonts w:hint="eastAsia"/>
                <w:color w:val="000000"/>
                <w:kern w:val="0"/>
                <w:sz w:val="18"/>
                <w:szCs w:val="18"/>
              </w:rPr>
              <w:t>个月以上不履行保修义务的或者因迟延履行造成质量安全事故的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15</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w:t>
            </w:r>
          </w:p>
          <w:p w:rsidR="00024CEA" w:rsidRDefault="00D103D5" w:rsidP="00643B2F">
            <w:pPr>
              <w:spacing w:line="320" w:lineRule="exact"/>
              <w:jc w:val="left"/>
              <w:rPr>
                <w:color w:val="000000"/>
                <w:kern w:val="0"/>
                <w:sz w:val="18"/>
                <w:szCs w:val="18"/>
              </w:rPr>
            </w:pPr>
            <w:r>
              <w:rPr>
                <w:rFonts w:hint="eastAsia"/>
                <w:color w:val="000000"/>
                <w:kern w:val="0"/>
                <w:sz w:val="18"/>
                <w:szCs w:val="18"/>
              </w:rPr>
              <w:t>对</w:t>
            </w:r>
            <w:r w:rsidR="00643B2F">
              <w:rPr>
                <w:rFonts w:hint="eastAsia"/>
                <w:color w:val="000000"/>
                <w:kern w:val="0"/>
                <w:sz w:val="18"/>
                <w:szCs w:val="18"/>
              </w:rPr>
              <w:t>个人</w:t>
            </w:r>
            <w:r>
              <w:rPr>
                <w:rFonts w:hint="eastAsia"/>
                <w:color w:val="000000"/>
                <w:kern w:val="0"/>
                <w:sz w:val="18"/>
                <w:szCs w:val="18"/>
              </w:rPr>
              <w:t>：单位罚款数额</w:t>
            </w:r>
            <w:r>
              <w:rPr>
                <w:color w:val="000000"/>
                <w:kern w:val="0"/>
                <w:sz w:val="18"/>
                <w:szCs w:val="18"/>
              </w:rPr>
              <w:t>8%</w:t>
            </w:r>
            <w:r>
              <w:rPr>
                <w:rFonts w:hint="eastAsia"/>
                <w:color w:val="000000"/>
                <w:kern w:val="0"/>
                <w:sz w:val="18"/>
                <w:szCs w:val="18"/>
              </w:rPr>
              <w:t>以上</w:t>
            </w:r>
            <w:r>
              <w:rPr>
                <w:color w:val="000000"/>
                <w:kern w:val="0"/>
                <w:sz w:val="18"/>
                <w:szCs w:val="18"/>
              </w:rPr>
              <w:t>10%</w:t>
            </w:r>
            <w:r>
              <w:rPr>
                <w:rFonts w:hint="eastAsia"/>
                <w:color w:val="000000"/>
                <w:kern w:val="0"/>
                <w:sz w:val="18"/>
                <w:szCs w:val="18"/>
              </w:rPr>
              <w:t>以下罚款</w:t>
            </w:r>
          </w:p>
        </w:tc>
      </w:tr>
    </w:tbl>
    <w:p w:rsidR="00024CEA" w:rsidRDefault="00024CEA"/>
    <w:p w:rsidR="00643AB1" w:rsidRDefault="00643AB1"/>
    <w:p w:rsidR="00643AB1" w:rsidRDefault="00643AB1"/>
    <w:p w:rsidR="00024CEA" w:rsidRDefault="00024CEA"/>
    <w:p w:rsidR="00024CEA" w:rsidRDefault="00024CEA"/>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320217043000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对设计单位未根据勘察成果文件进行工程设计的处罚</w:t>
            </w:r>
          </w:p>
        </w:tc>
      </w:tr>
      <w:tr w:rsidR="00024CEA">
        <w:trPr>
          <w:trHeight w:val="174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【行政法规】《建设工程质量管理条例》（国务院令第</w:t>
            </w:r>
            <w:r>
              <w:rPr>
                <w:color w:val="000000"/>
                <w:kern w:val="0"/>
                <w:sz w:val="18"/>
                <w:szCs w:val="18"/>
              </w:rPr>
              <w:t>279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第二十一条第一款</w:t>
            </w:r>
            <w:r>
              <w:rPr>
                <w:color w:val="000000"/>
                <w:kern w:val="0"/>
                <w:sz w:val="18"/>
                <w:szCs w:val="18"/>
              </w:rPr>
              <w:t xml:space="preserve">  </w:t>
            </w:r>
            <w:r>
              <w:rPr>
                <w:rFonts w:hint="eastAsia"/>
                <w:color w:val="000000"/>
                <w:kern w:val="0"/>
                <w:sz w:val="18"/>
                <w:szCs w:val="18"/>
              </w:rPr>
              <w:t>设计单位应当根据勘察成果文件进行建设工程设计。</w:t>
            </w:r>
          </w:p>
          <w:p w:rsidR="00024CEA" w:rsidRDefault="00D103D5">
            <w:pPr>
              <w:spacing w:line="320" w:lineRule="exact"/>
              <w:jc w:val="left"/>
              <w:rPr>
                <w:color w:val="000000"/>
                <w:kern w:val="0"/>
                <w:sz w:val="18"/>
                <w:szCs w:val="18"/>
              </w:rPr>
            </w:pPr>
            <w:r>
              <w:rPr>
                <w:rFonts w:hint="eastAsia"/>
                <w:color w:val="000000"/>
                <w:kern w:val="0"/>
                <w:sz w:val="18"/>
                <w:szCs w:val="18"/>
              </w:rPr>
              <w:t>第六十三条</w:t>
            </w:r>
            <w:r>
              <w:rPr>
                <w:color w:val="000000"/>
                <w:kern w:val="0"/>
                <w:sz w:val="18"/>
                <w:szCs w:val="18"/>
              </w:rPr>
              <w:t xml:space="preserve"> </w:t>
            </w:r>
            <w:r>
              <w:rPr>
                <w:rFonts w:hint="eastAsia"/>
                <w:color w:val="000000"/>
                <w:kern w:val="0"/>
                <w:sz w:val="18"/>
                <w:szCs w:val="18"/>
              </w:rPr>
              <w:t>违反本条例规定，有下列行为之一的，责令改正，处</w:t>
            </w:r>
            <w:r>
              <w:rPr>
                <w:color w:val="000000"/>
                <w:kern w:val="0"/>
                <w:sz w:val="18"/>
                <w:szCs w:val="18"/>
              </w:rPr>
              <w:t>10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（二）设计单位未根据勘察成果文件进行工程设计的。</w:t>
            </w:r>
          </w:p>
          <w:p w:rsidR="00024CEA" w:rsidRDefault="00D103D5">
            <w:pPr>
              <w:spacing w:line="320" w:lineRule="exact"/>
              <w:jc w:val="left"/>
              <w:rPr>
                <w:color w:val="000000"/>
                <w:kern w:val="0"/>
                <w:sz w:val="18"/>
                <w:szCs w:val="18"/>
              </w:rPr>
            </w:pPr>
            <w:r>
              <w:rPr>
                <w:rFonts w:hint="eastAsia"/>
                <w:color w:val="000000"/>
                <w:kern w:val="0"/>
                <w:sz w:val="18"/>
                <w:szCs w:val="18"/>
              </w:rPr>
              <w:t>第七十三条</w:t>
            </w:r>
            <w:r>
              <w:rPr>
                <w:color w:val="000000"/>
                <w:kern w:val="0"/>
                <w:sz w:val="18"/>
                <w:szCs w:val="18"/>
              </w:rPr>
              <w:t xml:space="preserve"> </w:t>
            </w:r>
            <w:r>
              <w:rPr>
                <w:rFonts w:hint="eastAsia"/>
                <w:color w:val="000000"/>
                <w:kern w:val="0"/>
                <w:sz w:val="18"/>
                <w:szCs w:val="18"/>
              </w:rPr>
              <w:t>依照本条例规定，给予单位罚款处罚的，对单位直接负责的主管人员和其他直接责任人员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罚款数额５％以上１０％以下的罚款。</w:t>
            </w:r>
          </w:p>
          <w:p w:rsidR="00024CEA" w:rsidRDefault="00D103D5">
            <w:pPr>
              <w:spacing w:line="320" w:lineRule="exact"/>
              <w:jc w:val="left"/>
              <w:rPr>
                <w:color w:val="000000"/>
                <w:kern w:val="0"/>
                <w:sz w:val="18"/>
                <w:szCs w:val="18"/>
              </w:rPr>
            </w:pPr>
            <w:r>
              <w:rPr>
                <w:rFonts w:hint="eastAsia"/>
                <w:color w:val="000000"/>
                <w:kern w:val="0"/>
                <w:sz w:val="18"/>
                <w:szCs w:val="18"/>
              </w:rPr>
              <w:t>第七十五条第一款</w:t>
            </w:r>
            <w:r>
              <w:rPr>
                <w:color w:val="000000"/>
                <w:kern w:val="0"/>
                <w:sz w:val="18"/>
                <w:szCs w:val="18"/>
              </w:rPr>
              <w:t xml:space="preserve">  </w:t>
            </w:r>
            <w:r>
              <w:rPr>
                <w:rFonts w:hint="eastAsia"/>
                <w:color w:val="000000"/>
                <w:kern w:val="0"/>
                <w:sz w:val="18"/>
                <w:szCs w:val="18"/>
              </w:rPr>
              <w:t>本条例规定的责令停业整顿、降低资质等级和吊销资质证书的行政处罚，由颁发资质证书的机关决定；其他行政处罚，由建设行政主管部门或者其他有关部门依照法定职权决定。</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未造成设计缺陷的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10</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p w:rsidR="00024CEA" w:rsidRDefault="00D103D5" w:rsidP="00643B2F">
            <w:pPr>
              <w:spacing w:line="320" w:lineRule="exact"/>
              <w:jc w:val="left"/>
              <w:rPr>
                <w:color w:val="000000"/>
                <w:kern w:val="0"/>
                <w:sz w:val="18"/>
                <w:szCs w:val="18"/>
              </w:rPr>
            </w:pPr>
            <w:r>
              <w:rPr>
                <w:rFonts w:hint="eastAsia"/>
                <w:color w:val="000000"/>
                <w:kern w:val="0"/>
                <w:sz w:val="18"/>
                <w:szCs w:val="18"/>
              </w:rPr>
              <w:t>对</w:t>
            </w:r>
            <w:r w:rsidR="00643B2F">
              <w:rPr>
                <w:rFonts w:hint="eastAsia"/>
                <w:color w:val="000000"/>
                <w:kern w:val="0"/>
                <w:sz w:val="18"/>
                <w:szCs w:val="18"/>
              </w:rPr>
              <w:t>个人</w:t>
            </w:r>
            <w:r>
              <w:rPr>
                <w:rFonts w:hint="eastAsia"/>
                <w:color w:val="000000"/>
                <w:kern w:val="0"/>
                <w:sz w:val="18"/>
                <w:szCs w:val="18"/>
              </w:rPr>
              <w:t>：单位罚款数额</w:t>
            </w:r>
            <w:r>
              <w:rPr>
                <w:color w:val="000000"/>
                <w:kern w:val="0"/>
                <w:sz w:val="18"/>
                <w:szCs w:val="18"/>
              </w:rPr>
              <w:t>5%</w:t>
            </w:r>
            <w:r>
              <w:rPr>
                <w:rFonts w:hint="eastAsia"/>
                <w:color w:val="000000"/>
                <w:kern w:val="0"/>
                <w:sz w:val="18"/>
                <w:szCs w:val="18"/>
              </w:rPr>
              <w:t>以上</w:t>
            </w:r>
            <w:r>
              <w:rPr>
                <w:color w:val="000000"/>
                <w:kern w:val="0"/>
                <w:sz w:val="18"/>
                <w:szCs w:val="18"/>
              </w:rPr>
              <w:t>6%</w:t>
            </w:r>
            <w:r>
              <w:rPr>
                <w:rFonts w:hint="eastAsia"/>
                <w:color w:val="000000"/>
                <w:kern w:val="0"/>
                <w:sz w:val="18"/>
                <w:szCs w:val="18"/>
              </w:rPr>
              <w:t>以下罚款</w:t>
            </w:r>
          </w:p>
        </w:tc>
      </w:tr>
      <w:tr w:rsidR="00024CEA">
        <w:trPr>
          <w:trHeight w:val="480"/>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造成设计缺陷但未造成质量事故的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15</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w:t>
            </w:r>
          </w:p>
          <w:p w:rsidR="00024CEA" w:rsidRDefault="00643B2F">
            <w:pPr>
              <w:spacing w:line="32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6%</w:t>
            </w:r>
            <w:r w:rsidR="00D103D5">
              <w:rPr>
                <w:rFonts w:hint="eastAsia"/>
                <w:color w:val="000000"/>
                <w:kern w:val="0"/>
                <w:sz w:val="18"/>
                <w:szCs w:val="18"/>
              </w:rPr>
              <w:t>以上</w:t>
            </w:r>
            <w:r w:rsidR="00D103D5">
              <w:rPr>
                <w:color w:val="000000"/>
                <w:kern w:val="0"/>
                <w:sz w:val="18"/>
                <w:szCs w:val="18"/>
              </w:rPr>
              <w:t>8%</w:t>
            </w:r>
            <w:r w:rsidR="00D103D5">
              <w:rPr>
                <w:rFonts w:hint="eastAsia"/>
                <w:color w:val="000000"/>
                <w:kern w:val="0"/>
                <w:sz w:val="18"/>
                <w:szCs w:val="18"/>
              </w:rPr>
              <w:t>以下罚款</w:t>
            </w:r>
          </w:p>
        </w:tc>
      </w:tr>
      <w:tr w:rsidR="00024CEA">
        <w:trPr>
          <w:trHeight w:val="480"/>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造成质量安全事故的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20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万元以下罚款</w:t>
            </w:r>
          </w:p>
          <w:p w:rsidR="00024CEA" w:rsidRDefault="00643B2F">
            <w:pPr>
              <w:spacing w:line="32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8%</w:t>
            </w:r>
            <w:r w:rsidR="00D103D5">
              <w:rPr>
                <w:rFonts w:hint="eastAsia"/>
                <w:color w:val="000000"/>
                <w:kern w:val="0"/>
                <w:sz w:val="18"/>
                <w:szCs w:val="18"/>
              </w:rPr>
              <w:t>以上</w:t>
            </w:r>
            <w:r w:rsidR="00D103D5">
              <w:rPr>
                <w:color w:val="000000"/>
                <w:kern w:val="0"/>
                <w:sz w:val="18"/>
                <w:szCs w:val="18"/>
              </w:rPr>
              <w:t>10%</w:t>
            </w:r>
            <w:r w:rsidR="00D103D5">
              <w:rPr>
                <w:rFonts w:hint="eastAsia"/>
                <w:color w:val="000000"/>
                <w:kern w:val="0"/>
                <w:sz w:val="18"/>
                <w:szCs w:val="18"/>
              </w:rPr>
              <w:t>以下罚款</w:t>
            </w:r>
          </w:p>
        </w:tc>
      </w:tr>
    </w:tbl>
    <w:p w:rsidR="00024CEA" w:rsidRDefault="00024CEA"/>
    <w:p w:rsidR="00024CEA" w:rsidRDefault="00024CEA"/>
    <w:p w:rsidR="00024CEA" w:rsidRDefault="00024CEA"/>
    <w:p w:rsidR="00024CEA" w:rsidRDefault="00024CEA"/>
    <w:p w:rsidR="00024CEA" w:rsidRDefault="00024CEA"/>
    <w:p w:rsidR="00024CEA" w:rsidRDefault="00024CEA"/>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320217044000</w:t>
            </w:r>
            <w:r w:rsidR="003B14ED">
              <w:rPr>
                <w:rFonts w:eastAsia="仿宋_GB2312" w:hint="eastAsia"/>
                <w:b/>
                <w:bCs/>
                <w:color w:val="000000"/>
                <w:kern w:val="0"/>
                <w:sz w:val="18"/>
                <w:szCs w:val="18"/>
              </w:rPr>
              <w:t xml:space="preserve"> </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对设计单位违反规定指定建筑材料、建筑构配件的生产厂、供应商的处罚</w:t>
            </w:r>
          </w:p>
        </w:tc>
      </w:tr>
      <w:tr w:rsidR="00024CEA">
        <w:trPr>
          <w:trHeight w:val="186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行政法规《建设工程质量管理条例》（</w:t>
            </w:r>
            <w:r>
              <w:rPr>
                <w:color w:val="000000"/>
                <w:kern w:val="0"/>
                <w:sz w:val="18"/>
                <w:szCs w:val="18"/>
              </w:rPr>
              <w:t>2000</w:t>
            </w:r>
            <w:r>
              <w:rPr>
                <w:rFonts w:hint="eastAsia"/>
                <w:color w:val="000000"/>
                <w:kern w:val="0"/>
                <w:sz w:val="18"/>
                <w:szCs w:val="18"/>
              </w:rPr>
              <w:t>年国务院令第</w:t>
            </w:r>
            <w:r>
              <w:rPr>
                <w:color w:val="000000"/>
                <w:kern w:val="0"/>
                <w:sz w:val="18"/>
                <w:szCs w:val="18"/>
              </w:rPr>
              <w:t>279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第二十二条第二款</w:t>
            </w:r>
            <w:r>
              <w:rPr>
                <w:color w:val="000000"/>
                <w:kern w:val="0"/>
                <w:sz w:val="18"/>
                <w:szCs w:val="18"/>
              </w:rPr>
              <w:t xml:space="preserve">  </w:t>
            </w:r>
            <w:r>
              <w:rPr>
                <w:rFonts w:hint="eastAsia"/>
                <w:color w:val="000000"/>
                <w:kern w:val="0"/>
                <w:sz w:val="18"/>
                <w:szCs w:val="18"/>
              </w:rPr>
              <w:t>除有特殊要求的建筑材料、专用设备、工艺生产线等外，设计单位不得指定生产厂、供应商。</w:t>
            </w:r>
          </w:p>
          <w:p w:rsidR="00024CEA" w:rsidRDefault="00D103D5">
            <w:pPr>
              <w:spacing w:line="320" w:lineRule="exact"/>
              <w:jc w:val="left"/>
              <w:rPr>
                <w:color w:val="000000"/>
                <w:kern w:val="0"/>
                <w:sz w:val="18"/>
                <w:szCs w:val="18"/>
              </w:rPr>
            </w:pPr>
            <w:r>
              <w:rPr>
                <w:rFonts w:hint="eastAsia"/>
                <w:color w:val="000000"/>
                <w:kern w:val="0"/>
                <w:sz w:val="18"/>
                <w:szCs w:val="18"/>
              </w:rPr>
              <w:t>第六十三条</w:t>
            </w:r>
            <w:r>
              <w:rPr>
                <w:color w:val="000000"/>
                <w:kern w:val="0"/>
                <w:sz w:val="18"/>
                <w:szCs w:val="18"/>
              </w:rPr>
              <w:t xml:space="preserve">  </w:t>
            </w:r>
            <w:r>
              <w:rPr>
                <w:rFonts w:hint="eastAsia"/>
                <w:color w:val="000000"/>
                <w:kern w:val="0"/>
                <w:sz w:val="18"/>
                <w:szCs w:val="18"/>
              </w:rPr>
              <w:t>违反本条例规定，有下列行为之一的，责令改正，处</w:t>
            </w:r>
            <w:r>
              <w:rPr>
                <w:color w:val="000000"/>
                <w:kern w:val="0"/>
                <w:sz w:val="18"/>
                <w:szCs w:val="18"/>
              </w:rPr>
              <w:t>10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（三）设计单位指定建筑材料、建筑构配件的生产厂、供应商的。</w:t>
            </w:r>
          </w:p>
          <w:p w:rsidR="00024CEA" w:rsidRDefault="00D103D5">
            <w:pPr>
              <w:spacing w:line="320" w:lineRule="exact"/>
              <w:jc w:val="left"/>
              <w:rPr>
                <w:color w:val="000000"/>
                <w:kern w:val="0"/>
                <w:sz w:val="18"/>
                <w:szCs w:val="18"/>
              </w:rPr>
            </w:pPr>
            <w:r>
              <w:rPr>
                <w:rFonts w:hint="eastAsia"/>
                <w:color w:val="000000"/>
                <w:kern w:val="0"/>
                <w:sz w:val="18"/>
                <w:szCs w:val="18"/>
              </w:rPr>
              <w:t>第七十三条</w:t>
            </w:r>
            <w:r>
              <w:rPr>
                <w:color w:val="000000"/>
                <w:kern w:val="0"/>
                <w:sz w:val="18"/>
                <w:szCs w:val="18"/>
              </w:rPr>
              <w:t xml:space="preserve">  </w:t>
            </w:r>
            <w:r>
              <w:rPr>
                <w:rFonts w:hint="eastAsia"/>
                <w:color w:val="000000"/>
                <w:kern w:val="0"/>
                <w:sz w:val="18"/>
                <w:szCs w:val="18"/>
              </w:rPr>
              <w:t>依照本条例规定，给予单位罚款处罚的，对单位直接负责的主管人员和其他直接责任人员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罚款数额５％以上１０％以下的罚款。</w:t>
            </w:r>
          </w:p>
          <w:p w:rsidR="00024CEA" w:rsidRDefault="00D103D5">
            <w:pPr>
              <w:spacing w:line="320" w:lineRule="exact"/>
              <w:jc w:val="left"/>
              <w:rPr>
                <w:color w:val="000000"/>
                <w:kern w:val="0"/>
                <w:sz w:val="18"/>
                <w:szCs w:val="18"/>
              </w:rPr>
            </w:pPr>
            <w:r>
              <w:rPr>
                <w:rFonts w:hint="eastAsia"/>
                <w:color w:val="000000"/>
                <w:kern w:val="0"/>
                <w:sz w:val="18"/>
                <w:szCs w:val="18"/>
              </w:rPr>
              <w:t>第七十五条第一款</w:t>
            </w:r>
            <w:r>
              <w:rPr>
                <w:color w:val="000000"/>
                <w:kern w:val="0"/>
                <w:sz w:val="18"/>
                <w:szCs w:val="18"/>
              </w:rPr>
              <w:t xml:space="preserve">  </w:t>
            </w:r>
            <w:r>
              <w:rPr>
                <w:rFonts w:hint="eastAsia"/>
                <w:color w:val="000000"/>
                <w:kern w:val="0"/>
                <w:sz w:val="18"/>
                <w:szCs w:val="18"/>
              </w:rPr>
              <w:t>本条例规定的责令停业整顿、降低资质等级和吊销资质证书的行政处罚，由颁发资质证书的机关决定；其他行政处罚，由建设行政主管部门或者其他有关部门依照法定职权决定。</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60" w:type="dxa"/>
            <w:gridSpan w:val="4"/>
            <w:tcBorders>
              <w:top w:val="single" w:sz="4" w:space="0" w:color="auto"/>
              <w:left w:val="single" w:sz="8" w:space="0" w:color="auto"/>
              <w:bottom w:val="single" w:sz="8"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56" w:type="dxa"/>
            <w:vMerge w:val="restart"/>
            <w:tcBorders>
              <w:top w:val="single" w:sz="8" w:space="0" w:color="auto"/>
              <w:left w:val="single" w:sz="8" w:space="0" w:color="auto"/>
              <w:bottom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8" w:space="0" w:color="auto"/>
              <w:left w:val="nil"/>
              <w:bottom w:val="single" w:sz="8"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指定的产品在非主体、非关键部分的</w:t>
            </w:r>
          </w:p>
        </w:tc>
        <w:tc>
          <w:tcPr>
            <w:tcW w:w="1044" w:type="dxa"/>
            <w:vMerge w:val="restart"/>
            <w:tcBorders>
              <w:top w:val="single" w:sz="8" w:space="0" w:color="auto"/>
              <w:left w:val="single" w:sz="4" w:space="0" w:color="auto"/>
              <w:bottom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single" w:sz="8" w:space="0" w:color="auto"/>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10</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p w:rsidR="00024CEA" w:rsidRDefault="00643B2F">
            <w:pPr>
              <w:spacing w:line="32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5%</w:t>
            </w:r>
            <w:r w:rsidR="00D103D5">
              <w:rPr>
                <w:rFonts w:hint="eastAsia"/>
                <w:color w:val="000000"/>
                <w:kern w:val="0"/>
                <w:sz w:val="18"/>
                <w:szCs w:val="18"/>
              </w:rPr>
              <w:t>以上</w:t>
            </w:r>
            <w:r w:rsidR="00D103D5">
              <w:rPr>
                <w:color w:val="000000"/>
                <w:kern w:val="0"/>
                <w:sz w:val="18"/>
                <w:szCs w:val="18"/>
              </w:rPr>
              <w:t>6%</w:t>
            </w:r>
            <w:r w:rsidR="00D103D5">
              <w:rPr>
                <w:rFonts w:hint="eastAsia"/>
                <w:color w:val="000000"/>
                <w:kern w:val="0"/>
                <w:sz w:val="18"/>
                <w:szCs w:val="18"/>
              </w:rPr>
              <w:t>以下罚款</w:t>
            </w:r>
          </w:p>
        </w:tc>
      </w:tr>
      <w:tr w:rsidR="00024CEA">
        <w:trPr>
          <w:trHeight w:val="480"/>
        </w:trPr>
        <w:tc>
          <w:tcPr>
            <w:tcW w:w="1056" w:type="dxa"/>
            <w:vMerge/>
            <w:tcBorders>
              <w:top w:val="single" w:sz="8" w:space="0" w:color="auto"/>
              <w:left w:val="single" w:sz="8"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8" w:space="0" w:color="auto"/>
              <w:left w:val="nil"/>
              <w:bottom w:val="single" w:sz="8"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指定的产品在非主体、非关键部分但尚未造成质量事故的</w:t>
            </w:r>
          </w:p>
        </w:tc>
        <w:tc>
          <w:tcPr>
            <w:tcW w:w="1044" w:type="dxa"/>
            <w:vMerge/>
            <w:tcBorders>
              <w:top w:val="single" w:sz="8" w:space="0" w:color="auto"/>
              <w:left w:val="single" w:sz="4"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8" w:space="0" w:color="auto"/>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15</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w:t>
            </w:r>
          </w:p>
          <w:p w:rsidR="00024CEA" w:rsidRDefault="00643B2F">
            <w:pPr>
              <w:spacing w:line="32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6%</w:t>
            </w:r>
            <w:r w:rsidR="00D103D5">
              <w:rPr>
                <w:rFonts w:hint="eastAsia"/>
                <w:color w:val="000000"/>
                <w:kern w:val="0"/>
                <w:sz w:val="18"/>
                <w:szCs w:val="18"/>
              </w:rPr>
              <w:t>以上</w:t>
            </w:r>
            <w:r w:rsidR="00D103D5">
              <w:rPr>
                <w:color w:val="000000"/>
                <w:kern w:val="0"/>
                <w:sz w:val="18"/>
                <w:szCs w:val="18"/>
              </w:rPr>
              <w:t>8%</w:t>
            </w:r>
            <w:r w:rsidR="00D103D5">
              <w:rPr>
                <w:rFonts w:hint="eastAsia"/>
                <w:color w:val="000000"/>
                <w:kern w:val="0"/>
                <w:sz w:val="18"/>
                <w:szCs w:val="18"/>
              </w:rPr>
              <w:t>以下罚款</w:t>
            </w:r>
          </w:p>
        </w:tc>
      </w:tr>
      <w:tr w:rsidR="00024CEA">
        <w:trPr>
          <w:trHeight w:val="480"/>
        </w:trPr>
        <w:tc>
          <w:tcPr>
            <w:tcW w:w="1056" w:type="dxa"/>
            <w:vMerge/>
            <w:tcBorders>
              <w:top w:val="single" w:sz="8" w:space="0" w:color="auto"/>
              <w:left w:val="single" w:sz="8"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8" w:space="0" w:color="auto"/>
              <w:left w:val="nil"/>
              <w:bottom w:val="single" w:sz="8"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造成质量事故的</w:t>
            </w:r>
          </w:p>
        </w:tc>
        <w:tc>
          <w:tcPr>
            <w:tcW w:w="1044" w:type="dxa"/>
            <w:vMerge/>
            <w:tcBorders>
              <w:top w:val="single" w:sz="8" w:space="0" w:color="auto"/>
              <w:left w:val="single" w:sz="4"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8" w:space="0" w:color="auto"/>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20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万元以下罚款</w:t>
            </w:r>
          </w:p>
          <w:p w:rsidR="00024CEA" w:rsidRDefault="00643B2F">
            <w:pPr>
              <w:spacing w:line="32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8%</w:t>
            </w:r>
            <w:r w:rsidR="00D103D5">
              <w:rPr>
                <w:rFonts w:hint="eastAsia"/>
                <w:color w:val="000000"/>
                <w:kern w:val="0"/>
                <w:sz w:val="18"/>
                <w:szCs w:val="18"/>
              </w:rPr>
              <w:t>以上</w:t>
            </w:r>
            <w:r w:rsidR="00D103D5">
              <w:rPr>
                <w:color w:val="000000"/>
                <w:kern w:val="0"/>
                <w:sz w:val="18"/>
                <w:szCs w:val="18"/>
              </w:rPr>
              <w:t>10%</w:t>
            </w:r>
            <w:r w:rsidR="00D103D5">
              <w:rPr>
                <w:rFonts w:hint="eastAsia"/>
                <w:color w:val="000000"/>
                <w:kern w:val="0"/>
                <w:sz w:val="18"/>
                <w:szCs w:val="18"/>
              </w:rPr>
              <w:t>以下罚款</w:t>
            </w:r>
          </w:p>
        </w:tc>
      </w:tr>
    </w:tbl>
    <w:p w:rsidR="00024CEA" w:rsidRDefault="00024CEA"/>
    <w:p w:rsidR="00024CEA" w:rsidRDefault="00024CEA"/>
    <w:p w:rsidR="00024CEA" w:rsidRDefault="00024CEA"/>
    <w:p w:rsidR="00024CEA" w:rsidRDefault="00024CEA"/>
    <w:p w:rsidR="00024CEA" w:rsidRDefault="00024CEA"/>
    <w:p w:rsidR="00024CEA" w:rsidRDefault="00024CEA"/>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nil"/>
              <w:bottom w:val="single" w:sz="4" w:space="0" w:color="auto"/>
              <w:right w:val="single" w:sz="8" w:space="0" w:color="000000"/>
            </w:tcBorders>
            <w:shd w:val="clear" w:color="auto" w:fill="FFFFFF"/>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320217045000</w:t>
            </w:r>
            <w:r w:rsidR="003B14ED">
              <w:rPr>
                <w:rFonts w:eastAsia="仿宋_GB2312" w:hint="eastAsia"/>
                <w:b/>
                <w:color w:val="000000"/>
                <w:kern w:val="0"/>
                <w:sz w:val="20"/>
              </w:rPr>
              <w:t xml:space="preserve"> </w:t>
            </w:r>
          </w:p>
        </w:tc>
      </w:tr>
      <w:tr w:rsidR="00024CEA">
        <w:trPr>
          <w:trHeight w:val="285"/>
        </w:trPr>
        <w:tc>
          <w:tcPr>
            <w:tcW w:w="1056" w:type="dxa"/>
            <w:tcBorders>
              <w:top w:val="nil"/>
              <w:left w:val="single" w:sz="8" w:space="0" w:color="auto"/>
              <w:bottom w:val="single" w:sz="4" w:space="0" w:color="auto"/>
              <w:right w:val="single" w:sz="4"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nil"/>
              <w:bottom w:val="single" w:sz="4" w:space="0" w:color="auto"/>
              <w:right w:val="single" w:sz="8" w:space="0" w:color="000000"/>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对勘察设计企业未按照规定提供信用档案信息的处罚</w:t>
            </w:r>
          </w:p>
        </w:tc>
      </w:tr>
      <w:tr w:rsidR="00024CEA">
        <w:trPr>
          <w:trHeight w:val="1050"/>
        </w:trPr>
        <w:tc>
          <w:tcPr>
            <w:tcW w:w="1056" w:type="dxa"/>
            <w:tcBorders>
              <w:top w:val="nil"/>
              <w:left w:val="single" w:sz="8" w:space="0" w:color="auto"/>
              <w:bottom w:val="single" w:sz="4" w:space="0" w:color="auto"/>
              <w:right w:val="single" w:sz="4"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nil"/>
              <w:bottom w:val="single" w:sz="4" w:space="0" w:color="auto"/>
              <w:right w:val="single" w:sz="8" w:space="0" w:color="000000"/>
            </w:tcBorders>
            <w:shd w:val="clear" w:color="auto" w:fill="FFFFFF"/>
            <w:vAlign w:val="center"/>
          </w:tcPr>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【规章】《建设工程勘察设计资质管理规定》（建设部令第</w:t>
            </w:r>
            <w:r>
              <w:rPr>
                <w:color w:val="000000"/>
                <w:kern w:val="0"/>
                <w:sz w:val="18"/>
                <w:szCs w:val="18"/>
              </w:rPr>
              <w:t>160</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第二十九条第一款</w:t>
            </w:r>
            <w:r>
              <w:rPr>
                <w:color w:val="000000"/>
                <w:kern w:val="0"/>
                <w:sz w:val="18"/>
                <w:szCs w:val="18"/>
              </w:rPr>
              <w:t xml:space="preserve">  </w:t>
            </w:r>
            <w:r>
              <w:rPr>
                <w:rFonts w:hint="eastAsia"/>
                <w:color w:val="000000"/>
                <w:kern w:val="0"/>
                <w:sz w:val="18"/>
                <w:szCs w:val="18"/>
              </w:rPr>
              <w:t>企业应当按照有关规定，向资质许可机关提供真实、准确、完整的企业信用档案信息。</w:t>
            </w:r>
          </w:p>
          <w:p w:rsidR="00024CEA" w:rsidRDefault="00D103D5">
            <w:pPr>
              <w:spacing w:line="320" w:lineRule="exact"/>
              <w:jc w:val="left"/>
              <w:rPr>
                <w:color w:val="000000"/>
                <w:kern w:val="0"/>
                <w:sz w:val="18"/>
                <w:szCs w:val="18"/>
              </w:rPr>
            </w:pPr>
            <w:r>
              <w:rPr>
                <w:rFonts w:hint="eastAsia"/>
                <w:color w:val="000000"/>
                <w:kern w:val="0"/>
                <w:sz w:val="18"/>
                <w:szCs w:val="18"/>
              </w:rPr>
              <w:t>第三十三条</w:t>
            </w:r>
            <w:r>
              <w:rPr>
                <w:color w:val="000000"/>
                <w:kern w:val="0"/>
                <w:sz w:val="18"/>
                <w:szCs w:val="18"/>
              </w:rPr>
              <w:t xml:space="preserve"> </w:t>
            </w:r>
            <w:r>
              <w:rPr>
                <w:rFonts w:hint="eastAsia"/>
                <w:color w:val="000000"/>
                <w:kern w:val="0"/>
                <w:sz w:val="18"/>
                <w:szCs w:val="18"/>
              </w:rPr>
              <w:t>企业未按照规定提供信用档案信息的，由县级以上地方人民政府建设主管部门给予警告，责令限期改正；逾期未改正的，可处以</w:t>
            </w:r>
            <w:r>
              <w:rPr>
                <w:color w:val="000000"/>
                <w:kern w:val="0"/>
                <w:sz w:val="18"/>
                <w:szCs w:val="18"/>
              </w:rPr>
              <w:t>1000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w:t>
            </w:r>
          </w:p>
        </w:tc>
      </w:tr>
      <w:tr w:rsidR="00024CEA">
        <w:trPr>
          <w:trHeight w:val="285"/>
        </w:trPr>
        <w:tc>
          <w:tcPr>
            <w:tcW w:w="1056" w:type="dxa"/>
            <w:tcBorders>
              <w:top w:val="nil"/>
              <w:left w:val="single" w:sz="8" w:space="0" w:color="auto"/>
              <w:bottom w:val="single" w:sz="4" w:space="0" w:color="auto"/>
              <w:right w:val="single" w:sz="4" w:space="0" w:color="auto"/>
            </w:tcBorders>
            <w:shd w:val="clear" w:color="auto" w:fill="FFFFFF"/>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nil"/>
              <w:bottom w:val="single" w:sz="4" w:space="0" w:color="auto"/>
              <w:right w:val="single" w:sz="8" w:space="0" w:color="000000"/>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300"/>
        </w:trPr>
        <w:tc>
          <w:tcPr>
            <w:tcW w:w="1056" w:type="dxa"/>
            <w:vMerge w:val="restart"/>
            <w:tcBorders>
              <w:top w:val="nil"/>
              <w:left w:val="single" w:sz="8" w:space="0" w:color="auto"/>
              <w:bottom w:val="single" w:sz="4" w:space="0" w:color="auto"/>
              <w:right w:val="single" w:sz="4"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逾期未改正且提供的企业信用档案信息不准确、不完整的</w:t>
            </w:r>
          </w:p>
        </w:tc>
        <w:tc>
          <w:tcPr>
            <w:tcW w:w="1044" w:type="dxa"/>
            <w:vMerge w:val="restart"/>
            <w:tcBorders>
              <w:top w:val="nil"/>
              <w:left w:val="single" w:sz="4" w:space="0" w:color="auto"/>
              <w:bottom w:val="single" w:sz="4" w:space="0" w:color="auto"/>
              <w:right w:val="single" w:sz="4"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shd w:val="clear" w:color="auto" w:fill="FFFFFF"/>
            <w:vAlign w:val="center"/>
          </w:tcPr>
          <w:p w:rsidR="00024CEA" w:rsidRDefault="00D103D5">
            <w:pPr>
              <w:spacing w:line="320" w:lineRule="exact"/>
              <w:jc w:val="left"/>
              <w:rPr>
                <w:color w:val="000000"/>
                <w:kern w:val="0"/>
                <w:sz w:val="18"/>
                <w:szCs w:val="18"/>
              </w:rPr>
            </w:pPr>
            <w:r>
              <w:rPr>
                <w:color w:val="000000"/>
                <w:kern w:val="0"/>
                <w:sz w:val="18"/>
                <w:szCs w:val="18"/>
              </w:rPr>
              <w:t>1000</w:t>
            </w:r>
            <w:r>
              <w:rPr>
                <w:rFonts w:hint="eastAsia"/>
                <w:color w:val="000000"/>
                <w:kern w:val="0"/>
                <w:sz w:val="18"/>
                <w:szCs w:val="18"/>
              </w:rPr>
              <w:t>元以上</w:t>
            </w:r>
            <w:r>
              <w:rPr>
                <w:color w:val="000000"/>
                <w:kern w:val="0"/>
                <w:sz w:val="18"/>
                <w:szCs w:val="18"/>
              </w:rPr>
              <w:t>3000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shd w:val="clear" w:color="auto" w:fill="auto"/>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逾期未改正且提供的企业信用档案信息不真实的</w:t>
            </w:r>
          </w:p>
        </w:tc>
        <w:tc>
          <w:tcPr>
            <w:tcW w:w="1044" w:type="dxa"/>
            <w:vMerge/>
            <w:tcBorders>
              <w:top w:val="nil"/>
              <w:left w:val="single" w:sz="4" w:space="0" w:color="auto"/>
              <w:bottom w:val="single" w:sz="4" w:space="0" w:color="auto"/>
              <w:right w:val="single" w:sz="4" w:space="0" w:color="auto"/>
            </w:tcBorders>
            <w:shd w:val="clear" w:color="auto" w:fill="auto"/>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shd w:val="clear" w:color="auto" w:fill="FFFFFF"/>
            <w:vAlign w:val="center"/>
          </w:tcPr>
          <w:p w:rsidR="00024CEA" w:rsidRDefault="00D103D5">
            <w:pPr>
              <w:spacing w:line="320" w:lineRule="exact"/>
              <w:jc w:val="left"/>
              <w:rPr>
                <w:color w:val="000000"/>
                <w:kern w:val="0"/>
                <w:sz w:val="18"/>
                <w:szCs w:val="18"/>
              </w:rPr>
            </w:pPr>
            <w:r>
              <w:rPr>
                <w:color w:val="000000"/>
                <w:kern w:val="0"/>
                <w:sz w:val="18"/>
                <w:szCs w:val="18"/>
              </w:rPr>
              <w:t>3000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元以下罚款</w:t>
            </w:r>
          </w:p>
        </w:tc>
      </w:tr>
      <w:tr w:rsidR="00024CEA" w:rsidTr="00C06C22">
        <w:trPr>
          <w:trHeight w:val="285"/>
        </w:trPr>
        <w:tc>
          <w:tcPr>
            <w:tcW w:w="1056" w:type="dxa"/>
            <w:vMerge/>
            <w:tcBorders>
              <w:top w:val="nil"/>
              <w:left w:val="single" w:sz="8" w:space="0" w:color="auto"/>
              <w:bottom w:val="single" w:sz="4" w:space="0" w:color="auto"/>
              <w:right w:val="single" w:sz="4" w:space="0" w:color="auto"/>
            </w:tcBorders>
            <w:shd w:val="clear" w:color="auto" w:fill="auto"/>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逾期未改正且未提供企业信用档案信息的</w:t>
            </w:r>
          </w:p>
        </w:tc>
        <w:tc>
          <w:tcPr>
            <w:tcW w:w="1044" w:type="dxa"/>
            <w:vMerge/>
            <w:tcBorders>
              <w:top w:val="nil"/>
              <w:left w:val="single" w:sz="4" w:space="0" w:color="auto"/>
              <w:bottom w:val="single" w:sz="4" w:space="0" w:color="auto"/>
              <w:right w:val="single" w:sz="4" w:space="0" w:color="auto"/>
            </w:tcBorders>
            <w:shd w:val="clear" w:color="auto" w:fill="auto"/>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shd w:val="clear" w:color="auto" w:fill="FFFFFF"/>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10000</w:t>
            </w:r>
            <w:r>
              <w:rPr>
                <w:rFonts w:hint="eastAsia"/>
                <w:color w:val="000000"/>
                <w:kern w:val="0"/>
                <w:sz w:val="18"/>
                <w:szCs w:val="18"/>
              </w:rPr>
              <w:t>元以下罚款</w:t>
            </w:r>
          </w:p>
        </w:tc>
      </w:tr>
    </w:tbl>
    <w:p w:rsidR="00024CEA" w:rsidRDefault="00024CEA"/>
    <w:p w:rsidR="00024CEA" w:rsidRDefault="00024CEA"/>
    <w:p w:rsidR="00643AB1" w:rsidRDefault="00643AB1"/>
    <w:p w:rsidR="00643AB1" w:rsidRDefault="00643AB1"/>
    <w:p w:rsidR="00643AB1" w:rsidRDefault="00643AB1"/>
    <w:p w:rsidR="00643AB1" w:rsidRDefault="00643AB1"/>
    <w:p w:rsidR="00643AB1" w:rsidRDefault="00643AB1"/>
    <w:p w:rsidR="00643AB1" w:rsidRDefault="00643AB1"/>
    <w:p w:rsidR="00024CEA" w:rsidRDefault="00024CEA"/>
    <w:p w:rsidR="004B415F" w:rsidRDefault="004B415F"/>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320217046000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对勘察设计企业涂改、倒卖、出租、出借或者以其他形式非法转让资质证书的处罚</w:t>
            </w:r>
          </w:p>
        </w:tc>
      </w:tr>
      <w:tr w:rsidR="00024CEA">
        <w:trPr>
          <w:trHeight w:val="162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【规章】《建设工程勘察设计资质管理规定》（建设部令第</w:t>
            </w:r>
            <w:r>
              <w:rPr>
                <w:color w:val="000000"/>
                <w:kern w:val="0"/>
                <w:sz w:val="18"/>
                <w:szCs w:val="18"/>
              </w:rPr>
              <w:t>160</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第十九条</w:t>
            </w:r>
            <w:r>
              <w:rPr>
                <w:color w:val="000000"/>
                <w:kern w:val="0"/>
                <w:sz w:val="18"/>
                <w:szCs w:val="18"/>
              </w:rPr>
              <w:t xml:space="preserve"> </w:t>
            </w:r>
            <w:r>
              <w:rPr>
                <w:rFonts w:hint="eastAsia"/>
                <w:color w:val="000000"/>
                <w:kern w:val="0"/>
                <w:sz w:val="18"/>
                <w:szCs w:val="18"/>
              </w:rPr>
              <w:t>从事建设工程勘察、设计活动的企业，申请资质升级、资质增项，在申请之日起前一年内有下列情形之一的，资质许可机关不予批准企业的资质升级申请和增项申请：</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（九）涂改、倒卖、出租、出借或者以其他形式非法转让资质证书的。</w:t>
            </w:r>
          </w:p>
          <w:p w:rsidR="00024CEA" w:rsidRDefault="00D103D5">
            <w:pPr>
              <w:spacing w:line="320" w:lineRule="exact"/>
              <w:jc w:val="left"/>
              <w:rPr>
                <w:color w:val="000000"/>
                <w:kern w:val="0"/>
                <w:sz w:val="18"/>
                <w:szCs w:val="18"/>
              </w:rPr>
            </w:pPr>
            <w:r>
              <w:rPr>
                <w:rFonts w:hint="eastAsia"/>
                <w:color w:val="000000"/>
                <w:kern w:val="0"/>
                <w:sz w:val="18"/>
                <w:szCs w:val="18"/>
              </w:rPr>
              <w:t>第三十四条</w:t>
            </w:r>
            <w:r>
              <w:rPr>
                <w:color w:val="000000"/>
                <w:kern w:val="0"/>
                <w:sz w:val="18"/>
                <w:szCs w:val="18"/>
              </w:rPr>
              <w:t xml:space="preserve"> </w:t>
            </w:r>
            <w:r>
              <w:rPr>
                <w:rFonts w:hint="eastAsia"/>
                <w:color w:val="000000"/>
                <w:kern w:val="0"/>
                <w:sz w:val="18"/>
                <w:szCs w:val="18"/>
              </w:rPr>
              <w:t>涂改、倒卖、出租、出借或者以其他形式非法转让资质证书的，由县级以上地方人民政府建设主管部门或者有关部门给予警告，责令改正，并处以</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万元以下的罚款；造成损失的，依法承担赔偿责任；构成犯罪的，依法追究刑事责任。</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警告，罚款，责令改正</w:t>
            </w:r>
          </w:p>
        </w:tc>
      </w:tr>
      <w:tr w:rsidR="00024CEA">
        <w:trPr>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无违法所得的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2</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2.5</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024CEA" w:rsidRDefault="00024CEA"/>
    <w:p w:rsidR="00024CEA" w:rsidRDefault="00024CEA"/>
    <w:p w:rsidR="00024CEA" w:rsidRDefault="00024CEA"/>
    <w:p w:rsidR="00024CEA" w:rsidRDefault="00024CEA"/>
    <w:p w:rsidR="00024CEA" w:rsidRDefault="00024CEA"/>
    <w:p w:rsidR="00024CEA" w:rsidRDefault="00024CEA"/>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320217047000</w:t>
            </w:r>
            <w:r w:rsidR="003B14ED">
              <w:rPr>
                <w:rFonts w:eastAsia="仿宋_GB2312" w:hint="eastAsia"/>
                <w:b/>
                <w:color w:val="000000"/>
                <w:kern w:val="0"/>
                <w:sz w:val="20"/>
              </w:rPr>
              <w:t xml:space="preserve"> </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对隐瞒有关情况或者提供虚假材料申请建筑业企业资质的处罚</w:t>
            </w:r>
          </w:p>
        </w:tc>
      </w:tr>
      <w:tr w:rsidR="00024CEA">
        <w:trPr>
          <w:trHeight w:val="154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【法律】《中华人民共和国行政许可法》</w:t>
            </w:r>
          </w:p>
          <w:p w:rsidR="00024CEA" w:rsidRDefault="00D103D5">
            <w:pPr>
              <w:spacing w:line="320" w:lineRule="exact"/>
              <w:jc w:val="left"/>
              <w:rPr>
                <w:color w:val="000000"/>
                <w:kern w:val="0"/>
                <w:sz w:val="18"/>
                <w:szCs w:val="18"/>
              </w:rPr>
            </w:pPr>
            <w:r>
              <w:rPr>
                <w:rFonts w:hint="eastAsia"/>
                <w:color w:val="000000"/>
                <w:kern w:val="0"/>
                <w:sz w:val="18"/>
                <w:szCs w:val="18"/>
              </w:rPr>
              <w:t>第三十一条</w:t>
            </w:r>
            <w:r>
              <w:rPr>
                <w:color w:val="000000"/>
                <w:kern w:val="0"/>
                <w:sz w:val="18"/>
                <w:szCs w:val="18"/>
              </w:rPr>
              <w:t xml:space="preserve"> </w:t>
            </w:r>
            <w:r>
              <w:rPr>
                <w:rFonts w:hint="eastAsia"/>
                <w:color w:val="000000"/>
                <w:kern w:val="0"/>
                <w:sz w:val="18"/>
                <w:szCs w:val="18"/>
              </w:rPr>
              <w:t>申请人申请行政许可，应当如实向行政机关提交有关材料和反映真实情况，并对其申请材料实质内容的真实性负责。行政机关不得要求申请人提交与其申请的行政许可事项无关的技术资料和其他材料。</w:t>
            </w:r>
          </w:p>
          <w:p w:rsidR="00024CEA" w:rsidRDefault="00D103D5">
            <w:pPr>
              <w:spacing w:line="320" w:lineRule="exact"/>
              <w:jc w:val="left"/>
              <w:rPr>
                <w:color w:val="000000"/>
                <w:kern w:val="0"/>
                <w:sz w:val="18"/>
                <w:szCs w:val="18"/>
              </w:rPr>
            </w:pPr>
            <w:r>
              <w:rPr>
                <w:rFonts w:hint="eastAsia"/>
                <w:color w:val="000000"/>
                <w:kern w:val="0"/>
                <w:sz w:val="18"/>
                <w:szCs w:val="18"/>
              </w:rPr>
              <w:t>【规章】《建筑业企业资质管理规定》（住房和城乡建设部令第</w:t>
            </w:r>
            <w:r>
              <w:rPr>
                <w:color w:val="000000"/>
                <w:kern w:val="0"/>
                <w:sz w:val="18"/>
                <w:szCs w:val="18"/>
              </w:rPr>
              <w:t>22</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第三十五条　申请企业隐瞒有关真实情况或者提供虚假材料申请建筑业企业资质的，资质许可机关不予许可，并给予警告，申请企业在</w:t>
            </w:r>
            <w:r>
              <w:rPr>
                <w:color w:val="000000"/>
                <w:kern w:val="0"/>
                <w:sz w:val="18"/>
                <w:szCs w:val="18"/>
              </w:rPr>
              <w:t>1</w:t>
            </w:r>
            <w:r>
              <w:rPr>
                <w:rFonts w:hint="eastAsia"/>
                <w:color w:val="000000"/>
                <w:kern w:val="0"/>
                <w:sz w:val="18"/>
                <w:szCs w:val="18"/>
              </w:rPr>
              <w:t>年内不得再次申请建筑业企业资质。</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w:t>
            </w:r>
            <w:r>
              <w:rPr>
                <w:color w:val="000000"/>
                <w:kern w:val="0"/>
                <w:sz w:val="18"/>
                <w:szCs w:val="18"/>
              </w:rPr>
              <w:t>1</w:t>
            </w:r>
            <w:r>
              <w:rPr>
                <w:rFonts w:hint="eastAsia"/>
                <w:color w:val="000000"/>
                <w:kern w:val="0"/>
                <w:sz w:val="18"/>
                <w:szCs w:val="18"/>
              </w:rPr>
              <w:t>年内不得再次申请</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c>
          <w:tcPr>
            <w:tcW w:w="1044" w:type="dxa"/>
            <w:tcBorders>
              <w:top w:val="nil"/>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r>
    </w:tbl>
    <w:p w:rsidR="00024CEA" w:rsidRDefault="00024CEA"/>
    <w:p w:rsidR="00024CEA" w:rsidRDefault="00024CEA"/>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p w:rsidR="00024CEA" w:rsidRDefault="00024CEA"/>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320217048000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对工程监理单位与被监理工程的施工承包单位以及建筑材料、建筑构配件和设备供应单位有隶属关系或者其他利害关系承担该项建设工程的监理业务的处罚</w:t>
            </w:r>
          </w:p>
        </w:tc>
      </w:tr>
      <w:tr w:rsidR="00024CEA">
        <w:trPr>
          <w:trHeight w:val="629"/>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【行政法规】《建设工程质量管理条例》（国务院令第</w:t>
            </w:r>
            <w:r>
              <w:rPr>
                <w:color w:val="000000"/>
                <w:kern w:val="0"/>
                <w:sz w:val="18"/>
                <w:szCs w:val="18"/>
              </w:rPr>
              <w:t>279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第三十五条　工程监理单位与被监理工程的施工承包单位以及建筑材料、建筑构配件和设备供应单位不得有隶属关系或者其他利害关系，不得承担该项建设工程的监理业务。</w:t>
            </w:r>
          </w:p>
          <w:p w:rsidR="00024CEA" w:rsidRDefault="00D103D5">
            <w:pPr>
              <w:spacing w:line="320" w:lineRule="exact"/>
              <w:jc w:val="left"/>
              <w:rPr>
                <w:color w:val="000000"/>
                <w:kern w:val="0"/>
                <w:sz w:val="18"/>
                <w:szCs w:val="18"/>
              </w:rPr>
            </w:pPr>
            <w:r>
              <w:rPr>
                <w:rFonts w:hint="eastAsia"/>
                <w:color w:val="000000"/>
                <w:kern w:val="0"/>
                <w:sz w:val="18"/>
                <w:szCs w:val="18"/>
              </w:rPr>
              <w:t>第六十八条　违反本条例规定，工程监理单位与被监理工程的施工承包单位以及建筑材料、建筑构配件和设备供应单位有隶属关系或者其他利害关系承担该项建设工程的监理业务的，责令改正，处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万元以下的罚款，降低资质等级或者吊销资质证书；有违法所得的，予以没收。</w:t>
            </w:r>
          </w:p>
          <w:p w:rsidR="00024CEA" w:rsidRDefault="00D103D5">
            <w:pPr>
              <w:spacing w:line="320" w:lineRule="exact"/>
              <w:jc w:val="left"/>
              <w:rPr>
                <w:color w:val="000000"/>
                <w:kern w:val="0"/>
                <w:sz w:val="18"/>
                <w:szCs w:val="18"/>
              </w:rPr>
            </w:pPr>
            <w:r>
              <w:rPr>
                <w:rFonts w:hint="eastAsia"/>
                <w:color w:val="000000"/>
                <w:kern w:val="0"/>
                <w:sz w:val="18"/>
                <w:szCs w:val="18"/>
              </w:rPr>
              <w:t>第七十三条</w:t>
            </w:r>
            <w:r>
              <w:rPr>
                <w:color w:val="000000"/>
                <w:kern w:val="0"/>
                <w:sz w:val="18"/>
                <w:szCs w:val="18"/>
              </w:rPr>
              <w:t xml:space="preserve"> </w:t>
            </w:r>
            <w:r>
              <w:rPr>
                <w:rFonts w:hint="eastAsia"/>
                <w:color w:val="000000"/>
                <w:kern w:val="0"/>
                <w:sz w:val="18"/>
                <w:szCs w:val="18"/>
              </w:rPr>
              <w:t>依照本条例规定，给予单位罚款处罚的，对单位直接负责的主管人员和其他直接责任人员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罚款数额５％以上１０％以下的罚款。</w:t>
            </w:r>
          </w:p>
          <w:p w:rsidR="00024CEA" w:rsidRDefault="00D103D5">
            <w:pPr>
              <w:spacing w:line="320" w:lineRule="exact"/>
              <w:jc w:val="left"/>
              <w:rPr>
                <w:color w:val="000000"/>
                <w:kern w:val="0"/>
                <w:sz w:val="18"/>
                <w:szCs w:val="18"/>
              </w:rPr>
            </w:pPr>
            <w:r>
              <w:rPr>
                <w:rFonts w:hint="eastAsia"/>
                <w:color w:val="000000"/>
                <w:kern w:val="0"/>
                <w:sz w:val="18"/>
                <w:szCs w:val="18"/>
              </w:rPr>
              <w:t>第七十五条第一款</w:t>
            </w:r>
            <w:r>
              <w:rPr>
                <w:color w:val="000000"/>
                <w:kern w:val="0"/>
                <w:sz w:val="18"/>
                <w:szCs w:val="18"/>
              </w:rPr>
              <w:t xml:space="preserve">  </w:t>
            </w:r>
            <w:r>
              <w:rPr>
                <w:rFonts w:hint="eastAsia"/>
                <w:color w:val="000000"/>
                <w:kern w:val="0"/>
                <w:sz w:val="18"/>
                <w:szCs w:val="18"/>
              </w:rPr>
              <w:t>本条例规定的责令停业整顿、降低资质等级和吊销资质证书的行政处罚，由颁发资质证书的机关决定；其他行政处罚，由建设行政主管部门或者其他有关部门依照法定职权决定。</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罚款，降低资质等级或者吊销资质证书，没收违法所得</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720"/>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未造成质量缺陷的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5</w:t>
            </w:r>
            <w:r>
              <w:rPr>
                <w:rFonts w:hint="eastAsia"/>
                <w:color w:val="000000"/>
                <w:kern w:val="0"/>
                <w:sz w:val="18"/>
                <w:szCs w:val="18"/>
              </w:rPr>
              <w:t>万元</w:t>
            </w:r>
            <w:proofErr w:type="gramStart"/>
            <w:r>
              <w:rPr>
                <w:rFonts w:hint="eastAsia"/>
                <w:color w:val="000000"/>
                <w:kern w:val="0"/>
                <w:sz w:val="18"/>
                <w:szCs w:val="18"/>
              </w:rPr>
              <w:t>以上以上</w:t>
            </w:r>
            <w:proofErr w:type="gramEnd"/>
            <w:r>
              <w:rPr>
                <w:color w:val="000000"/>
                <w:kern w:val="0"/>
                <w:sz w:val="18"/>
                <w:szCs w:val="18"/>
              </w:rPr>
              <w:t>6</w:t>
            </w:r>
            <w:r>
              <w:rPr>
                <w:rFonts w:hint="eastAsia"/>
                <w:color w:val="000000"/>
                <w:kern w:val="0"/>
                <w:sz w:val="18"/>
                <w:szCs w:val="18"/>
              </w:rPr>
              <w:t>万元以下罚款，降低资质等级或者吊销资质证书</w:t>
            </w:r>
          </w:p>
          <w:p w:rsidR="00024CEA" w:rsidRDefault="00643B2F">
            <w:pPr>
              <w:spacing w:line="32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5%</w:t>
            </w:r>
            <w:r w:rsidR="00D103D5">
              <w:rPr>
                <w:rFonts w:hint="eastAsia"/>
                <w:color w:val="000000"/>
                <w:kern w:val="0"/>
                <w:sz w:val="18"/>
                <w:szCs w:val="18"/>
              </w:rPr>
              <w:t>以上</w:t>
            </w:r>
            <w:r w:rsidR="00D103D5">
              <w:rPr>
                <w:color w:val="000000"/>
                <w:kern w:val="0"/>
                <w:sz w:val="18"/>
                <w:szCs w:val="18"/>
              </w:rPr>
              <w:t>6%</w:t>
            </w:r>
            <w:r w:rsidR="00D103D5">
              <w:rPr>
                <w:rFonts w:hint="eastAsia"/>
                <w:color w:val="000000"/>
                <w:kern w:val="0"/>
                <w:sz w:val="18"/>
                <w:szCs w:val="18"/>
              </w:rPr>
              <w:t>以下罚款</w:t>
            </w:r>
          </w:p>
        </w:tc>
      </w:tr>
      <w:tr w:rsidR="00024CEA">
        <w:trPr>
          <w:trHeight w:val="480"/>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造成质量缺陷但未造成质量安全事故的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6</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万元以下罚款，降低资质等级或者吊销资质证书</w:t>
            </w:r>
          </w:p>
          <w:p w:rsidR="00024CEA" w:rsidRDefault="00643B2F">
            <w:pPr>
              <w:spacing w:line="32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6%</w:t>
            </w:r>
            <w:r w:rsidR="00D103D5">
              <w:rPr>
                <w:rFonts w:hint="eastAsia"/>
                <w:color w:val="000000"/>
                <w:kern w:val="0"/>
                <w:sz w:val="18"/>
                <w:szCs w:val="18"/>
              </w:rPr>
              <w:t>以上</w:t>
            </w:r>
            <w:r w:rsidR="00D103D5">
              <w:rPr>
                <w:color w:val="000000"/>
                <w:kern w:val="0"/>
                <w:sz w:val="18"/>
                <w:szCs w:val="18"/>
              </w:rPr>
              <w:t>8%</w:t>
            </w:r>
            <w:r w:rsidR="00D103D5">
              <w:rPr>
                <w:rFonts w:hint="eastAsia"/>
                <w:color w:val="000000"/>
                <w:kern w:val="0"/>
                <w:sz w:val="18"/>
                <w:szCs w:val="18"/>
              </w:rPr>
              <w:t>以下罚款</w:t>
            </w:r>
          </w:p>
        </w:tc>
      </w:tr>
      <w:tr w:rsidR="00024CEA">
        <w:trPr>
          <w:trHeight w:val="480"/>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造成质量安全事故的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8</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万元以下罚款，吊销资质证书</w:t>
            </w:r>
          </w:p>
          <w:p w:rsidR="00024CEA" w:rsidRDefault="00643B2F">
            <w:pPr>
              <w:spacing w:line="32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8%</w:t>
            </w:r>
            <w:r w:rsidR="00D103D5">
              <w:rPr>
                <w:rFonts w:hint="eastAsia"/>
                <w:color w:val="000000"/>
                <w:kern w:val="0"/>
                <w:sz w:val="18"/>
                <w:szCs w:val="18"/>
              </w:rPr>
              <w:t>以上</w:t>
            </w:r>
            <w:r w:rsidR="00D103D5">
              <w:rPr>
                <w:color w:val="000000"/>
                <w:kern w:val="0"/>
                <w:sz w:val="18"/>
                <w:szCs w:val="18"/>
              </w:rPr>
              <w:t>10%</w:t>
            </w:r>
            <w:r w:rsidR="00D103D5">
              <w:rPr>
                <w:rFonts w:hint="eastAsia"/>
                <w:color w:val="000000"/>
                <w:kern w:val="0"/>
                <w:sz w:val="18"/>
                <w:szCs w:val="18"/>
              </w:rPr>
              <w:t>以下罚款</w:t>
            </w:r>
          </w:p>
        </w:tc>
      </w:tr>
    </w:tbl>
    <w:p w:rsidR="00024CEA" w:rsidRDefault="00024CEA"/>
    <w:p w:rsidR="00024CEA" w:rsidRDefault="00024CEA"/>
    <w:p w:rsidR="00024CEA" w:rsidRDefault="00024CEA"/>
    <w:p w:rsidR="00643AB1" w:rsidRDefault="00643AB1"/>
    <w:p w:rsidR="00643AB1" w:rsidRDefault="00643AB1"/>
    <w:p w:rsidR="00643AB1" w:rsidRDefault="00643AB1"/>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320217049000</w:t>
            </w:r>
          </w:p>
        </w:tc>
      </w:tr>
      <w:tr w:rsidR="00024CEA">
        <w:trPr>
          <w:trHeight w:val="285"/>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对建筑施工企业隐瞒或谎报、拖延报告工程质量安全事故，破坏事故现场、阻碍对事故调查的处罚</w:t>
            </w:r>
          </w:p>
        </w:tc>
      </w:tr>
      <w:tr w:rsidR="00024CEA">
        <w:trPr>
          <w:trHeight w:val="1845"/>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【规章】《建筑业企业资质管理规定》</w:t>
            </w:r>
            <w:r>
              <w:rPr>
                <w:color w:val="000000"/>
                <w:kern w:val="0"/>
                <w:sz w:val="18"/>
                <w:szCs w:val="18"/>
              </w:rPr>
              <w:t>（</w:t>
            </w:r>
            <w:r>
              <w:rPr>
                <w:rFonts w:hint="eastAsia"/>
                <w:color w:val="000000"/>
                <w:kern w:val="0"/>
                <w:sz w:val="18"/>
                <w:szCs w:val="18"/>
              </w:rPr>
              <w:t>住房和城乡建设部令第</w:t>
            </w:r>
            <w:r>
              <w:rPr>
                <w:color w:val="000000"/>
                <w:kern w:val="0"/>
                <w:sz w:val="18"/>
                <w:szCs w:val="18"/>
              </w:rPr>
              <w:t>22</w:t>
            </w:r>
            <w:r>
              <w:rPr>
                <w:rFonts w:hint="eastAsia"/>
                <w:color w:val="000000"/>
                <w:kern w:val="0"/>
                <w:sz w:val="18"/>
                <w:szCs w:val="18"/>
              </w:rPr>
              <w:t>号</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第二十三条　企业申请建筑业企业资质升级、资质增项，在申请之日起前一年至资质许可决定</w:t>
            </w:r>
            <w:proofErr w:type="gramStart"/>
            <w:r>
              <w:rPr>
                <w:rFonts w:hint="eastAsia"/>
                <w:color w:val="000000"/>
                <w:kern w:val="0"/>
                <w:sz w:val="18"/>
                <w:szCs w:val="18"/>
              </w:rPr>
              <w:t>作出</w:t>
            </w:r>
            <w:proofErr w:type="gramEnd"/>
            <w:r>
              <w:rPr>
                <w:rFonts w:hint="eastAsia"/>
                <w:color w:val="000000"/>
                <w:kern w:val="0"/>
                <w:sz w:val="18"/>
                <w:szCs w:val="18"/>
              </w:rPr>
              <w:t>前，有下列情形之一的，资质许可机关不予批准其建筑业企业资质升级申请和增项申请：</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（七）隐瞒或谎报、拖延报告工程质量安全事故，破坏事故现场、阻碍对事故调查的；</w:t>
            </w:r>
          </w:p>
          <w:p w:rsidR="00024CEA" w:rsidRDefault="00D103D5">
            <w:pPr>
              <w:spacing w:line="320" w:lineRule="exact"/>
              <w:jc w:val="left"/>
              <w:rPr>
                <w:color w:val="000000"/>
                <w:kern w:val="0"/>
                <w:sz w:val="18"/>
                <w:szCs w:val="18"/>
              </w:rPr>
            </w:pPr>
            <w:r>
              <w:rPr>
                <w:rFonts w:hint="eastAsia"/>
                <w:color w:val="000000"/>
                <w:kern w:val="0"/>
                <w:sz w:val="18"/>
                <w:szCs w:val="18"/>
              </w:rPr>
              <w:t>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r w:rsidR="00024CEA">
        <w:trPr>
          <w:trHeight w:val="285"/>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警告，罚款，限期改正，</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44306B">
            <w:pPr>
              <w:spacing w:line="320" w:lineRule="exact"/>
              <w:jc w:val="left"/>
              <w:rPr>
                <w:color w:val="000000"/>
                <w:kern w:val="0"/>
                <w:sz w:val="18"/>
                <w:szCs w:val="18"/>
              </w:rPr>
            </w:pPr>
            <w:r>
              <w:rPr>
                <w:rFonts w:hint="eastAsia"/>
                <w:color w:val="000000"/>
                <w:kern w:val="0"/>
                <w:sz w:val="18"/>
                <w:szCs w:val="18"/>
              </w:rPr>
              <w:t>按照要求改正</w:t>
            </w:r>
          </w:p>
        </w:tc>
        <w:tc>
          <w:tcPr>
            <w:tcW w:w="1044"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56" w:type="dxa"/>
            <w:vMerge/>
            <w:tcBorders>
              <w:top w:val="single" w:sz="4" w:space="0" w:color="auto"/>
              <w:left w:val="single" w:sz="8"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8" w:space="0" w:color="auto"/>
              <w:right w:val="single" w:sz="4" w:space="0" w:color="auto"/>
            </w:tcBorders>
            <w:vAlign w:val="center"/>
          </w:tcPr>
          <w:p w:rsidR="00024CEA" w:rsidRDefault="0044306B">
            <w:pPr>
              <w:spacing w:line="320" w:lineRule="exact"/>
              <w:jc w:val="left"/>
              <w:rPr>
                <w:color w:val="000000"/>
                <w:kern w:val="0"/>
                <w:sz w:val="18"/>
                <w:szCs w:val="18"/>
              </w:rPr>
            </w:pPr>
            <w:r>
              <w:rPr>
                <w:rFonts w:hint="eastAsia"/>
                <w:color w:val="000000"/>
                <w:kern w:val="0"/>
                <w:sz w:val="18"/>
                <w:szCs w:val="18"/>
              </w:rPr>
              <w:t>未按照要求改正</w:t>
            </w:r>
          </w:p>
        </w:tc>
        <w:tc>
          <w:tcPr>
            <w:tcW w:w="1044" w:type="dxa"/>
            <w:vMerge/>
            <w:tcBorders>
              <w:top w:val="single" w:sz="4" w:space="0" w:color="auto"/>
              <w:left w:val="single" w:sz="4"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643AB1" w:rsidRDefault="00643AB1"/>
    <w:p w:rsidR="00643AB1" w:rsidRDefault="00643AB1"/>
    <w:p w:rsidR="00643AB1" w:rsidRDefault="00643AB1"/>
    <w:p w:rsidR="00643AB1" w:rsidRDefault="00643AB1"/>
    <w:p w:rsidR="00643AB1" w:rsidRDefault="00643AB1"/>
    <w:p w:rsidR="00643AB1" w:rsidRDefault="00643AB1"/>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320217050000</w:t>
            </w:r>
            <w:r w:rsidR="003B14ED">
              <w:rPr>
                <w:rFonts w:eastAsia="仿宋_GB2312" w:hint="eastAsia"/>
                <w:b/>
                <w:color w:val="000000"/>
                <w:kern w:val="0"/>
                <w:sz w:val="20"/>
              </w:rPr>
              <w:t xml:space="preserve"> </w:t>
            </w:r>
          </w:p>
        </w:tc>
      </w:tr>
      <w:tr w:rsidR="00024CEA">
        <w:trPr>
          <w:trHeight w:val="285"/>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对建筑业企业违反国家法律、法规和标准规定，需要持证上岗的现场管理人员和技术工种作业人员未取得证书上岗的处罚</w:t>
            </w:r>
          </w:p>
        </w:tc>
      </w:tr>
      <w:tr w:rsidR="00024CEA">
        <w:trPr>
          <w:trHeight w:val="1860"/>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【规章】《建筑业企业资质管理规定》</w:t>
            </w:r>
            <w:r>
              <w:rPr>
                <w:color w:val="000000"/>
                <w:kern w:val="0"/>
                <w:sz w:val="18"/>
                <w:szCs w:val="18"/>
              </w:rPr>
              <w:t>（</w:t>
            </w:r>
            <w:r>
              <w:rPr>
                <w:rFonts w:hint="eastAsia"/>
                <w:color w:val="000000"/>
                <w:kern w:val="0"/>
                <w:sz w:val="18"/>
                <w:szCs w:val="18"/>
              </w:rPr>
              <w:t>住房和城乡建设部令第</w:t>
            </w:r>
            <w:r>
              <w:rPr>
                <w:color w:val="000000"/>
                <w:kern w:val="0"/>
                <w:sz w:val="18"/>
                <w:szCs w:val="18"/>
              </w:rPr>
              <w:t>22</w:t>
            </w:r>
            <w:r>
              <w:rPr>
                <w:rFonts w:hint="eastAsia"/>
                <w:color w:val="000000"/>
                <w:kern w:val="0"/>
                <w:sz w:val="18"/>
                <w:szCs w:val="18"/>
              </w:rPr>
              <w:t>号</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第二十三条　企业申请建筑业企业资质升级、资质增项，在申请之日起前一年至资质许可决定</w:t>
            </w:r>
            <w:proofErr w:type="gramStart"/>
            <w:r>
              <w:rPr>
                <w:rFonts w:hint="eastAsia"/>
                <w:color w:val="000000"/>
                <w:kern w:val="0"/>
                <w:sz w:val="18"/>
                <w:szCs w:val="18"/>
              </w:rPr>
              <w:t>作出</w:t>
            </w:r>
            <w:proofErr w:type="gramEnd"/>
            <w:r>
              <w:rPr>
                <w:rFonts w:hint="eastAsia"/>
                <w:color w:val="000000"/>
                <w:kern w:val="0"/>
                <w:sz w:val="18"/>
                <w:szCs w:val="18"/>
              </w:rPr>
              <w:t>前，有下列情形之一的，资质许可机关不予批准其建筑业企业资质升级申请和增项申请：</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（八）按照国家法律、法规和标准规定需要持证上岗的现场管理人员和技术工种作业人员未取得证书上岗的；</w:t>
            </w:r>
          </w:p>
          <w:p w:rsidR="00024CEA" w:rsidRDefault="00D103D5">
            <w:pPr>
              <w:spacing w:line="320" w:lineRule="exact"/>
              <w:jc w:val="left"/>
              <w:rPr>
                <w:color w:val="000000"/>
                <w:kern w:val="0"/>
                <w:sz w:val="18"/>
                <w:szCs w:val="18"/>
              </w:rPr>
            </w:pPr>
            <w:r>
              <w:rPr>
                <w:rFonts w:hint="eastAsia"/>
                <w:color w:val="000000"/>
                <w:kern w:val="0"/>
                <w:sz w:val="18"/>
                <w:szCs w:val="18"/>
              </w:rPr>
              <w:t>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r w:rsidR="00024CEA">
        <w:trPr>
          <w:trHeight w:val="285"/>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警告，罚款，限期改正，</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56" w:type="dxa"/>
            <w:vMerge/>
            <w:tcBorders>
              <w:top w:val="single" w:sz="4" w:space="0" w:color="auto"/>
              <w:left w:val="single" w:sz="8"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single" w:sz="4" w:space="0" w:color="auto"/>
              <w:left w:val="single" w:sz="4"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320217051000</w:t>
            </w:r>
          </w:p>
        </w:tc>
      </w:tr>
      <w:tr w:rsidR="00024CEA">
        <w:trPr>
          <w:trHeight w:val="285"/>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对企业发生过较大以上质量安全事故或者发生过两起以上一般质量安全事故的处罚</w:t>
            </w:r>
          </w:p>
        </w:tc>
      </w:tr>
      <w:tr w:rsidR="00024CEA">
        <w:trPr>
          <w:trHeight w:val="1815"/>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【规章】《建筑业企业资质管理规定》（住房和城乡建设部令第</w:t>
            </w:r>
            <w:r>
              <w:rPr>
                <w:color w:val="000000"/>
                <w:kern w:val="0"/>
                <w:sz w:val="18"/>
                <w:szCs w:val="18"/>
              </w:rPr>
              <w:t>22</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第二十三条　企业申请建筑业企业资质升级、资质增项，在申请之日起前一年至资质许可决定</w:t>
            </w:r>
            <w:proofErr w:type="gramStart"/>
            <w:r>
              <w:rPr>
                <w:rFonts w:hint="eastAsia"/>
                <w:color w:val="000000"/>
                <w:kern w:val="0"/>
                <w:sz w:val="18"/>
                <w:szCs w:val="18"/>
              </w:rPr>
              <w:t>作出</w:t>
            </w:r>
            <w:proofErr w:type="gramEnd"/>
            <w:r>
              <w:rPr>
                <w:rFonts w:hint="eastAsia"/>
                <w:color w:val="000000"/>
                <w:kern w:val="0"/>
                <w:sz w:val="18"/>
                <w:szCs w:val="18"/>
              </w:rPr>
              <w:t>前，有下列情形之一的，资质许可机关不予批准其建筑业企业资质升级申请和增项申请：</w:t>
            </w:r>
          </w:p>
          <w:p w:rsidR="00024CEA" w:rsidRDefault="00D103D5">
            <w:pPr>
              <w:spacing w:line="320" w:lineRule="exact"/>
              <w:jc w:val="left"/>
              <w:rPr>
                <w:color w:val="000000"/>
                <w:kern w:val="0"/>
                <w:sz w:val="18"/>
                <w:szCs w:val="18"/>
              </w:rPr>
            </w:pPr>
            <w:r>
              <w:rPr>
                <w:rFonts w:hint="eastAsia"/>
                <w:color w:val="000000"/>
                <w:kern w:val="0"/>
                <w:sz w:val="18"/>
                <w:szCs w:val="18"/>
              </w:rPr>
              <w:t xml:space="preserve">　　（十一）发生过较大以上质量安全事故或者发生过两起以上一般质量安全事故的；</w:t>
            </w:r>
          </w:p>
          <w:p w:rsidR="00024CEA" w:rsidRDefault="00D103D5">
            <w:pPr>
              <w:spacing w:line="320" w:lineRule="exact"/>
              <w:jc w:val="left"/>
              <w:rPr>
                <w:color w:val="000000"/>
                <w:kern w:val="0"/>
                <w:sz w:val="18"/>
                <w:szCs w:val="18"/>
              </w:rPr>
            </w:pPr>
            <w:r>
              <w:rPr>
                <w:rFonts w:hint="eastAsia"/>
                <w:color w:val="000000"/>
                <w:kern w:val="0"/>
                <w:sz w:val="18"/>
                <w:szCs w:val="18"/>
              </w:rPr>
              <w:t>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r w:rsidR="00024CEA">
        <w:trPr>
          <w:trHeight w:val="285"/>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警告，罚款，限期改正，</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w:t>
            </w:r>
            <w:r>
              <w:rPr>
                <w:color w:val="000000"/>
                <w:kern w:val="0"/>
                <w:sz w:val="18"/>
                <w:szCs w:val="18"/>
              </w:rPr>
              <w:t>2</w:t>
            </w:r>
            <w:r>
              <w:rPr>
                <w:rFonts w:hint="eastAsia"/>
                <w:color w:val="000000"/>
                <w:kern w:val="0"/>
                <w:sz w:val="18"/>
                <w:szCs w:val="18"/>
              </w:rPr>
              <w:t>起一般事故</w:t>
            </w:r>
          </w:p>
        </w:tc>
        <w:tc>
          <w:tcPr>
            <w:tcW w:w="1044"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85"/>
        </w:trPr>
        <w:tc>
          <w:tcPr>
            <w:tcW w:w="1056" w:type="dxa"/>
            <w:vMerge/>
            <w:tcBorders>
              <w:top w:val="single" w:sz="4" w:space="0" w:color="auto"/>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w:t>
            </w:r>
            <w:r>
              <w:rPr>
                <w:color w:val="000000"/>
                <w:kern w:val="0"/>
                <w:sz w:val="18"/>
                <w:szCs w:val="18"/>
              </w:rPr>
              <w:t>1</w:t>
            </w:r>
            <w:r>
              <w:rPr>
                <w:rFonts w:hint="eastAsia"/>
                <w:color w:val="000000"/>
                <w:kern w:val="0"/>
                <w:sz w:val="18"/>
                <w:szCs w:val="18"/>
              </w:rPr>
              <w:t>起较大事故或</w:t>
            </w:r>
            <w:r>
              <w:rPr>
                <w:color w:val="000000"/>
                <w:kern w:val="0"/>
                <w:sz w:val="18"/>
                <w:szCs w:val="18"/>
              </w:rPr>
              <w:t>2</w:t>
            </w:r>
            <w:r>
              <w:rPr>
                <w:rFonts w:hint="eastAsia"/>
                <w:color w:val="000000"/>
                <w:kern w:val="0"/>
                <w:sz w:val="18"/>
                <w:szCs w:val="18"/>
              </w:rPr>
              <w:t>起以上一般事故</w:t>
            </w:r>
          </w:p>
        </w:tc>
        <w:tc>
          <w:tcPr>
            <w:tcW w:w="1044"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万元以下罚款</w:t>
            </w:r>
          </w:p>
        </w:tc>
      </w:tr>
      <w:tr w:rsidR="00024CEA">
        <w:trPr>
          <w:trHeight w:val="285"/>
        </w:trPr>
        <w:tc>
          <w:tcPr>
            <w:tcW w:w="1056" w:type="dxa"/>
            <w:vMerge/>
            <w:tcBorders>
              <w:top w:val="single" w:sz="4" w:space="0" w:color="auto"/>
              <w:left w:val="single" w:sz="8"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w:t>
            </w:r>
            <w:r>
              <w:rPr>
                <w:color w:val="000000"/>
                <w:kern w:val="0"/>
                <w:sz w:val="18"/>
                <w:szCs w:val="18"/>
              </w:rPr>
              <w:t>1</w:t>
            </w:r>
            <w:r>
              <w:rPr>
                <w:rFonts w:hint="eastAsia"/>
                <w:color w:val="000000"/>
                <w:kern w:val="0"/>
                <w:sz w:val="18"/>
                <w:szCs w:val="18"/>
              </w:rPr>
              <w:t>起以上较大事故</w:t>
            </w:r>
          </w:p>
        </w:tc>
        <w:tc>
          <w:tcPr>
            <w:tcW w:w="1044" w:type="dxa"/>
            <w:vMerge/>
            <w:tcBorders>
              <w:top w:val="single" w:sz="4" w:space="0" w:color="auto"/>
              <w:left w:val="single" w:sz="4"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2.5</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024CEA" w:rsidRDefault="00024CEA"/>
    <w:p w:rsidR="00024CEA" w:rsidRDefault="00024CEA"/>
    <w:p w:rsidR="00024CEA" w:rsidRDefault="00024CEA"/>
    <w:p w:rsidR="00024CEA" w:rsidRDefault="00024CEA"/>
    <w:p w:rsidR="00024CEA" w:rsidRDefault="00024CEA"/>
    <w:p w:rsidR="00024CEA" w:rsidRDefault="00024CEA"/>
    <w:tbl>
      <w:tblPr>
        <w:tblW w:w="0" w:type="auto"/>
        <w:tblInd w:w="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320217052000</w:t>
            </w:r>
          </w:p>
        </w:tc>
      </w:tr>
      <w:tr w:rsidR="00024CEA">
        <w:trPr>
          <w:trHeight w:val="285"/>
        </w:trPr>
        <w:tc>
          <w:tcPr>
            <w:tcW w:w="1056"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对建筑业企业未及时办理建筑业企业资质证书变更手续的处罚</w:t>
            </w:r>
          </w:p>
        </w:tc>
      </w:tr>
      <w:tr w:rsidR="00024CEA">
        <w:trPr>
          <w:trHeight w:val="1140"/>
        </w:trPr>
        <w:tc>
          <w:tcPr>
            <w:tcW w:w="1056"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vAlign w:val="center"/>
          </w:tcPr>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【规章】《建筑业企业资质管理规定》（住房和城乡建设部令第</w:t>
            </w:r>
            <w:r>
              <w:rPr>
                <w:color w:val="000000"/>
                <w:kern w:val="0"/>
                <w:sz w:val="18"/>
                <w:szCs w:val="18"/>
              </w:rPr>
              <w:t>22</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第十九条　企业在建筑业企业资质证书有效期内名称、地址、注册资本、法定代表人等发生变更的，应当在工商部门办理变更手续后</w:t>
            </w:r>
            <w:r>
              <w:rPr>
                <w:color w:val="000000"/>
                <w:kern w:val="0"/>
                <w:sz w:val="18"/>
                <w:szCs w:val="18"/>
              </w:rPr>
              <w:t>1</w:t>
            </w:r>
            <w:r>
              <w:rPr>
                <w:rFonts w:hint="eastAsia"/>
                <w:color w:val="000000"/>
                <w:kern w:val="0"/>
                <w:sz w:val="18"/>
                <w:szCs w:val="18"/>
              </w:rPr>
              <w:t>个月内办理资质证书变更手续。</w:t>
            </w:r>
          </w:p>
          <w:p w:rsidR="00024CEA" w:rsidRDefault="00D103D5">
            <w:pPr>
              <w:spacing w:line="320" w:lineRule="exact"/>
              <w:jc w:val="left"/>
              <w:rPr>
                <w:color w:val="000000"/>
                <w:kern w:val="0"/>
                <w:sz w:val="18"/>
                <w:szCs w:val="18"/>
              </w:rPr>
            </w:pPr>
            <w:r>
              <w:rPr>
                <w:rFonts w:hint="eastAsia"/>
                <w:color w:val="000000"/>
                <w:kern w:val="0"/>
                <w:sz w:val="18"/>
                <w:szCs w:val="18"/>
              </w:rPr>
              <w:t>第三十八条　企业未按照本规定及时办理建筑业企业资质证书变更手续的，由县级以上地方人民政府住房城乡建设主管部门责令限期办理；逾期不办理的，可处以</w:t>
            </w:r>
            <w:r>
              <w:rPr>
                <w:color w:val="000000"/>
                <w:kern w:val="0"/>
                <w:sz w:val="18"/>
                <w:szCs w:val="18"/>
              </w:rPr>
              <w:t>1000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w:t>
            </w:r>
          </w:p>
        </w:tc>
      </w:tr>
      <w:tr w:rsidR="00024CEA">
        <w:trPr>
          <w:trHeight w:val="285"/>
        </w:trPr>
        <w:tc>
          <w:tcPr>
            <w:tcW w:w="1056"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罚款，限期改正，</w:t>
            </w:r>
          </w:p>
        </w:tc>
      </w:tr>
      <w:tr w:rsidR="00024CEA">
        <w:trPr>
          <w:trHeight w:val="285"/>
        </w:trPr>
        <w:tc>
          <w:tcPr>
            <w:tcW w:w="14060"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300"/>
        </w:trPr>
        <w:tc>
          <w:tcPr>
            <w:tcW w:w="1056"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逾期不办理，但未承揽业务的</w:t>
            </w:r>
          </w:p>
        </w:tc>
        <w:tc>
          <w:tcPr>
            <w:tcW w:w="1044"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r w:rsidR="00024CEA">
        <w:trPr>
          <w:trHeight w:val="285"/>
        </w:trPr>
        <w:tc>
          <w:tcPr>
            <w:tcW w:w="1056" w:type="dxa"/>
            <w:vMerge/>
            <w:tcBorders>
              <w:bottom w:val="single" w:sz="8" w:space="0" w:color="auto"/>
            </w:tcBorders>
            <w:vAlign w:val="center"/>
          </w:tcPr>
          <w:p w:rsidR="00024CEA" w:rsidRDefault="00024CEA">
            <w:pPr>
              <w:spacing w:line="320" w:lineRule="exact"/>
              <w:jc w:val="center"/>
              <w:rPr>
                <w:color w:val="000000"/>
                <w:kern w:val="0"/>
                <w:sz w:val="18"/>
                <w:szCs w:val="18"/>
              </w:rPr>
            </w:pPr>
          </w:p>
        </w:tc>
        <w:tc>
          <w:tcPr>
            <w:tcW w:w="6140" w:type="dxa"/>
            <w:tcBorders>
              <w:bottom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逾期不办理，且继续承揽业务的</w:t>
            </w:r>
          </w:p>
        </w:tc>
        <w:tc>
          <w:tcPr>
            <w:tcW w:w="1044" w:type="dxa"/>
            <w:vMerge/>
            <w:tcBorders>
              <w:bottom w:val="single" w:sz="8" w:space="0" w:color="auto"/>
            </w:tcBorders>
            <w:vAlign w:val="center"/>
          </w:tcPr>
          <w:p w:rsidR="00024CEA" w:rsidRDefault="00024CEA">
            <w:pPr>
              <w:spacing w:line="320" w:lineRule="exact"/>
              <w:jc w:val="center"/>
              <w:rPr>
                <w:color w:val="000000"/>
                <w:kern w:val="0"/>
                <w:sz w:val="18"/>
                <w:szCs w:val="18"/>
              </w:rPr>
            </w:pPr>
          </w:p>
        </w:tc>
        <w:tc>
          <w:tcPr>
            <w:tcW w:w="5820" w:type="dxa"/>
            <w:tcBorders>
              <w:bottom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w:t>
            </w:r>
          </w:p>
        </w:tc>
      </w:tr>
    </w:tbl>
    <w:p w:rsidR="00024CEA" w:rsidRDefault="00024CEA"/>
    <w:p w:rsidR="00024CEA" w:rsidRDefault="00024CEA"/>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p w:rsidR="00024CEA" w:rsidRDefault="00024CEA"/>
    <w:tbl>
      <w:tblPr>
        <w:tblW w:w="0" w:type="auto"/>
        <w:tblInd w:w="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26"/>
        <w:gridCol w:w="6140"/>
        <w:gridCol w:w="1120"/>
        <w:gridCol w:w="5774"/>
      </w:tblGrid>
      <w:tr w:rsidR="00024CEA">
        <w:trPr>
          <w:trHeight w:val="285"/>
        </w:trPr>
        <w:tc>
          <w:tcPr>
            <w:tcW w:w="1026" w:type="dxa"/>
            <w:tcBorders>
              <w:top w:val="single" w:sz="8" w:space="0" w:color="auto"/>
            </w:tcBorders>
            <w:vAlign w:val="center"/>
          </w:tcPr>
          <w:p w:rsidR="00024CEA" w:rsidRDefault="00D103D5">
            <w:pPr>
              <w:spacing w:line="220" w:lineRule="exact"/>
              <w:jc w:val="center"/>
              <w:rPr>
                <w:color w:val="000000"/>
                <w:kern w:val="0"/>
                <w:sz w:val="18"/>
                <w:szCs w:val="18"/>
              </w:rPr>
            </w:pPr>
            <w:r>
              <w:rPr>
                <w:rFonts w:hint="eastAsia"/>
                <w:color w:val="000000"/>
                <w:kern w:val="0"/>
                <w:sz w:val="18"/>
                <w:szCs w:val="18"/>
              </w:rPr>
              <w:t>编号</w:t>
            </w:r>
          </w:p>
        </w:tc>
        <w:tc>
          <w:tcPr>
            <w:tcW w:w="13034" w:type="dxa"/>
            <w:gridSpan w:val="3"/>
            <w:tcBorders>
              <w:top w:val="single" w:sz="8" w:space="0" w:color="auto"/>
            </w:tcBorders>
            <w:vAlign w:val="center"/>
          </w:tcPr>
          <w:p w:rsidR="00024CEA" w:rsidRDefault="00D103D5">
            <w:pPr>
              <w:spacing w:line="220" w:lineRule="exact"/>
              <w:jc w:val="left"/>
              <w:rPr>
                <w:rFonts w:eastAsia="仿宋_GB2312"/>
                <w:b/>
                <w:bCs/>
                <w:color w:val="000000"/>
                <w:kern w:val="0"/>
                <w:sz w:val="18"/>
                <w:szCs w:val="18"/>
              </w:rPr>
            </w:pPr>
            <w:r>
              <w:rPr>
                <w:rFonts w:eastAsia="仿宋_GB2312"/>
                <w:b/>
                <w:bCs/>
                <w:color w:val="000000"/>
                <w:kern w:val="0"/>
                <w:sz w:val="18"/>
                <w:szCs w:val="18"/>
              </w:rPr>
              <w:t>320217053000</w:t>
            </w:r>
          </w:p>
        </w:tc>
      </w:tr>
      <w:tr w:rsidR="00024CEA">
        <w:trPr>
          <w:trHeight w:val="285"/>
        </w:trPr>
        <w:tc>
          <w:tcPr>
            <w:tcW w:w="1026" w:type="dxa"/>
            <w:vAlign w:val="center"/>
          </w:tcPr>
          <w:p w:rsidR="00024CEA" w:rsidRDefault="00D103D5">
            <w:pPr>
              <w:spacing w:line="220" w:lineRule="exact"/>
              <w:jc w:val="center"/>
              <w:rPr>
                <w:color w:val="000000"/>
                <w:kern w:val="0"/>
                <w:sz w:val="18"/>
                <w:szCs w:val="18"/>
              </w:rPr>
            </w:pPr>
            <w:r>
              <w:rPr>
                <w:rFonts w:hint="eastAsia"/>
                <w:color w:val="000000"/>
                <w:kern w:val="0"/>
                <w:sz w:val="18"/>
                <w:szCs w:val="18"/>
              </w:rPr>
              <w:t>行为名称</w:t>
            </w:r>
          </w:p>
        </w:tc>
        <w:tc>
          <w:tcPr>
            <w:tcW w:w="13034" w:type="dxa"/>
            <w:gridSpan w:val="3"/>
            <w:vAlign w:val="center"/>
          </w:tcPr>
          <w:p w:rsidR="00024CEA" w:rsidRDefault="00D103D5">
            <w:pPr>
              <w:spacing w:line="220" w:lineRule="exact"/>
              <w:jc w:val="left"/>
              <w:rPr>
                <w:color w:val="000000"/>
                <w:kern w:val="0"/>
                <w:sz w:val="18"/>
                <w:szCs w:val="18"/>
              </w:rPr>
            </w:pPr>
            <w:r>
              <w:rPr>
                <w:rFonts w:hint="eastAsia"/>
                <w:color w:val="000000"/>
                <w:kern w:val="0"/>
                <w:sz w:val="18"/>
                <w:szCs w:val="18"/>
              </w:rPr>
              <w:t>对施工单位的主要负责人、项目负责人未履行安全生产管理职责的处罚</w:t>
            </w:r>
          </w:p>
        </w:tc>
      </w:tr>
      <w:tr w:rsidR="00024CEA">
        <w:trPr>
          <w:trHeight w:val="2355"/>
        </w:trPr>
        <w:tc>
          <w:tcPr>
            <w:tcW w:w="1026" w:type="dxa"/>
            <w:vAlign w:val="center"/>
          </w:tcPr>
          <w:p w:rsidR="00024CEA" w:rsidRDefault="00D103D5">
            <w:pPr>
              <w:spacing w:line="220" w:lineRule="exact"/>
              <w:jc w:val="center"/>
              <w:rPr>
                <w:color w:val="000000"/>
                <w:kern w:val="0"/>
                <w:sz w:val="18"/>
                <w:szCs w:val="18"/>
              </w:rPr>
            </w:pPr>
            <w:r>
              <w:rPr>
                <w:rFonts w:hint="eastAsia"/>
                <w:color w:val="000000"/>
                <w:kern w:val="0"/>
                <w:sz w:val="18"/>
                <w:szCs w:val="18"/>
              </w:rPr>
              <w:t>法律依据</w:t>
            </w:r>
          </w:p>
        </w:tc>
        <w:tc>
          <w:tcPr>
            <w:tcW w:w="13034" w:type="dxa"/>
            <w:gridSpan w:val="3"/>
            <w:vAlign w:val="center"/>
          </w:tcPr>
          <w:p w:rsidR="00024CEA" w:rsidRDefault="00D103D5">
            <w:pPr>
              <w:spacing w:line="2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【法律】《中华人民共和国安全生产法》</w:t>
            </w:r>
          </w:p>
          <w:p w:rsidR="00024CEA" w:rsidRDefault="00D103D5">
            <w:pPr>
              <w:spacing w:line="2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第九十四条　生产经营单位的主要负责人未履行本法规定的安全生产管理职责的，责令限期改正，处二万元以上五万元以下的罚款；逾期未改正的，处五万元以上十万元以下的罚款，责令生产经营单位停产停业整顿。</w:t>
            </w:r>
          </w:p>
          <w:p w:rsidR="00024CEA" w:rsidRDefault="00D103D5">
            <w:pPr>
              <w:spacing w:line="220" w:lineRule="exact"/>
              <w:jc w:val="left"/>
              <w:rPr>
                <w:color w:val="000000"/>
                <w:kern w:val="0"/>
                <w:sz w:val="18"/>
                <w:szCs w:val="18"/>
              </w:rPr>
            </w:pPr>
            <w:r>
              <w:rPr>
                <w:rFonts w:hint="eastAsia"/>
                <w:color w:val="000000"/>
                <w:kern w:val="0"/>
                <w:sz w:val="18"/>
                <w:szCs w:val="18"/>
              </w:rPr>
              <w:t xml:space="preserve">　　生产经营单位的主要负责人有前款违法行为，导致发生生产安全事故的，给予撤职处分；构成犯罪的，依照刑法有关规定追究刑事责任。</w:t>
            </w:r>
          </w:p>
          <w:p w:rsidR="00024CEA" w:rsidRDefault="00D103D5">
            <w:pPr>
              <w:spacing w:line="220" w:lineRule="exact"/>
              <w:jc w:val="left"/>
              <w:rPr>
                <w:color w:val="000000"/>
                <w:kern w:val="0"/>
                <w:sz w:val="18"/>
                <w:szCs w:val="18"/>
              </w:rPr>
            </w:pPr>
            <w:r>
              <w:rPr>
                <w:rFonts w:hint="eastAsia"/>
                <w:color w:val="000000"/>
                <w:kern w:val="0"/>
                <w:sz w:val="18"/>
                <w:szCs w:val="18"/>
              </w:rPr>
              <w:t xml:space="preserve">　　生产经营单位的主要负责人依照前款规定受刑事处罚或者撤职处分的，自刑罚执行完毕或者受处分之日起，五年内不得担任任何生产经营单位的主要负责人；对重大、特别重大生产安全事故负有责任的，终身不得担任本行业生产经营单位的主要负责人。</w:t>
            </w:r>
          </w:p>
          <w:p w:rsidR="00024CEA" w:rsidRDefault="00D103D5">
            <w:pPr>
              <w:spacing w:line="2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第九十六条　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p w:rsidR="00024CEA" w:rsidRDefault="00D103D5">
            <w:pPr>
              <w:spacing w:line="2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第一百一十二条</w:t>
            </w:r>
            <w:r>
              <w:rPr>
                <w:rFonts w:hint="eastAsia"/>
                <w:color w:val="000000"/>
                <w:kern w:val="0"/>
                <w:sz w:val="18"/>
                <w:szCs w:val="18"/>
              </w:rPr>
              <w:t xml:space="preserve">  </w:t>
            </w:r>
            <w:r>
              <w:rPr>
                <w:rFonts w:hint="eastAsia"/>
                <w:color w:val="000000"/>
                <w:kern w:val="0"/>
                <w:sz w:val="18"/>
                <w:szCs w:val="18"/>
              </w:rPr>
              <w:t>生产经营单位违反本法规定，被责令改正且受到罚款处罚，拒不改正的，负有安全生产监督管理职责的部门可以自</w:t>
            </w:r>
            <w:proofErr w:type="gramStart"/>
            <w:r>
              <w:rPr>
                <w:rFonts w:hint="eastAsia"/>
                <w:color w:val="000000"/>
                <w:kern w:val="0"/>
                <w:sz w:val="18"/>
                <w:szCs w:val="18"/>
              </w:rPr>
              <w:t>作出</w:t>
            </w:r>
            <w:proofErr w:type="gramEnd"/>
            <w:r>
              <w:rPr>
                <w:rFonts w:hint="eastAsia"/>
                <w:color w:val="000000"/>
                <w:kern w:val="0"/>
                <w:sz w:val="18"/>
                <w:szCs w:val="18"/>
              </w:rPr>
              <w:t>责令改正之日的次日起，按照原处罚数额按日连续处罚。</w:t>
            </w:r>
          </w:p>
          <w:p w:rsidR="00024CEA" w:rsidRDefault="00D103D5">
            <w:pPr>
              <w:spacing w:line="220" w:lineRule="exact"/>
              <w:jc w:val="left"/>
              <w:rPr>
                <w:color w:val="000000"/>
                <w:kern w:val="0"/>
                <w:sz w:val="18"/>
                <w:szCs w:val="18"/>
              </w:rPr>
            </w:pPr>
            <w:r>
              <w:rPr>
                <w:rFonts w:hint="eastAsia"/>
                <w:color w:val="000000"/>
                <w:kern w:val="0"/>
                <w:sz w:val="18"/>
                <w:szCs w:val="18"/>
              </w:rPr>
              <w:t>【行政法规】《建设工程安全生产管理条例》</w:t>
            </w:r>
            <w:r>
              <w:rPr>
                <w:rFonts w:hint="eastAsia"/>
                <w:color w:val="000000"/>
                <w:kern w:val="0"/>
                <w:sz w:val="18"/>
                <w:szCs w:val="18"/>
              </w:rPr>
              <w:t>(</w:t>
            </w:r>
            <w:r>
              <w:rPr>
                <w:rFonts w:hint="eastAsia"/>
                <w:color w:val="000000"/>
                <w:kern w:val="0"/>
                <w:sz w:val="18"/>
                <w:szCs w:val="18"/>
              </w:rPr>
              <w:t>国务院令第</w:t>
            </w:r>
            <w:r>
              <w:rPr>
                <w:rFonts w:hint="eastAsia"/>
                <w:color w:val="000000"/>
                <w:kern w:val="0"/>
                <w:sz w:val="18"/>
                <w:szCs w:val="18"/>
              </w:rPr>
              <w:t>393</w:t>
            </w:r>
            <w:r>
              <w:rPr>
                <w:rFonts w:hint="eastAsia"/>
                <w:color w:val="000000"/>
                <w:kern w:val="0"/>
                <w:sz w:val="18"/>
                <w:szCs w:val="18"/>
              </w:rPr>
              <w:t>号</w:t>
            </w:r>
            <w:r>
              <w:rPr>
                <w:rFonts w:hint="eastAsia"/>
                <w:color w:val="000000"/>
                <w:kern w:val="0"/>
                <w:sz w:val="18"/>
                <w:szCs w:val="18"/>
              </w:rPr>
              <w:t>)</w:t>
            </w:r>
          </w:p>
          <w:p w:rsidR="00024CEA" w:rsidRDefault="00D103D5">
            <w:pPr>
              <w:spacing w:line="2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第二十一条　施工单位主要负责人依法对本单位的安全生产工作全面负责。施工单位应当建立健全安全生产责任制度和安全生产教育培训制度，制定安全生产规章制度和操作规程，保证本单位安全生产条件所需资金的投入，对所承担的建设工程进行定期和专项安全检查，并做好安全检查记录。</w:t>
            </w:r>
            <w:r>
              <w:rPr>
                <w:rFonts w:hint="eastAsia"/>
                <w:color w:val="000000"/>
                <w:kern w:val="0"/>
                <w:sz w:val="18"/>
                <w:szCs w:val="18"/>
              </w:rPr>
              <w:t xml:space="preserve"> </w:t>
            </w:r>
          </w:p>
          <w:p w:rsidR="00024CEA" w:rsidRDefault="00D103D5">
            <w:pPr>
              <w:spacing w:line="2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施工单位的项目负责人应当由取得相应执业资格的人员担任，对建设工程项目的安全施工负责，落实安全生产责任制度、安全生产规章制度和操作规程，确保安全生产费用的有效使用，并根据工程的特点组织制定安全施工措施，消除安全事故隐患，及时、如实报告生产安全事故。</w:t>
            </w:r>
          </w:p>
          <w:p w:rsidR="00024CEA" w:rsidRDefault="00D103D5">
            <w:pPr>
              <w:spacing w:line="2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第六十六条第一款</w:t>
            </w:r>
            <w:r>
              <w:rPr>
                <w:rFonts w:hint="eastAsia"/>
                <w:color w:val="000000"/>
                <w:kern w:val="0"/>
                <w:sz w:val="18"/>
                <w:szCs w:val="18"/>
              </w:rPr>
              <w:t xml:space="preserve">   </w:t>
            </w:r>
            <w:r>
              <w:rPr>
                <w:rFonts w:hint="eastAsia"/>
                <w:color w:val="000000"/>
                <w:kern w:val="0"/>
                <w:sz w:val="18"/>
                <w:szCs w:val="18"/>
              </w:rPr>
              <w:t>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w:t>
            </w:r>
            <w:r>
              <w:rPr>
                <w:rFonts w:hint="eastAsia"/>
                <w:color w:val="000000"/>
                <w:kern w:val="0"/>
                <w:sz w:val="18"/>
                <w:szCs w:val="18"/>
              </w:rPr>
              <w:t xml:space="preserve"> </w:t>
            </w:r>
          </w:p>
          <w:p w:rsidR="00024CEA" w:rsidRDefault="00D103D5">
            <w:pPr>
              <w:spacing w:line="2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第三款</w:t>
            </w:r>
            <w:r>
              <w:rPr>
                <w:rFonts w:hint="eastAsia"/>
                <w:color w:val="000000"/>
                <w:kern w:val="0"/>
                <w:sz w:val="18"/>
                <w:szCs w:val="18"/>
              </w:rPr>
              <w:t xml:space="preserve">    </w:t>
            </w:r>
            <w:r>
              <w:rPr>
                <w:rFonts w:hint="eastAsia"/>
                <w:color w:val="000000"/>
                <w:kern w:val="0"/>
                <w:sz w:val="18"/>
                <w:szCs w:val="18"/>
              </w:rPr>
              <w:t>施工单位的主要负责人、项目负责人有前款违法行为，尚不够刑事处罚的，处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万元以下的罚款或者按照管理权限给予撤职处分；自刑罚执行完毕或者受处分之日起，</w:t>
            </w:r>
            <w:r>
              <w:rPr>
                <w:rFonts w:hint="eastAsia"/>
                <w:color w:val="000000"/>
                <w:kern w:val="0"/>
                <w:sz w:val="18"/>
                <w:szCs w:val="18"/>
              </w:rPr>
              <w:t>5</w:t>
            </w:r>
            <w:r>
              <w:rPr>
                <w:rFonts w:hint="eastAsia"/>
                <w:color w:val="000000"/>
                <w:kern w:val="0"/>
                <w:sz w:val="18"/>
                <w:szCs w:val="18"/>
              </w:rPr>
              <w:t>年内不得担任任何施工单位的主要负责人、项目负责人。</w:t>
            </w:r>
            <w:r>
              <w:rPr>
                <w:rFonts w:hint="eastAsia"/>
                <w:color w:val="000000"/>
                <w:kern w:val="0"/>
                <w:sz w:val="18"/>
                <w:szCs w:val="18"/>
              </w:rPr>
              <w:t xml:space="preserve"> </w:t>
            </w:r>
          </w:p>
          <w:p w:rsidR="00024CEA" w:rsidRDefault="00D103D5">
            <w:pPr>
              <w:spacing w:line="2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第六十八条　本条例规定的行政处罚，由建设行政主管部门或者其他有关部门依照法定职权决定。</w:t>
            </w:r>
          </w:p>
          <w:p w:rsidR="00024CEA" w:rsidRDefault="00D103D5">
            <w:pPr>
              <w:spacing w:line="2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违反消防安全管理规定的行为，由公安消防机构依法处罚。</w:t>
            </w:r>
          </w:p>
          <w:p w:rsidR="00024CEA" w:rsidRDefault="00D103D5">
            <w:pPr>
              <w:spacing w:line="2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有关法律、行政法规对建设工程安全生产违法行为的行政处罚决定机关另有规定的，从其规定。</w:t>
            </w:r>
          </w:p>
        </w:tc>
      </w:tr>
      <w:tr w:rsidR="00024CEA">
        <w:trPr>
          <w:trHeight w:val="285"/>
        </w:trPr>
        <w:tc>
          <w:tcPr>
            <w:tcW w:w="1026" w:type="dxa"/>
            <w:vAlign w:val="center"/>
          </w:tcPr>
          <w:p w:rsidR="00024CEA" w:rsidRDefault="003F4C1A">
            <w:pPr>
              <w:spacing w:line="220" w:lineRule="exact"/>
              <w:jc w:val="center"/>
              <w:rPr>
                <w:color w:val="000000"/>
                <w:kern w:val="0"/>
                <w:sz w:val="18"/>
                <w:szCs w:val="18"/>
              </w:rPr>
            </w:pPr>
            <w:r>
              <w:rPr>
                <w:rFonts w:hint="eastAsia"/>
                <w:color w:val="000000"/>
                <w:kern w:val="0"/>
                <w:sz w:val="18"/>
                <w:szCs w:val="18"/>
              </w:rPr>
              <w:t>行使内容</w:t>
            </w:r>
          </w:p>
        </w:tc>
        <w:tc>
          <w:tcPr>
            <w:tcW w:w="13034" w:type="dxa"/>
            <w:gridSpan w:val="3"/>
            <w:vAlign w:val="center"/>
          </w:tcPr>
          <w:p w:rsidR="00024CEA" w:rsidRDefault="00D103D5">
            <w:pPr>
              <w:spacing w:line="220" w:lineRule="exact"/>
              <w:jc w:val="left"/>
              <w:rPr>
                <w:color w:val="000000"/>
                <w:kern w:val="0"/>
                <w:sz w:val="18"/>
                <w:szCs w:val="18"/>
              </w:rPr>
            </w:pPr>
            <w:r>
              <w:rPr>
                <w:rFonts w:hint="eastAsia"/>
                <w:color w:val="000000"/>
                <w:kern w:val="0"/>
                <w:sz w:val="18"/>
                <w:szCs w:val="18"/>
              </w:rPr>
              <w:t>责令限期改正，罚款，责令停产停业整顿</w:t>
            </w:r>
          </w:p>
        </w:tc>
      </w:tr>
      <w:tr w:rsidR="00024CEA">
        <w:trPr>
          <w:trHeight w:val="285"/>
        </w:trPr>
        <w:tc>
          <w:tcPr>
            <w:tcW w:w="14060" w:type="dxa"/>
            <w:gridSpan w:val="4"/>
            <w:vAlign w:val="center"/>
          </w:tcPr>
          <w:p w:rsidR="00024CEA" w:rsidRDefault="00D103D5">
            <w:pPr>
              <w:spacing w:line="2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26" w:type="dxa"/>
            <w:vMerge w:val="restart"/>
            <w:vAlign w:val="center"/>
          </w:tcPr>
          <w:p w:rsidR="00024CEA" w:rsidRDefault="00D103D5">
            <w:pPr>
              <w:spacing w:line="220" w:lineRule="exact"/>
              <w:jc w:val="center"/>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220" w:lineRule="exact"/>
              <w:jc w:val="left"/>
              <w:rPr>
                <w:color w:val="000000"/>
                <w:kern w:val="0"/>
                <w:sz w:val="18"/>
                <w:szCs w:val="18"/>
              </w:rPr>
            </w:pPr>
            <w:r>
              <w:rPr>
                <w:rFonts w:hint="eastAsia"/>
                <w:color w:val="000000"/>
                <w:kern w:val="0"/>
                <w:sz w:val="18"/>
                <w:szCs w:val="18"/>
              </w:rPr>
              <w:t>按要求改正的</w:t>
            </w:r>
          </w:p>
        </w:tc>
        <w:tc>
          <w:tcPr>
            <w:tcW w:w="1120" w:type="dxa"/>
            <w:vMerge w:val="restart"/>
            <w:vAlign w:val="center"/>
          </w:tcPr>
          <w:p w:rsidR="00024CEA" w:rsidRDefault="00D103D5">
            <w:pPr>
              <w:spacing w:line="220" w:lineRule="exact"/>
              <w:jc w:val="center"/>
              <w:rPr>
                <w:color w:val="000000"/>
                <w:kern w:val="0"/>
                <w:sz w:val="18"/>
                <w:szCs w:val="18"/>
              </w:rPr>
            </w:pPr>
            <w:r>
              <w:rPr>
                <w:rFonts w:hint="eastAsia"/>
                <w:color w:val="000000"/>
                <w:kern w:val="0"/>
                <w:sz w:val="18"/>
                <w:szCs w:val="18"/>
              </w:rPr>
              <w:t>裁量幅度</w:t>
            </w:r>
          </w:p>
        </w:tc>
        <w:tc>
          <w:tcPr>
            <w:tcW w:w="5774" w:type="dxa"/>
            <w:vAlign w:val="center"/>
          </w:tcPr>
          <w:p w:rsidR="00024CEA" w:rsidRDefault="00D103D5">
            <w:pPr>
              <w:spacing w:line="220" w:lineRule="exact"/>
              <w:jc w:val="left"/>
              <w:rPr>
                <w:color w:val="000000"/>
                <w:kern w:val="0"/>
                <w:sz w:val="18"/>
                <w:szCs w:val="18"/>
              </w:rPr>
            </w:pPr>
            <w:r>
              <w:rPr>
                <w:rFonts w:hint="eastAsia"/>
                <w:color w:val="000000"/>
                <w:kern w:val="0"/>
                <w:sz w:val="18"/>
                <w:szCs w:val="18"/>
              </w:rPr>
              <w:t>个人处</w:t>
            </w:r>
            <w:r>
              <w:rPr>
                <w:color w:val="000000"/>
                <w:kern w:val="0"/>
                <w:sz w:val="18"/>
                <w:szCs w:val="18"/>
              </w:rPr>
              <w:t>2</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r w:rsidR="00024CEA">
        <w:trPr>
          <w:trHeight w:val="285"/>
        </w:trPr>
        <w:tc>
          <w:tcPr>
            <w:tcW w:w="1026" w:type="dxa"/>
            <w:vMerge/>
            <w:vAlign w:val="center"/>
          </w:tcPr>
          <w:p w:rsidR="00024CEA" w:rsidRDefault="00024CEA">
            <w:pPr>
              <w:spacing w:line="220" w:lineRule="exact"/>
              <w:jc w:val="left"/>
              <w:rPr>
                <w:color w:val="000000"/>
                <w:kern w:val="0"/>
                <w:sz w:val="18"/>
                <w:szCs w:val="18"/>
              </w:rPr>
            </w:pPr>
          </w:p>
        </w:tc>
        <w:tc>
          <w:tcPr>
            <w:tcW w:w="6140" w:type="dxa"/>
            <w:vAlign w:val="center"/>
          </w:tcPr>
          <w:p w:rsidR="00024CEA" w:rsidRDefault="00D103D5">
            <w:pPr>
              <w:spacing w:line="220" w:lineRule="exact"/>
              <w:jc w:val="left"/>
              <w:rPr>
                <w:color w:val="000000"/>
                <w:kern w:val="0"/>
                <w:sz w:val="18"/>
                <w:szCs w:val="18"/>
              </w:rPr>
            </w:pPr>
            <w:r>
              <w:rPr>
                <w:rFonts w:hint="eastAsia"/>
                <w:color w:val="000000"/>
                <w:kern w:val="0"/>
                <w:sz w:val="18"/>
                <w:szCs w:val="18"/>
              </w:rPr>
              <w:t>有重大</w:t>
            </w:r>
            <w:r w:rsidR="00A211CF">
              <w:rPr>
                <w:rFonts w:hint="eastAsia"/>
                <w:color w:val="000000"/>
                <w:kern w:val="0"/>
                <w:sz w:val="18"/>
                <w:szCs w:val="18"/>
              </w:rPr>
              <w:t>生产</w:t>
            </w:r>
            <w:r>
              <w:rPr>
                <w:rFonts w:hint="eastAsia"/>
                <w:color w:val="000000"/>
                <w:kern w:val="0"/>
                <w:sz w:val="18"/>
                <w:szCs w:val="18"/>
              </w:rPr>
              <w:t>安全事故隐患的</w:t>
            </w:r>
          </w:p>
        </w:tc>
        <w:tc>
          <w:tcPr>
            <w:tcW w:w="1120" w:type="dxa"/>
            <w:vMerge/>
            <w:vAlign w:val="center"/>
          </w:tcPr>
          <w:p w:rsidR="00024CEA" w:rsidRDefault="00024CEA">
            <w:pPr>
              <w:spacing w:line="220" w:lineRule="exact"/>
              <w:jc w:val="left"/>
              <w:rPr>
                <w:color w:val="000000"/>
                <w:kern w:val="0"/>
                <w:sz w:val="18"/>
                <w:szCs w:val="18"/>
              </w:rPr>
            </w:pPr>
          </w:p>
        </w:tc>
        <w:tc>
          <w:tcPr>
            <w:tcW w:w="5774" w:type="dxa"/>
            <w:vAlign w:val="center"/>
          </w:tcPr>
          <w:p w:rsidR="00024CEA" w:rsidRDefault="00D103D5">
            <w:pPr>
              <w:spacing w:line="220" w:lineRule="exact"/>
              <w:jc w:val="left"/>
              <w:rPr>
                <w:color w:val="000000"/>
                <w:kern w:val="0"/>
                <w:sz w:val="18"/>
                <w:szCs w:val="18"/>
              </w:rPr>
            </w:pPr>
            <w:r>
              <w:rPr>
                <w:rFonts w:hint="eastAsia"/>
                <w:color w:val="000000"/>
                <w:kern w:val="0"/>
                <w:sz w:val="18"/>
                <w:szCs w:val="18"/>
              </w:rPr>
              <w:t>个人处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r w:rsidR="00024CEA">
        <w:trPr>
          <w:trHeight w:val="525"/>
        </w:trPr>
        <w:tc>
          <w:tcPr>
            <w:tcW w:w="1026" w:type="dxa"/>
            <w:vMerge/>
            <w:vAlign w:val="center"/>
          </w:tcPr>
          <w:p w:rsidR="00024CEA" w:rsidRDefault="00024CEA">
            <w:pPr>
              <w:spacing w:line="220" w:lineRule="exact"/>
              <w:jc w:val="left"/>
              <w:rPr>
                <w:color w:val="000000"/>
                <w:kern w:val="0"/>
                <w:sz w:val="18"/>
                <w:szCs w:val="18"/>
              </w:rPr>
            </w:pPr>
          </w:p>
        </w:tc>
        <w:tc>
          <w:tcPr>
            <w:tcW w:w="6140" w:type="dxa"/>
            <w:vAlign w:val="center"/>
          </w:tcPr>
          <w:p w:rsidR="00024CEA" w:rsidRDefault="00D103D5">
            <w:pPr>
              <w:spacing w:line="220" w:lineRule="exact"/>
              <w:jc w:val="left"/>
              <w:rPr>
                <w:color w:val="000000"/>
                <w:kern w:val="0"/>
                <w:sz w:val="18"/>
                <w:szCs w:val="18"/>
              </w:rPr>
            </w:pPr>
            <w:r>
              <w:rPr>
                <w:rFonts w:hint="eastAsia"/>
                <w:color w:val="000000"/>
                <w:kern w:val="0"/>
                <w:sz w:val="18"/>
                <w:szCs w:val="18"/>
              </w:rPr>
              <w:t>发生一般或较大</w:t>
            </w:r>
            <w:r w:rsidR="00A211CF">
              <w:rPr>
                <w:rFonts w:hint="eastAsia"/>
                <w:color w:val="000000"/>
                <w:kern w:val="0"/>
                <w:sz w:val="18"/>
                <w:szCs w:val="18"/>
              </w:rPr>
              <w:t>生产</w:t>
            </w:r>
            <w:r>
              <w:rPr>
                <w:rFonts w:hint="eastAsia"/>
                <w:color w:val="000000"/>
                <w:kern w:val="0"/>
                <w:sz w:val="18"/>
                <w:szCs w:val="18"/>
              </w:rPr>
              <w:t>安全事故的</w:t>
            </w:r>
          </w:p>
        </w:tc>
        <w:tc>
          <w:tcPr>
            <w:tcW w:w="1120" w:type="dxa"/>
            <w:vMerge/>
            <w:vAlign w:val="center"/>
          </w:tcPr>
          <w:p w:rsidR="00024CEA" w:rsidRDefault="00024CEA">
            <w:pPr>
              <w:spacing w:line="220" w:lineRule="exact"/>
              <w:jc w:val="left"/>
              <w:rPr>
                <w:color w:val="000000"/>
                <w:kern w:val="0"/>
                <w:sz w:val="18"/>
                <w:szCs w:val="18"/>
              </w:rPr>
            </w:pPr>
          </w:p>
        </w:tc>
        <w:tc>
          <w:tcPr>
            <w:tcW w:w="5774" w:type="dxa"/>
            <w:vAlign w:val="center"/>
          </w:tcPr>
          <w:p w:rsidR="00024CEA" w:rsidRDefault="00D103D5">
            <w:pPr>
              <w:spacing w:line="220" w:lineRule="exact"/>
              <w:jc w:val="left"/>
              <w:rPr>
                <w:color w:val="000000"/>
                <w:kern w:val="0"/>
                <w:sz w:val="18"/>
                <w:szCs w:val="18"/>
              </w:rPr>
            </w:pPr>
            <w:r>
              <w:rPr>
                <w:rFonts w:hint="eastAsia"/>
                <w:color w:val="000000"/>
                <w:kern w:val="0"/>
                <w:sz w:val="18"/>
                <w:szCs w:val="18"/>
              </w:rPr>
              <w:t>个人处</w:t>
            </w:r>
            <w:r>
              <w:rPr>
                <w:color w:val="000000"/>
                <w:kern w:val="0"/>
                <w:sz w:val="18"/>
                <w:szCs w:val="18"/>
              </w:rPr>
              <w:t>10</w:t>
            </w:r>
            <w:r>
              <w:rPr>
                <w:rFonts w:hint="eastAsia"/>
                <w:color w:val="000000"/>
                <w:kern w:val="0"/>
                <w:sz w:val="18"/>
                <w:szCs w:val="18"/>
              </w:rPr>
              <w:t>万元以上</w:t>
            </w:r>
            <w:r>
              <w:rPr>
                <w:color w:val="000000"/>
                <w:kern w:val="0"/>
                <w:sz w:val="18"/>
                <w:szCs w:val="18"/>
              </w:rPr>
              <w:t>18</w:t>
            </w:r>
            <w:r>
              <w:rPr>
                <w:rFonts w:hint="eastAsia"/>
                <w:color w:val="000000"/>
                <w:kern w:val="0"/>
                <w:sz w:val="18"/>
                <w:szCs w:val="18"/>
              </w:rPr>
              <w:t>万元以下罚款</w:t>
            </w:r>
          </w:p>
        </w:tc>
      </w:tr>
      <w:tr w:rsidR="00024CEA">
        <w:trPr>
          <w:trHeight w:val="285"/>
        </w:trPr>
        <w:tc>
          <w:tcPr>
            <w:tcW w:w="1026" w:type="dxa"/>
            <w:vMerge/>
            <w:tcBorders>
              <w:bottom w:val="single" w:sz="8" w:space="0" w:color="auto"/>
            </w:tcBorders>
            <w:vAlign w:val="center"/>
          </w:tcPr>
          <w:p w:rsidR="00024CEA" w:rsidRDefault="00024CEA">
            <w:pPr>
              <w:spacing w:line="220" w:lineRule="exact"/>
              <w:jc w:val="left"/>
              <w:rPr>
                <w:color w:val="000000"/>
                <w:kern w:val="0"/>
                <w:sz w:val="18"/>
                <w:szCs w:val="18"/>
              </w:rPr>
            </w:pPr>
          </w:p>
        </w:tc>
        <w:tc>
          <w:tcPr>
            <w:tcW w:w="6140" w:type="dxa"/>
            <w:tcBorders>
              <w:bottom w:val="single" w:sz="8" w:space="0" w:color="auto"/>
            </w:tcBorders>
            <w:vAlign w:val="bottom"/>
          </w:tcPr>
          <w:p w:rsidR="00024CEA" w:rsidRDefault="00D103D5">
            <w:pPr>
              <w:spacing w:line="220" w:lineRule="exact"/>
              <w:jc w:val="left"/>
              <w:rPr>
                <w:color w:val="000000"/>
                <w:kern w:val="0"/>
                <w:sz w:val="18"/>
                <w:szCs w:val="18"/>
              </w:rPr>
            </w:pPr>
            <w:r>
              <w:rPr>
                <w:rFonts w:hint="eastAsia"/>
                <w:color w:val="000000"/>
                <w:kern w:val="0"/>
                <w:sz w:val="18"/>
                <w:szCs w:val="18"/>
              </w:rPr>
              <w:t>发生重大</w:t>
            </w:r>
            <w:r w:rsidR="00A211CF">
              <w:rPr>
                <w:rFonts w:hint="eastAsia"/>
                <w:color w:val="000000"/>
                <w:kern w:val="0"/>
                <w:sz w:val="18"/>
                <w:szCs w:val="18"/>
              </w:rPr>
              <w:t>生产</w:t>
            </w:r>
            <w:r>
              <w:rPr>
                <w:rFonts w:hint="eastAsia"/>
                <w:color w:val="000000"/>
                <w:kern w:val="0"/>
                <w:sz w:val="18"/>
                <w:szCs w:val="18"/>
              </w:rPr>
              <w:t>安全事故的</w:t>
            </w:r>
          </w:p>
        </w:tc>
        <w:tc>
          <w:tcPr>
            <w:tcW w:w="1120" w:type="dxa"/>
            <w:vMerge/>
            <w:tcBorders>
              <w:bottom w:val="single" w:sz="8" w:space="0" w:color="auto"/>
            </w:tcBorders>
            <w:vAlign w:val="center"/>
          </w:tcPr>
          <w:p w:rsidR="00024CEA" w:rsidRDefault="00024CEA">
            <w:pPr>
              <w:spacing w:line="220" w:lineRule="exact"/>
              <w:jc w:val="left"/>
              <w:rPr>
                <w:color w:val="000000"/>
                <w:kern w:val="0"/>
                <w:sz w:val="18"/>
                <w:szCs w:val="18"/>
              </w:rPr>
            </w:pPr>
          </w:p>
        </w:tc>
        <w:tc>
          <w:tcPr>
            <w:tcW w:w="5774" w:type="dxa"/>
            <w:tcBorders>
              <w:bottom w:val="single" w:sz="8" w:space="0" w:color="auto"/>
            </w:tcBorders>
            <w:vAlign w:val="center"/>
          </w:tcPr>
          <w:p w:rsidR="00024CEA" w:rsidRDefault="00D103D5">
            <w:pPr>
              <w:spacing w:line="220" w:lineRule="exact"/>
              <w:jc w:val="left"/>
              <w:rPr>
                <w:color w:val="000000"/>
                <w:kern w:val="0"/>
                <w:sz w:val="18"/>
                <w:szCs w:val="18"/>
              </w:rPr>
            </w:pPr>
            <w:r>
              <w:rPr>
                <w:rFonts w:hint="eastAsia"/>
                <w:color w:val="000000"/>
                <w:kern w:val="0"/>
                <w:sz w:val="18"/>
                <w:szCs w:val="18"/>
              </w:rPr>
              <w:t>个人处</w:t>
            </w:r>
            <w:r>
              <w:rPr>
                <w:color w:val="000000"/>
                <w:kern w:val="0"/>
                <w:sz w:val="18"/>
                <w:szCs w:val="18"/>
              </w:rPr>
              <w:t>18</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w:t>
            </w:r>
          </w:p>
        </w:tc>
      </w:tr>
    </w:tbl>
    <w:p w:rsidR="00024CEA" w:rsidRDefault="00024CEA"/>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85"/>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320217054000</w:t>
            </w:r>
            <w:r w:rsidR="003B14ED">
              <w:rPr>
                <w:rFonts w:eastAsia="仿宋_GB2312" w:hint="eastAsia"/>
                <w:b/>
                <w:color w:val="000000"/>
                <w:kern w:val="0"/>
                <w:sz w:val="20"/>
              </w:rPr>
              <w:t xml:space="preserve"> </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对擅自变动或者破坏房屋建筑抗震构件、隔震装置、减震部件或者地震反应观测系统等抗震设施的处罚</w:t>
            </w:r>
          </w:p>
        </w:tc>
      </w:tr>
      <w:tr w:rsidR="00024CEA">
        <w:trPr>
          <w:trHeight w:val="1020"/>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【行政法规】《建设工程抗震管理条例》</w:t>
            </w:r>
            <w:r>
              <w:rPr>
                <w:rFonts w:hint="eastAsia"/>
                <w:color w:val="000000"/>
                <w:kern w:val="0"/>
                <w:sz w:val="18"/>
                <w:szCs w:val="18"/>
              </w:rPr>
              <w:t>(</w:t>
            </w:r>
            <w:r>
              <w:rPr>
                <w:rFonts w:hint="eastAsia"/>
                <w:color w:val="000000"/>
                <w:kern w:val="0"/>
                <w:sz w:val="18"/>
                <w:szCs w:val="18"/>
              </w:rPr>
              <w:t>国务院令第</w:t>
            </w:r>
            <w:r>
              <w:rPr>
                <w:rFonts w:hint="eastAsia"/>
                <w:color w:val="000000"/>
                <w:kern w:val="0"/>
                <w:sz w:val="18"/>
                <w:szCs w:val="18"/>
              </w:rPr>
              <w:t>744</w:t>
            </w:r>
            <w:r>
              <w:rPr>
                <w:rFonts w:hint="eastAsia"/>
                <w:color w:val="000000"/>
                <w:kern w:val="0"/>
                <w:sz w:val="18"/>
                <w:szCs w:val="18"/>
              </w:rPr>
              <w:t>号）</w:t>
            </w:r>
          </w:p>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第二十三条第二款</w:t>
            </w:r>
            <w:r>
              <w:rPr>
                <w:rFonts w:hint="eastAsia"/>
                <w:color w:val="000000"/>
                <w:kern w:val="0"/>
                <w:sz w:val="18"/>
                <w:szCs w:val="18"/>
              </w:rPr>
              <w:t xml:space="preserve">  </w:t>
            </w:r>
            <w:r>
              <w:rPr>
                <w:rFonts w:hint="eastAsia"/>
                <w:color w:val="000000"/>
                <w:kern w:val="0"/>
                <w:sz w:val="18"/>
                <w:szCs w:val="18"/>
              </w:rPr>
              <w:t>任何单位和个人不得擅自变动、损坏或者拆除建设工程抗震构件、隔震沟、隔震缝、隔震减震装置及隔震标识。</w:t>
            </w:r>
          </w:p>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第四十六条　违反本条例规定，擅自变动、损坏或者拆除建设工程抗震构件、隔震沟、隔震缝、隔震减震装置及隔震标识的，责令停止违法行为，恢复原状或者采取其他补救措施，对个人处</w:t>
            </w:r>
            <w:r>
              <w:rPr>
                <w:rFonts w:hint="eastAsia"/>
                <w:color w:val="000000"/>
                <w:kern w:val="0"/>
                <w:sz w:val="18"/>
                <w:szCs w:val="18"/>
              </w:rPr>
              <w:t>5</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万元以下的罚款，对单位处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30</w:t>
            </w:r>
            <w:r>
              <w:rPr>
                <w:rFonts w:hint="eastAsia"/>
                <w:color w:val="000000"/>
                <w:kern w:val="0"/>
                <w:sz w:val="18"/>
                <w:szCs w:val="18"/>
              </w:rPr>
              <w:t>万元以下的罚款；造成损失的，依法承担赔偿责任。</w:t>
            </w:r>
          </w:p>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第四十七条第二款　本条例规定的降低资质等级或者吊销资质证书的行政处罚，由颁发资质证书的机关决定；其他行政处罚，由住房和城乡建设主管部门或者其他有关监督管理部门依照法定职权决定。</w:t>
            </w:r>
          </w:p>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【规章】《房屋建筑工程抗震设防管理规定》（建设部令第</w:t>
            </w:r>
            <w:r>
              <w:rPr>
                <w:rFonts w:hint="eastAsia"/>
                <w:color w:val="000000"/>
                <w:kern w:val="0"/>
                <w:sz w:val="18"/>
                <w:szCs w:val="18"/>
              </w:rPr>
              <w:t>148</w:t>
            </w:r>
            <w:r>
              <w:rPr>
                <w:rFonts w:hint="eastAsia"/>
                <w:color w:val="000000"/>
                <w:kern w:val="0"/>
                <w:sz w:val="18"/>
                <w:szCs w:val="18"/>
              </w:rPr>
              <w:t>号）</w:t>
            </w:r>
          </w:p>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第十一条　产权人和使用人不得擅自变动或者破坏房屋建筑抗震构件、隔震装置、减震部件或者地震反应观测系统等抗震设施。</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第二十六条　违反本规定，擅自变动或者破坏房屋建筑抗震构件、隔震装置、减震部件或者地震反应观测系统等抗震设施的，由县级以上地方人民政府建设主管部门责令限期改正，并对个人处以</w:t>
            </w:r>
            <w:r>
              <w:rPr>
                <w:rFonts w:hint="eastAsia"/>
                <w:color w:val="000000"/>
                <w:kern w:val="0"/>
                <w:sz w:val="18"/>
                <w:szCs w:val="18"/>
              </w:rPr>
              <w:t>1000</w:t>
            </w:r>
            <w:r>
              <w:rPr>
                <w:rFonts w:hint="eastAsia"/>
                <w:color w:val="000000"/>
                <w:kern w:val="0"/>
                <w:sz w:val="18"/>
                <w:szCs w:val="18"/>
              </w:rPr>
              <w:t>元以下罚款，对单位处以</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万元以下罚款。</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30" w:type="dxa"/>
            <w:vMerge w:val="restart"/>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500</w:t>
            </w:r>
            <w:r>
              <w:rPr>
                <w:rFonts w:hint="eastAsia"/>
                <w:color w:val="000000"/>
                <w:kern w:val="0"/>
                <w:sz w:val="18"/>
                <w:szCs w:val="18"/>
              </w:rPr>
              <w:t>元以下罚款</w:t>
            </w:r>
          </w:p>
        </w:tc>
      </w:tr>
      <w:tr w:rsidR="00024CEA">
        <w:trPr>
          <w:trHeight w:val="480"/>
        </w:trPr>
        <w:tc>
          <w:tcPr>
            <w:tcW w:w="1030" w:type="dxa"/>
            <w:vMerge/>
            <w:tcBorders>
              <w:top w:val="single" w:sz="4" w:space="0" w:color="auto"/>
              <w:left w:val="single" w:sz="8"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80" w:type="dxa"/>
            <w:vMerge/>
            <w:tcBorders>
              <w:top w:val="single" w:sz="4" w:space="0" w:color="auto"/>
              <w:left w:val="single" w:sz="4"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500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元以下罚款</w:t>
            </w:r>
          </w:p>
        </w:tc>
      </w:tr>
    </w:tbl>
    <w:p w:rsidR="00024CEA" w:rsidRDefault="00024CEA"/>
    <w:p w:rsidR="00643AB1" w:rsidRDefault="00643AB1"/>
    <w:p w:rsidR="00643AB1" w:rsidRDefault="00643AB1"/>
    <w:p w:rsidR="00024CEA" w:rsidRDefault="00024CEA"/>
    <w:tbl>
      <w:tblPr>
        <w:tblW w:w="0" w:type="auto"/>
        <w:tblInd w:w="7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30"/>
        <w:gridCol w:w="6140"/>
        <w:gridCol w:w="1080"/>
        <w:gridCol w:w="5820"/>
      </w:tblGrid>
      <w:tr w:rsidR="00024CEA">
        <w:trPr>
          <w:trHeight w:val="285"/>
        </w:trPr>
        <w:tc>
          <w:tcPr>
            <w:tcW w:w="1030" w:type="dxa"/>
            <w:tcBorders>
              <w:top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320217055000</w:t>
            </w:r>
          </w:p>
        </w:tc>
      </w:tr>
      <w:tr w:rsidR="00024CEA">
        <w:trPr>
          <w:trHeight w:val="285"/>
        </w:trPr>
        <w:tc>
          <w:tcPr>
            <w:tcW w:w="103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对未对抗震能力受损、荷载增加或者需提高抗震设防类别的房屋建筑工程进行抗震验算、修复和加固的处罚</w:t>
            </w:r>
          </w:p>
        </w:tc>
      </w:tr>
      <w:tr w:rsidR="00024CEA">
        <w:trPr>
          <w:trHeight w:val="1650"/>
        </w:trPr>
        <w:tc>
          <w:tcPr>
            <w:tcW w:w="103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vAlign w:val="center"/>
          </w:tcPr>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【规章】《房屋建筑工程抗震设防管理规定》（建设部令第</w:t>
            </w:r>
            <w:r>
              <w:rPr>
                <w:color w:val="000000"/>
                <w:kern w:val="0"/>
                <w:sz w:val="18"/>
                <w:szCs w:val="18"/>
              </w:rPr>
              <w:t>148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第十六条　已按工程建设标准进行抗震设计或抗震加固的房屋建筑工程在合理使用年限内，因各种人为因素使房屋建筑工程抗震能力受损的，或者因改变原设计使用性质，导致荷载增加或需提高抗震设防类别的，产权人应当委托有相应资质的单位进行抗震验算、修复或加固。需要进行工程检测的，应由委托具有相应资质的单位进行检测。</w:t>
            </w:r>
          </w:p>
          <w:p w:rsidR="00024CEA" w:rsidRDefault="00D103D5">
            <w:pPr>
              <w:spacing w:line="320" w:lineRule="exact"/>
              <w:jc w:val="left"/>
              <w:rPr>
                <w:color w:val="000000"/>
                <w:kern w:val="0"/>
                <w:sz w:val="18"/>
                <w:szCs w:val="18"/>
              </w:rPr>
            </w:pPr>
            <w:r>
              <w:rPr>
                <w:rFonts w:hint="eastAsia"/>
                <w:color w:val="000000"/>
                <w:kern w:val="0"/>
                <w:sz w:val="18"/>
                <w:szCs w:val="18"/>
              </w:rPr>
              <w:t>第二十七条　违反本规定，未对抗震能力受损、荷载增加或者需提高抗震设防类别的房屋建筑工程，进行抗震验算、修复和加固的，由县级以上地方人民政府建设主管部门责令限期改正，逾期不改的，处以</w:t>
            </w:r>
            <w:r>
              <w:rPr>
                <w:color w:val="000000"/>
                <w:kern w:val="0"/>
                <w:sz w:val="18"/>
                <w:szCs w:val="18"/>
              </w:rPr>
              <w:t>1</w:t>
            </w:r>
            <w:r>
              <w:rPr>
                <w:rFonts w:hint="eastAsia"/>
                <w:color w:val="000000"/>
                <w:kern w:val="0"/>
                <w:sz w:val="18"/>
                <w:szCs w:val="18"/>
              </w:rPr>
              <w:t>万元以下罚款。</w:t>
            </w:r>
          </w:p>
        </w:tc>
      </w:tr>
      <w:tr w:rsidR="00024CEA">
        <w:trPr>
          <w:trHeight w:val="285"/>
        </w:trPr>
        <w:tc>
          <w:tcPr>
            <w:tcW w:w="103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285"/>
        </w:trPr>
        <w:tc>
          <w:tcPr>
            <w:tcW w:w="14070"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逾期不改未发生安全事故的</w:t>
            </w:r>
          </w:p>
        </w:tc>
        <w:tc>
          <w:tcPr>
            <w:tcW w:w="10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rPr>
          <w:trHeight w:val="285"/>
        </w:trPr>
        <w:tc>
          <w:tcPr>
            <w:tcW w:w="1030" w:type="dxa"/>
            <w:vMerge/>
            <w:tcBorders>
              <w:bottom w:val="single" w:sz="8" w:space="0" w:color="auto"/>
            </w:tcBorders>
            <w:vAlign w:val="center"/>
          </w:tcPr>
          <w:p w:rsidR="00024CEA" w:rsidRDefault="00024CEA">
            <w:pPr>
              <w:spacing w:line="320" w:lineRule="exact"/>
              <w:jc w:val="left"/>
              <w:rPr>
                <w:color w:val="000000"/>
                <w:kern w:val="0"/>
                <w:sz w:val="18"/>
                <w:szCs w:val="18"/>
              </w:rPr>
            </w:pPr>
          </w:p>
        </w:tc>
        <w:tc>
          <w:tcPr>
            <w:tcW w:w="6140" w:type="dxa"/>
            <w:tcBorders>
              <w:bottom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逾期不改发生安全事故的</w:t>
            </w:r>
          </w:p>
        </w:tc>
        <w:tc>
          <w:tcPr>
            <w:tcW w:w="1080" w:type="dxa"/>
            <w:vMerge/>
            <w:tcBorders>
              <w:bottom w:val="single" w:sz="8" w:space="0" w:color="auto"/>
            </w:tcBorders>
            <w:vAlign w:val="center"/>
          </w:tcPr>
          <w:p w:rsidR="00024CEA" w:rsidRDefault="00024CEA">
            <w:pPr>
              <w:spacing w:line="320" w:lineRule="exact"/>
              <w:jc w:val="left"/>
              <w:rPr>
                <w:color w:val="000000"/>
                <w:kern w:val="0"/>
                <w:sz w:val="18"/>
                <w:szCs w:val="18"/>
              </w:rPr>
            </w:pPr>
          </w:p>
        </w:tc>
        <w:tc>
          <w:tcPr>
            <w:tcW w:w="5820" w:type="dxa"/>
            <w:tcBorders>
              <w:bottom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bl>
    <w:p w:rsidR="00024CEA" w:rsidRDefault="00024CEA"/>
    <w:p w:rsidR="00024CEA" w:rsidRDefault="00024CEA"/>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p w:rsidR="00500120" w:rsidRDefault="00500120"/>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85"/>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320217056000</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对经鉴定需抗震加固的房屋建筑工程在进行装修改造时未进行抗震加固的处罚</w:t>
            </w:r>
          </w:p>
        </w:tc>
      </w:tr>
      <w:tr w:rsidR="00024CEA">
        <w:trPr>
          <w:trHeight w:val="1230"/>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【规章】《房屋建筑工程抗震设防管理规定》（建设部令第</w:t>
            </w:r>
            <w:r>
              <w:rPr>
                <w:color w:val="000000"/>
                <w:kern w:val="0"/>
                <w:sz w:val="18"/>
                <w:szCs w:val="18"/>
              </w:rPr>
              <w:t>148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第十八条　震后经应急评估需进行抗震鉴定的房屋建筑工程，应当按照抗震鉴定标准进行鉴定。经鉴定需修复或者抗震加固的，应当按照工程建设强制性标准进行修复或者抗震加固。需易地重建的，应当按照国家有关法律、法规的规定进行规划和建设。</w:t>
            </w:r>
          </w:p>
          <w:p w:rsidR="00024CEA" w:rsidRDefault="00D103D5">
            <w:pPr>
              <w:spacing w:line="320" w:lineRule="exact"/>
              <w:jc w:val="left"/>
              <w:rPr>
                <w:color w:val="000000"/>
                <w:kern w:val="0"/>
                <w:sz w:val="18"/>
                <w:szCs w:val="18"/>
              </w:rPr>
            </w:pPr>
            <w:r>
              <w:rPr>
                <w:rFonts w:hint="eastAsia"/>
                <w:color w:val="000000"/>
                <w:kern w:val="0"/>
                <w:sz w:val="18"/>
                <w:szCs w:val="18"/>
              </w:rPr>
              <w:t>第二十八条　违反本规定，经鉴定需抗震加固的房屋建筑工程在进行装修改造时未进行抗震加固的，由县级以上地方人民政府建设主管部门责令限期改正，逾期不改的，处以</w:t>
            </w:r>
            <w:r>
              <w:rPr>
                <w:color w:val="000000"/>
                <w:kern w:val="0"/>
                <w:sz w:val="18"/>
                <w:szCs w:val="18"/>
              </w:rPr>
              <w:t>1</w:t>
            </w:r>
            <w:r>
              <w:rPr>
                <w:rFonts w:hint="eastAsia"/>
                <w:color w:val="000000"/>
                <w:kern w:val="0"/>
                <w:sz w:val="18"/>
                <w:szCs w:val="18"/>
              </w:rPr>
              <w:t>万元以下罚款。</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PrEx>
        <w:trPr>
          <w:trHeight w:val="285"/>
        </w:trPr>
        <w:tc>
          <w:tcPr>
            <w:tcW w:w="103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逾期不改未发生安全事故的</w:t>
            </w:r>
          </w:p>
        </w:tc>
        <w:tc>
          <w:tcPr>
            <w:tcW w:w="10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PrEx>
        <w:trPr>
          <w:trHeight w:val="285"/>
        </w:trPr>
        <w:tc>
          <w:tcPr>
            <w:tcW w:w="1030" w:type="dxa"/>
            <w:vMerge/>
            <w:tcBorders>
              <w:bottom w:val="single" w:sz="8" w:space="0" w:color="auto"/>
            </w:tcBorders>
            <w:vAlign w:val="center"/>
          </w:tcPr>
          <w:p w:rsidR="00024CEA" w:rsidRDefault="00024CEA">
            <w:pPr>
              <w:spacing w:line="320" w:lineRule="exact"/>
              <w:jc w:val="left"/>
              <w:rPr>
                <w:color w:val="000000"/>
                <w:kern w:val="0"/>
                <w:sz w:val="18"/>
                <w:szCs w:val="18"/>
              </w:rPr>
            </w:pPr>
          </w:p>
        </w:tc>
        <w:tc>
          <w:tcPr>
            <w:tcW w:w="6140" w:type="dxa"/>
            <w:tcBorders>
              <w:bottom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逾期不改发生安全事故的</w:t>
            </w:r>
          </w:p>
        </w:tc>
        <w:tc>
          <w:tcPr>
            <w:tcW w:w="1080" w:type="dxa"/>
            <w:vMerge/>
            <w:tcBorders>
              <w:bottom w:val="single" w:sz="8" w:space="0" w:color="auto"/>
            </w:tcBorders>
            <w:vAlign w:val="center"/>
          </w:tcPr>
          <w:p w:rsidR="00024CEA" w:rsidRDefault="00024CEA">
            <w:pPr>
              <w:spacing w:line="320" w:lineRule="exact"/>
              <w:jc w:val="left"/>
              <w:rPr>
                <w:color w:val="000000"/>
                <w:kern w:val="0"/>
                <w:sz w:val="18"/>
                <w:szCs w:val="18"/>
              </w:rPr>
            </w:pPr>
          </w:p>
        </w:tc>
        <w:tc>
          <w:tcPr>
            <w:tcW w:w="5820" w:type="dxa"/>
            <w:tcBorders>
              <w:bottom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bl>
    <w:p w:rsidR="00024CEA" w:rsidRDefault="00024CEA"/>
    <w:p w:rsidR="00024CEA" w:rsidRDefault="00024CEA"/>
    <w:p w:rsidR="00643AB1" w:rsidRDefault="00643AB1"/>
    <w:p w:rsidR="00643AB1" w:rsidRDefault="00643AB1"/>
    <w:p w:rsidR="00643AB1" w:rsidRDefault="00643AB1"/>
    <w:p w:rsidR="00643AB1" w:rsidRDefault="00643AB1"/>
    <w:p w:rsidR="00643AB1" w:rsidRDefault="00643AB1"/>
    <w:p w:rsidR="00024CEA" w:rsidRDefault="00024CEA"/>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85"/>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320217057000</w:t>
            </w:r>
          </w:p>
        </w:tc>
      </w:tr>
      <w:tr w:rsidR="00024CEA">
        <w:trPr>
          <w:trHeight w:val="540"/>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对擅自变动或者破坏市政公用设施的防灾设施、抗震抗风构件、隔</w:t>
            </w:r>
            <w:proofErr w:type="gramStart"/>
            <w:r>
              <w:rPr>
                <w:rFonts w:hint="eastAsia"/>
                <w:color w:val="000000"/>
                <w:kern w:val="0"/>
                <w:sz w:val="18"/>
                <w:szCs w:val="18"/>
              </w:rPr>
              <w:t>震或者</w:t>
            </w:r>
            <w:proofErr w:type="gramEnd"/>
            <w:r>
              <w:rPr>
                <w:rFonts w:hint="eastAsia"/>
                <w:color w:val="000000"/>
                <w:kern w:val="0"/>
                <w:sz w:val="18"/>
                <w:szCs w:val="18"/>
              </w:rPr>
              <w:t>振动控制装置、安全监测系统、健康监测系统、应急自动处置系统以及地震反应观测系统等设施的处罚</w:t>
            </w:r>
          </w:p>
        </w:tc>
      </w:tr>
      <w:tr w:rsidR="00024CEA">
        <w:trPr>
          <w:trHeight w:val="1590"/>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【规章】《市政公用设施抗灾设防管理规定》（建设部令第</w:t>
            </w:r>
            <w:r>
              <w:rPr>
                <w:color w:val="000000"/>
                <w:kern w:val="0"/>
                <w:sz w:val="18"/>
                <w:szCs w:val="18"/>
              </w:rPr>
              <w:t>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第二十一条　任何单位和个人不得擅自变动或者破坏市政公用设施的防灾设施、抗震抗风构件、隔</w:t>
            </w:r>
            <w:proofErr w:type="gramStart"/>
            <w:r>
              <w:rPr>
                <w:rFonts w:hint="eastAsia"/>
                <w:color w:val="000000"/>
                <w:kern w:val="0"/>
                <w:sz w:val="18"/>
                <w:szCs w:val="18"/>
              </w:rPr>
              <w:t>震或者</w:t>
            </w:r>
            <w:proofErr w:type="gramEnd"/>
            <w:r>
              <w:rPr>
                <w:rFonts w:hint="eastAsia"/>
                <w:color w:val="000000"/>
                <w:kern w:val="0"/>
                <w:sz w:val="18"/>
                <w:szCs w:val="18"/>
              </w:rPr>
              <w:t>振动控制装置、安全监测系统、健康监测系统、应急自动处置系统以及地震反应观测系统等设施。</w:t>
            </w:r>
          </w:p>
          <w:p w:rsidR="00024CEA" w:rsidRDefault="00D103D5">
            <w:pPr>
              <w:spacing w:line="320" w:lineRule="exact"/>
              <w:jc w:val="left"/>
              <w:rPr>
                <w:color w:val="000000"/>
                <w:kern w:val="0"/>
                <w:sz w:val="18"/>
                <w:szCs w:val="18"/>
              </w:rPr>
            </w:pPr>
            <w:r>
              <w:rPr>
                <w:rFonts w:hint="eastAsia"/>
                <w:color w:val="000000"/>
                <w:kern w:val="0"/>
                <w:sz w:val="18"/>
                <w:szCs w:val="18"/>
              </w:rPr>
              <w:t>第三十二条　违反本规定，擅自变动或者破坏市政公用设施的防灾设施、抗震抗风构件、隔</w:t>
            </w:r>
            <w:proofErr w:type="gramStart"/>
            <w:r>
              <w:rPr>
                <w:rFonts w:hint="eastAsia"/>
                <w:color w:val="000000"/>
                <w:kern w:val="0"/>
                <w:sz w:val="18"/>
                <w:szCs w:val="18"/>
              </w:rPr>
              <w:t>震或者</w:t>
            </w:r>
            <w:proofErr w:type="gramEnd"/>
            <w:r>
              <w:rPr>
                <w:rFonts w:hint="eastAsia"/>
                <w:color w:val="000000"/>
                <w:kern w:val="0"/>
                <w:sz w:val="18"/>
                <w:szCs w:val="18"/>
              </w:rPr>
              <w:t>振动控制装置、安全监测系统、健康监测系统、应急自动处置系统以及地震反应观测系统等设施的，由县级以上地方人民政府建设主管部门责令限期改正，并对个人处以</w:t>
            </w:r>
            <w:r>
              <w:rPr>
                <w:color w:val="000000"/>
                <w:kern w:val="0"/>
                <w:sz w:val="18"/>
                <w:szCs w:val="18"/>
              </w:rPr>
              <w:t>1000</w:t>
            </w:r>
            <w:r>
              <w:rPr>
                <w:rFonts w:hint="eastAsia"/>
                <w:color w:val="000000"/>
                <w:kern w:val="0"/>
                <w:sz w:val="18"/>
                <w:szCs w:val="18"/>
              </w:rPr>
              <w:t>元以下罚款，对单位处以</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30" w:type="dxa"/>
            <w:vMerge w:val="restart"/>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500</w:t>
            </w:r>
            <w:r>
              <w:rPr>
                <w:rFonts w:hint="eastAsia"/>
                <w:color w:val="000000"/>
                <w:kern w:val="0"/>
                <w:sz w:val="18"/>
                <w:szCs w:val="18"/>
              </w:rPr>
              <w:t>元以下罚款</w:t>
            </w:r>
          </w:p>
        </w:tc>
      </w:tr>
      <w:tr w:rsidR="00024CEA">
        <w:trPr>
          <w:trHeight w:val="480"/>
        </w:trPr>
        <w:tc>
          <w:tcPr>
            <w:tcW w:w="1030" w:type="dxa"/>
            <w:vMerge/>
            <w:tcBorders>
              <w:top w:val="single" w:sz="4" w:space="0" w:color="auto"/>
              <w:left w:val="single" w:sz="8"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80" w:type="dxa"/>
            <w:vMerge/>
            <w:tcBorders>
              <w:top w:val="single" w:sz="4" w:space="0" w:color="auto"/>
              <w:left w:val="single" w:sz="4"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500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元以下罚款</w:t>
            </w:r>
          </w:p>
        </w:tc>
      </w:tr>
    </w:tbl>
    <w:p w:rsidR="00024CEA" w:rsidRDefault="00024CEA"/>
    <w:p w:rsidR="00643AB1" w:rsidRDefault="00643AB1"/>
    <w:p w:rsidR="00643AB1" w:rsidRDefault="00643AB1"/>
    <w:p w:rsidR="00643AB1" w:rsidRDefault="00643AB1"/>
    <w:p w:rsidR="00643AB1" w:rsidRDefault="00643AB1"/>
    <w:p w:rsidR="00643AB1" w:rsidRDefault="00643AB1"/>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85"/>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40"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320217058000</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对经鉴定不符合抗震要求的市政公用设施未进行改造、改建或者抗震加固，又未限制使用的处罚</w:t>
            </w:r>
          </w:p>
        </w:tc>
      </w:tr>
      <w:tr w:rsidR="00024CEA">
        <w:trPr>
          <w:trHeight w:val="1290"/>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【规章】《市政公用设施抗灾设防管理规定》（建设部令第</w:t>
            </w:r>
            <w:r>
              <w:rPr>
                <w:color w:val="000000"/>
                <w:kern w:val="0"/>
                <w:sz w:val="18"/>
                <w:szCs w:val="18"/>
              </w:rPr>
              <w:t>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第二十四条第二款</w:t>
            </w:r>
            <w:r>
              <w:rPr>
                <w:color w:val="000000"/>
                <w:kern w:val="0"/>
                <w:sz w:val="18"/>
                <w:szCs w:val="18"/>
              </w:rPr>
              <w:t xml:space="preserve">  </w:t>
            </w:r>
            <w:r>
              <w:rPr>
                <w:rFonts w:hint="eastAsia"/>
                <w:color w:val="000000"/>
                <w:kern w:val="0"/>
                <w:sz w:val="18"/>
                <w:szCs w:val="18"/>
              </w:rPr>
              <w:t>经鉴定不符合抗震要求的市政公用设施应当进行改造、改建，或者由具有相应资质的设计、施工单位按照有关工程建设标准依法进行抗震加固设计与施工；未进行改造、改建或者加固前，应当限制使用。</w:t>
            </w:r>
          </w:p>
          <w:p w:rsidR="00024CEA" w:rsidRDefault="00D103D5">
            <w:pPr>
              <w:spacing w:line="320" w:lineRule="exact"/>
              <w:jc w:val="left"/>
              <w:rPr>
                <w:color w:val="000000"/>
                <w:kern w:val="0"/>
                <w:sz w:val="18"/>
                <w:szCs w:val="18"/>
              </w:rPr>
            </w:pPr>
            <w:r>
              <w:rPr>
                <w:rFonts w:hint="eastAsia"/>
                <w:color w:val="000000"/>
                <w:kern w:val="0"/>
                <w:sz w:val="18"/>
                <w:szCs w:val="18"/>
              </w:rPr>
              <w:t>第三十三条　违反本规定，未对经鉴定不符合抗震要求的市政公用设施进行改造、改建或者抗震加固，又未限制使用的，由县级以上地方人民政府建设主管部门责令限期改正，逾期不改的，处以</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PrEx>
        <w:trPr>
          <w:trHeight w:val="285"/>
        </w:trPr>
        <w:tc>
          <w:tcPr>
            <w:tcW w:w="103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逾期不改未发生安全事故的</w:t>
            </w:r>
          </w:p>
        </w:tc>
        <w:tc>
          <w:tcPr>
            <w:tcW w:w="10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PrEx>
        <w:trPr>
          <w:trHeight w:val="285"/>
        </w:trPr>
        <w:tc>
          <w:tcPr>
            <w:tcW w:w="1030" w:type="dxa"/>
            <w:vMerge/>
            <w:tcBorders>
              <w:bottom w:val="single" w:sz="8" w:space="0" w:color="auto"/>
            </w:tcBorders>
            <w:vAlign w:val="center"/>
          </w:tcPr>
          <w:p w:rsidR="00024CEA" w:rsidRDefault="00024CEA">
            <w:pPr>
              <w:spacing w:line="320" w:lineRule="exact"/>
              <w:jc w:val="left"/>
              <w:rPr>
                <w:color w:val="000000"/>
                <w:kern w:val="0"/>
                <w:sz w:val="18"/>
                <w:szCs w:val="18"/>
              </w:rPr>
            </w:pPr>
          </w:p>
        </w:tc>
        <w:tc>
          <w:tcPr>
            <w:tcW w:w="6140" w:type="dxa"/>
            <w:tcBorders>
              <w:bottom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逾期不改发生安全事故的</w:t>
            </w:r>
          </w:p>
        </w:tc>
        <w:tc>
          <w:tcPr>
            <w:tcW w:w="1080" w:type="dxa"/>
            <w:vMerge/>
            <w:tcBorders>
              <w:bottom w:val="single" w:sz="8" w:space="0" w:color="auto"/>
            </w:tcBorders>
            <w:vAlign w:val="center"/>
          </w:tcPr>
          <w:p w:rsidR="00024CEA" w:rsidRDefault="00024CEA">
            <w:pPr>
              <w:spacing w:line="320" w:lineRule="exact"/>
              <w:jc w:val="left"/>
              <w:rPr>
                <w:color w:val="000000"/>
                <w:kern w:val="0"/>
                <w:sz w:val="18"/>
                <w:szCs w:val="18"/>
              </w:rPr>
            </w:pPr>
          </w:p>
        </w:tc>
        <w:tc>
          <w:tcPr>
            <w:tcW w:w="5820" w:type="dxa"/>
            <w:tcBorders>
              <w:bottom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643AB1" w:rsidRDefault="00643AB1"/>
    <w:tbl>
      <w:tblPr>
        <w:tblW w:w="0" w:type="auto"/>
        <w:tblInd w:w="88" w:type="dxa"/>
        <w:tblLayout w:type="fixed"/>
        <w:tblLook w:val="04A0" w:firstRow="1" w:lastRow="0" w:firstColumn="1" w:lastColumn="0" w:noHBand="0" w:noVBand="1"/>
      </w:tblPr>
      <w:tblGrid>
        <w:gridCol w:w="1010"/>
        <w:gridCol w:w="6376"/>
        <w:gridCol w:w="1016"/>
        <w:gridCol w:w="5652"/>
      </w:tblGrid>
      <w:tr w:rsidR="00024CEA" w:rsidTr="00643AB1">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320217059000</w:t>
            </w:r>
            <w:r w:rsidR="003B14ED">
              <w:rPr>
                <w:rFonts w:eastAsia="仿宋_GB2312" w:hint="eastAsia"/>
                <w:b/>
                <w:bCs/>
                <w:color w:val="000000"/>
                <w:kern w:val="0"/>
                <w:sz w:val="18"/>
                <w:szCs w:val="18"/>
              </w:rPr>
              <w:t xml:space="preserve"> </w:t>
            </w:r>
          </w:p>
        </w:tc>
      </w:tr>
      <w:tr w:rsidR="00024CEA" w:rsidTr="00643AB1">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对未经城市人民政府市容环境卫生行政主管部门同意，擅自设置大型户外广告，影响市容的处罚</w:t>
            </w:r>
          </w:p>
        </w:tc>
      </w:tr>
      <w:tr w:rsidR="00024CEA" w:rsidTr="00643AB1">
        <w:trPr>
          <w:trHeight w:val="162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【行政法规】《城市市容和环境卫生管理条例》（国务院令第</w:t>
            </w:r>
            <w:r>
              <w:rPr>
                <w:rFonts w:hint="eastAsia"/>
                <w:color w:val="000000"/>
                <w:kern w:val="0"/>
                <w:sz w:val="18"/>
                <w:szCs w:val="18"/>
              </w:rPr>
              <w:t>101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第十一条第二款</w:t>
            </w:r>
            <w:r>
              <w:rPr>
                <w:rFonts w:hint="eastAsia"/>
                <w:color w:val="000000"/>
                <w:kern w:val="0"/>
                <w:sz w:val="18"/>
                <w:szCs w:val="18"/>
              </w:rPr>
              <w:t xml:space="preserve">  </w:t>
            </w:r>
            <w:r>
              <w:rPr>
                <w:rFonts w:hint="eastAsia"/>
                <w:color w:val="000000"/>
                <w:kern w:val="0"/>
                <w:sz w:val="18"/>
                <w:szCs w:val="18"/>
              </w:rPr>
              <w:t>大型户外广告的设置必须征得城市人民政府市容环境卫生行政主管部门同意后，按照有关规定办理审批手续。</w:t>
            </w:r>
            <w:r>
              <w:rPr>
                <w:rFonts w:hint="eastAsia"/>
                <w:color w:val="000000"/>
                <w:kern w:val="0"/>
                <w:sz w:val="18"/>
                <w:szCs w:val="18"/>
              </w:rPr>
              <w:t xml:space="preserve"> </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第三十六条　有下列行为之一者，由城市人民政府市容环境卫生行政主管部门或者其委托的单位责令其停止违法行为，限期清理、拆除或者采取其他补救措施，并可处以罚款：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（一）未经城市人民政府市容环境卫生行政主管部门同意，擅自设置大型户外广告，影响市容的；</w:t>
            </w:r>
          </w:p>
        </w:tc>
      </w:tr>
      <w:tr w:rsidR="00024CEA" w:rsidTr="00643AB1">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rsidTr="00643AB1">
        <w:trPr>
          <w:trHeight w:val="285"/>
        </w:trPr>
        <w:tc>
          <w:tcPr>
            <w:tcW w:w="14054"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rsidTr="00643AB1">
        <w:trPr>
          <w:trHeight w:val="980"/>
        </w:trPr>
        <w:tc>
          <w:tcPr>
            <w:tcW w:w="101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016"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52" w:type="dxa"/>
            <w:tcBorders>
              <w:top w:val="single" w:sz="4" w:space="0" w:color="auto"/>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r>
    </w:tbl>
    <w:p w:rsidR="00024CEA" w:rsidRDefault="00024CEA"/>
    <w:p w:rsidR="00024CEA" w:rsidRDefault="00024CEA"/>
    <w:tbl>
      <w:tblPr>
        <w:tblW w:w="0" w:type="auto"/>
        <w:tblInd w:w="7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30"/>
        <w:gridCol w:w="6140"/>
        <w:gridCol w:w="1080"/>
        <w:gridCol w:w="5820"/>
      </w:tblGrid>
      <w:tr w:rsidR="00024CEA">
        <w:trPr>
          <w:trHeight w:val="285"/>
        </w:trPr>
        <w:tc>
          <w:tcPr>
            <w:tcW w:w="1030" w:type="dxa"/>
            <w:tcBorders>
              <w:top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320217060000</w:t>
            </w:r>
          </w:p>
        </w:tc>
      </w:tr>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对房屋建筑和市政基础设施工程施工图设计文件审查机构超出认定的范围从事施工图审查的处罚</w:t>
            </w:r>
          </w:p>
        </w:tc>
      </w:tr>
      <w:tr w:rsidR="00024CEA">
        <w:trPr>
          <w:trHeight w:val="1980"/>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vAlign w:val="center"/>
          </w:tcPr>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【规章】《房屋建筑和市政基础设施工程施工图设计文件审查管理办法》（住房和城乡建设部令第</w:t>
            </w:r>
            <w:r>
              <w:rPr>
                <w:color w:val="000000"/>
                <w:kern w:val="0"/>
                <w:sz w:val="18"/>
                <w:szCs w:val="18"/>
              </w:rPr>
              <w:t>13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第六条　审查机构按承接业务范围分两类，一类机构承接房屋建筑、市政基础设施工程施工图审查业务范围不受限制；二类机构可以承接中型及以下房屋建筑、市政基础设施工程的施工图审查。</w:t>
            </w:r>
          </w:p>
          <w:p w:rsidR="00024CEA" w:rsidRDefault="00D103D5">
            <w:pPr>
              <w:spacing w:line="320" w:lineRule="exact"/>
              <w:jc w:val="left"/>
              <w:rPr>
                <w:color w:val="000000"/>
                <w:kern w:val="0"/>
                <w:sz w:val="18"/>
                <w:szCs w:val="18"/>
              </w:rPr>
            </w:pPr>
            <w:r>
              <w:rPr>
                <w:rFonts w:hint="eastAsia"/>
                <w:color w:val="000000"/>
                <w:kern w:val="0"/>
                <w:sz w:val="18"/>
                <w:szCs w:val="18"/>
              </w:rPr>
              <w:t>第十九条　县级以上人民政府住房城乡建设主管部门应当加强对审查机构的监督检查，主要检查下列内容：</w:t>
            </w:r>
          </w:p>
          <w:p w:rsidR="00024CEA" w:rsidRDefault="00D103D5">
            <w:pPr>
              <w:spacing w:line="320" w:lineRule="exact"/>
              <w:jc w:val="left"/>
              <w:rPr>
                <w:color w:val="000000"/>
                <w:kern w:val="0"/>
                <w:sz w:val="18"/>
                <w:szCs w:val="18"/>
              </w:rPr>
            </w:pPr>
            <w:r>
              <w:rPr>
                <w:rFonts w:hint="eastAsia"/>
                <w:color w:val="000000"/>
                <w:kern w:val="0"/>
                <w:sz w:val="18"/>
                <w:szCs w:val="18"/>
              </w:rPr>
              <w:t>（二）是否超出范围从事施工图审查；</w:t>
            </w:r>
          </w:p>
          <w:p w:rsidR="00024CEA" w:rsidRDefault="00D103D5">
            <w:pPr>
              <w:spacing w:line="320" w:lineRule="exact"/>
              <w:jc w:val="left"/>
              <w:rPr>
                <w:color w:val="000000"/>
                <w:kern w:val="0"/>
                <w:sz w:val="18"/>
                <w:szCs w:val="18"/>
              </w:rPr>
            </w:pPr>
            <w:r>
              <w:rPr>
                <w:rFonts w:hint="eastAsia"/>
                <w:color w:val="000000"/>
                <w:kern w:val="0"/>
                <w:sz w:val="18"/>
                <w:szCs w:val="18"/>
              </w:rPr>
              <w:t>第二十四条第一款　审查机构违反本办法规定，有下列行为之一的，由县级以上地方人民政府住房城乡建设主管部门责令改正，处</w:t>
            </w:r>
            <w:r>
              <w:rPr>
                <w:color w:val="000000"/>
                <w:kern w:val="0"/>
                <w:sz w:val="18"/>
                <w:szCs w:val="18"/>
              </w:rPr>
              <w:t>3</w:t>
            </w:r>
            <w:r>
              <w:rPr>
                <w:rFonts w:hint="eastAsia"/>
                <w:color w:val="000000"/>
                <w:kern w:val="0"/>
                <w:sz w:val="18"/>
                <w:szCs w:val="18"/>
              </w:rPr>
              <w:t>万元罚款，并记入信用档案；情节严重的，省、自治区、直辖市人民政府住房城乡建设主管部门不再将其列入审查机构名录：</w:t>
            </w:r>
          </w:p>
          <w:p w:rsidR="00024CEA" w:rsidRDefault="00D103D5">
            <w:pPr>
              <w:spacing w:line="320" w:lineRule="exact"/>
              <w:jc w:val="left"/>
              <w:rPr>
                <w:color w:val="000000"/>
                <w:kern w:val="0"/>
                <w:sz w:val="18"/>
                <w:szCs w:val="18"/>
              </w:rPr>
            </w:pPr>
            <w:r>
              <w:rPr>
                <w:rFonts w:hint="eastAsia"/>
                <w:color w:val="000000"/>
                <w:kern w:val="0"/>
                <w:sz w:val="18"/>
                <w:szCs w:val="18"/>
              </w:rPr>
              <w:t>（一）超出范围从事施工图审查的；</w:t>
            </w:r>
          </w:p>
        </w:tc>
      </w:tr>
      <w:tr w:rsidR="00024CEA">
        <w:trPr>
          <w:trHeight w:val="285"/>
        </w:trPr>
        <w:tc>
          <w:tcPr>
            <w:tcW w:w="103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tcBorders>
              <w:bottom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bottom w:val="single" w:sz="8" w:space="0" w:color="auto"/>
            </w:tcBorders>
            <w:vAlign w:val="center"/>
          </w:tcPr>
          <w:p w:rsidR="00024CEA" w:rsidRDefault="00024CEA">
            <w:pPr>
              <w:spacing w:line="320" w:lineRule="exact"/>
              <w:jc w:val="left"/>
              <w:rPr>
                <w:color w:val="000000"/>
                <w:kern w:val="0"/>
                <w:sz w:val="18"/>
                <w:szCs w:val="18"/>
              </w:rPr>
            </w:pPr>
          </w:p>
        </w:tc>
        <w:tc>
          <w:tcPr>
            <w:tcW w:w="1080" w:type="dxa"/>
            <w:tcBorders>
              <w:bottom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bottom w:val="single" w:sz="8" w:space="0" w:color="auto"/>
            </w:tcBorders>
            <w:vAlign w:val="center"/>
          </w:tcPr>
          <w:p w:rsidR="00024CEA" w:rsidRDefault="00024CEA">
            <w:pPr>
              <w:spacing w:line="320" w:lineRule="exact"/>
              <w:jc w:val="left"/>
              <w:rPr>
                <w:color w:val="000000"/>
                <w:kern w:val="0"/>
                <w:sz w:val="18"/>
                <w:szCs w:val="18"/>
              </w:rPr>
            </w:pPr>
          </w:p>
        </w:tc>
      </w:tr>
    </w:tbl>
    <w:p w:rsidR="00024CEA" w:rsidRDefault="00024CEA"/>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85"/>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320217061000</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对房屋建筑和市政基础设施工程施工图设计文件审查机构使用不符合条件审查人员的处罚</w:t>
            </w:r>
          </w:p>
        </w:tc>
      </w:tr>
      <w:tr w:rsidR="00024CEA">
        <w:trPr>
          <w:trHeight w:val="14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【规章】《房屋建筑和市政基础设施工程施工图设计文件审查管理办法》（住房和城乡建设部令第</w:t>
            </w:r>
            <w:r>
              <w:rPr>
                <w:color w:val="000000"/>
                <w:kern w:val="0"/>
                <w:sz w:val="18"/>
                <w:szCs w:val="18"/>
              </w:rPr>
              <w:t>13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第十九条　县级以上人民政府住房城乡建设主管部门应当加强对审查机构的监督检查，主要检查下列内容：</w:t>
            </w:r>
          </w:p>
          <w:p w:rsidR="00024CEA" w:rsidRDefault="00D103D5">
            <w:pPr>
              <w:spacing w:line="320" w:lineRule="exact"/>
              <w:jc w:val="left"/>
              <w:rPr>
                <w:color w:val="000000"/>
                <w:kern w:val="0"/>
                <w:sz w:val="18"/>
                <w:szCs w:val="18"/>
              </w:rPr>
            </w:pPr>
            <w:r>
              <w:rPr>
                <w:rFonts w:hint="eastAsia"/>
                <w:color w:val="000000"/>
                <w:kern w:val="0"/>
                <w:sz w:val="18"/>
                <w:szCs w:val="18"/>
              </w:rPr>
              <w:t>（三）是否使用不符合条件的审查人员；</w:t>
            </w:r>
          </w:p>
          <w:p w:rsidR="00024CEA" w:rsidRDefault="00D103D5">
            <w:pPr>
              <w:spacing w:line="320" w:lineRule="exact"/>
              <w:jc w:val="left"/>
              <w:rPr>
                <w:color w:val="000000"/>
                <w:kern w:val="0"/>
                <w:sz w:val="18"/>
                <w:szCs w:val="18"/>
              </w:rPr>
            </w:pPr>
            <w:r>
              <w:rPr>
                <w:rFonts w:hint="eastAsia"/>
                <w:color w:val="000000"/>
                <w:kern w:val="0"/>
                <w:sz w:val="18"/>
                <w:szCs w:val="18"/>
              </w:rPr>
              <w:t>第二十四条第一款　审查机构违反本办法规定，有下列行为之一的，由县级以上地方人民政府住房城乡建设主管部门责令改正，处</w:t>
            </w:r>
            <w:r>
              <w:rPr>
                <w:color w:val="000000"/>
                <w:kern w:val="0"/>
                <w:sz w:val="18"/>
                <w:szCs w:val="18"/>
              </w:rPr>
              <w:t>3</w:t>
            </w:r>
            <w:r>
              <w:rPr>
                <w:rFonts w:hint="eastAsia"/>
                <w:color w:val="000000"/>
                <w:kern w:val="0"/>
                <w:sz w:val="18"/>
                <w:szCs w:val="18"/>
              </w:rPr>
              <w:t>万元罚款，并记入信用档案；情节严重的，省、自治区、直辖市人民政府住房城乡建设主管部门不再将其列入审查机构名录：</w:t>
            </w:r>
          </w:p>
          <w:p w:rsidR="00024CEA" w:rsidRDefault="00D103D5">
            <w:pPr>
              <w:spacing w:line="320" w:lineRule="exact"/>
              <w:jc w:val="left"/>
              <w:rPr>
                <w:color w:val="000000"/>
                <w:kern w:val="0"/>
                <w:sz w:val="18"/>
                <w:szCs w:val="18"/>
              </w:rPr>
            </w:pPr>
            <w:r>
              <w:rPr>
                <w:rFonts w:hint="eastAsia"/>
                <w:color w:val="000000"/>
                <w:kern w:val="0"/>
                <w:sz w:val="18"/>
                <w:szCs w:val="18"/>
              </w:rPr>
              <w:t>（二）使用不符合条件审查人员的；</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tcBorders>
              <w:top w:val="single" w:sz="4" w:space="0" w:color="auto"/>
              <w:left w:val="single" w:sz="8" w:space="0" w:color="auto"/>
              <w:bottom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c>
          <w:tcPr>
            <w:tcW w:w="1080"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r>
    </w:tbl>
    <w:p w:rsidR="00024CEA" w:rsidRDefault="00024CEA"/>
    <w:p w:rsidR="00024CEA" w:rsidRDefault="00024CEA"/>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85"/>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320217062000</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对房屋建筑和市政基础设施工程施工图设计文件审查机构未按规定的审查内容进行审查的处罚</w:t>
            </w:r>
          </w:p>
        </w:tc>
      </w:tr>
      <w:tr w:rsidR="00024CEA">
        <w:trPr>
          <w:trHeight w:val="1470"/>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【规章】《房屋建筑和市政基础设施工程施工图设计文件审查管理办法》（住房和城乡建设部令第</w:t>
            </w:r>
            <w:r>
              <w:rPr>
                <w:rFonts w:hint="eastAsia"/>
                <w:color w:val="000000"/>
                <w:kern w:val="0"/>
                <w:sz w:val="18"/>
                <w:szCs w:val="18"/>
              </w:rPr>
              <w:t>13</w:t>
            </w:r>
            <w:r>
              <w:rPr>
                <w:rFonts w:hint="eastAsia"/>
                <w:color w:val="000000"/>
                <w:kern w:val="0"/>
                <w:sz w:val="18"/>
                <w:szCs w:val="18"/>
              </w:rPr>
              <w:t>号，住房和城乡建设部令第</w:t>
            </w:r>
            <w:r>
              <w:rPr>
                <w:rFonts w:hint="eastAsia"/>
                <w:color w:val="000000"/>
                <w:kern w:val="0"/>
                <w:sz w:val="18"/>
                <w:szCs w:val="18"/>
              </w:rPr>
              <w:t>46</w:t>
            </w:r>
            <w:r>
              <w:rPr>
                <w:rFonts w:hint="eastAsia"/>
                <w:color w:val="000000"/>
                <w:kern w:val="0"/>
                <w:sz w:val="18"/>
                <w:szCs w:val="18"/>
              </w:rPr>
              <w:t>号修改）</w:t>
            </w:r>
          </w:p>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第十九条　县级以上人民政府住房城乡建设主管部门应当加强对审查机构的监督检查，主要检查下列内容：</w:t>
            </w:r>
          </w:p>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（四）是否按规定的内容进行审查；</w:t>
            </w:r>
          </w:p>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第二十四条第一款　审查机构违反本办法规定，有下列行为之一的，由县级以上地方人民政府住房城乡建设主管部门责令改正，处</w:t>
            </w:r>
            <w:r>
              <w:rPr>
                <w:rFonts w:hint="eastAsia"/>
                <w:color w:val="000000"/>
                <w:kern w:val="0"/>
                <w:sz w:val="18"/>
                <w:szCs w:val="18"/>
              </w:rPr>
              <w:t>3</w:t>
            </w:r>
            <w:r>
              <w:rPr>
                <w:rFonts w:hint="eastAsia"/>
                <w:color w:val="000000"/>
                <w:kern w:val="0"/>
                <w:sz w:val="18"/>
                <w:szCs w:val="18"/>
              </w:rPr>
              <w:t>万元罚款，并记入信用档案；情节严重的，省、自治区、直辖市人民政府住房城乡建设主管部门不再将其列入审查机构名录：</w:t>
            </w:r>
          </w:p>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（三）未按规定的内容进行审查的；</w:t>
            </w:r>
          </w:p>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【地方性法规】《江苏省发展新型墙</w:t>
            </w:r>
            <w:proofErr w:type="gramStart"/>
            <w:r>
              <w:rPr>
                <w:rFonts w:hint="eastAsia"/>
                <w:color w:val="000000"/>
                <w:kern w:val="0"/>
                <w:sz w:val="18"/>
                <w:szCs w:val="18"/>
              </w:rPr>
              <w:t>体材</w:t>
            </w:r>
            <w:proofErr w:type="gramEnd"/>
            <w:r>
              <w:rPr>
                <w:rFonts w:hint="eastAsia"/>
                <w:color w:val="000000"/>
                <w:kern w:val="0"/>
                <w:sz w:val="18"/>
                <w:szCs w:val="18"/>
              </w:rPr>
              <w:t>料条例》</w:t>
            </w:r>
          </w:p>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第二十五条第三款</w:t>
            </w:r>
            <w:r>
              <w:rPr>
                <w:rFonts w:hint="eastAsia"/>
                <w:color w:val="000000"/>
                <w:kern w:val="0"/>
                <w:sz w:val="18"/>
                <w:szCs w:val="18"/>
              </w:rPr>
              <w:t xml:space="preserve"> </w:t>
            </w:r>
            <w:r>
              <w:rPr>
                <w:rFonts w:hint="eastAsia"/>
                <w:color w:val="000000"/>
                <w:kern w:val="0"/>
                <w:sz w:val="18"/>
                <w:szCs w:val="18"/>
              </w:rPr>
              <w:t>施工图设计文件审查机构应当对施工图设计文件中使用新型墙</w:t>
            </w:r>
            <w:proofErr w:type="gramStart"/>
            <w:r>
              <w:rPr>
                <w:rFonts w:hint="eastAsia"/>
                <w:color w:val="000000"/>
                <w:kern w:val="0"/>
                <w:sz w:val="18"/>
                <w:szCs w:val="18"/>
              </w:rPr>
              <w:t>体材</w:t>
            </w:r>
            <w:proofErr w:type="gramEnd"/>
            <w:r>
              <w:rPr>
                <w:rFonts w:hint="eastAsia"/>
                <w:color w:val="000000"/>
                <w:kern w:val="0"/>
                <w:sz w:val="18"/>
                <w:szCs w:val="18"/>
              </w:rPr>
              <w:t>料的情况进行审查，不符合规定的，不得通过审查。</w:t>
            </w:r>
          </w:p>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第三十条第二款</w:t>
            </w:r>
            <w:r>
              <w:rPr>
                <w:rFonts w:hint="eastAsia"/>
                <w:color w:val="000000"/>
                <w:kern w:val="0"/>
                <w:sz w:val="18"/>
                <w:szCs w:val="18"/>
              </w:rPr>
              <w:t xml:space="preserve"> </w:t>
            </w:r>
            <w:r>
              <w:rPr>
                <w:rFonts w:hint="eastAsia"/>
                <w:color w:val="000000"/>
                <w:kern w:val="0"/>
                <w:sz w:val="18"/>
                <w:szCs w:val="18"/>
              </w:rPr>
              <w:t>违反本条例第二十五条第三款规定，施工图设计文件审查机构未依法审查施工图设计文件的，由住房城乡建设主管部门责令改正，处以一万元以上三万元以下罚款；情节严重的，省住房城乡建设主管部门不再将其列入审查机构名录。</w:t>
            </w:r>
          </w:p>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 xml:space="preserve">　【地方性法规】《江苏省散装水泥促进条例》</w:t>
            </w:r>
          </w:p>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第二十五条</w:t>
            </w:r>
            <w:r>
              <w:rPr>
                <w:rFonts w:hint="eastAsia"/>
                <w:color w:val="000000"/>
                <w:kern w:val="0"/>
                <w:sz w:val="18"/>
                <w:szCs w:val="18"/>
              </w:rPr>
              <w:t xml:space="preserve">  </w:t>
            </w:r>
            <w:r>
              <w:rPr>
                <w:rFonts w:hint="eastAsia"/>
                <w:color w:val="000000"/>
                <w:kern w:val="0"/>
                <w:sz w:val="18"/>
                <w:szCs w:val="18"/>
              </w:rPr>
              <w:t>禁止现场搅拌混凝土、砂浆的工程建设项目，适用下列规定：</w:t>
            </w:r>
          </w:p>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 xml:space="preserve">　（四）施工图审查机构对未按照规定标明使用预拌混凝土、预拌砂浆等级的施工图设计文件，不予审查通过；</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第三十一条</w:t>
            </w:r>
            <w:r>
              <w:rPr>
                <w:rFonts w:hint="eastAsia"/>
                <w:color w:val="000000"/>
                <w:kern w:val="0"/>
                <w:sz w:val="18"/>
                <w:szCs w:val="18"/>
              </w:rPr>
              <w:t xml:space="preserve">  </w:t>
            </w:r>
            <w:r>
              <w:rPr>
                <w:rFonts w:hint="eastAsia"/>
                <w:color w:val="000000"/>
                <w:kern w:val="0"/>
                <w:sz w:val="18"/>
                <w:szCs w:val="18"/>
              </w:rPr>
              <w:t>违反本条例第二十五条第四项规定，施工图审查机构对未按照规定标明使用预拌混凝土、预拌砂浆等级的施工图设计文件予以审查通过的，由住房和城乡建设行政主管部门责令改正，并可以处以一万元以上五万元以下罚款；情节严重的，由住房和城乡建设行政主管部门撤销对审查机构的认定。</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责令改正，罚款，不再列入审查机构名录</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tcBorders>
              <w:top w:val="single" w:sz="4" w:space="0" w:color="auto"/>
              <w:left w:val="single" w:sz="8" w:space="0" w:color="auto"/>
              <w:bottom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c>
          <w:tcPr>
            <w:tcW w:w="1080"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r>
    </w:tbl>
    <w:p w:rsidR="00024CEA" w:rsidRDefault="00024CEA"/>
    <w:p w:rsidR="00024CEA" w:rsidRDefault="00024CEA"/>
    <w:p w:rsidR="00024CEA" w:rsidRDefault="00024CEA"/>
    <w:p w:rsidR="00643AB1" w:rsidRDefault="00643AB1"/>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85"/>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320217063000</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对房屋建筑和市政基础设施工程施工图设计文件审查机构未按规定上报审查过程中发现的违法违规行为的处罚</w:t>
            </w:r>
          </w:p>
        </w:tc>
      </w:tr>
      <w:tr w:rsidR="00024CEA">
        <w:trPr>
          <w:trHeight w:val="202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【规章】《房屋建筑和市政基础设施工程施工图设计文件审查管理办法》（住房和城乡建设部令第</w:t>
            </w:r>
            <w:r>
              <w:rPr>
                <w:color w:val="000000"/>
                <w:kern w:val="0"/>
                <w:sz w:val="18"/>
                <w:szCs w:val="18"/>
              </w:rPr>
              <w:t>13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第十九条　县级以上人民政府住房城乡建设主管部门应当加强对审查机构的监督检查，主要检查下列内容：</w:t>
            </w:r>
          </w:p>
          <w:p w:rsidR="00024CEA" w:rsidRDefault="00D103D5">
            <w:pPr>
              <w:spacing w:line="320" w:lineRule="exact"/>
              <w:jc w:val="left"/>
              <w:rPr>
                <w:color w:val="000000"/>
                <w:kern w:val="0"/>
                <w:sz w:val="18"/>
                <w:szCs w:val="18"/>
              </w:rPr>
            </w:pPr>
            <w:r>
              <w:rPr>
                <w:rFonts w:hint="eastAsia"/>
                <w:color w:val="000000"/>
                <w:kern w:val="0"/>
                <w:sz w:val="18"/>
                <w:szCs w:val="18"/>
              </w:rPr>
              <w:t>（五）是否按规定上报审查过程中发现的违法违规行为；</w:t>
            </w:r>
          </w:p>
          <w:p w:rsidR="00024CEA" w:rsidRDefault="00D103D5">
            <w:pPr>
              <w:spacing w:line="320" w:lineRule="exact"/>
              <w:jc w:val="left"/>
              <w:rPr>
                <w:color w:val="000000"/>
                <w:kern w:val="0"/>
                <w:sz w:val="18"/>
                <w:szCs w:val="18"/>
              </w:rPr>
            </w:pPr>
            <w:r>
              <w:rPr>
                <w:rFonts w:hint="eastAsia"/>
                <w:color w:val="000000"/>
                <w:kern w:val="0"/>
                <w:sz w:val="18"/>
                <w:szCs w:val="18"/>
              </w:rPr>
              <w:t>第二十四条第一款　审查机构违反本办法规定，有下列行为之一的，由县级以上地方人民政府住房城乡建设主管部门责令改正，处</w:t>
            </w:r>
            <w:r>
              <w:rPr>
                <w:color w:val="000000"/>
                <w:kern w:val="0"/>
                <w:sz w:val="18"/>
                <w:szCs w:val="18"/>
              </w:rPr>
              <w:t>3</w:t>
            </w:r>
            <w:r>
              <w:rPr>
                <w:rFonts w:hint="eastAsia"/>
                <w:color w:val="000000"/>
                <w:kern w:val="0"/>
                <w:sz w:val="18"/>
                <w:szCs w:val="18"/>
              </w:rPr>
              <w:t>万元罚款，并记入信用档案；情节严重的，省、自治区、直辖市人民政府住房城乡建设主管部门不再将其列入审查机构名录：</w:t>
            </w:r>
          </w:p>
          <w:p w:rsidR="00024CEA" w:rsidRDefault="00D103D5">
            <w:pPr>
              <w:spacing w:line="320" w:lineRule="exact"/>
              <w:jc w:val="left"/>
              <w:rPr>
                <w:color w:val="000000"/>
                <w:kern w:val="0"/>
                <w:sz w:val="18"/>
                <w:szCs w:val="18"/>
              </w:rPr>
            </w:pPr>
            <w:r>
              <w:rPr>
                <w:rFonts w:hint="eastAsia"/>
                <w:color w:val="000000"/>
                <w:kern w:val="0"/>
                <w:sz w:val="18"/>
                <w:szCs w:val="18"/>
              </w:rPr>
              <w:t>（四）未按规定上报审查过程中发现的违法违规行为的；</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tcBorders>
              <w:top w:val="single" w:sz="4" w:space="0" w:color="auto"/>
              <w:left w:val="single" w:sz="8" w:space="0" w:color="auto"/>
              <w:bottom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c>
          <w:tcPr>
            <w:tcW w:w="1080"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r>
    </w:tbl>
    <w:p w:rsidR="00024CEA" w:rsidRDefault="00024CEA"/>
    <w:p w:rsidR="00024CEA" w:rsidRDefault="00024CEA"/>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p w:rsidR="00024CEA" w:rsidRDefault="00024CEA"/>
    <w:tbl>
      <w:tblPr>
        <w:tblW w:w="0" w:type="auto"/>
        <w:tblInd w:w="9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40"/>
        <w:gridCol w:w="5916"/>
        <w:gridCol w:w="851"/>
        <w:gridCol w:w="6239"/>
      </w:tblGrid>
      <w:tr w:rsidR="00024CEA">
        <w:trPr>
          <w:trHeight w:val="285"/>
        </w:trPr>
        <w:tc>
          <w:tcPr>
            <w:tcW w:w="1040" w:type="dxa"/>
            <w:tcBorders>
              <w:top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320217064000</w:t>
            </w:r>
            <w:r w:rsidR="003B14ED">
              <w:rPr>
                <w:rFonts w:eastAsia="仿宋_GB2312" w:hint="eastAsia"/>
                <w:b/>
                <w:bCs/>
                <w:color w:val="000000"/>
                <w:kern w:val="0"/>
                <w:sz w:val="18"/>
                <w:szCs w:val="18"/>
              </w:rPr>
              <w:t xml:space="preserve"> </w:t>
            </w:r>
          </w:p>
        </w:tc>
      </w:tr>
      <w:tr w:rsidR="00024CEA">
        <w:trPr>
          <w:trHeight w:val="285"/>
        </w:trPr>
        <w:tc>
          <w:tcPr>
            <w:tcW w:w="104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对勘察、设计、施工单位将所承包的工程转包或者违法分包，工程监理单位转让工程监理业务的处罚</w:t>
            </w:r>
          </w:p>
        </w:tc>
      </w:tr>
      <w:tr w:rsidR="00024CEA">
        <w:trPr>
          <w:trHeight w:val="2422"/>
        </w:trPr>
        <w:tc>
          <w:tcPr>
            <w:tcW w:w="104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200" w:lineRule="exact"/>
              <w:jc w:val="left"/>
              <w:rPr>
                <w:color w:val="000000"/>
                <w:kern w:val="0"/>
                <w:sz w:val="18"/>
                <w:szCs w:val="18"/>
              </w:rPr>
            </w:pPr>
            <w:r>
              <w:rPr>
                <w:rFonts w:hint="eastAsia"/>
                <w:color w:val="000000"/>
                <w:kern w:val="0"/>
                <w:sz w:val="18"/>
                <w:szCs w:val="18"/>
              </w:rPr>
              <w:t>行政法规《建设工程质量管理条例》（</w:t>
            </w:r>
            <w:r>
              <w:rPr>
                <w:color w:val="000000"/>
                <w:kern w:val="0"/>
                <w:sz w:val="18"/>
                <w:szCs w:val="18"/>
              </w:rPr>
              <w:t>2000</w:t>
            </w:r>
            <w:r>
              <w:rPr>
                <w:rFonts w:hint="eastAsia"/>
                <w:color w:val="000000"/>
                <w:kern w:val="0"/>
                <w:sz w:val="18"/>
                <w:szCs w:val="18"/>
              </w:rPr>
              <w:t>年国务院令第</w:t>
            </w:r>
            <w:r>
              <w:rPr>
                <w:color w:val="000000"/>
                <w:kern w:val="0"/>
                <w:sz w:val="18"/>
                <w:szCs w:val="18"/>
              </w:rPr>
              <w:t>279</w:t>
            </w:r>
            <w:r>
              <w:rPr>
                <w:rFonts w:hint="eastAsia"/>
                <w:color w:val="000000"/>
                <w:kern w:val="0"/>
                <w:sz w:val="18"/>
                <w:szCs w:val="18"/>
              </w:rPr>
              <w:t>号）</w:t>
            </w:r>
          </w:p>
          <w:p w:rsidR="00024CEA" w:rsidRDefault="00D103D5">
            <w:pPr>
              <w:spacing w:line="200" w:lineRule="exact"/>
              <w:jc w:val="left"/>
              <w:rPr>
                <w:color w:val="000000"/>
                <w:kern w:val="0"/>
                <w:sz w:val="18"/>
                <w:szCs w:val="18"/>
              </w:rPr>
            </w:pPr>
            <w:r>
              <w:rPr>
                <w:rFonts w:hint="eastAsia"/>
                <w:color w:val="000000"/>
                <w:kern w:val="0"/>
                <w:sz w:val="18"/>
                <w:szCs w:val="18"/>
              </w:rPr>
              <w:t>第十八条第三款　勘察、设计单位不得转包或者违法分包所承揽的工程。</w:t>
            </w:r>
          </w:p>
          <w:p w:rsidR="00024CEA" w:rsidRDefault="00D103D5">
            <w:pPr>
              <w:spacing w:line="200" w:lineRule="exact"/>
              <w:jc w:val="left"/>
              <w:rPr>
                <w:color w:val="000000"/>
                <w:kern w:val="0"/>
                <w:sz w:val="18"/>
                <w:szCs w:val="18"/>
              </w:rPr>
            </w:pPr>
            <w:r>
              <w:rPr>
                <w:rFonts w:hint="eastAsia"/>
                <w:color w:val="000000"/>
                <w:kern w:val="0"/>
                <w:sz w:val="18"/>
                <w:szCs w:val="18"/>
              </w:rPr>
              <w:t>第二十五条第三款　施工单位不得转包或者违法分包工程。</w:t>
            </w:r>
          </w:p>
          <w:p w:rsidR="00024CEA" w:rsidRDefault="00D103D5">
            <w:pPr>
              <w:spacing w:line="200" w:lineRule="exact"/>
              <w:jc w:val="left"/>
              <w:rPr>
                <w:color w:val="000000"/>
                <w:kern w:val="0"/>
                <w:sz w:val="18"/>
                <w:szCs w:val="18"/>
              </w:rPr>
            </w:pPr>
            <w:r>
              <w:rPr>
                <w:rFonts w:hint="eastAsia"/>
                <w:color w:val="000000"/>
                <w:kern w:val="0"/>
                <w:sz w:val="18"/>
                <w:szCs w:val="18"/>
              </w:rPr>
              <w:t>第三十四条第三款　工程监理单位不得转让工程监理业务。</w:t>
            </w:r>
          </w:p>
          <w:p w:rsidR="00024CEA" w:rsidRDefault="00D103D5">
            <w:pPr>
              <w:spacing w:line="200" w:lineRule="exact"/>
              <w:jc w:val="left"/>
              <w:rPr>
                <w:color w:val="000000"/>
                <w:kern w:val="0"/>
                <w:sz w:val="18"/>
                <w:szCs w:val="18"/>
              </w:rPr>
            </w:pPr>
            <w:r>
              <w:rPr>
                <w:rFonts w:hint="eastAsia"/>
                <w:color w:val="000000"/>
                <w:kern w:val="0"/>
                <w:sz w:val="18"/>
                <w:szCs w:val="18"/>
              </w:rPr>
              <w:t>第六十二条　违反本条例规定，承包单位将承包的工程转包或者违法分包的，责令改正，没收违法所得，对勘察、设计单位</w:t>
            </w:r>
            <w:proofErr w:type="gramStart"/>
            <w:r>
              <w:rPr>
                <w:rFonts w:hint="eastAsia"/>
                <w:color w:val="000000"/>
                <w:kern w:val="0"/>
                <w:sz w:val="18"/>
                <w:szCs w:val="18"/>
              </w:rPr>
              <w:t>处合同</w:t>
            </w:r>
            <w:proofErr w:type="gramEnd"/>
            <w:r>
              <w:rPr>
                <w:rFonts w:hint="eastAsia"/>
                <w:color w:val="000000"/>
                <w:kern w:val="0"/>
                <w:sz w:val="18"/>
                <w:szCs w:val="18"/>
              </w:rPr>
              <w:t>约定的勘察费、设计费</w:t>
            </w:r>
            <w:r>
              <w:rPr>
                <w:color w:val="000000"/>
                <w:kern w:val="0"/>
                <w:sz w:val="18"/>
                <w:szCs w:val="18"/>
              </w:rPr>
              <w:t>25</w:t>
            </w:r>
            <w:r>
              <w:rPr>
                <w:rFonts w:hint="eastAsia"/>
                <w:color w:val="000000"/>
                <w:kern w:val="0"/>
                <w:sz w:val="18"/>
                <w:szCs w:val="18"/>
              </w:rPr>
              <w:t>％以上</w:t>
            </w:r>
            <w:r>
              <w:rPr>
                <w:color w:val="000000"/>
                <w:kern w:val="0"/>
                <w:sz w:val="18"/>
                <w:szCs w:val="18"/>
              </w:rPr>
              <w:t>50</w:t>
            </w:r>
            <w:r>
              <w:rPr>
                <w:rFonts w:hint="eastAsia"/>
                <w:color w:val="000000"/>
                <w:kern w:val="0"/>
                <w:sz w:val="18"/>
                <w:szCs w:val="18"/>
              </w:rPr>
              <w:t>％以下的罚款；对施工单位处工程合同价款</w:t>
            </w:r>
            <w:r>
              <w:rPr>
                <w:color w:val="000000"/>
                <w:kern w:val="0"/>
                <w:sz w:val="18"/>
                <w:szCs w:val="18"/>
              </w:rPr>
              <w:t>0</w:t>
            </w:r>
            <w:r>
              <w:rPr>
                <w:rFonts w:hint="eastAsia"/>
                <w:color w:val="000000"/>
                <w:kern w:val="0"/>
                <w:sz w:val="18"/>
                <w:szCs w:val="18"/>
              </w:rPr>
              <w:t>．</w:t>
            </w:r>
            <w:r>
              <w:rPr>
                <w:color w:val="000000"/>
                <w:kern w:val="0"/>
                <w:sz w:val="18"/>
                <w:szCs w:val="18"/>
              </w:rPr>
              <w:t>5</w:t>
            </w:r>
            <w:r>
              <w:rPr>
                <w:rFonts w:hint="eastAsia"/>
                <w:color w:val="000000"/>
                <w:kern w:val="0"/>
                <w:sz w:val="18"/>
                <w:szCs w:val="18"/>
              </w:rPr>
              <w:t>％以上</w:t>
            </w:r>
            <w:r>
              <w:rPr>
                <w:color w:val="000000"/>
                <w:kern w:val="0"/>
                <w:sz w:val="18"/>
                <w:szCs w:val="18"/>
              </w:rPr>
              <w:t>1</w:t>
            </w:r>
            <w:r>
              <w:rPr>
                <w:rFonts w:hint="eastAsia"/>
                <w:color w:val="000000"/>
                <w:kern w:val="0"/>
                <w:sz w:val="18"/>
                <w:szCs w:val="18"/>
              </w:rPr>
              <w:t>％以下的罚款；可以责令停业整顿，降低资质等级；情节严重的，吊销资质证书。</w:t>
            </w:r>
          </w:p>
          <w:p w:rsidR="00024CEA" w:rsidRDefault="00D103D5">
            <w:pPr>
              <w:spacing w:line="200" w:lineRule="exact"/>
              <w:jc w:val="left"/>
              <w:rPr>
                <w:color w:val="000000"/>
                <w:kern w:val="0"/>
                <w:sz w:val="18"/>
                <w:szCs w:val="18"/>
              </w:rPr>
            </w:pPr>
            <w:r>
              <w:rPr>
                <w:rFonts w:hint="eastAsia"/>
                <w:color w:val="000000"/>
                <w:kern w:val="0"/>
                <w:sz w:val="18"/>
                <w:szCs w:val="18"/>
              </w:rPr>
              <w:t>工程监理单位转让工程监理业务的，责令改正，没收违法所得，</w:t>
            </w:r>
            <w:proofErr w:type="gramStart"/>
            <w:r>
              <w:rPr>
                <w:rFonts w:hint="eastAsia"/>
                <w:color w:val="000000"/>
                <w:kern w:val="0"/>
                <w:sz w:val="18"/>
                <w:szCs w:val="18"/>
              </w:rPr>
              <w:t>处合同</w:t>
            </w:r>
            <w:proofErr w:type="gramEnd"/>
            <w:r>
              <w:rPr>
                <w:rFonts w:hint="eastAsia"/>
                <w:color w:val="000000"/>
                <w:kern w:val="0"/>
                <w:sz w:val="18"/>
                <w:szCs w:val="18"/>
              </w:rPr>
              <w:t>约定的监理酬金</w:t>
            </w:r>
            <w:r>
              <w:rPr>
                <w:color w:val="000000"/>
                <w:kern w:val="0"/>
                <w:sz w:val="18"/>
                <w:szCs w:val="18"/>
              </w:rPr>
              <w:t>25</w:t>
            </w:r>
            <w:r>
              <w:rPr>
                <w:rFonts w:hint="eastAsia"/>
                <w:color w:val="000000"/>
                <w:kern w:val="0"/>
                <w:sz w:val="18"/>
                <w:szCs w:val="18"/>
              </w:rPr>
              <w:t>％以上</w:t>
            </w:r>
            <w:r>
              <w:rPr>
                <w:color w:val="000000"/>
                <w:kern w:val="0"/>
                <w:sz w:val="18"/>
                <w:szCs w:val="18"/>
              </w:rPr>
              <w:t>50</w:t>
            </w:r>
            <w:r>
              <w:rPr>
                <w:rFonts w:hint="eastAsia"/>
                <w:color w:val="000000"/>
                <w:kern w:val="0"/>
                <w:sz w:val="18"/>
                <w:szCs w:val="18"/>
              </w:rPr>
              <w:t>％以下的罚款；可以责令停业整顿，降低资质等级；情节严重的，吊销资质证书。</w:t>
            </w:r>
          </w:p>
          <w:p w:rsidR="00024CEA" w:rsidRDefault="00D103D5">
            <w:pPr>
              <w:spacing w:line="200" w:lineRule="exact"/>
              <w:jc w:val="left"/>
              <w:rPr>
                <w:color w:val="000000"/>
                <w:kern w:val="0"/>
                <w:sz w:val="18"/>
                <w:szCs w:val="18"/>
              </w:rPr>
            </w:pPr>
            <w:r>
              <w:rPr>
                <w:rFonts w:hint="eastAsia"/>
                <w:color w:val="000000"/>
                <w:kern w:val="0"/>
                <w:sz w:val="18"/>
                <w:szCs w:val="18"/>
              </w:rPr>
              <w:t>第七十三条</w:t>
            </w:r>
            <w:r>
              <w:rPr>
                <w:color w:val="000000"/>
                <w:kern w:val="0"/>
                <w:sz w:val="18"/>
                <w:szCs w:val="18"/>
              </w:rPr>
              <w:t xml:space="preserve">  </w:t>
            </w:r>
            <w:r>
              <w:rPr>
                <w:rFonts w:hint="eastAsia"/>
                <w:color w:val="000000"/>
                <w:kern w:val="0"/>
                <w:sz w:val="18"/>
                <w:szCs w:val="18"/>
              </w:rPr>
              <w:t>依照本条例规定，给予单位罚款处罚的，对单位直接负责的主管人员和其他直接责任人员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罚款数额５％以上１０％以下的罚款。</w:t>
            </w:r>
          </w:p>
          <w:p w:rsidR="00024CEA" w:rsidRDefault="00D103D5">
            <w:pPr>
              <w:spacing w:line="200" w:lineRule="exact"/>
              <w:jc w:val="left"/>
              <w:rPr>
                <w:color w:val="000000"/>
                <w:kern w:val="0"/>
                <w:sz w:val="18"/>
                <w:szCs w:val="18"/>
              </w:rPr>
            </w:pPr>
            <w:r>
              <w:rPr>
                <w:rFonts w:hint="eastAsia"/>
                <w:color w:val="000000"/>
                <w:kern w:val="0"/>
                <w:sz w:val="18"/>
                <w:szCs w:val="18"/>
              </w:rPr>
              <w:t>第七十五条第一款</w:t>
            </w:r>
            <w:r>
              <w:rPr>
                <w:color w:val="000000"/>
                <w:kern w:val="0"/>
                <w:sz w:val="18"/>
                <w:szCs w:val="18"/>
              </w:rPr>
              <w:t xml:space="preserve">  </w:t>
            </w:r>
            <w:r>
              <w:rPr>
                <w:rFonts w:hint="eastAsia"/>
                <w:color w:val="000000"/>
                <w:kern w:val="0"/>
                <w:sz w:val="18"/>
                <w:szCs w:val="18"/>
              </w:rPr>
              <w:t>本条例规定的责令停业整顿、降低资质等级和吊销资质证书的行政处罚，由颁发资质证书的机关决定；其他行政处罚，由建设行政主管部门或者其他有关部门依照法定职权决定。</w:t>
            </w:r>
          </w:p>
        </w:tc>
      </w:tr>
      <w:tr w:rsidR="00024CEA">
        <w:trPr>
          <w:trHeight w:val="285"/>
        </w:trPr>
        <w:tc>
          <w:tcPr>
            <w:tcW w:w="104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200" w:lineRule="exact"/>
              <w:jc w:val="left"/>
              <w:rPr>
                <w:color w:val="000000"/>
                <w:kern w:val="0"/>
                <w:sz w:val="18"/>
                <w:szCs w:val="18"/>
              </w:rPr>
            </w:pPr>
            <w:r>
              <w:rPr>
                <w:rFonts w:hint="eastAsia"/>
                <w:color w:val="000000"/>
                <w:kern w:val="0"/>
                <w:sz w:val="18"/>
                <w:szCs w:val="18"/>
              </w:rPr>
              <w:t>没收违法所得，罚款，责令停业整顿，降低资质等级，吊销资质证书</w:t>
            </w:r>
          </w:p>
        </w:tc>
      </w:tr>
      <w:tr w:rsidR="00024CEA">
        <w:trPr>
          <w:trHeight w:val="285"/>
        </w:trPr>
        <w:tc>
          <w:tcPr>
            <w:tcW w:w="14046" w:type="dxa"/>
            <w:gridSpan w:val="4"/>
            <w:vAlign w:val="center"/>
          </w:tcPr>
          <w:p w:rsidR="00024CEA" w:rsidRDefault="00D103D5">
            <w:pPr>
              <w:spacing w:line="200" w:lineRule="exact"/>
              <w:jc w:val="center"/>
              <w:rPr>
                <w:color w:val="000000"/>
                <w:kern w:val="0"/>
                <w:sz w:val="18"/>
                <w:szCs w:val="18"/>
              </w:rPr>
            </w:pPr>
            <w:r>
              <w:rPr>
                <w:rFonts w:hint="eastAsia"/>
                <w:color w:val="000000"/>
                <w:kern w:val="0"/>
                <w:sz w:val="18"/>
                <w:szCs w:val="18"/>
              </w:rPr>
              <w:t>裁量基准</w:t>
            </w:r>
          </w:p>
        </w:tc>
      </w:tr>
      <w:tr w:rsidR="00024CEA">
        <w:trPr>
          <w:trHeight w:val="1102"/>
        </w:trPr>
        <w:tc>
          <w:tcPr>
            <w:tcW w:w="104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5916" w:type="dxa"/>
            <w:vAlign w:val="center"/>
          </w:tcPr>
          <w:p w:rsidR="00024CEA" w:rsidRPr="00257BFE" w:rsidRDefault="00257BFE" w:rsidP="00257BFE">
            <w:pPr>
              <w:spacing w:line="200" w:lineRule="exact"/>
              <w:jc w:val="left"/>
              <w:rPr>
                <w:color w:val="000000"/>
                <w:kern w:val="0"/>
                <w:sz w:val="18"/>
                <w:szCs w:val="18"/>
              </w:rPr>
            </w:pPr>
            <w:r>
              <w:rPr>
                <w:rFonts w:hint="eastAsia"/>
                <w:color w:val="000000"/>
                <w:kern w:val="0"/>
                <w:sz w:val="18"/>
                <w:szCs w:val="18"/>
              </w:rPr>
              <w:t>转包或者违法分包、监理转让</w:t>
            </w:r>
            <w:r w:rsidR="00D103D5">
              <w:rPr>
                <w:rFonts w:hint="eastAsia"/>
                <w:color w:val="000000"/>
                <w:kern w:val="0"/>
                <w:sz w:val="18"/>
                <w:szCs w:val="18"/>
              </w:rPr>
              <w:t>给其他具备相应资质条件他人的</w:t>
            </w:r>
            <w:r>
              <w:rPr>
                <w:rFonts w:hint="eastAsia"/>
                <w:color w:val="000000"/>
                <w:kern w:val="0"/>
                <w:sz w:val="18"/>
                <w:szCs w:val="18"/>
              </w:rPr>
              <w:t>，但未发生质量安全事故的。</w:t>
            </w:r>
          </w:p>
        </w:tc>
        <w:tc>
          <w:tcPr>
            <w:tcW w:w="851" w:type="dxa"/>
            <w:vMerge w:val="restart"/>
            <w:vAlign w:val="center"/>
          </w:tcPr>
          <w:p w:rsidR="00024CEA" w:rsidRDefault="00D103D5">
            <w:pPr>
              <w:spacing w:line="200" w:lineRule="exact"/>
              <w:jc w:val="center"/>
              <w:rPr>
                <w:color w:val="000000"/>
                <w:kern w:val="0"/>
                <w:sz w:val="18"/>
                <w:szCs w:val="18"/>
              </w:rPr>
            </w:pPr>
            <w:r>
              <w:rPr>
                <w:rFonts w:hint="eastAsia"/>
                <w:color w:val="000000"/>
                <w:kern w:val="0"/>
                <w:sz w:val="18"/>
                <w:szCs w:val="18"/>
              </w:rPr>
              <w:t>裁量幅度</w:t>
            </w:r>
          </w:p>
        </w:tc>
        <w:tc>
          <w:tcPr>
            <w:tcW w:w="6239" w:type="dxa"/>
            <w:vAlign w:val="center"/>
          </w:tcPr>
          <w:p w:rsidR="00024CEA" w:rsidRDefault="00D103D5">
            <w:pPr>
              <w:spacing w:line="200" w:lineRule="exact"/>
              <w:jc w:val="left"/>
              <w:rPr>
                <w:color w:val="000000"/>
                <w:kern w:val="0"/>
                <w:sz w:val="18"/>
                <w:szCs w:val="18"/>
              </w:rPr>
            </w:pPr>
            <w:r>
              <w:rPr>
                <w:rFonts w:hint="eastAsia"/>
                <w:color w:val="000000"/>
                <w:kern w:val="0"/>
                <w:sz w:val="18"/>
                <w:szCs w:val="18"/>
              </w:rPr>
              <w:t>对勘察、设计单位：合同约定的勘察、设计费</w:t>
            </w:r>
            <w:r>
              <w:rPr>
                <w:color w:val="000000"/>
                <w:kern w:val="0"/>
                <w:sz w:val="18"/>
                <w:szCs w:val="18"/>
              </w:rPr>
              <w:t>25%</w:t>
            </w:r>
            <w:r>
              <w:rPr>
                <w:rFonts w:hint="eastAsia"/>
                <w:color w:val="000000"/>
                <w:kern w:val="0"/>
                <w:sz w:val="18"/>
                <w:szCs w:val="18"/>
              </w:rPr>
              <w:t>以上</w:t>
            </w:r>
            <w:r>
              <w:rPr>
                <w:color w:val="000000"/>
                <w:kern w:val="0"/>
                <w:sz w:val="18"/>
                <w:szCs w:val="18"/>
              </w:rPr>
              <w:t>30%</w:t>
            </w:r>
            <w:r>
              <w:rPr>
                <w:rFonts w:hint="eastAsia"/>
                <w:color w:val="000000"/>
                <w:kern w:val="0"/>
                <w:sz w:val="18"/>
                <w:szCs w:val="18"/>
              </w:rPr>
              <w:t>以下罚款</w:t>
            </w:r>
          </w:p>
          <w:p w:rsidR="00024CEA" w:rsidRDefault="00D103D5">
            <w:pPr>
              <w:spacing w:line="200" w:lineRule="exact"/>
              <w:jc w:val="left"/>
              <w:rPr>
                <w:color w:val="000000"/>
                <w:kern w:val="0"/>
                <w:sz w:val="18"/>
                <w:szCs w:val="18"/>
              </w:rPr>
            </w:pPr>
            <w:r>
              <w:rPr>
                <w:rFonts w:hint="eastAsia"/>
                <w:color w:val="000000"/>
                <w:kern w:val="0"/>
                <w:sz w:val="18"/>
                <w:szCs w:val="18"/>
              </w:rPr>
              <w:t>对施工单位：工程合同价款</w:t>
            </w:r>
            <w:r>
              <w:rPr>
                <w:color w:val="000000"/>
                <w:kern w:val="0"/>
                <w:sz w:val="18"/>
                <w:szCs w:val="18"/>
              </w:rPr>
              <w:t>0.5%</w:t>
            </w:r>
            <w:r>
              <w:rPr>
                <w:rFonts w:hint="eastAsia"/>
                <w:color w:val="000000"/>
                <w:kern w:val="0"/>
                <w:sz w:val="18"/>
                <w:szCs w:val="18"/>
              </w:rPr>
              <w:t>以上</w:t>
            </w:r>
            <w:r>
              <w:rPr>
                <w:color w:val="000000"/>
                <w:kern w:val="0"/>
                <w:sz w:val="18"/>
                <w:szCs w:val="18"/>
              </w:rPr>
              <w:t>0.6%</w:t>
            </w:r>
            <w:r>
              <w:rPr>
                <w:rFonts w:hint="eastAsia"/>
                <w:color w:val="000000"/>
                <w:kern w:val="0"/>
                <w:sz w:val="18"/>
                <w:szCs w:val="18"/>
              </w:rPr>
              <w:t>以下罚款</w:t>
            </w:r>
          </w:p>
          <w:p w:rsidR="00024CEA" w:rsidRDefault="00D103D5">
            <w:pPr>
              <w:spacing w:line="200" w:lineRule="exact"/>
              <w:jc w:val="left"/>
              <w:rPr>
                <w:color w:val="000000"/>
                <w:kern w:val="0"/>
                <w:sz w:val="18"/>
                <w:szCs w:val="18"/>
              </w:rPr>
            </w:pPr>
            <w:r>
              <w:rPr>
                <w:rFonts w:hint="eastAsia"/>
                <w:color w:val="000000"/>
                <w:kern w:val="0"/>
                <w:sz w:val="18"/>
                <w:szCs w:val="18"/>
              </w:rPr>
              <w:t>对工程监理单位：合同约定的监理酬金</w:t>
            </w:r>
            <w:r>
              <w:rPr>
                <w:color w:val="000000"/>
                <w:kern w:val="0"/>
                <w:sz w:val="18"/>
                <w:szCs w:val="18"/>
              </w:rPr>
              <w:t>25%</w:t>
            </w:r>
            <w:r>
              <w:rPr>
                <w:rFonts w:hint="eastAsia"/>
                <w:color w:val="000000"/>
                <w:kern w:val="0"/>
                <w:sz w:val="18"/>
                <w:szCs w:val="18"/>
              </w:rPr>
              <w:t>以上</w:t>
            </w:r>
            <w:r>
              <w:rPr>
                <w:color w:val="000000"/>
                <w:kern w:val="0"/>
                <w:sz w:val="18"/>
                <w:szCs w:val="18"/>
              </w:rPr>
              <w:t>30%</w:t>
            </w:r>
            <w:r>
              <w:rPr>
                <w:rFonts w:hint="eastAsia"/>
                <w:color w:val="000000"/>
                <w:kern w:val="0"/>
                <w:sz w:val="18"/>
                <w:szCs w:val="18"/>
              </w:rPr>
              <w:t>以下罚款</w:t>
            </w:r>
          </w:p>
          <w:p w:rsidR="00024CEA" w:rsidRDefault="00643B2F">
            <w:pPr>
              <w:spacing w:line="20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5%</w:t>
            </w:r>
            <w:r w:rsidR="00D103D5">
              <w:rPr>
                <w:rFonts w:hint="eastAsia"/>
                <w:color w:val="000000"/>
                <w:kern w:val="0"/>
                <w:sz w:val="18"/>
                <w:szCs w:val="18"/>
              </w:rPr>
              <w:t>以上</w:t>
            </w:r>
            <w:r w:rsidR="00D103D5">
              <w:rPr>
                <w:color w:val="000000"/>
                <w:kern w:val="0"/>
                <w:sz w:val="18"/>
                <w:szCs w:val="18"/>
              </w:rPr>
              <w:t>6%</w:t>
            </w:r>
            <w:r w:rsidR="00D103D5">
              <w:rPr>
                <w:rFonts w:hint="eastAsia"/>
                <w:color w:val="000000"/>
                <w:kern w:val="0"/>
                <w:sz w:val="18"/>
                <w:szCs w:val="18"/>
              </w:rPr>
              <w:t>以下罚款</w:t>
            </w:r>
          </w:p>
        </w:tc>
      </w:tr>
      <w:tr w:rsidR="00024CEA">
        <w:trPr>
          <w:trHeight w:val="1116"/>
        </w:trPr>
        <w:tc>
          <w:tcPr>
            <w:tcW w:w="1040" w:type="dxa"/>
            <w:vMerge/>
            <w:vAlign w:val="center"/>
          </w:tcPr>
          <w:p w:rsidR="00024CEA" w:rsidRDefault="00024CEA">
            <w:pPr>
              <w:spacing w:line="320" w:lineRule="exact"/>
              <w:jc w:val="left"/>
              <w:rPr>
                <w:color w:val="000000"/>
                <w:kern w:val="0"/>
                <w:sz w:val="18"/>
                <w:szCs w:val="18"/>
              </w:rPr>
            </w:pPr>
          </w:p>
        </w:tc>
        <w:tc>
          <w:tcPr>
            <w:tcW w:w="5916" w:type="dxa"/>
            <w:vAlign w:val="center"/>
          </w:tcPr>
          <w:p w:rsidR="00024CEA" w:rsidRPr="00257BFE" w:rsidRDefault="00D103D5">
            <w:pPr>
              <w:spacing w:line="200" w:lineRule="exact"/>
              <w:jc w:val="left"/>
              <w:rPr>
                <w:color w:val="000000"/>
                <w:kern w:val="0"/>
                <w:sz w:val="18"/>
                <w:szCs w:val="18"/>
              </w:rPr>
            </w:pPr>
            <w:r>
              <w:rPr>
                <w:rFonts w:hint="eastAsia"/>
                <w:color w:val="000000"/>
                <w:kern w:val="0"/>
                <w:sz w:val="18"/>
                <w:szCs w:val="18"/>
              </w:rPr>
              <w:t>将</w:t>
            </w:r>
            <w:r w:rsidR="00257BFE">
              <w:rPr>
                <w:rFonts w:hint="eastAsia"/>
                <w:color w:val="000000"/>
                <w:kern w:val="0"/>
                <w:sz w:val="18"/>
                <w:szCs w:val="18"/>
              </w:rPr>
              <w:t>转包或者违法分包、监理转让</w:t>
            </w:r>
            <w:r>
              <w:rPr>
                <w:rFonts w:hint="eastAsia"/>
                <w:color w:val="000000"/>
                <w:kern w:val="0"/>
                <w:sz w:val="18"/>
                <w:szCs w:val="18"/>
              </w:rPr>
              <w:t>给其他不具备相应资质条件他人的</w:t>
            </w:r>
            <w:r w:rsidR="00257BFE">
              <w:rPr>
                <w:rFonts w:hint="eastAsia"/>
                <w:color w:val="000000"/>
                <w:kern w:val="0"/>
                <w:sz w:val="18"/>
                <w:szCs w:val="18"/>
              </w:rPr>
              <w:t>，但未发生质量安全事故的。</w:t>
            </w:r>
          </w:p>
        </w:tc>
        <w:tc>
          <w:tcPr>
            <w:tcW w:w="851" w:type="dxa"/>
            <w:vMerge/>
            <w:vAlign w:val="center"/>
          </w:tcPr>
          <w:p w:rsidR="00024CEA" w:rsidRDefault="00024CEA">
            <w:pPr>
              <w:spacing w:line="200" w:lineRule="exact"/>
              <w:jc w:val="left"/>
              <w:rPr>
                <w:color w:val="000000"/>
                <w:kern w:val="0"/>
                <w:sz w:val="18"/>
                <w:szCs w:val="18"/>
              </w:rPr>
            </w:pPr>
          </w:p>
        </w:tc>
        <w:tc>
          <w:tcPr>
            <w:tcW w:w="6239" w:type="dxa"/>
            <w:vAlign w:val="center"/>
          </w:tcPr>
          <w:p w:rsidR="00024CEA" w:rsidRDefault="00D103D5">
            <w:pPr>
              <w:spacing w:line="200" w:lineRule="exact"/>
              <w:jc w:val="left"/>
              <w:rPr>
                <w:color w:val="000000"/>
                <w:kern w:val="0"/>
                <w:sz w:val="18"/>
                <w:szCs w:val="18"/>
              </w:rPr>
            </w:pPr>
            <w:r>
              <w:rPr>
                <w:rFonts w:hint="eastAsia"/>
                <w:color w:val="000000"/>
                <w:kern w:val="0"/>
                <w:sz w:val="18"/>
                <w:szCs w:val="18"/>
              </w:rPr>
              <w:t>对勘察、设计单位：合同约定的勘察、设计费</w:t>
            </w:r>
            <w:r>
              <w:rPr>
                <w:color w:val="000000"/>
                <w:kern w:val="0"/>
                <w:sz w:val="18"/>
                <w:szCs w:val="18"/>
              </w:rPr>
              <w:t>30%</w:t>
            </w:r>
            <w:r>
              <w:rPr>
                <w:rFonts w:hint="eastAsia"/>
                <w:color w:val="000000"/>
                <w:kern w:val="0"/>
                <w:sz w:val="18"/>
                <w:szCs w:val="18"/>
              </w:rPr>
              <w:t>以上</w:t>
            </w:r>
            <w:r>
              <w:rPr>
                <w:color w:val="000000"/>
                <w:kern w:val="0"/>
                <w:sz w:val="18"/>
                <w:szCs w:val="18"/>
              </w:rPr>
              <w:t>40%</w:t>
            </w:r>
            <w:r>
              <w:rPr>
                <w:rFonts w:hint="eastAsia"/>
                <w:color w:val="000000"/>
                <w:kern w:val="0"/>
                <w:sz w:val="18"/>
                <w:szCs w:val="18"/>
              </w:rPr>
              <w:t>以下罚款，责令停业整顿</w:t>
            </w:r>
          </w:p>
          <w:p w:rsidR="00024CEA" w:rsidRDefault="00D103D5">
            <w:pPr>
              <w:spacing w:line="200" w:lineRule="exact"/>
              <w:jc w:val="left"/>
              <w:rPr>
                <w:color w:val="000000"/>
                <w:kern w:val="0"/>
                <w:sz w:val="18"/>
                <w:szCs w:val="18"/>
              </w:rPr>
            </w:pPr>
            <w:r>
              <w:rPr>
                <w:rFonts w:hint="eastAsia"/>
                <w:color w:val="000000"/>
                <w:kern w:val="0"/>
                <w:sz w:val="18"/>
                <w:szCs w:val="18"/>
              </w:rPr>
              <w:t>对施工单位：工程合同价款</w:t>
            </w:r>
            <w:r>
              <w:rPr>
                <w:color w:val="000000"/>
                <w:kern w:val="0"/>
                <w:sz w:val="18"/>
                <w:szCs w:val="18"/>
              </w:rPr>
              <w:t>0.6%</w:t>
            </w:r>
            <w:r>
              <w:rPr>
                <w:rFonts w:hint="eastAsia"/>
                <w:color w:val="000000"/>
                <w:kern w:val="0"/>
                <w:sz w:val="18"/>
                <w:szCs w:val="18"/>
              </w:rPr>
              <w:t>以上</w:t>
            </w:r>
            <w:r>
              <w:rPr>
                <w:color w:val="000000"/>
                <w:kern w:val="0"/>
                <w:sz w:val="18"/>
                <w:szCs w:val="18"/>
              </w:rPr>
              <w:t>0.8%</w:t>
            </w:r>
            <w:r>
              <w:rPr>
                <w:rFonts w:hint="eastAsia"/>
                <w:color w:val="000000"/>
                <w:kern w:val="0"/>
                <w:sz w:val="18"/>
                <w:szCs w:val="18"/>
              </w:rPr>
              <w:t>以下罚款，责令停业整顿</w:t>
            </w:r>
          </w:p>
          <w:p w:rsidR="00024CEA" w:rsidRDefault="00D103D5">
            <w:pPr>
              <w:spacing w:line="200" w:lineRule="exact"/>
              <w:jc w:val="left"/>
              <w:rPr>
                <w:color w:val="000000"/>
                <w:kern w:val="0"/>
                <w:sz w:val="18"/>
                <w:szCs w:val="18"/>
              </w:rPr>
            </w:pPr>
            <w:r>
              <w:rPr>
                <w:rFonts w:hint="eastAsia"/>
                <w:color w:val="000000"/>
                <w:kern w:val="0"/>
                <w:sz w:val="18"/>
                <w:szCs w:val="18"/>
              </w:rPr>
              <w:t>对工程监理单位：合同约定的监理酬金</w:t>
            </w:r>
            <w:r>
              <w:rPr>
                <w:color w:val="000000"/>
                <w:kern w:val="0"/>
                <w:sz w:val="18"/>
                <w:szCs w:val="18"/>
              </w:rPr>
              <w:t>30%</w:t>
            </w:r>
            <w:r>
              <w:rPr>
                <w:rFonts w:hint="eastAsia"/>
                <w:color w:val="000000"/>
                <w:kern w:val="0"/>
                <w:sz w:val="18"/>
                <w:szCs w:val="18"/>
              </w:rPr>
              <w:t>以上</w:t>
            </w:r>
            <w:r>
              <w:rPr>
                <w:color w:val="000000"/>
                <w:kern w:val="0"/>
                <w:sz w:val="18"/>
                <w:szCs w:val="18"/>
              </w:rPr>
              <w:t>40%</w:t>
            </w:r>
            <w:r>
              <w:rPr>
                <w:rFonts w:hint="eastAsia"/>
                <w:color w:val="000000"/>
                <w:kern w:val="0"/>
                <w:sz w:val="18"/>
                <w:szCs w:val="18"/>
              </w:rPr>
              <w:t>以下罚款，责令停业整顿</w:t>
            </w:r>
          </w:p>
          <w:p w:rsidR="00024CEA" w:rsidRDefault="00643B2F">
            <w:pPr>
              <w:spacing w:line="20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6%</w:t>
            </w:r>
            <w:r w:rsidR="00D103D5">
              <w:rPr>
                <w:rFonts w:hint="eastAsia"/>
                <w:color w:val="000000"/>
                <w:kern w:val="0"/>
                <w:sz w:val="18"/>
                <w:szCs w:val="18"/>
              </w:rPr>
              <w:t>以上</w:t>
            </w:r>
            <w:r w:rsidR="00D103D5">
              <w:rPr>
                <w:color w:val="000000"/>
                <w:kern w:val="0"/>
                <w:sz w:val="18"/>
                <w:szCs w:val="18"/>
              </w:rPr>
              <w:t>8%</w:t>
            </w:r>
            <w:r w:rsidR="00D103D5">
              <w:rPr>
                <w:rFonts w:hint="eastAsia"/>
                <w:color w:val="000000"/>
                <w:kern w:val="0"/>
                <w:sz w:val="18"/>
                <w:szCs w:val="18"/>
              </w:rPr>
              <w:t>以下罚款</w:t>
            </w:r>
          </w:p>
        </w:tc>
      </w:tr>
      <w:tr w:rsidR="00024CEA">
        <w:trPr>
          <w:trHeight w:val="1358"/>
        </w:trPr>
        <w:tc>
          <w:tcPr>
            <w:tcW w:w="1040" w:type="dxa"/>
            <w:vMerge/>
            <w:tcBorders>
              <w:bottom w:val="single" w:sz="8" w:space="0" w:color="auto"/>
            </w:tcBorders>
            <w:vAlign w:val="center"/>
          </w:tcPr>
          <w:p w:rsidR="00024CEA" w:rsidRDefault="00024CEA">
            <w:pPr>
              <w:spacing w:line="320" w:lineRule="exact"/>
              <w:jc w:val="left"/>
              <w:rPr>
                <w:color w:val="000000"/>
                <w:kern w:val="0"/>
                <w:sz w:val="18"/>
                <w:szCs w:val="18"/>
              </w:rPr>
            </w:pPr>
          </w:p>
        </w:tc>
        <w:tc>
          <w:tcPr>
            <w:tcW w:w="5916" w:type="dxa"/>
            <w:tcBorders>
              <w:bottom w:val="single" w:sz="8" w:space="0" w:color="auto"/>
            </w:tcBorders>
            <w:vAlign w:val="center"/>
          </w:tcPr>
          <w:p w:rsidR="00024CEA" w:rsidRDefault="00D103D5">
            <w:pPr>
              <w:spacing w:line="200" w:lineRule="exact"/>
              <w:jc w:val="left"/>
              <w:rPr>
                <w:color w:val="000000"/>
                <w:kern w:val="0"/>
                <w:sz w:val="18"/>
                <w:szCs w:val="18"/>
              </w:rPr>
            </w:pPr>
            <w:r>
              <w:rPr>
                <w:rFonts w:hint="eastAsia"/>
                <w:color w:val="000000"/>
                <w:kern w:val="0"/>
                <w:sz w:val="18"/>
                <w:szCs w:val="18"/>
              </w:rPr>
              <w:t>发生质量安全事故的</w:t>
            </w:r>
          </w:p>
        </w:tc>
        <w:tc>
          <w:tcPr>
            <w:tcW w:w="851" w:type="dxa"/>
            <w:vMerge/>
            <w:tcBorders>
              <w:bottom w:val="single" w:sz="8" w:space="0" w:color="auto"/>
            </w:tcBorders>
            <w:vAlign w:val="center"/>
          </w:tcPr>
          <w:p w:rsidR="00024CEA" w:rsidRDefault="00024CEA">
            <w:pPr>
              <w:spacing w:line="200" w:lineRule="exact"/>
              <w:jc w:val="left"/>
              <w:rPr>
                <w:color w:val="000000"/>
                <w:kern w:val="0"/>
                <w:sz w:val="18"/>
                <w:szCs w:val="18"/>
              </w:rPr>
            </w:pPr>
          </w:p>
        </w:tc>
        <w:tc>
          <w:tcPr>
            <w:tcW w:w="6239" w:type="dxa"/>
            <w:tcBorders>
              <w:bottom w:val="single" w:sz="8" w:space="0" w:color="auto"/>
            </w:tcBorders>
            <w:vAlign w:val="center"/>
          </w:tcPr>
          <w:p w:rsidR="00024CEA" w:rsidRDefault="00D103D5">
            <w:pPr>
              <w:spacing w:line="200" w:lineRule="exact"/>
              <w:jc w:val="left"/>
              <w:rPr>
                <w:color w:val="000000"/>
                <w:kern w:val="0"/>
                <w:sz w:val="18"/>
                <w:szCs w:val="18"/>
              </w:rPr>
            </w:pPr>
            <w:r>
              <w:rPr>
                <w:rFonts w:hint="eastAsia"/>
                <w:color w:val="000000"/>
                <w:kern w:val="0"/>
                <w:sz w:val="18"/>
                <w:szCs w:val="18"/>
              </w:rPr>
              <w:t>对勘察、设计单位：合同约定的勘察、设计费</w:t>
            </w:r>
            <w:r>
              <w:rPr>
                <w:color w:val="000000"/>
                <w:kern w:val="0"/>
                <w:sz w:val="18"/>
                <w:szCs w:val="18"/>
              </w:rPr>
              <w:t>40%</w:t>
            </w:r>
            <w:r>
              <w:rPr>
                <w:rFonts w:hint="eastAsia"/>
                <w:color w:val="000000"/>
                <w:kern w:val="0"/>
                <w:sz w:val="18"/>
                <w:szCs w:val="18"/>
              </w:rPr>
              <w:t>以上</w:t>
            </w:r>
            <w:r>
              <w:rPr>
                <w:color w:val="000000"/>
                <w:kern w:val="0"/>
                <w:sz w:val="18"/>
                <w:szCs w:val="18"/>
              </w:rPr>
              <w:t>50%</w:t>
            </w:r>
            <w:r>
              <w:rPr>
                <w:rFonts w:hint="eastAsia"/>
                <w:color w:val="000000"/>
                <w:kern w:val="0"/>
                <w:sz w:val="18"/>
                <w:szCs w:val="18"/>
              </w:rPr>
              <w:t>以下罚款，降低资质等级或者吊销资质证书</w:t>
            </w:r>
          </w:p>
          <w:p w:rsidR="00024CEA" w:rsidRDefault="00D103D5">
            <w:pPr>
              <w:spacing w:line="200" w:lineRule="exact"/>
              <w:jc w:val="left"/>
              <w:rPr>
                <w:color w:val="000000"/>
                <w:kern w:val="0"/>
                <w:sz w:val="18"/>
                <w:szCs w:val="18"/>
              </w:rPr>
            </w:pPr>
            <w:r>
              <w:rPr>
                <w:rFonts w:hint="eastAsia"/>
                <w:color w:val="000000"/>
                <w:kern w:val="0"/>
                <w:sz w:val="18"/>
                <w:szCs w:val="18"/>
              </w:rPr>
              <w:t>对施工单位：工程合同价款</w:t>
            </w:r>
            <w:r>
              <w:rPr>
                <w:color w:val="000000"/>
                <w:kern w:val="0"/>
                <w:sz w:val="18"/>
                <w:szCs w:val="18"/>
              </w:rPr>
              <w:t>0.8%</w:t>
            </w:r>
            <w:r>
              <w:rPr>
                <w:rFonts w:hint="eastAsia"/>
                <w:color w:val="000000"/>
                <w:kern w:val="0"/>
                <w:sz w:val="18"/>
                <w:szCs w:val="18"/>
              </w:rPr>
              <w:t>以上</w:t>
            </w:r>
            <w:r>
              <w:rPr>
                <w:color w:val="000000"/>
                <w:kern w:val="0"/>
                <w:sz w:val="18"/>
                <w:szCs w:val="18"/>
              </w:rPr>
              <w:t>1%</w:t>
            </w:r>
            <w:r>
              <w:rPr>
                <w:rFonts w:hint="eastAsia"/>
                <w:color w:val="000000"/>
                <w:kern w:val="0"/>
                <w:sz w:val="18"/>
                <w:szCs w:val="18"/>
              </w:rPr>
              <w:t>以下罚款，降低资质等级或者吊销资质证书</w:t>
            </w:r>
          </w:p>
          <w:p w:rsidR="00024CEA" w:rsidRDefault="00D103D5">
            <w:pPr>
              <w:spacing w:line="200" w:lineRule="exact"/>
              <w:jc w:val="left"/>
              <w:rPr>
                <w:color w:val="000000"/>
                <w:kern w:val="0"/>
                <w:sz w:val="18"/>
                <w:szCs w:val="18"/>
              </w:rPr>
            </w:pPr>
            <w:r>
              <w:rPr>
                <w:rFonts w:hint="eastAsia"/>
                <w:color w:val="000000"/>
                <w:kern w:val="0"/>
                <w:sz w:val="18"/>
                <w:szCs w:val="18"/>
              </w:rPr>
              <w:t>对工程监理单位：合同约定的监理酬金</w:t>
            </w:r>
            <w:r>
              <w:rPr>
                <w:color w:val="000000"/>
                <w:kern w:val="0"/>
                <w:sz w:val="18"/>
                <w:szCs w:val="18"/>
              </w:rPr>
              <w:t>40%</w:t>
            </w:r>
            <w:r>
              <w:rPr>
                <w:rFonts w:hint="eastAsia"/>
                <w:color w:val="000000"/>
                <w:kern w:val="0"/>
                <w:sz w:val="18"/>
                <w:szCs w:val="18"/>
              </w:rPr>
              <w:t>以上</w:t>
            </w:r>
            <w:r>
              <w:rPr>
                <w:color w:val="000000"/>
                <w:kern w:val="0"/>
                <w:sz w:val="18"/>
                <w:szCs w:val="18"/>
              </w:rPr>
              <w:t>50%</w:t>
            </w:r>
            <w:r>
              <w:rPr>
                <w:rFonts w:hint="eastAsia"/>
                <w:color w:val="000000"/>
                <w:kern w:val="0"/>
                <w:sz w:val="18"/>
                <w:szCs w:val="18"/>
              </w:rPr>
              <w:t>以下罚款，降低资质等级或者吊销资质证书</w:t>
            </w:r>
          </w:p>
          <w:p w:rsidR="00024CEA" w:rsidRDefault="00643B2F">
            <w:pPr>
              <w:spacing w:line="20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8%</w:t>
            </w:r>
            <w:r w:rsidR="00D103D5">
              <w:rPr>
                <w:rFonts w:hint="eastAsia"/>
                <w:color w:val="000000"/>
                <w:kern w:val="0"/>
                <w:sz w:val="18"/>
                <w:szCs w:val="18"/>
              </w:rPr>
              <w:t>以上</w:t>
            </w:r>
            <w:r w:rsidR="00D103D5">
              <w:rPr>
                <w:color w:val="000000"/>
                <w:kern w:val="0"/>
                <w:sz w:val="18"/>
                <w:szCs w:val="18"/>
              </w:rPr>
              <w:t>10%</w:t>
            </w:r>
            <w:r w:rsidR="00D103D5">
              <w:rPr>
                <w:rFonts w:hint="eastAsia"/>
                <w:color w:val="000000"/>
                <w:kern w:val="0"/>
                <w:sz w:val="18"/>
                <w:szCs w:val="18"/>
              </w:rPr>
              <w:t>以下罚款</w:t>
            </w:r>
          </w:p>
        </w:tc>
      </w:tr>
    </w:tbl>
    <w:p w:rsidR="00024CEA" w:rsidRDefault="00024CEA"/>
    <w:p w:rsidR="00024CEA" w:rsidRDefault="00024CEA"/>
    <w:p w:rsidR="00024CEA" w:rsidRDefault="00024CEA"/>
    <w:tbl>
      <w:tblPr>
        <w:tblW w:w="0" w:type="auto"/>
        <w:tblInd w:w="78" w:type="dxa"/>
        <w:tblLayout w:type="fixed"/>
        <w:tblLook w:val="04A0" w:firstRow="1" w:lastRow="0" w:firstColumn="1" w:lastColumn="0" w:noHBand="0" w:noVBand="1"/>
      </w:tblPr>
      <w:tblGrid>
        <w:gridCol w:w="1090"/>
        <w:gridCol w:w="6140"/>
        <w:gridCol w:w="1080"/>
        <w:gridCol w:w="5740"/>
      </w:tblGrid>
      <w:tr w:rsidR="00024CEA">
        <w:trPr>
          <w:trHeight w:val="285"/>
        </w:trPr>
        <w:tc>
          <w:tcPr>
            <w:tcW w:w="109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320217065000</w:t>
            </w:r>
            <w:r w:rsidR="003B14ED">
              <w:rPr>
                <w:rFonts w:eastAsia="仿宋_GB2312" w:hint="eastAsia"/>
                <w:b/>
                <w:bCs/>
                <w:color w:val="000000"/>
                <w:kern w:val="0"/>
                <w:sz w:val="18"/>
                <w:szCs w:val="18"/>
              </w:rPr>
              <w:t xml:space="preserve"> </w:t>
            </w:r>
          </w:p>
        </w:tc>
      </w:tr>
      <w:tr w:rsidR="00024CEA">
        <w:trPr>
          <w:trHeight w:val="285"/>
        </w:trPr>
        <w:tc>
          <w:tcPr>
            <w:tcW w:w="109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对建设单位将建设工程肢解发包的处罚</w:t>
            </w:r>
          </w:p>
        </w:tc>
      </w:tr>
      <w:tr w:rsidR="00024CEA">
        <w:trPr>
          <w:trHeight w:val="1740"/>
        </w:trPr>
        <w:tc>
          <w:tcPr>
            <w:tcW w:w="109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【行政法规】《建设工程质量管理条例》（国务院令第</w:t>
            </w:r>
            <w:r>
              <w:rPr>
                <w:color w:val="000000"/>
                <w:kern w:val="0"/>
                <w:sz w:val="18"/>
                <w:szCs w:val="18"/>
              </w:rPr>
              <w:t>279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第七条第二款</w:t>
            </w:r>
            <w:r>
              <w:rPr>
                <w:color w:val="000000"/>
                <w:kern w:val="0"/>
                <w:sz w:val="18"/>
                <w:szCs w:val="18"/>
              </w:rPr>
              <w:t xml:space="preserve">  </w:t>
            </w:r>
            <w:r>
              <w:rPr>
                <w:rFonts w:hint="eastAsia"/>
                <w:color w:val="000000"/>
                <w:kern w:val="0"/>
                <w:sz w:val="18"/>
                <w:szCs w:val="18"/>
              </w:rPr>
              <w:t>建设单位不得将建设工程肢解发包。</w:t>
            </w:r>
          </w:p>
          <w:p w:rsidR="00024CEA" w:rsidRDefault="00D103D5">
            <w:pPr>
              <w:spacing w:line="320" w:lineRule="exact"/>
              <w:jc w:val="left"/>
              <w:rPr>
                <w:color w:val="000000"/>
                <w:kern w:val="0"/>
                <w:sz w:val="18"/>
                <w:szCs w:val="18"/>
              </w:rPr>
            </w:pPr>
            <w:r>
              <w:rPr>
                <w:rFonts w:hint="eastAsia"/>
                <w:color w:val="000000"/>
                <w:kern w:val="0"/>
                <w:sz w:val="18"/>
                <w:szCs w:val="18"/>
              </w:rPr>
              <w:t>第五十五条　违反本条例规定，建设单位将建设工程肢解发包的，责令改正，处工程合同价款</w:t>
            </w:r>
            <w:r>
              <w:rPr>
                <w:color w:val="000000"/>
                <w:kern w:val="0"/>
                <w:sz w:val="18"/>
                <w:szCs w:val="18"/>
              </w:rPr>
              <w:t>0</w:t>
            </w:r>
            <w:r>
              <w:rPr>
                <w:rFonts w:hint="eastAsia"/>
                <w:color w:val="000000"/>
                <w:kern w:val="0"/>
                <w:sz w:val="18"/>
                <w:szCs w:val="18"/>
              </w:rPr>
              <w:t>．</w:t>
            </w:r>
            <w:r>
              <w:rPr>
                <w:color w:val="000000"/>
                <w:kern w:val="0"/>
                <w:sz w:val="18"/>
                <w:szCs w:val="18"/>
              </w:rPr>
              <w:t>5</w:t>
            </w:r>
            <w:r>
              <w:rPr>
                <w:rFonts w:hint="eastAsia"/>
                <w:color w:val="000000"/>
                <w:kern w:val="0"/>
                <w:sz w:val="18"/>
                <w:szCs w:val="18"/>
              </w:rPr>
              <w:t>％以上</w:t>
            </w:r>
            <w:r>
              <w:rPr>
                <w:color w:val="000000"/>
                <w:kern w:val="0"/>
                <w:sz w:val="18"/>
                <w:szCs w:val="18"/>
              </w:rPr>
              <w:t>1</w:t>
            </w:r>
            <w:r>
              <w:rPr>
                <w:rFonts w:hint="eastAsia"/>
                <w:color w:val="000000"/>
                <w:kern w:val="0"/>
                <w:sz w:val="18"/>
                <w:szCs w:val="18"/>
              </w:rPr>
              <w:t>％以下的罚款；对全部或者部分使用国有资金的项目，并可以暂停项目执行或者暂停资金拨付。</w:t>
            </w:r>
          </w:p>
          <w:p w:rsidR="00024CEA" w:rsidRDefault="00D103D5">
            <w:pPr>
              <w:spacing w:line="320" w:lineRule="exact"/>
              <w:jc w:val="left"/>
              <w:rPr>
                <w:color w:val="000000"/>
                <w:kern w:val="0"/>
                <w:sz w:val="18"/>
                <w:szCs w:val="18"/>
              </w:rPr>
            </w:pPr>
            <w:r>
              <w:rPr>
                <w:rFonts w:hint="eastAsia"/>
                <w:color w:val="000000"/>
                <w:kern w:val="0"/>
                <w:sz w:val="18"/>
                <w:szCs w:val="18"/>
              </w:rPr>
              <w:t>第七十三条</w:t>
            </w:r>
            <w:r>
              <w:rPr>
                <w:color w:val="000000"/>
                <w:kern w:val="0"/>
                <w:sz w:val="18"/>
                <w:szCs w:val="18"/>
              </w:rPr>
              <w:t xml:space="preserve"> </w:t>
            </w:r>
            <w:r>
              <w:rPr>
                <w:rFonts w:hint="eastAsia"/>
                <w:color w:val="000000"/>
                <w:kern w:val="0"/>
                <w:sz w:val="18"/>
                <w:szCs w:val="18"/>
              </w:rPr>
              <w:t>依照本条例规定，给予单位罚款处罚的，对单位直接负责的主管人员和其他直接责任人员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罚款数额５％以上１０％以下的罚款。</w:t>
            </w:r>
          </w:p>
          <w:p w:rsidR="00024CEA" w:rsidRDefault="00D103D5">
            <w:pPr>
              <w:spacing w:line="320" w:lineRule="exact"/>
              <w:jc w:val="left"/>
              <w:rPr>
                <w:color w:val="000000"/>
                <w:kern w:val="0"/>
                <w:sz w:val="18"/>
                <w:szCs w:val="18"/>
              </w:rPr>
            </w:pPr>
            <w:r>
              <w:rPr>
                <w:rFonts w:hint="eastAsia"/>
                <w:color w:val="000000"/>
                <w:kern w:val="0"/>
                <w:sz w:val="18"/>
                <w:szCs w:val="18"/>
              </w:rPr>
              <w:t>第七十五条第一款</w:t>
            </w:r>
            <w:r>
              <w:rPr>
                <w:color w:val="000000"/>
                <w:kern w:val="0"/>
                <w:sz w:val="18"/>
                <w:szCs w:val="18"/>
              </w:rPr>
              <w:t xml:space="preserve">  </w:t>
            </w:r>
            <w:r>
              <w:rPr>
                <w:rFonts w:hint="eastAsia"/>
                <w:color w:val="000000"/>
                <w:kern w:val="0"/>
                <w:sz w:val="18"/>
                <w:szCs w:val="18"/>
              </w:rPr>
              <w:t>本条例规定的责令停业整顿、降低资质等级和吊销资质证书的行政处罚，由颁发资质证书的机关决定；其他行政处罚，由建设行政主管部门或者其他有关部门依照法定职权决定。</w:t>
            </w:r>
          </w:p>
        </w:tc>
      </w:tr>
      <w:tr w:rsidR="00024CEA">
        <w:trPr>
          <w:trHeight w:val="285"/>
        </w:trPr>
        <w:tc>
          <w:tcPr>
            <w:tcW w:w="109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9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将非主体、非关键性工作肢解发包的，且未造成质量安全事故的</w:t>
            </w:r>
          </w:p>
        </w:tc>
        <w:tc>
          <w:tcPr>
            <w:tcW w:w="108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4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对单位：处工程合同价款</w:t>
            </w:r>
            <w:r>
              <w:rPr>
                <w:color w:val="000000"/>
                <w:kern w:val="0"/>
                <w:sz w:val="18"/>
                <w:szCs w:val="18"/>
              </w:rPr>
              <w:t>0.5%</w:t>
            </w:r>
            <w:r>
              <w:rPr>
                <w:rFonts w:hint="eastAsia"/>
                <w:color w:val="000000"/>
                <w:kern w:val="0"/>
                <w:sz w:val="18"/>
                <w:szCs w:val="18"/>
              </w:rPr>
              <w:t>以上</w:t>
            </w:r>
            <w:r>
              <w:rPr>
                <w:color w:val="000000"/>
                <w:kern w:val="0"/>
                <w:sz w:val="18"/>
                <w:szCs w:val="18"/>
              </w:rPr>
              <w:t>0.6%</w:t>
            </w:r>
            <w:r>
              <w:rPr>
                <w:rFonts w:hint="eastAsia"/>
                <w:color w:val="000000"/>
                <w:kern w:val="0"/>
                <w:sz w:val="18"/>
                <w:szCs w:val="18"/>
              </w:rPr>
              <w:t>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5%</w:t>
            </w:r>
            <w:r>
              <w:rPr>
                <w:rFonts w:hint="eastAsia"/>
                <w:color w:val="000000"/>
                <w:kern w:val="0"/>
                <w:sz w:val="18"/>
                <w:szCs w:val="18"/>
              </w:rPr>
              <w:t>以上</w:t>
            </w:r>
            <w:r>
              <w:rPr>
                <w:color w:val="000000"/>
                <w:kern w:val="0"/>
                <w:sz w:val="18"/>
                <w:szCs w:val="18"/>
              </w:rPr>
              <w:t>6%</w:t>
            </w:r>
            <w:r>
              <w:rPr>
                <w:rFonts w:hint="eastAsia"/>
                <w:color w:val="000000"/>
                <w:kern w:val="0"/>
                <w:sz w:val="18"/>
                <w:szCs w:val="18"/>
              </w:rPr>
              <w:t>以下罚款</w:t>
            </w:r>
          </w:p>
        </w:tc>
      </w:tr>
      <w:tr w:rsidR="00024CEA">
        <w:trPr>
          <w:trHeight w:val="480"/>
        </w:trPr>
        <w:tc>
          <w:tcPr>
            <w:tcW w:w="109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将主体或者关键性工作肢解发包的，且未造成质量安全事故的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4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对单位：处工程合同价款</w:t>
            </w:r>
            <w:r>
              <w:rPr>
                <w:color w:val="000000"/>
                <w:kern w:val="0"/>
                <w:sz w:val="18"/>
                <w:szCs w:val="18"/>
              </w:rPr>
              <w:t>0.6%</w:t>
            </w:r>
            <w:r>
              <w:rPr>
                <w:rFonts w:hint="eastAsia"/>
                <w:color w:val="000000"/>
                <w:kern w:val="0"/>
                <w:sz w:val="18"/>
                <w:szCs w:val="18"/>
              </w:rPr>
              <w:t>以上</w:t>
            </w:r>
            <w:r>
              <w:rPr>
                <w:color w:val="000000"/>
                <w:kern w:val="0"/>
                <w:sz w:val="18"/>
                <w:szCs w:val="18"/>
              </w:rPr>
              <w:t>0.8%</w:t>
            </w:r>
            <w:r>
              <w:rPr>
                <w:rFonts w:hint="eastAsia"/>
                <w:color w:val="000000"/>
                <w:kern w:val="0"/>
                <w:sz w:val="18"/>
                <w:szCs w:val="18"/>
              </w:rPr>
              <w:t>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6%</w:t>
            </w:r>
            <w:r>
              <w:rPr>
                <w:rFonts w:hint="eastAsia"/>
                <w:color w:val="000000"/>
                <w:kern w:val="0"/>
                <w:sz w:val="18"/>
                <w:szCs w:val="18"/>
              </w:rPr>
              <w:t>以上</w:t>
            </w:r>
            <w:r>
              <w:rPr>
                <w:color w:val="000000"/>
                <w:kern w:val="0"/>
                <w:sz w:val="18"/>
                <w:szCs w:val="18"/>
              </w:rPr>
              <w:t>8%</w:t>
            </w:r>
            <w:r>
              <w:rPr>
                <w:rFonts w:hint="eastAsia"/>
                <w:color w:val="000000"/>
                <w:kern w:val="0"/>
                <w:sz w:val="18"/>
                <w:szCs w:val="18"/>
              </w:rPr>
              <w:t>以下罚款</w:t>
            </w:r>
          </w:p>
        </w:tc>
      </w:tr>
      <w:tr w:rsidR="00024CEA">
        <w:trPr>
          <w:trHeight w:val="480"/>
        </w:trPr>
        <w:tc>
          <w:tcPr>
            <w:tcW w:w="109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将主体和关键性工作肢解发包的或者造成质量安全事故的。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4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对单位：处工程合同价款</w:t>
            </w:r>
            <w:r>
              <w:rPr>
                <w:color w:val="000000"/>
                <w:kern w:val="0"/>
                <w:sz w:val="18"/>
                <w:szCs w:val="18"/>
              </w:rPr>
              <w:t>0.8%</w:t>
            </w:r>
            <w:r>
              <w:rPr>
                <w:rFonts w:hint="eastAsia"/>
                <w:color w:val="000000"/>
                <w:kern w:val="0"/>
                <w:sz w:val="18"/>
                <w:szCs w:val="18"/>
              </w:rPr>
              <w:t>以上</w:t>
            </w:r>
            <w:r>
              <w:rPr>
                <w:color w:val="000000"/>
                <w:kern w:val="0"/>
                <w:sz w:val="18"/>
                <w:szCs w:val="18"/>
              </w:rPr>
              <w:t>1%</w:t>
            </w:r>
            <w:r>
              <w:rPr>
                <w:rFonts w:hint="eastAsia"/>
                <w:color w:val="000000"/>
                <w:kern w:val="0"/>
                <w:sz w:val="18"/>
                <w:szCs w:val="18"/>
              </w:rPr>
              <w:t>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8%</w:t>
            </w:r>
            <w:r>
              <w:rPr>
                <w:rFonts w:hint="eastAsia"/>
                <w:color w:val="000000"/>
                <w:kern w:val="0"/>
                <w:sz w:val="18"/>
                <w:szCs w:val="18"/>
              </w:rPr>
              <w:t>以上</w:t>
            </w:r>
            <w:r>
              <w:rPr>
                <w:color w:val="000000"/>
                <w:kern w:val="0"/>
                <w:sz w:val="18"/>
                <w:szCs w:val="18"/>
              </w:rPr>
              <w:t>10%</w:t>
            </w:r>
            <w:r>
              <w:rPr>
                <w:rFonts w:hint="eastAsia"/>
                <w:color w:val="000000"/>
                <w:kern w:val="0"/>
                <w:sz w:val="18"/>
                <w:szCs w:val="18"/>
              </w:rPr>
              <w:t>以下罚款</w:t>
            </w:r>
          </w:p>
        </w:tc>
      </w:tr>
    </w:tbl>
    <w:p w:rsidR="00024CEA" w:rsidRDefault="00024CEA"/>
    <w:p w:rsidR="00024CEA" w:rsidRDefault="00024CEA"/>
    <w:p w:rsidR="00024CEA" w:rsidRDefault="00024CEA"/>
    <w:p w:rsidR="00024CEA" w:rsidRDefault="00024CEA"/>
    <w:p w:rsidR="00024CEA" w:rsidRDefault="00024CEA"/>
    <w:tbl>
      <w:tblPr>
        <w:tblW w:w="0" w:type="auto"/>
        <w:tblInd w:w="88" w:type="dxa"/>
        <w:tblLayout w:type="fixed"/>
        <w:tblLook w:val="04A0" w:firstRow="1" w:lastRow="0" w:firstColumn="1" w:lastColumn="0" w:noHBand="0" w:noVBand="1"/>
      </w:tblPr>
      <w:tblGrid>
        <w:gridCol w:w="1010"/>
        <w:gridCol w:w="1562"/>
        <w:gridCol w:w="4578"/>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320217066000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对房产测绘单位在房产面积测算中弄虚作假、欺骗房屋权利人的处罚</w:t>
            </w:r>
          </w:p>
        </w:tc>
      </w:tr>
      <w:tr w:rsidR="00024CEA">
        <w:trPr>
          <w:trHeight w:val="138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【规章】《房产测绘管理办法》（</w:t>
            </w:r>
            <w:r>
              <w:rPr>
                <w:color w:val="000000"/>
                <w:kern w:val="0"/>
                <w:sz w:val="18"/>
                <w:szCs w:val="18"/>
              </w:rPr>
              <w:t>2000</w:t>
            </w:r>
            <w:r>
              <w:rPr>
                <w:rFonts w:hint="eastAsia"/>
                <w:color w:val="000000"/>
                <w:kern w:val="0"/>
                <w:sz w:val="18"/>
                <w:szCs w:val="18"/>
              </w:rPr>
              <w:t>年建设部</w:t>
            </w:r>
            <w:r>
              <w:rPr>
                <w:color w:val="000000"/>
                <w:kern w:val="0"/>
                <w:sz w:val="18"/>
                <w:szCs w:val="18"/>
              </w:rPr>
              <w:t xml:space="preserve"> </w:t>
            </w:r>
            <w:r>
              <w:rPr>
                <w:rFonts w:hint="eastAsia"/>
                <w:color w:val="000000"/>
                <w:kern w:val="0"/>
                <w:sz w:val="18"/>
                <w:szCs w:val="18"/>
              </w:rPr>
              <w:t>国家测绘局令第</w:t>
            </w:r>
            <w:r>
              <w:rPr>
                <w:color w:val="000000"/>
                <w:kern w:val="0"/>
                <w:sz w:val="18"/>
                <w:szCs w:val="18"/>
              </w:rPr>
              <w:t>83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第四条　房产测绘从业人员应当保证测绘成果的完整、准确，不得违规测绘、弄虚作假，不得损害国家利益、社会公共利益和他人合法权益。</w:t>
            </w:r>
          </w:p>
          <w:p w:rsidR="00024CEA" w:rsidRDefault="00D103D5">
            <w:pPr>
              <w:spacing w:line="320" w:lineRule="exact"/>
              <w:jc w:val="left"/>
              <w:rPr>
                <w:color w:val="000000"/>
                <w:kern w:val="0"/>
                <w:sz w:val="18"/>
                <w:szCs w:val="18"/>
              </w:rPr>
            </w:pPr>
            <w:r>
              <w:rPr>
                <w:rFonts w:hint="eastAsia"/>
                <w:color w:val="000000"/>
                <w:kern w:val="0"/>
                <w:sz w:val="18"/>
                <w:szCs w:val="18"/>
              </w:rPr>
              <w:t>第二十一条</w:t>
            </w:r>
            <w:r>
              <w:rPr>
                <w:color w:val="000000"/>
                <w:kern w:val="0"/>
                <w:sz w:val="18"/>
                <w:szCs w:val="18"/>
              </w:rPr>
              <w:t xml:space="preserve">  </w:t>
            </w:r>
            <w:r>
              <w:rPr>
                <w:rFonts w:hint="eastAsia"/>
                <w:color w:val="000000"/>
                <w:kern w:val="0"/>
                <w:sz w:val="18"/>
                <w:szCs w:val="18"/>
              </w:rPr>
              <w:t>房产测绘单位有下列情形之一的，由县级以上人民政府房地产行政主管部门给予警告并责令限期改正，并可处以</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万元以下的罚款；情节严重的，由发证机关予以降级或者取消其房产测绘资格：</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（二）在房产面积测算中弄虚作假、欺骗房屋权利人的。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16"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62"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w:t>
            </w:r>
          </w:p>
        </w:tc>
        <w:tc>
          <w:tcPr>
            <w:tcW w:w="457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未损害国家利益、社会公共利益和他人合法权益的</w:t>
            </w:r>
          </w:p>
        </w:tc>
        <w:tc>
          <w:tcPr>
            <w:tcW w:w="100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85"/>
        </w:trPr>
        <w:tc>
          <w:tcPr>
            <w:tcW w:w="1010" w:type="dxa"/>
            <w:vMerge/>
            <w:tcBorders>
              <w:left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562"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57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损害国家利益、社会公共利益和他人合法权益的</w:t>
            </w:r>
          </w:p>
        </w:tc>
        <w:tc>
          <w:tcPr>
            <w:tcW w:w="1000" w:type="dxa"/>
            <w:vMerge/>
            <w:tcBorders>
              <w:left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62"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w:t>
            </w:r>
          </w:p>
        </w:tc>
        <w:tc>
          <w:tcPr>
            <w:tcW w:w="457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未损害国家利益、社会公共利益和他人合法权益的</w:t>
            </w:r>
          </w:p>
        </w:tc>
        <w:tc>
          <w:tcPr>
            <w:tcW w:w="100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万元以下罚款，予以降级</w:t>
            </w:r>
          </w:p>
        </w:tc>
      </w:tr>
      <w:tr w:rsidR="00024CEA">
        <w:trPr>
          <w:trHeight w:val="285"/>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62"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57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损害国家利益、社会公共利益和他人合法权益的</w:t>
            </w:r>
          </w:p>
        </w:tc>
        <w:tc>
          <w:tcPr>
            <w:tcW w:w="100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2.5</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万元以下罚款，取消其房产测绘资格</w:t>
            </w:r>
          </w:p>
        </w:tc>
      </w:tr>
    </w:tbl>
    <w:p w:rsidR="00024CEA" w:rsidRDefault="00024CEA"/>
    <w:p w:rsidR="00024CEA" w:rsidRDefault="00024CEA"/>
    <w:p w:rsidR="00643AB1" w:rsidRDefault="00643AB1"/>
    <w:p w:rsidR="00643AB1" w:rsidRDefault="00643AB1"/>
    <w:p w:rsidR="00643AB1" w:rsidRDefault="00643AB1"/>
    <w:p w:rsidR="00643AB1" w:rsidRDefault="00643AB1"/>
    <w:p w:rsidR="00643AB1" w:rsidRDefault="00643AB1"/>
    <w:p w:rsidR="00643AB1" w:rsidRDefault="00643AB1"/>
    <w:p w:rsidR="00024CEA" w:rsidRDefault="00024CEA"/>
    <w:tbl>
      <w:tblPr>
        <w:tblW w:w="0" w:type="auto"/>
        <w:tblInd w:w="88" w:type="dxa"/>
        <w:tblLayout w:type="fixed"/>
        <w:tblLook w:val="04A0" w:firstRow="1" w:lastRow="0" w:firstColumn="1" w:lastColumn="0" w:noHBand="0" w:noVBand="1"/>
      </w:tblPr>
      <w:tblGrid>
        <w:gridCol w:w="1010"/>
        <w:gridCol w:w="1562"/>
        <w:gridCol w:w="4578"/>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320217067000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对房产测绘单位房产面积测算失误，造成重大损失的处罚</w:t>
            </w:r>
          </w:p>
        </w:tc>
      </w:tr>
      <w:tr w:rsidR="00024CEA">
        <w:trPr>
          <w:trHeight w:val="15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【规章】《房产测绘管理办法》（</w:t>
            </w:r>
            <w:r>
              <w:rPr>
                <w:color w:val="000000"/>
                <w:kern w:val="0"/>
                <w:sz w:val="18"/>
                <w:szCs w:val="18"/>
              </w:rPr>
              <w:t>2000</w:t>
            </w:r>
            <w:r>
              <w:rPr>
                <w:rFonts w:hint="eastAsia"/>
                <w:color w:val="000000"/>
                <w:kern w:val="0"/>
                <w:sz w:val="18"/>
                <w:szCs w:val="18"/>
              </w:rPr>
              <w:t>年建设部</w:t>
            </w:r>
            <w:r>
              <w:rPr>
                <w:color w:val="000000"/>
                <w:kern w:val="0"/>
                <w:sz w:val="18"/>
                <w:szCs w:val="18"/>
              </w:rPr>
              <w:t xml:space="preserve"> </w:t>
            </w:r>
            <w:r>
              <w:rPr>
                <w:rFonts w:hint="eastAsia"/>
                <w:color w:val="000000"/>
                <w:kern w:val="0"/>
                <w:sz w:val="18"/>
                <w:szCs w:val="18"/>
              </w:rPr>
              <w:t>国家测绘局令第</w:t>
            </w:r>
            <w:r>
              <w:rPr>
                <w:color w:val="000000"/>
                <w:kern w:val="0"/>
                <w:sz w:val="18"/>
                <w:szCs w:val="18"/>
              </w:rPr>
              <w:t>83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第三条第一款</w:t>
            </w:r>
            <w:r>
              <w:rPr>
                <w:color w:val="000000"/>
                <w:kern w:val="0"/>
                <w:sz w:val="18"/>
                <w:szCs w:val="18"/>
              </w:rPr>
              <w:t xml:space="preserve">  </w:t>
            </w:r>
            <w:r>
              <w:rPr>
                <w:rFonts w:hint="eastAsia"/>
                <w:color w:val="000000"/>
                <w:kern w:val="0"/>
                <w:sz w:val="18"/>
                <w:szCs w:val="18"/>
              </w:rPr>
              <w:t>房产测绘单位应当严格遵守国家有关法律、法规，执行国家房产测量规范和有关技术标准、规定，对其完成的房产测绘成果质量负责。</w:t>
            </w:r>
          </w:p>
          <w:p w:rsidR="00024CEA" w:rsidRDefault="00D103D5">
            <w:pPr>
              <w:spacing w:line="320" w:lineRule="exact"/>
              <w:jc w:val="left"/>
              <w:rPr>
                <w:color w:val="000000"/>
                <w:kern w:val="0"/>
                <w:sz w:val="18"/>
                <w:szCs w:val="18"/>
              </w:rPr>
            </w:pPr>
            <w:r>
              <w:rPr>
                <w:rFonts w:hint="eastAsia"/>
                <w:color w:val="000000"/>
                <w:kern w:val="0"/>
                <w:sz w:val="18"/>
                <w:szCs w:val="18"/>
              </w:rPr>
              <w:t>第二十一条</w:t>
            </w:r>
            <w:r>
              <w:rPr>
                <w:color w:val="000000"/>
                <w:kern w:val="0"/>
                <w:sz w:val="18"/>
                <w:szCs w:val="18"/>
              </w:rPr>
              <w:t xml:space="preserve">  </w:t>
            </w:r>
            <w:r>
              <w:rPr>
                <w:rFonts w:hint="eastAsia"/>
                <w:color w:val="000000"/>
                <w:kern w:val="0"/>
                <w:sz w:val="18"/>
                <w:szCs w:val="18"/>
              </w:rPr>
              <w:t>房产测绘单位有下列情形之一的，由县级以上人民政府房地产行政主管部门给予警告并责令限期改正，并可处以</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万元以下的罚款；情节严重的，由发证机关予以降级或者取消其房产测绘资格：</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（三）房产面积测算失误，造成重大损失的。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r>
              <w:rPr>
                <w:color w:val="000000"/>
                <w:kern w:val="0"/>
                <w:sz w:val="18"/>
                <w:szCs w:val="18"/>
              </w:rPr>
              <w:t xml:space="preserve"> </w:t>
            </w:r>
          </w:p>
        </w:tc>
      </w:tr>
      <w:tr w:rsidR="00024CEA">
        <w:trPr>
          <w:trHeight w:val="285"/>
        </w:trPr>
        <w:tc>
          <w:tcPr>
            <w:tcW w:w="14016"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62"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w:t>
            </w:r>
          </w:p>
        </w:tc>
        <w:tc>
          <w:tcPr>
            <w:tcW w:w="457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挽回损失的</w:t>
            </w:r>
          </w:p>
        </w:tc>
        <w:tc>
          <w:tcPr>
            <w:tcW w:w="100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85"/>
        </w:trPr>
        <w:tc>
          <w:tcPr>
            <w:tcW w:w="1010" w:type="dxa"/>
            <w:vMerge/>
            <w:tcBorders>
              <w:left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562"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57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未挽回损失的</w:t>
            </w:r>
          </w:p>
        </w:tc>
        <w:tc>
          <w:tcPr>
            <w:tcW w:w="1000" w:type="dxa"/>
            <w:vMerge/>
            <w:tcBorders>
              <w:left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62"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w:t>
            </w:r>
          </w:p>
        </w:tc>
        <w:tc>
          <w:tcPr>
            <w:tcW w:w="457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损失尚可挽回的</w:t>
            </w:r>
          </w:p>
        </w:tc>
        <w:tc>
          <w:tcPr>
            <w:tcW w:w="100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万元以下罚款，予以降级</w:t>
            </w:r>
          </w:p>
        </w:tc>
      </w:tr>
      <w:tr w:rsidR="00024CEA">
        <w:trPr>
          <w:trHeight w:val="285"/>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62"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57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损失无法挽回的</w:t>
            </w:r>
          </w:p>
        </w:tc>
        <w:tc>
          <w:tcPr>
            <w:tcW w:w="100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2.5</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万元以下罚款，取消其房产测绘资格</w:t>
            </w:r>
          </w:p>
        </w:tc>
      </w:tr>
    </w:tbl>
    <w:p w:rsidR="00024CEA" w:rsidRDefault="00024CEA"/>
    <w:p w:rsidR="00024CEA" w:rsidRDefault="00024CEA"/>
    <w:p w:rsidR="00643AB1" w:rsidRDefault="00643AB1"/>
    <w:p w:rsidR="00643AB1" w:rsidRDefault="00643AB1"/>
    <w:p w:rsidR="00643AB1" w:rsidRDefault="00643AB1"/>
    <w:p w:rsidR="00643AB1" w:rsidRDefault="00643AB1"/>
    <w:p w:rsidR="00643AB1" w:rsidRDefault="00643AB1"/>
    <w:p w:rsidR="00643AB1" w:rsidRDefault="00643AB1"/>
    <w:p w:rsidR="00024CEA" w:rsidRDefault="00024CEA"/>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6012"/>
        <w:gridCol w:w="1074"/>
        <w:gridCol w:w="5820"/>
      </w:tblGrid>
      <w:tr w:rsidR="00024CEA">
        <w:trPr>
          <w:trHeight w:val="285"/>
        </w:trPr>
        <w:tc>
          <w:tcPr>
            <w:tcW w:w="1149" w:type="dxa"/>
            <w:vAlign w:val="center"/>
          </w:tcPr>
          <w:p w:rsidR="00024CEA" w:rsidRDefault="00D103D5">
            <w:pPr>
              <w:spacing w:line="240" w:lineRule="exact"/>
              <w:rPr>
                <w:color w:val="000000"/>
              </w:rPr>
            </w:pPr>
            <w:r>
              <w:rPr>
                <w:rFonts w:hint="eastAsia"/>
                <w:color w:val="000000"/>
              </w:rPr>
              <w:t>编号</w:t>
            </w:r>
          </w:p>
        </w:tc>
        <w:tc>
          <w:tcPr>
            <w:tcW w:w="12906" w:type="dxa"/>
            <w:gridSpan w:val="3"/>
            <w:vAlign w:val="center"/>
          </w:tcPr>
          <w:p w:rsidR="00024CEA" w:rsidRDefault="00D103D5">
            <w:pPr>
              <w:spacing w:line="240" w:lineRule="exact"/>
              <w:rPr>
                <w:b/>
                <w:bCs/>
                <w:color w:val="000000"/>
              </w:rPr>
            </w:pPr>
            <w:r>
              <w:rPr>
                <w:b/>
                <w:bCs/>
                <w:color w:val="000000"/>
              </w:rPr>
              <w:t>320217068000</w:t>
            </w:r>
          </w:p>
        </w:tc>
      </w:tr>
      <w:tr w:rsidR="00024CEA">
        <w:trPr>
          <w:trHeight w:val="285"/>
        </w:trPr>
        <w:tc>
          <w:tcPr>
            <w:tcW w:w="1149" w:type="dxa"/>
            <w:vAlign w:val="center"/>
          </w:tcPr>
          <w:p w:rsidR="00024CEA" w:rsidRDefault="00D103D5">
            <w:pPr>
              <w:spacing w:line="240" w:lineRule="exact"/>
              <w:rPr>
                <w:color w:val="000000"/>
              </w:rPr>
            </w:pPr>
            <w:r>
              <w:rPr>
                <w:rFonts w:hint="eastAsia"/>
                <w:color w:val="000000"/>
              </w:rPr>
              <w:t>行为名称</w:t>
            </w:r>
          </w:p>
        </w:tc>
        <w:tc>
          <w:tcPr>
            <w:tcW w:w="12906" w:type="dxa"/>
            <w:gridSpan w:val="3"/>
            <w:vAlign w:val="center"/>
          </w:tcPr>
          <w:p w:rsidR="00024CEA" w:rsidRDefault="00D103D5">
            <w:pPr>
              <w:spacing w:line="240" w:lineRule="exact"/>
              <w:rPr>
                <w:color w:val="000000"/>
              </w:rPr>
            </w:pPr>
            <w:r>
              <w:rPr>
                <w:rFonts w:hint="eastAsia"/>
                <w:color w:val="000000"/>
              </w:rPr>
              <w:t>对评标委员会成员应当回避而不回避，擅离职守，不按照招标文件规定的评标标准和方法评标，私下接触投标人，向招标人征询确定中标人的意向或者接受任何单位或者个人明示或者暗示提出的倾向或者排斥特定投标人的要求，对依法应当否决的投标不提出否决意见，暗示或者诱导投标人</w:t>
            </w:r>
            <w:proofErr w:type="gramStart"/>
            <w:r>
              <w:rPr>
                <w:rFonts w:hint="eastAsia"/>
                <w:color w:val="000000"/>
              </w:rPr>
              <w:t>作出</w:t>
            </w:r>
            <w:proofErr w:type="gramEnd"/>
            <w:r>
              <w:rPr>
                <w:rFonts w:hint="eastAsia"/>
                <w:color w:val="000000"/>
              </w:rPr>
              <w:t>澄清、说明或者接受投标人主动提出的澄清说明等的处罚</w:t>
            </w:r>
          </w:p>
        </w:tc>
      </w:tr>
      <w:tr w:rsidR="00024CEA">
        <w:trPr>
          <w:trHeight w:val="1266"/>
        </w:trPr>
        <w:tc>
          <w:tcPr>
            <w:tcW w:w="1149" w:type="dxa"/>
            <w:vAlign w:val="center"/>
          </w:tcPr>
          <w:p w:rsidR="00024CEA" w:rsidRDefault="00D103D5">
            <w:pPr>
              <w:spacing w:line="240" w:lineRule="exact"/>
              <w:rPr>
                <w:color w:val="000000"/>
              </w:rPr>
            </w:pPr>
            <w:r>
              <w:rPr>
                <w:rFonts w:hint="eastAsia"/>
                <w:color w:val="000000"/>
              </w:rPr>
              <w:t>法律依据</w:t>
            </w:r>
          </w:p>
        </w:tc>
        <w:tc>
          <w:tcPr>
            <w:tcW w:w="12906" w:type="dxa"/>
            <w:gridSpan w:val="3"/>
            <w:vAlign w:val="center"/>
          </w:tcPr>
          <w:p w:rsidR="00316EAB" w:rsidRPr="00316EAB" w:rsidRDefault="00316EAB" w:rsidP="00316EAB">
            <w:pPr>
              <w:spacing w:line="240" w:lineRule="exact"/>
              <w:ind w:firstLine="420"/>
              <w:rPr>
                <w:color w:val="000000"/>
              </w:rPr>
            </w:pPr>
            <w:r w:rsidRPr="00316EAB">
              <w:rPr>
                <w:rFonts w:hint="eastAsia"/>
                <w:color w:val="000000"/>
              </w:rPr>
              <w:t>【行政法规】《中华人民共和国招标投标法实施条例》（国务院令第</w:t>
            </w:r>
            <w:r w:rsidRPr="00316EAB">
              <w:rPr>
                <w:rFonts w:hint="eastAsia"/>
                <w:color w:val="000000"/>
              </w:rPr>
              <w:t>613</w:t>
            </w:r>
            <w:r w:rsidRPr="00316EAB">
              <w:rPr>
                <w:rFonts w:hint="eastAsia"/>
                <w:color w:val="000000"/>
              </w:rPr>
              <w:t>号）</w:t>
            </w:r>
          </w:p>
          <w:p w:rsidR="00316EAB" w:rsidRPr="00316EAB" w:rsidRDefault="00316EAB" w:rsidP="00316EAB">
            <w:pPr>
              <w:spacing w:line="240" w:lineRule="exact"/>
              <w:rPr>
                <w:color w:val="000000"/>
              </w:rPr>
            </w:pPr>
            <w:r w:rsidRPr="00316EAB">
              <w:rPr>
                <w:rFonts w:hint="eastAsia"/>
                <w:color w:val="000000"/>
              </w:rPr>
              <w:t xml:space="preserve">    </w:t>
            </w:r>
            <w:r w:rsidRPr="00316EAB">
              <w:rPr>
                <w:rFonts w:hint="eastAsia"/>
                <w:color w:val="000000"/>
              </w:rPr>
              <w:t>第四十九条　评标委员会成员应当依照招标投标法和本条例的规定，按照招标文件规定的评标标准和方法，客观、公正地对投标文件提出评审意见。招标文件没有规定的评标标准和方法不得作为评标的依据。</w:t>
            </w:r>
          </w:p>
          <w:p w:rsidR="00316EAB" w:rsidRPr="00316EAB" w:rsidRDefault="00316EAB" w:rsidP="00316EAB">
            <w:pPr>
              <w:spacing w:line="240" w:lineRule="exact"/>
              <w:ind w:firstLine="420"/>
              <w:rPr>
                <w:color w:val="000000"/>
              </w:rPr>
            </w:pPr>
            <w:r w:rsidRPr="00316EAB">
              <w:rPr>
                <w:rFonts w:hint="eastAsia"/>
                <w:color w:val="000000"/>
              </w:rPr>
              <w:t>评标委员会成员不得私下接触投标人，不得收受投标人给予的财物或者其他好处，不得向招标人征询确定中标人的意向，不得接受任何单位或者个人明示或者暗示提出的倾向或者排斥特定投标人的要求，不得有其他不客观、不公正履行职务的行为。</w:t>
            </w:r>
          </w:p>
          <w:p w:rsidR="00316EAB" w:rsidRPr="00316EAB" w:rsidRDefault="00316EAB" w:rsidP="00316EAB">
            <w:pPr>
              <w:spacing w:line="240" w:lineRule="exact"/>
              <w:ind w:firstLine="420"/>
              <w:rPr>
                <w:color w:val="000000"/>
              </w:rPr>
            </w:pPr>
            <w:r w:rsidRPr="00316EAB">
              <w:rPr>
                <w:rFonts w:hint="eastAsia"/>
                <w:color w:val="000000"/>
              </w:rPr>
              <w:t>第七十一条　评标委员会成员有下列行为之一的，由有关行政监督部门责令改正；情节严重的，禁止其在一定期限内参加依法必须进行招标的项目的评标；情节特别严重的，取消其担任评标委员会成员的资格：</w:t>
            </w:r>
          </w:p>
          <w:p w:rsidR="00316EAB" w:rsidRPr="00316EAB" w:rsidRDefault="00316EAB" w:rsidP="00316EAB">
            <w:pPr>
              <w:spacing w:line="240" w:lineRule="exact"/>
              <w:ind w:firstLineChars="350" w:firstLine="735"/>
              <w:rPr>
                <w:color w:val="000000"/>
              </w:rPr>
            </w:pPr>
            <w:r w:rsidRPr="00316EAB">
              <w:rPr>
                <w:rFonts w:hint="eastAsia"/>
                <w:color w:val="000000"/>
              </w:rPr>
              <w:t>（一）应当回避而不回避。</w:t>
            </w:r>
          </w:p>
          <w:p w:rsidR="00316EAB" w:rsidRPr="00316EAB" w:rsidRDefault="00316EAB" w:rsidP="00316EAB">
            <w:pPr>
              <w:spacing w:line="240" w:lineRule="exact"/>
              <w:ind w:firstLineChars="350" w:firstLine="735"/>
              <w:rPr>
                <w:color w:val="000000"/>
              </w:rPr>
            </w:pPr>
            <w:r w:rsidRPr="00316EAB">
              <w:rPr>
                <w:rFonts w:hint="eastAsia"/>
                <w:color w:val="000000"/>
              </w:rPr>
              <w:t>（二）擅离职守；</w:t>
            </w:r>
          </w:p>
          <w:p w:rsidR="00316EAB" w:rsidRPr="00316EAB" w:rsidRDefault="00316EAB" w:rsidP="00316EAB">
            <w:pPr>
              <w:spacing w:line="240" w:lineRule="exact"/>
              <w:ind w:firstLine="420"/>
              <w:rPr>
                <w:color w:val="000000"/>
              </w:rPr>
            </w:pPr>
            <w:r w:rsidRPr="00316EAB">
              <w:rPr>
                <w:rFonts w:hint="eastAsia"/>
                <w:color w:val="000000"/>
              </w:rPr>
              <w:t xml:space="preserve">    </w:t>
            </w:r>
            <w:r w:rsidRPr="00316EAB">
              <w:rPr>
                <w:rFonts w:hint="eastAsia"/>
                <w:color w:val="000000"/>
              </w:rPr>
              <w:t>（三）不按照招标文件规定的评标标准和方法评标；</w:t>
            </w:r>
          </w:p>
          <w:p w:rsidR="00316EAB" w:rsidRPr="00316EAB" w:rsidRDefault="00316EAB" w:rsidP="00316EAB">
            <w:pPr>
              <w:spacing w:line="240" w:lineRule="exact"/>
              <w:ind w:firstLine="420"/>
              <w:rPr>
                <w:color w:val="000000"/>
              </w:rPr>
            </w:pPr>
            <w:r w:rsidRPr="00316EAB">
              <w:rPr>
                <w:rFonts w:hint="eastAsia"/>
                <w:color w:val="000000"/>
              </w:rPr>
              <w:t xml:space="preserve">    </w:t>
            </w:r>
            <w:r w:rsidRPr="00316EAB">
              <w:rPr>
                <w:rFonts w:hint="eastAsia"/>
                <w:color w:val="000000"/>
              </w:rPr>
              <w:t>（四）私下接触投标人；</w:t>
            </w:r>
          </w:p>
          <w:p w:rsidR="00316EAB" w:rsidRPr="00316EAB" w:rsidRDefault="00316EAB" w:rsidP="00316EAB">
            <w:pPr>
              <w:spacing w:line="240" w:lineRule="exact"/>
              <w:ind w:firstLine="420"/>
              <w:rPr>
                <w:color w:val="000000"/>
              </w:rPr>
            </w:pPr>
            <w:r w:rsidRPr="00316EAB">
              <w:rPr>
                <w:rFonts w:hint="eastAsia"/>
                <w:color w:val="000000"/>
              </w:rPr>
              <w:t xml:space="preserve">    </w:t>
            </w:r>
            <w:r w:rsidRPr="00316EAB">
              <w:rPr>
                <w:rFonts w:hint="eastAsia"/>
                <w:color w:val="000000"/>
              </w:rPr>
              <w:t>（五）向招标人征询确定中标人的意向或者接受任何单位或者个人明示或者暗示提出的倾向或者排斥特定投标人的要求；</w:t>
            </w:r>
          </w:p>
          <w:p w:rsidR="00316EAB" w:rsidRPr="00316EAB" w:rsidRDefault="00316EAB" w:rsidP="00316EAB">
            <w:pPr>
              <w:spacing w:line="240" w:lineRule="exact"/>
              <w:ind w:firstLine="420"/>
              <w:rPr>
                <w:color w:val="000000"/>
              </w:rPr>
            </w:pPr>
            <w:r w:rsidRPr="00316EAB">
              <w:rPr>
                <w:rFonts w:hint="eastAsia"/>
                <w:color w:val="000000"/>
              </w:rPr>
              <w:t xml:space="preserve">    </w:t>
            </w:r>
            <w:r w:rsidRPr="00316EAB">
              <w:rPr>
                <w:rFonts w:hint="eastAsia"/>
                <w:color w:val="000000"/>
              </w:rPr>
              <w:t>（六）对依法应当否决的投标不提出否决意见；</w:t>
            </w:r>
          </w:p>
          <w:p w:rsidR="00316EAB" w:rsidRPr="00316EAB" w:rsidRDefault="00316EAB" w:rsidP="00316EAB">
            <w:pPr>
              <w:spacing w:line="240" w:lineRule="exact"/>
              <w:ind w:firstLine="420"/>
              <w:rPr>
                <w:color w:val="000000"/>
              </w:rPr>
            </w:pPr>
            <w:r w:rsidRPr="00316EAB">
              <w:rPr>
                <w:rFonts w:hint="eastAsia"/>
                <w:color w:val="000000"/>
              </w:rPr>
              <w:t xml:space="preserve">    </w:t>
            </w:r>
            <w:r w:rsidRPr="00316EAB">
              <w:rPr>
                <w:rFonts w:hint="eastAsia"/>
                <w:color w:val="000000"/>
              </w:rPr>
              <w:t>（七）暗示或者诱导投标人</w:t>
            </w:r>
            <w:proofErr w:type="gramStart"/>
            <w:r w:rsidRPr="00316EAB">
              <w:rPr>
                <w:rFonts w:hint="eastAsia"/>
                <w:color w:val="000000"/>
              </w:rPr>
              <w:t>作出</w:t>
            </w:r>
            <w:proofErr w:type="gramEnd"/>
            <w:r w:rsidRPr="00316EAB">
              <w:rPr>
                <w:rFonts w:hint="eastAsia"/>
                <w:color w:val="000000"/>
              </w:rPr>
              <w:t>澄清、说明或者接受投标人主动提出的澄清、说明；</w:t>
            </w:r>
          </w:p>
          <w:p w:rsidR="00024CEA" w:rsidRDefault="00316EAB" w:rsidP="00316EAB">
            <w:pPr>
              <w:spacing w:line="240" w:lineRule="exact"/>
              <w:ind w:firstLine="420"/>
              <w:rPr>
                <w:color w:val="000000"/>
              </w:rPr>
            </w:pPr>
            <w:r w:rsidRPr="00316EAB">
              <w:rPr>
                <w:rFonts w:hint="eastAsia"/>
                <w:color w:val="000000"/>
              </w:rPr>
              <w:t xml:space="preserve">    </w:t>
            </w:r>
            <w:r w:rsidRPr="00316EAB">
              <w:rPr>
                <w:rFonts w:hint="eastAsia"/>
                <w:color w:val="000000"/>
              </w:rPr>
              <w:t>（八）其他不客观、不公正履行职务的行为。</w:t>
            </w:r>
          </w:p>
        </w:tc>
      </w:tr>
      <w:tr w:rsidR="00024CEA">
        <w:trPr>
          <w:trHeight w:val="285"/>
        </w:trPr>
        <w:tc>
          <w:tcPr>
            <w:tcW w:w="1149" w:type="dxa"/>
            <w:vAlign w:val="center"/>
          </w:tcPr>
          <w:p w:rsidR="00024CEA" w:rsidRDefault="003F4C1A">
            <w:pPr>
              <w:rPr>
                <w:color w:val="000000"/>
              </w:rPr>
            </w:pPr>
            <w:r>
              <w:rPr>
                <w:rFonts w:hint="eastAsia"/>
                <w:color w:val="000000"/>
              </w:rPr>
              <w:t>行使内容</w:t>
            </w:r>
          </w:p>
        </w:tc>
        <w:tc>
          <w:tcPr>
            <w:tcW w:w="12906" w:type="dxa"/>
            <w:gridSpan w:val="3"/>
            <w:vAlign w:val="center"/>
          </w:tcPr>
          <w:p w:rsidR="00024CEA" w:rsidRDefault="00D103D5">
            <w:pPr>
              <w:ind w:firstLine="420"/>
              <w:rPr>
                <w:color w:val="000000"/>
              </w:rPr>
            </w:pPr>
            <w:r>
              <w:rPr>
                <w:rFonts w:hint="eastAsia"/>
                <w:color w:val="000000"/>
              </w:rPr>
              <w:t>禁止其在一定期限内参加依法必须进行招标的项目的评标，取消其担任评标委员会成员的资格</w:t>
            </w:r>
          </w:p>
        </w:tc>
      </w:tr>
      <w:tr w:rsidR="00024CEA">
        <w:trPr>
          <w:trHeight w:val="285"/>
        </w:trPr>
        <w:tc>
          <w:tcPr>
            <w:tcW w:w="14055" w:type="dxa"/>
            <w:gridSpan w:val="4"/>
            <w:vAlign w:val="center"/>
          </w:tcPr>
          <w:p w:rsidR="00024CEA" w:rsidRDefault="00D103D5">
            <w:pPr>
              <w:jc w:val="center"/>
              <w:rPr>
                <w:color w:val="000000"/>
              </w:rPr>
            </w:pPr>
            <w:r>
              <w:rPr>
                <w:rFonts w:hint="eastAsia"/>
                <w:color w:val="000000"/>
              </w:rPr>
              <w:t>裁量基准</w:t>
            </w:r>
          </w:p>
        </w:tc>
      </w:tr>
      <w:tr w:rsidR="00024CEA" w:rsidTr="00316EAB">
        <w:trPr>
          <w:trHeight w:val="285"/>
        </w:trPr>
        <w:tc>
          <w:tcPr>
            <w:tcW w:w="1149" w:type="dxa"/>
            <w:vMerge w:val="restart"/>
            <w:vAlign w:val="center"/>
          </w:tcPr>
          <w:p w:rsidR="00024CEA" w:rsidRDefault="00D103D5">
            <w:pPr>
              <w:rPr>
                <w:color w:val="000000"/>
              </w:rPr>
            </w:pPr>
            <w:r>
              <w:rPr>
                <w:rFonts w:hint="eastAsia"/>
                <w:color w:val="000000"/>
              </w:rPr>
              <w:t>情形描述</w:t>
            </w:r>
          </w:p>
        </w:tc>
        <w:tc>
          <w:tcPr>
            <w:tcW w:w="6012" w:type="dxa"/>
            <w:vAlign w:val="center"/>
          </w:tcPr>
          <w:p w:rsidR="00024CEA" w:rsidRDefault="00D103D5" w:rsidP="00316EAB">
            <w:pPr>
              <w:rPr>
                <w:color w:val="000000"/>
              </w:rPr>
            </w:pPr>
            <w:r>
              <w:rPr>
                <w:rFonts w:hint="eastAsia"/>
                <w:color w:val="000000"/>
              </w:rPr>
              <w:t>对中标结果未造成实质性影响的</w:t>
            </w:r>
          </w:p>
        </w:tc>
        <w:tc>
          <w:tcPr>
            <w:tcW w:w="1074" w:type="dxa"/>
            <w:vMerge w:val="restart"/>
            <w:vAlign w:val="center"/>
          </w:tcPr>
          <w:p w:rsidR="00024CEA" w:rsidRDefault="00D103D5">
            <w:pPr>
              <w:rPr>
                <w:color w:val="000000"/>
              </w:rPr>
            </w:pPr>
            <w:r>
              <w:rPr>
                <w:rFonts w:hint="eastAsia"/>
                <w:color w:val="000000"/>
              </w:rPr>
              <w:t>裁量幅度</w:t>
            </w:r>
          </w:p>
        </w:tc>
        <w:tc>
          <w:tcPr>
            <w:tcW w:w="5820" w:type="dxa"/>
            <w:vAlign w:val="center"/>
          </w:tcPr>
          <w:p w:rsidR="00024CEA" w:rsidRDefault="00316EAB">
            <w:pPr>
              <w:rPr>
                <w:color w:val="000000"/>
              </w:rPr>
            </w:pPr>
            <w:r w:rsidRPr="00316EAB">
              <w:rPr>
                <w:rFonts w:hint="eastAsia"/>
                <w:color w:val="000000"/>
              </w:rPr>
              <w:t>禁止其在一定期限内参加依法必须进行招标的项目的评标</w:t>
            </w:r>
          </w:p>
        </w:tc>
      </w:tr>
      <w:tr w:rsidR="00024CEA" w:rsidTr="00316EAB">
        <w:trPr>
          <w:trHeight w:val="285"/>
        </w:trPr>
        <w:tc>
          <w:tcPr>
            <w:tcW w:w="1149" w:type="dxa"/>
            <w:vMerge/>
            <w:vAlign w:val="center"/>
          </w:tcPr>
          <w:p w:rsidR="00024CEA" w:rsidRDefault="00024CEA">
            <w:pPr>
              <w:rPr>
                <w:color w:val="000000"/>
              </w:rPr>
            </w:pPr>
          </w:p>
        </w:tc>
        <w:tc>
          <w:tcPr>
            <w:tcW w:w="6012" w:type="dxa"/>
            <w:vAlign w:val="center"/>
          </w:tcPr>
          <w:p w:rsidR="00024CEA" w:rsidRDefault="00D103D5">
            <w:pPr>
              <w:rPr>
                <w:color w:val="000000"/>
              </w:rPr>
            </w:pPr>
            <w:r>
              <w:rPr>
                <w:rFonts w:hint="eastAsia"/>
                <w:color w:val="000000"/>
              </w:rPr>
              <w:t>对中标结果造成实质性影响的</w:t>
            </w:r>
          </w:p>
        </w:tc>
        <w:tc>
          <w:tcPr>
            <w:tcW w:w="1074" w:type="dxa"/>
            <w:vMerge/>
            <w:vAlign w:val="center"/>
          </w:tcPr>
          <w:p w:rsidR="00024CEA" w:rsidRDefault="00024CEA">
            <w:pPr>
              <w:rPr>
                <w:color w:val="000000"/>
              </w:rPr>
            </w:pPr>
          </w:p>
        </w:tc>
        <w:tc>
          <w:tcPr>
            <w:tcW w:w="5820" w:type="dxa"/>
            <w:vAlign w:val="center"/>
          </w:tcPr>
          <w:p w:rsidR="00024CEA" w:rsidRDefault="00D103D5">
            <w:pPr>
              <w:rPr>
                <w:color w:val="000000"/>
              </w:rPr>
            </w:pPr>
            <w:r>
              <w:rPr>
                <w:rFonts w:hint="eastAsia"/>
                <w:color w:val="000000"/>
              </w:rPr>
              <w:t>取消其评标专家资格</w:t>
            </w:r>
          </w:p>
        </w:tc>
      </w:tr>
    </w:tbl>
    <w:p w:rsidR="00024CEA" w:rsidRDefault="00024CEA"/>
    <w:p w:rsidR="00024CEA" w:rsidRDefault="00024CEA"/>
    <w:p w:rsidR="00024CEA" w:rsidRDefault="00024CEA"/>
    <w:p w:rsidR="00024CEA" w:rsidRDefault="00024CEA"/>
    <w:p w:rsidR="00024CEA" w:rsidRDefault="00024CEA"/>
    <w:tbl>
      <w:tblPr>
        <w:tblW w:w="0" w:type="auto"/>
        <w:tblInd w:w="88" w:type="dxa"/>
        <w:tblLayout w:type="fixed"/>
        <w:tblLook w:val="04A0" w:firstRow="1" w:lastRow="0" w:firstColumn="1" w:lastColumn="0" w:noHBand="0" w:noVBand="1"/>
      </w:tblPr>
      <w:tblGrid>
        <w:gridCol w:w="1056"/>
        <w:gridCol w:w="1516"/>
        <w:gridCol w:w="4624"/>
        <w:gridCol w:w="1060"/>
        <w:gridCol w:w="576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320217069000</w:t>
            </w:r>
            <w:r w:rsidR="003B14ED">
              <w:rPr>
                <w:rFonts w:eastAsia="仿宋_GB2312" w:hint="eastAsia"/>
                <w:b/>
                <w:bCs/>
                <w:color w:val="000000"/>
                <w:kern w:val="0"/>
                <w:sz w:val="18"/>
                <w:szCs w:val="18"/>
              </w:rPr>
              <w:t xml:space="preserve"> </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对开发企业不按规定使用商品房预售款项的处罚</w:t>
            </w:r>
          </w:p>
        </w:tc>
      </w:tr>
      <w:tr w:rsidR="00024CEA">
        <w:trPr>
          <w:trHeight w:val="8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【规章】《城市商品房预售管理办法》（</w:t>
            </w:r>
            <w:r>
              <w:rPr>
                <w:color w:val="000000"/>
                <w:kern w:val="0"/>
                <w:sz w:val="18"/>
                <w:szCs w:val="18"/>
              </w:rPr>
              <w:t>2004</w:t>
            </w:r>
            <w:r>
              <w:rPr>
                <w:rFonts w:hint="eastAsia"/>
                <w:color w:val="000000"/>
                <w:kern w:val="0"/>
                <w:sz w:val="18"/>
                <w:szCs w:val="18"/>
              </w:rPr>
              <w:t>年建设部令第</w:t>
            </w:r>
            <w:r>
              <w:rPr>
                <w:color w:val="000000"/>
                <w:kern w:val="0"/>
                <w:sz w:val="18"/>
                <w:szCs w:val="18"/>
              </w:rPr>
              <w:t>131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第十一条第一款</w:t>
            </w:r>
            <w:r>
              <w:rPr>
                <w:color w:val="000000"/>
                <w:kern w:val="0"/>
                <w:sz w:val="18"/>
                <w:szCs w:val="18"/>
              </w:rPr>
              <w:t xml:space="preserve">  </w:t>
            </w:r>
            <w:r>
              <w:rPr>
                <w:rFonts w:hint="eastAsia"/>
                <w:color w:val="000000"/>
                <w:kern w:val="0"/>
                <w:sz w:val="18"/>
                <w:szCs w:val="18"/>
              </w:rPr>
              <w:t>开发企业预售商品房所得款项应当用于有关的工程建设。</w:t>
            </w:r>
          </w:p>
          <w:p w:rsidR="00024CEA" w:rsidRDefault="00D103D5">
            <w:pPr>
              <w:spacing w:line="320" w:lineRule="exact"/>
              <w:jc w:val="left"/>
              <w:rPr>
                <w:color w:val="000000"/>
                <w:kern w:val="0"/>
                <w:sz w:val="18"/>
                <w:szCs w:val="18"/>
              </w:rPr>
            </w:pPr>
            <w:r>
              <w:rPr>
                <w:rFonts w:hint="eastAsia"/>
                <w:color w:val="000000"/>
                <w:kern w:val="0"/>
                <w:sz w:val="18"/>
                <w:szCs w:val="18"/>
              </w:rPr>
              <w:t>第十四条</w:t>
            </w:r>
            <w:r>
              <w:rPr>
                <w:color w:val="000000"/>
                <w:kern w:val="0"/>
                <w:sz w:val="18"/>
                <w:szCs w:val="18"/>
              </w:rPr>
              <w:t xml:space="preserve">  </w:t>
            </w:r>
            <w:r>
              <w:rPr>
                <w:rFonts w:hint="eastAsia"/>
                <w:color w:val="000000"/>
                <w:kern w:val="0"/>
                <w:sz w:val="18"/>
                <w:szCs w:val="18"/>
              </w:rPr>
              <w:t>开发企业不按规定使用商品房预售款项的，由房地产管理部门责令限期纠正，并可处以违法所得</w:t>
            </w:r>
            <w:r>
              <w:rPr>
                <w:color w:val="000000"/>
                <w:kern w:val="0"/>
                <w:sz w:val="18"/>
                <w:szCs w:val="18"/>
              </w:rPr>
              <w:t>3</w:t>
            </w:r>
            <w:r>
              <w:rPr>
                <w:rFonts w:hint="eastAsia"/>
                <w:color w:val="000000"/>
                <w:kern w:val="0"/>
                <w:sz w:val="18"/>
                <w:szCs w:val="18"/>
              </w:rPr>
              <w:t>倍</w:t>
            </w:r>
            <w:proofErr w:type="gramStart"/>
            <w:r>
              <w:rPr>
                <w:rFonts w:hint="eastAsia"/>
                <w:color w:val="000000"/>
                <w:kern w:val="0"/>
                <w:sz w:val="18"/>
                <w:szCs w:val="18"/>
              </w:rPr>
              <w:t>以下但</w:t>
            </w:r>
            <w:proofErr w:type="gramEnd"/>
            <w:r>
              <w:rPr>
                <w:rFonts w:hint="eastAsia"/>
                <w:color w:val="000000"/>
                <w:kern w:val="0"/>
                <w:sz w:val="18"/>
                <w:szCs w:val="18"/>
              </w:rPr>
              <w:t>不超过</w:t>
            </w:r>
            <w:r>
              <w:rPr>
                <w:color w:val="000000"/>
                <w:kern w:val="0"/>
                <w:sz w:val="18"/>
                <w:szCs w:val="18"/>
              </w:rPr>
              <w:t>3</w:t>
            </w:r>
            <w:r>
              <w:rPr>
                <w:rFonts w:hint="eastAsia"/>
                <w:color w:val="000000"/>
                <w:kern w:val="0"/>
                <w:sz w:val="18"/>
                <w:szCs w:val="18"/>
              </w:rPr>
              <w:t>万元的罚款。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66"/>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16"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w:t>
            </w:r>
          </w:p>
        </w:tc>
        <w:tc>
          <w:tcPr>
            <w:tcW w:w="4624" w:type="dxa"/>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按照要求整改的</w:t>
            </w:r>
          </w:p>
        </w:tc>
        <w:tc>
          <w:tcPr>
            <w:tcW w:w="106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1</w:t>
            </w:r>
            <w:r>
              <w:rPr>
                <w:rFonts w:hint="eastAsia"/>
                <w:color w:val="000000"/>
                <w:kern w:val="0"/>
                <w:sz w:val="18"/>
                <w:szCs w:val="18"/>
              </w:rPr>
              <w:t>倍以上</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336"/>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516"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2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未按照要求整改的</w:t>
            </w:r>
          </w:p>
        </w:tc>
        <w:tc>
          <w:tcPr>
            <w:tcW w:w="106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万元罚款</w:t>
            </w:r>
          </w:p>
        </w:tc>
      </w:tr>
    </w:tbl>
    <w:p w:rsidR="00024CEA" w:rsidRDefault="00024CEA"/>
    <w:p w:rsidR="00024CEA" w:rsidRDefault="00024CEA"/>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p w:rsidR="00024CEA" w:rsidRDefault="00024CEA"/>
    <w:tbl>
      <w:tblPr>
        <w:tblW w:w="0" w:type="auto"/>
        <w:tblInd w:w="78" w:type="dxa"/>
        <w:tblLayout w:type="fixed"/>
        <w:tblLook w:val="04A0" w:firstRow="1" w:lastRow="0" w:firstColumn="1" w:lastColumn="0" w:noHBand="0" w:noVBand="1"/>
      </w:tblPr>
      <w:tblGrid>
        <w:gridCol w:w="1070"/>
        <w:gridCol w:w="4630"/>
        <w:gridCol w:w="1418"/>
        <w:gridCol w:w="6932"/>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color w:val="000000"/>
                <w:sz w:val="20"/>
              </w:rPr>
            </w:pPr>
            <w:r>
              <w:rPr>
                <w:rFonts w:eastAsia="仿宋_GB2312"/>
                <w:b/>
                <w:color w:val="000000"/>
                <w:sz w:val="20"/>
              </w:rPr>
              <w:t>320217070000</w:t>
            </w:r>
            <w:r w:rsidR="003B14ED">
              <w:rPr>
                <w:rFonts w:eastAsia="仿宋_GB2312" w:hint="eastAsia"/>
                <w:b/>
                <w:color w:val="000000"/>
                <w:sz w:val="20"/>
              </w:rPr>
              <w:t xml:space="preserve"> </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jc w:val="left"/>
              <w:rPr>
                <w:color w:val="000000"/>
                <w:sz w:val="20"/>
              </w:rPr>
            </w:pPr>
            <w:r>
              <w:rPr>
                <w:rFonts w:hint="eastAsia"/>
                <w:color w:val="000000"/>
                <w:sz w:val="20"/>
              </w:rPr>
              <w:t>对擅自拆除、迁移、改动城市道路照明设施的处罚</w:t>
            </w:r>
          </w:p>
        </w:tc>
      </w:tr>
      <w:tr w:rsidR="00024CEA">
        <w:trPr>
          <w:trHeight w:val="166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sz w:val="20"/>
              </w:rPr>
            </w:pPr>
            <w:r>
              <w:rPr>
                <w:rFonts w:hint="eastAsia"/>
                <w:color w:val="000000"/>
                <w:sz w:val="20"/>
              </w:rPr>
              <w:t>【规章】《城市照明管理规定》（住房和城乡建设部令第</w:t>
            </w:r>
            <w:r>
              <w:rPr>
                <w:color w:val="000000"/>
                <w:sz w:val="20"/>
              </w:rPr>
              <w:t>4</w:t>
            </w:r>
            <w:r>
              <w:rPr>
                <w:rFonts w:hint="eastAsia"/>
                <w:color w:val="000000"/>
                <w:sz w:val="20"/>
              </w:rPr>
              <w:t>号）</w:t>
            </w:r>
            <w:r>
              <w:rPr>
                <w:color w:val="000000"/>
                <w:sz w:val="20"/>
              </w:rPr>
              <w:t xml:space="preserve"> </w:t>
            </w:r>
            <w:r>
              <w:rPr>
                <w:color w:val="000000"/>
                <w:sz w:val="20"/>
              </w:rPr>
              <w:br/>
            </w:r>
            <w:r>
              <w:rPr>
                <w:rFonts w:hint="eastAsia"/>
                <w:color w:val="000000"/>
                <w:sz w:val="20"/>
              </w:rPr>
              <w:t>第二十八条第五项　任何单位和个人都应当保护城市照明设施，不得实施下列行为：</w:t>
            </w:r>
            <w:r>
              <w:rPr>
                <w:color w:val="000000"/>
                <w:sz w:val="20"/>
              </w:rPr>
              <w:br/>
              <w:t xml:space="preserve">   </w:t>
            </w:r>
            <w:r>
              <w:rPr>
                <w:rFonts w:hint="eastAsia"/>
                <w:color w:val="000000"/>
                <w:sz w:val="20"/>
              </w:rPr>
              <w:t>（五）擅自迁移、拆除、利用城市照明设施；</w:t>
            </w:r>
            <w:r>
              <w:rPr>
                <w:color w:val="000000"/>
                <w:sz w:val="20"/>
              </w:rPr>
              <w:t xml:space="preserve"> </w:t>
            </w:r>
            <w:r>
              <w:rPr>
                <w:color w:val="000000"/>
                <w:sz w:val="20"/>
              </w:rPr>
              <w:br/>
            </w:r>
            <w:r>
              <w:rPr>
                <w:rFonts w:hint="eastAsia"/>
                <w:color w:val="000000"/>
                <w:sz w:val="20"/>
              </w:rPr>
              <w:t>第三十二条</w:t>
            </w:r>
            <w:r>
              <w:rPr>
                <w:color w:val="000000"/>
                <w:sz w:val="20"/>
              </w:rPr>
              <w:t xml:space="preserve"> </w:t>
            </w:r>
            <w:r>
              <w:rPr>
                <w:rFonts w:hint="eastAsia"/>
                <w:color w:val="000000"/>
                <w:sz w:val="20"/>
              </w:rPr>
              <w:t>违反本规定，有第二十八条规定行为之一的，</w:t>
            </w:r>
            <w:r>
              <w:rPr>
                <w:color w:val="000000"/>
                <w:sz w:val="20"/>
              </w:rPr>
              <w:t xml:space="preserve"> </w:t>
            </w:r>
            <w:r>
              <w:rPr>
                <w:rFonts w:hint="eastAsia"/>
                <w:color w:val="000000"/>
                <w:sz w:val="20"/>
              </w:rPr>
              <w:t>由城市照明主管部门责令限期改正，对个人处以</w:t>
            </w:r>
            <w:r>
              <w:rPr>
                <w:color w:val="000000"/>
                <w:sz w:val="20"/>
              </w:rPr>
              <w:t>200</w:t>
            </w:r>
            <w:r>
              <w:rPr>
                <w:rFonts w:hint="eastAsia"/>
                <w:color w:val="000000"/>
                <w:sz w:val="20"/>
              </w:rPr>
              <w:t>元以上</w:t>
            </w:r>
            <w:r>
              <w:rPr>
                <w:color w:val="000000"/>
                <w:sz w:val="20"/>
              </w:rPr>
              <w:t>1000</w:t>
            </w:r>
            <w:r>
              <w:rPr>
                <w:rFonts w:hint="eastAsia"/>
                <w:color w:val="000000"/>
                <w:sz w:val="20"/>
              </w:rPr>
              <w:t>元以下的罚款；对单位处以</w:t>
            </w:r>
            <w:r>
              <w:rPr>
                <w:color w:val="000000"/>
                <w:sz w:val="20"/>
              </w:rPr>
              <w:t>1000</w:t>
            </w:r>
            <w:r>
              <w:rPr>
                <w:rFonts w:hint="eastAsia"/>
                <w:color w:val="000000"/>
                <w:sz w:val="20"/>
              </w:rPr>
              <w:t>元以上</w:t>
            </w:r>
            <w:r>
              <w:rPr>
                <w:color w:val="000000"/>
                <w:sz w:val="20"/>
              </w:rPr>
              <w:t>3</w:t>
            </w:r>
            <w:r>
              <w:rPr>
                <w:rFonts w:hint="eastAsia"/>
                <w:color w:val="000000"/>
                <w:sz w:val="20"/>
              </w:rPr>
              <w:t>万元以下的罚款；造成损失的，依法赔偿损失。</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r>
              <w:rPr>
                <w:color w:val="000000"/>
                <w:kern w:val="0"/>
                <w:sz w:val="18"/>
                <w:szCs w:val="18"/>
              </w:rPr>
              <w:t xml:space="preserve"> </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463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418"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6932"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200</w:t>
            </w:r>
            <w:r>
              <w:rPr>
                <w:rFonts w:hint="eastAsia"/>
                <w:color w:val="000000"/>
                <w:kern w:val="0"/>
                <w:sz w:val="18"/>
                <w:szCs w:val="18"/>
              </w:rPr>
              <w:t>元以上</w:t>
            </w:r>
            <w:r>
              <w:rPr>
                <w:color w:val="000000"/>
                <w:kern w:val="0"/>
                <w:sz w:val="18"/>
                <w:szCs w:val="18"/>
              </w:rPr>
              <w:t>500</w:t>
            </w:r>
            <w:r>
              <w:rPr>
                <w:rFonts w:hint="eastAsia"/>
                <w:color w:val="000000"/>
                <w:kern w:val="0"/>
                <w:sz w:val="18"/>
                <w:szCs w:val="18"/>
              </w:rPr>
              <w:t>元以下罚款</w:t>
            </w:r>
          </w:p>
        </w:tc>
      </w:tr>
      <w:tr w:rsidR="00024CEA">
        <w:trPr>
          <w:trHeight w:val="285"/>
        </w:trPr>
        <w:tc>
          <w:tcPr>
            <w:tcW w:w="1070" w:type="dxa"/>
            <w:vMerge/>
            <w:tcBorders>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463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418" w:type="dxa"/>
            <w:vMerge/>
            <w:tcBorders>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932"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500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元以下罚款</w:t>
            </w:r>
          </w:p>
        </w:tc>
      </w:tr>
    </w:tbl>
    <w:p w:rsidR="00024CEA" w:rsidRDefault="00024CEA"/>
    <w:p w:rsidR="00643AB1" w:rsidRDefault="00643AB1"/>
    <w:p w:rsidR="00643AB1" w:rsidRDefault="00643AB1"/>
    <w:p w:rsidR="00643AB1" w:rsidRDefault="00643AB1"/>
    <w:p w:rsidR="00643AB1" w:rsidRDefault="00643AB1"/>
    <w:p w:rsidR="00643AB1" w:rsidRDefault="00643AB1"/>
    <w:p w:rsidR="00643AB1" w:rsidRDefault="00643AB1"/>
    <w:p w:rsidR="00024CEA" w:rsidRDefault="00024CEA"/>
    <w:p w:rsidR="00024CEA" w:rsidRDefault="00024CEA"/>
    <w:p w:rsidR="004B415F" w:rsidRDefault="004B415F"/>
    <w:p w:rsidR="00024CEA" w:rsidRDefault="00024CEA"/>
    <w:tbl>
      <w:tblPr>
        <w:tblW w:w="0" w:type="auto"/>
        <w:tblInd w:w="78" w:type="dxa"/>
        <w:tblLayout w:type="fixed"/>
        <w:tblLook w:val="04A0" w:firstRow="1" w:lastRow="0" w:firstColumn="1" w:lastColumn="0" w:noHBand="0" w:noVBand="1"/>
      </w:tblPr>
      <w:tblGrid>
        <w:gridCol w:w="1070"/>
        <w:gridCol w:w="4630"/>
        <w:gridCol w:w="1418"/>
        <w:gridCol w:w="6932"/>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color w:val="000000"/>
                <w:sz w:val="20"/>
              </w:rPr>
            </w:pPr>
            <w:r>
              <w:rPr>
                <w:rFonts w:eastAsia="仿宋_GB2312"/>
                <w:b/>
                <w:color w:val="000000"/>
                <w:sz w:val="20"/>
              </w:rPr>
              <w:t>320217071000</w:t>
            </w:r>
            <w:r w:rsidR="003B14ED">
              <w:rPr>
                <w:rFonts w:eastAsia="仿宋_GB2312" w:hint="eastAsia"/>
                <w:b/>
                <w:color w:val="000000"/>
                <w:sz w:val="20"/>
              </w:rPr>
              <w:t xml:space="preserve"> </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jc w:val="left"/>
              <w:rPr>
                <w:color w:val="000000"/>
                <w:sz w:val="20"/>
              </w:rPr>
            </w:pPr>
            <w:r>
              <w:rPr>
                <w:rFonts w:hint="eastAsia"/>
                <w:color w:val="000000"/>
                <w:sz w:val="20"/>
              </w:rPr>
              <w:t>对在城市照明设施上</w:t>
            </w:r>
            <w:proofErr w:type="gramStart"/>
            <w:r>
              <w:rPr>
                <w:rFonts w:hint="eastAsia"/>
                <w:color w:val="000000"/>
                <w:sz w:val="20"/>
              </w:rPr>
              <w:t>刻划</w:t>
            </w:r>
            <w:proofErr w:type="gramEnd"/>
            <w:r>
              <w:rPr>
                <w:rFonts w:hint="eastAsia"/>
                <w:color w:val="000000"/>
                <w:sz w:val="20"/>
              </w:rPr>
              <w:t>、涂污的处罚</w:t>
            </w:r>
          </w:p>
        </w:tc>
      </w:tr>
      <w:tr w:rsidR="00024CEA">
        <w:trPr>
          <w:trHeight w:val="166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sz w:val="20"/>
              </w:rPr>
            </w:pPr>
            <w:r>
              <w:rPr>
                <w:rFonts w:hint="eastAsia"/>
                <w:color w:val="000000"/>
                <w:sz w:val="20"/>
              </w:rPr>
              <w:t>【规章】《城市照明管理规定》（住房和城乡建设部令第</w:t>
            </w:r>
            <w:r>
              <w:rPr>
                <w:color w:val="000000"/>
                <w:sz w:val="20"/>
              </w:rPr>
              <w:t>4</w:t>
            </w:r>
            <w:r>
              <w:rPr>
                <w:rFonts w:hint="eastAsia"/>
                <w:color w:val="000000"/>
                <w:sz w:val="20"/>
              </w:rPr>
              <w:t>号）</w:t>
            </w:r>
            <w:r>
              <w:rPr>
                <w:color w:val="000000"/>
                <w:sz w:val="20"/>
              </w:rPr>
              <w:br/>
            </w:r>
            <w:r>
              <w:rPr>
                <w:rFonts w:hint="eastAsia"/>
                <w:color w:val="000000"/>
                <w:sz w:val="20"/>
              </w:rPr>
              <w:t>第二十八条</w:t>
            </w:r>
            <w:r>
              <w:rPr>
                <w:color w:val="000000"/>
                <w:sz w:val="20"/>
              </w:rPr>
              <w:t xml:space="preserve"> </w:t>
            </w:r>
            <w:r>
              <w:rPr>
                <w:rFonts w:hint="eastAsia"/>
                <w:color w:val="000000"/>
                <w:sz w:val="20"/>
              </w:rPr>
              <w:t>任何单位和个人都应当保护城市照明设施，不得实施下列行为：</w:t>
            </w:r>
            <w:r>
              <w:rPr>
                <w:color w:val="000000"/>
                <w:sz w:val="20"/>
              </w:rPr>
              <w:br/>
            </w:r>
            <w:r>
              <w:rPr>
                <w:rFonts w:hint="eastAsia"/>
                <w:color w:val="000000"/>
                <w:sz w:val="20"/>
              </w:rPr>
              <w:t>（一）在城市照明设施上</w:t>
            </w:r>
            <w:proofErr w:type="gramStart"/>
            <w:r>
              <w:rPr>
                <w:rFonts w:hint="eastAsia"/>
                <w:color w:val="000000"/>
                <w:sz w:val="20"/>
              </w:rPr>
              <w:t>刻划</w:t>
            </w:r>
            <w:proofErr w:type="gramEnd"/>
            <w:r>
              <w:rPr>
                <w:rFonts w:hint="eastAsia"/>
                <w:color w:val="000000"/>
                <w:sz w:val="20"/>
              </w:rPr>
              <w:t>、涂污；</w:t>
            </w:r>
            <w:r>
              <w:rPr>
                <w:color w:val="000000"/>
                <w:sz w:val="20"/>
              </w:rPr>
              <w:br/>
            </w:r>
            <w:r>
              <w:rPr>
                <w:rFonts w:hint="eastAsia"/>
                <w:color w:val="000000"/>
                <w:sz w:val="20"/>
              </w:rPr>
              <w:t>第三十二条</w:t>
            </w:r>
            <w:r>
              <w:rPr>
                <w:color w:val="000000"/>
                <w:sz w:val="20"/>
              </w:rPr>
              <w:t xml:space="preserve"> </w:t>
            </w:r>
            <w:r>
              <w:rPr>
                <w:rFonts w:hint="eastAsia"/>
                <w:color w:val="000000"/>
                <w:sz w:val="20"/>
              </w:rPr>
              <w:t>违反本规定，有第二十八条规定行为之一的，由城市照明主管部门责令限期改正，对个人处以</w:t>
            </w:r>
            <w:r>
              <w:rPr>
                <w:color w:val="000000"/>
                <w:sz w:val="20"/>
              </w:rPr>
              <w:t>200</w:t>
            </w:r>
            <w:r>
              <w:rPr>
                <w:rFonts w:hint="eastAsia"/>
                <w:color w:val="000000"/>
                <w:sz w:val="20"/>
              </w:rPr>
              <w:t>元以上</w:t>
            </w:r>
            <w:r>
              <w:rPr>
                <w:color w:val="000000"/>
                <w:sz w:val="20"/>
              </w:rPr>
              <w:t>1000</w:t>
            </w:r>
            <w:r>
              <w:rPr>
                <w:rFonts w:hint="eastAsia"/>
                <w:color w:val="000000"/>
                <w:sz w:val="20"/>
              </w:rPr>
              <w:t>元以下的罚款；对单位处以</w:t>
            </w:r>
            <w:r>
              <w:rPr>
                <w:color w:val="000000"/>
                <w:sz w:val="20"/>
              </w:rPr>
              <w:t>1000</w:t>
            </w:r>
            <w:r>
              <w:rPr>
                <w:rFonts w:hint="eastAsia"/>
                <w:color w:val="000000"/>
                <w:sz w:val="20"/>
              </w:rPr>
              <w:t>元以上</w:t>
            </w:r>
            <w:r>
              <w:rPr>
                <w:color w:val="000000"/>
                <w:sz w:val="20"/>
              </w:rPr>
              <w:t>3</w:t>
            </w:r>
            <w:r>
              <w:rPr>
                <w:rFonts w:hint="eastAsia"/>
                <w:color w:val="000000"/>
                <w:sz w:val="20"/>
              </w:rPr>
              <w:t>万元以下的罚款；造成损失的，依法赔偿损失。</w:t>
            </w:r>
            <w:r>
              <w:rPr>
                <w:color w:val="000000"/>
                <w:sz w:val="20"/>
              </w:rPr>
              <w:t xml:space="preserve">  </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r>
              <w:rPr>
                <w:color w:val="000000"/>
                <w:kern w:val="0"/>
                <w:sz w:val="18"/>
                <w:szCs w:val="18"/>
              </w:rPr>
              <w:t xml:space="preserve"> </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463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418"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6932"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200</w:t>
            </w:r>
            <w:r>
              <w:rPr>
                <w:rFonts w:hint="eastAsia"/>
                <w:color w:val="000000"/>
                <w:kern w:val="0"/>
                <w:sz w:val="18"/>
                <w:szCs w:val="18"/>
              </w:rPr>
              <w:t>元以上</w:t>
            </w:r>
            <w:r>
              <w:rPr>
                <w:color w:val="000000"/>
                <w:kern w:val="0"/>
                <w:sz w:val="18"/>
                <w:szCs w:val="18"/>
              </w:rPr>
              <w:t>500</w:t>
            </w:r>
            <w:r>
              <w:rPr>
                <w:rFonts w:hint="eastAsia"/>
                <w:color w:val="000000"/>
                <w:kern w:val="0"/>
                <w:sz w:val="18"/>
                <w:szCs w:val="18"/>
              </w:rPr>
              <w:t>元以下罚款</w:t>
            </w:r>
          </w:p>
        </w:tc>
      </w:tr>
      <w:tr w:rsidR="00024CEA" w:rsidTr="00C06C22">
        <w:trPr>
          <w:trHeight w:val="285"/>
        </w:trPr>
        <w:tc>
          <w:tcPr>
            <w:tcW w:w="1070" w:type="dxa"/>
            <w:vMerge/>
            <w:tcBorders>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463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418" w:type="dxa"/>
            <w:vMerge/>
            <w:tcBorders>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932"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500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元以下罚款</w:t>
            </w:r>
          </w:p>
        </w:tc>
      </w:tr>
    </w:tbl>
    <w:p w:rsidR="00024CEA" w:rsidRDefault="00024CEA"/>
    <w:p w:rsidR="00643AB1" w:rsidRDefault="00643AB1"/>
    <w:p w:rsidR="00643AB1" w:rsidRDefault="00643AB1"/>
    <w:p w:rsidR="00643AB1" w:rsidRDefault="00643AB1"/>
    <w:p w:rsidR="00643AB1" w:rsidRDefault="00643AB1"/>
    <w:p w:rsidR="00024CEA" w:rsidRDefault="00024CEA"/>
    <w:tbl>
      <w:tblPr>
        <w:tblW w:w="0" w:type="auto"/>
        <w:tblInd w:w="88" w:type="dxa"/>
        <w:tblLayout w:type="fixed"/>
        <w:tblLook w:val="04A0" w:firstRow="1" w:lastRow="0" w:firstColumn="1" w:lastColumn="0" w:noHBand="0" w:noVBand="1"/>
      </w:tblPr>
      <w:tblGrid>
        <w:gridCol w:w="1010"/>
        <w:gridCol w:w="6140"/>
        <w:gridCol w:w="1030"/>
        <w:gridCol w:w="5850"/>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2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320217072000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w:t>
            </w:r>
            <w:r>
              <w:rPr>
                <w:color w:val="000000"/>
                <w:kern w:val="0"/>
                <w:sz w:val="18"/>
                <w:szCs w:val="18"/>
              </w:rPr>
              <w:t>“</w:t>
            </w:r>
            <w:r>
              <w:rPr>
                <w:rFonts w:hint="eastAsia"/>
                <w:color w:val="000000"/>
                <w:kern w:val="0"/>
                <w:sz w:val="18"/>
                <w:szCs w:val="18"/>
              </w:rPr>
              <w:t>安管人员</w:t>
            </w:r>
            <w:r>
              <w:rPr>
                <w:color w:val="000000"/>
                <w:kern w:val="0"/>
                <w:sz w:val="18"/>
                <w:szCs w:val="18"/>
              </w:rPr>
              <w:t>”</w:t>
            </w:r>
            <w:r>
              <w:rPr>
                <w:rFonts w:hint="eastAsia"/>
                <w:color w:val="000000"/>
                <w:kern w:val="0"/>
                <w:sz w:val="18"/>
                <w:szCs w:val="18"/>
              </w:rPr>
              <w:t>以欺骗、贿赂等不正当手段取得安全生产考核合格证书的处罚</w:t>
            </w:r>
          </w:p>
        </w:tc>
      </w:tr>
      <w:tr w:rsidR="00024CEA">
        <w:trPr>
          <w:trHeight w:val="1152"/>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【规章】《建筑施工企业主要负责人、项目负责人和专职安全生产管理人员安全生产管理规定》（住房和城乡建设部令第</w:t>
            </w:r>
            <w:r>
              <w:rPr>
                <w:color w:val="000000"/>
                <w:kern w:val="0"/>
                <w:sz w:val="18"/>
                <w:szCs w:val="18"/>
              </w:rPr>
              <w:t>17</w:t>
            </w:r>
            <w:r>
              <w:rPr>
                <w:rFonts w:hint="eastAsia"/>
                <w:color w:val="000000"/>
                <w:kern w:val="0"/>
                <w:sz w:val="18"/>
                <w:szCs w:val="18"/>
              </w:rPr>
              <w:t xml:space="preserve">号）　</w:t>
            </w:r>
          </w:p>
          <w:p w:rsidR="00024CEA" w:rsidRDefault="00D103D5">
            <w:pPr>
              <w:spacing w:line="320" w:lineRule="exact"/>
              <w:jc w:val="left"/>
              <w:rPr>
                <w:color w:val="000000"/>
                <w:kern w:val="0"/>
                <w:sz w:val="18"/>
                <w:szCs w:val="18"/>
              </w:rPr>
            </w:pPr>
            <w:r>
              <w:rPr>
                <w:rFonts w:hint="eastAsia"/>
                <w:color w:val="000000"/>
                <w:kern w:val="0"/>
                <w:sz w:val="18"/>
                <w:szCs w:val="18"/>
              </w:rPr>
              <w:t xml:space="preserve">第二十七条第二款　</w:t>
            </w:r>
            <w:r>
              <w:rPr>
                <w:color w:val="000000"/>
                <w:kern w:val="0"/>
                <w:sz w:val="18"/>
                <w:szCs w:val="18"/>
              </w:rPr>
              <w:t>“</w:t>
            </w:r>
            <w:r>
              <w:rPr>
                <w:rFonts w:hint="eastAsia"/>
                <w:color w:val="000000"/>
                <w:kern w:val="0"/>
                <w:sz w:val="18"/>
                <w:szCs w:val="18"/>
              </w:rPr>
              <w:t>安管人员</w:t>
            </w:r>
            <w:r>
              <w:rPr>
                <w:color w:val="000000"/>
                <w:kern w:val="0"/>
                <w:sz w:val="18"/>
                <w:szCs w:val="18"/>
              </w:rPr>
              <w:t>”</w:t>
            </w:r>
            <w:r>
              <w:rPr>
                <w:rFonts w:hint="eastAsia"/>
                <w:color w:val="000000"/>
                <w:kern w:val="0"/>
                <w:sz w:val="18"/>
                <w:szCs w:val="18"/>
              </w:rPr>
              <w:t>以欺骗、贿赂等不正当手段取得安全生产考核合格证书的，由</w:t>
            </w:r>
            <w:proofErr w:type="gramStart"/>
            <w:r>
              <w:rPr>
                <w:rFonts w:hint="eastAsia"/>
                <w:color w:val="000000"/>
                <w:kern w:val="0"/>
                <w:sz w:val="18"/>
                <w:szCs w:val="18"/>
              </w:rPr>
              <w:t>原考核</w:t>
            </w:r>
            <w:proofErr w:type="gramEnd"/>
            <w:r>
              <w:rPr>
                <w:rFonts w:hint="eastAsia"/>
                <w:color w:val="000000"/>
                <w:kern w:val="0"/>
                <w:sz w:val="18"/>
                <w:szCs w:val="18"/>
              </w:rPr>
              <w:t>机关撤销安全生产考核合格证书；</w:t>
            </w:r>
            <w:r>
              <w:rPr>
                <w:color w:val="000000"/>
                <w:kern w:val="0"/>
                <w:sz w:val="18"/>
                <w:szCs w:val="18"/>
              </w:rPr>
              <w:t>“</w:t>
            </w:r>
            <w:r>
              <w:rPr>
                <w:rFonts w:hint="eastAsia"/>
                <w:color w:val="000000"/>
                <w:kern w:val="0"/>
                <w:sz w:val="18"/>
                <w:szCs w:val="18"/>
              </w:rPr>
              <w:t>安管人员</w:t>
            </w:r>
            <w:r>
              <w:rPr>
                <w:color w:val="000000"/>
                <w:kern w:val="0"/>
                <w:sz w:val="18"/>
                <w:szCs w:val="18"/>
              </w:rPr>
              <w:t>”3</w:t>
            </w:r>
            <w:r>
              <w:rPr>
                <w:rFonts w:hint="eastAsia"/>
                <w:color w:val="000000"/>
                <w:kern w:val="0"/>
                <w:sz w:val="18"/>
                <w:szCs w:val="18"/>
              </w:rPr>
              <w:t>年内不得再次申请考核。</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3</w:t>
            </w:r>
            <w:r>
              <w:rPr>
                <w:rFonts w:hint="eastAsia"/>
                <w:color w:val="000000"/>
                <w:kern w:val="0"/>
                <w:sz w:val="18"/>
                <w:szCs w:val="18"/>
              </w:rPr>
              <w:t>年内不得再次申请考核</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r>
              <w:rPr>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c>
          <w:tcPr>
            <w:tcW w:w="1030" w:type="dxa"/>
            <w:tcBorders>
              <w:top w:val="nil"/>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5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1056"/>
        <w:gridCol w:w="6140"/>
        <w:gridCol w:w="1060"/>
        <w:gridCol w:w="576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320217073000</w:t>
            </w:r>
            <w:r w:rsidR="003B14ED">
              <w:rPr>
                <w:rFonts w:eastAsia="仿宋_GB2312" w:hint="eastAsia"/>
                <w:b/>
                <w:bCs/>
                <w:color w:val="000000"/>
                <w:kern w:val="0"/>
                <w:sz w:val="18"/>
                <w:szCs w:val="18"/>
              </w:rPr>
              <w:t xml:space="preserve"> </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对房地产开发企业隐瞒有关情况、提供虚假材料，或者采用欺骗、贿赂等不正当手段取得商品房预售许可的处罚</w:t>
            </w:r>
          </w:p>
        </w:tc>
      </w:tr>
      <w:tr w:rsidR="00024CEA">
        <w:trPr>
          <w:trHeight w:val="153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【规章】《城市商品房预售管理办法》（</w:t>
            </w:r>
            <w:r>
              <w:rPr>
                <w:color w:val="000000"/>
                <w:kern w:val="0"/>
                <w:sz w:val="18"/>
                <w:szCs w:val="18"/>
              </w:rPr>
              <w:t>2004</w:t>
            </w:r>
            <w:r>
              <w:rPr>
                <w:rFonts w:hint="eastAsia"/>
                <w:color w:val="000000"/>
                <w:kern w:val="0"/>
                <w:sz w:val="18"/>
                <w:szCs w:val="18"/>
              </w:rPr>
              <w:t>年建设部令第</w:t>
            </w:r>
            <w:r>
              <w:rPr>
                <w:color w:val="000000"/>
                <w:kern w:val="0"/>
                <w:sz w:val="18"/>
                <w:szCs w:val="18"/>
              </w:rPr>
              <w:t>131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第八条　商品房预售许可依下列程序办理：</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（二）审核。房地产管理部门对开发企业提供的有关材料是否符合法定条件进行审核。</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开发企业对所提交材料实质内容的真实性负责。</w:t>
            </w:r>
          </w:p>
          <w:p w:rsidR="00024CEA" w:rsidRDefault="00D103D5">
            <w:pPr>
              <w:spacing w:line="320" w:lineRule="exact"/>
              <w:jc w:val="left"/>
              <w:rPr>
                <w:color w:val="000000"/>
                <w:kern w:val="0"/>
                <w:sz w:val="18"/>
                <w:szCs w:val="18"/>
              </w:rPr>
            </w:pPr>
            <w:r>
              <w:rPr>
                <w:rFonts w:hint="eastAsia"/>
                <w:color w:val="000000"/>
                <w:kern w:val="0"/>
                <w:sz w:val="18"/>
                <w:szCs w:val="18"/>
              </w:rPr>
              <w:t>第十五条　开发企业隐瞒有关情况、提供虚假材料，或者采用欺骗、贿赂等不正当手段取得商品房预售许可的，由房地产管理部门责令停止预售，撤销商品房预售许可，并处</w:t>
            </w:r>
            <w:r>
              <w:rPr>
                <w:color w:val="000000"/>
                <w:kern w:val="0"/>
                <w:sz w:val="18"/>
                <w:szCs w:val="18"/>
              </w:rPr>
              <w:t>3</w:t>
            </w:r>
            <w:r>
              <w:rPr>
                <w:rFonts w:hint="eastAsia"/>
                <w:color w:val="000000"/>
                <w:kern w:val="0"/>
                <w:sz w:val="18"/>
                <w:szCs w:val="18"/>
              </w:rPr>
              <w:t>万元罚款。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c>
          <w:tcPr>
            <w:tcW w:w="1060" w:type="dxa"/>
            <w:tcBorders>
              <w:top w:val="nil"/>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024CEA">
            <w:pPr>
              <w:spacing w:line="320" w:lineRule="exact"/>
              <w:jc w:val="left"/>
              <w:rPr>
                <w:color w:val="000000"/>
                <w:kern w:val="0"/>
                <w:sz w:val="18"/>
                <w:szCs w:val="18"/>
              </w:rPr>
            </w:pPr>
          </w:p>
        </w:tc>
      </w:tr>
    </w:tbl>
    <w:p w:rsidR="00024CEA" w:rsidRDefault="00024CEA"/>
    <w:p w:rsidR="00024CEA" w:rsidRDefault="00024CEA"/>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30"/>
        <w:gridCol w:w="5671"/>
        <w:gridCol w:w="1139"/>
        <w:gridCol w:w="6180"/>
        <w:gridCol w:w="14"/>
      </w:tblGrid>
      <w:tr w:rsidR="00024CEA">
        <w:trPr>
          <w:trHeight w:val="285"/>
        </w:trPr>
        <w:tc>
          <w:tcPr>
            <w:tcW w:w="1026" w:type="dxa"/>
            <w:gridSpan w:val="2"/>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4" w:type="dxa"/>
            <w:gridSpan w:val="4"/>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320217074000</w:t>
            </w:r>
          </w:p>
        </w:tc>
      </w:tr>
      <w:tr w:rsidR="00024CEA">
        <w:trPr>
          <w:trHeight w:val="285"/>
        </w:trPr>
        <w:tc>
          <w:tcPr>
            <w:tcW w:w="1026" w:type="dxa"/>
            <w:gridSpan w:val="2"/>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04"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对在燃气设施安全保护范围内擅自建造建筑物、构筑物或者堆放物品的处罚</w:t>
            </w:r>
          </w:p>
        </w:tc>
      </w:tr>
      <w:tr w:rsidR="00024CEA">
        <w:trPr>
          <w:trHeight w:val="1590"/>
        </w:trPr>
        <w:tc>
          <w:tcPr>
            <w:tcW w:w="1026" w:type="dxa"/>
            <w:gridSpan w:val="2"/>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【行政法规】《城镇燃气管理条例》（国务院令第</w:t>
            </w:r>
            <w:r>
              <w:rPr>
                <w:rFonts w:hint="eastAsia"/>
                <w:color w:val="000000"/>
                <w:kern w:val="0"/>
                <w:sz w:val="18"/>
                <w:szCs w:val="18"/>
              </w:rPr>
              <w:t>583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第五十条第二款</w:t>
            </w:r>
            <w:r>
              <w:rPr>
                <w:rFonts w:hint="eastAsia"/>
                <w:color w:val="000000"/>
                <w:kern w:val="0"/>
                <w:sz w:val="18"/>
                <w:szCs w:val="18"/>
              </w:rPr>
              <w:t xml:space="preserve">  </w:t>
            </w:r>
            <w:r>
              <w:rPr>
                <w:rFonts w:hint="eastAsia"/>
                <w:color w:val="000000"/>
                <w:kern w:val="0"/>
                <w:sz w:val="18"/>
                <w:szCs w:val="18"/>
              </w:rPr>
              <w:t>违反本条例规定，在燃气设施保护范围内建设占压地下燃气管线的建筑物、构筑物或者其他设施的，依照有关城乡规划的法律、行政法规的规定进行处罚。</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【地方性法规】《江苏省燃气管理条例》（江苏省第十三届人民代表大会常务委员会第十三次会议于</w:t>
            </w:r>
            <w:r>
              <w:rPr>
                <w:rFonts w:hint="eastAsia"/>
                <w:color w:val="000000"/>
                <w:kern w:val="0"/>
                <w:sz w:val="18"/>
                <w:szCs w:val="18"/>
              </w:rPr>
              <w:t>2020</w:t>
            </w:r>
            <w:r>
              <w:rPr>
                <w:rFonts w:hint="eastAsia"/>
                <w:color w:val="000000"/>
                <w:kern w:val="0"/>
                <w:sz w:val="18"/>
                <w:szCs w:val="18"/>
              </w:rPr>
              <w:t>年</w:t>
            </w:r>
            <w:r>
              <w:rPr>
                <w:rFonts w:hint="eastAsia"/>
                <w:color w:val="000000"/>
                <w:kern w:val="0"/>
                <w:sz w:val="18"/>
                <w:szCs w:val="18"/>
              </w:rPr>
              <w:t>1</w:t>
            </w:r>
            <w:r>
              <w:rPr>
                <w:rFonts w:hint="eastAsia"/>
                <w:color w:val="000000"/>
                <w:kern w:val="0"/>
                <w:sz w:val="18"/>
                <w:szCs w:val="18"/>
              </w:rPr>
              <w:t>月</w:t>
            </w:r>
            <w:r>
              <w:rPr>
                <w:rFonts w:hint="eastAsia"/>
                <w:color w:val="000000"/>
                <w:kern w:val="0"/>
                <w:sz w:val="18"/>
                <w:szCs w:val="18"/>
              </w:rPr>
              <w:t>9</w:t>
            </w:r>
            <w:r>
              <w:rPr>
                <w:rFonts w:hint="eastAsia"/>
                <w:color w:val="000000"/>
                <w:kern w:val="0"/>
                <w:sz w:val="18"/>
                <w:szCs w:val="18"/>
              </w:rPr>
              <w:t>日通过，江苏省人大常委会</w:t>
            </w:r>
            <w:proofErr w:type="gramStart"/>
            <w:r>
              <w:rPr>
                <w:rFonts w:hint="eastAsia"/>
                <w:color w:val="000000"/>
                <w:kern w:val="0"/>
                <w:sz w:val="18"/>
                <w:szCs w:val="18"/>
              </w:rPr>
              <w:t>公告第</w:t>
            </w:r>
            <w:proofErr w:type="gramEnd"/>
            <w:r>
              <w:rPr>
                <w:rFonts w:hint="eastAsia"/>
                <w:color w:val="000000"/>
                <w:kern w:val="0"/>
                <w:sz w:val="18"/>
                <w:szCs w:val="18"/>
              </w:rPr>
              <w:t xml:space="preserve"> 28 </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第四十五条第二款</w:t>
            </w:r>
            <w:r>
              <w:rPr>
                <w:rFonts w:hint="eastAsia"/>
                <w:color w:val="000000"/>
                <w:kern w:val="0"/>
                <w:sz w:val="18"/>
                <w:szCs w:val="18"/>
              </w:rPr>
              <w:t xml:space="preserve"> </w:t>
            </w:r>
            <w:r>
              <w:rPr>
                <w:rFonts w:hint="eastAsia"/>
                <w:color w:val="000000"/>
                <w:kern w:val="0"/>
                <w:sz w:val="18"/>
                <w:szCs w:val="18"/>
              </w:rPr>
              <w:t>在燃气设施的安全保护范围内，禁止从事下列危及燃气安全的活动：</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（一）建设占压地下管线的建筑物、构筑物或者其他设施；</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第六十四条</w:t>
            </w:r>
            <w:r>
              <w:rPr>
                <w:rFonts w:hint="eastAsia"/>
                <w:color w:val="000000"/>
                <w:kern w:val="0"/>
                <w:sz w:val="18"/>
                <w:szCs w:val="18"/>
              </w:rPr>
              <w:t xml:space="preserve">  </w:t>
            </w:r>
            <w:r>
              <w:rPr>
                <w:rFonts w:hint="eastAsia"/>
                <w:color w:val="000000"/>
                <w:kern w:val="0"/>
                <w:sz w:val="18"/>
                <w:szCs w:val="18"/>
              </w:rPr>
              <w:t>违反本条例第四十五条第二款第一项规定，由规划主管部门依照有关城乡规划的法律、行政法规的规定进行处罚。</w:t>
            </w:r>
          </w:p>
        </w:tc>
      </w:tr>
      <w:tr w:rsidR="00024CEA">
        <w:trPr>
          <w:trHeight w:val="285"/>
        </w:trPr>
        <w:tc>
          <w:tcPr>
            <w:tcW w:w="1026" w:type="dxa"/>
            <w:gridSpan w:val="2"/>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30" w:type="dxa"/>
            <w:gridSpan w:val="6"/>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gridAfter w:val="1"/>
          <w:wAfter w:w="14" w:type="dxa"/>
          <w:trHeight w:val="854"/>
        </w:trPr>
        <w:tc>
          <w:tcPr>
            <w:tcW w:w="996"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5701" w:type="dxa"/>
            <w:gridSpan w:val="2"/>
            <w:vAlign w:val="center"/>
          </w:tcPr>
          <w:p w:rsidR="00024CEA" w:rsidRDefault="00024CEA">
            <w:pPr>
              <w:spacing w:line="320" w:lineRule="exact"/>
              <w:jc w:val="left"/>
              <w:rPr>
                <w:color w:val="000000"/>
                <w:kern w:val="0"/>
                <w:sz w:val="18"/>
                <w:szCs w:val="18"/>
              </w:rPr>
            </w:pPr>
          </w:p>
        </w:tc>
        <w:tc>
          <w:tcPr>
            <w:tcW w:w="1139"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6180" w:type="dxa"/>
            <w:vAlign w:val="center"/>
          </w:tcPr>
          <w:p w:rsidR="00024CEA" w:rsidRDefault="00024CEA">
            <w:pPr>
              <w:spacing w:line="320" w:lineRule="exact"/>
              <w:jc w:val="left"/>
              <w:rPr>
                <w:color w:val="000000"/>
                <w:kern w:val="0"/>
                <w:sz w:val="18"/>
                <w:szCs w:val="18"/>
              </w:rPr>
            </w:pPr>
          </w:p>
        </w:tc>
      </w:tr>
    </w:tbl>
    <w:p w:rsidR="00024CEA" w:rsidRDefault="00024CEA"/>
    <w:p w:rsidR="00643AB1" w:rsidRDefault="00643AB1"/>
    <w:p w:rsidR="00643AB1" w:rsidRDefault="00643AB1"/>
    <w:p w:rsidR="00643AB1" w:rsidRDefault="00643AB1"/>
    <w:p w:rsidR="00643AB1" w:rsidRDefault="00643AB1"/>
    <w:p w:rsidR="00643AB1" w:rsidRDefault="00643AB1"/>
    <w:p w:rsidR="00643AB1" w:rsidRDefault="00643AB1"/>
    <w:p w:rsidR="004B415F" w:rsidRDefault="004B415F"/>
    <w:p w:rsidR="00643AB1" w:rsidRDefault="00643AB1"/>
    <w:p w:rsidR="00024CEA" w:rsidRDefault="00024CEA"/>
    <w:tbl>
      <w:tblPr>
        <w:tblW w:w="0" w:type="auto"/>
        <w:tblInd w:w="88" w:type="dxa"/>
        <w:tblLayout w:type="fixed"/>
        <w:tblLook w:val="04A0" w:firstRow="1" w:lastRow="0" w:firstColumn="1" w:lastColumn="0" w:noHBand="0" w:noVBand="1"/>
      </w:tblPr>
      <w:tblGrid>
        <w:gridCol w:w="980"/>
        <w:gridCol w:w="6140"/>
        <w:gridCol w:w="1016"/>
        <w:gridCol w:w="5880"/>
      </w:tblGrid>
      <w:tr w:rsidR="00024CEA">
        <w:trPr>
          <w:trHeight w:val="285"/>
        </w:trPr>
        <w:tc>
          <w:tcPr>
            <w:tcW w:w="98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3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320217076000</w:t>
            </w:r>
            <w:r w:rsidR="003B14ED">
              <w:rPr>
                <w:rFonts w:eastAsia="仿宋_GB2312" w:hint="eastAsia"/>
                <w:b/>
                <w:bCs/>
                <w:color w:val="000000"/>
                <w:kern w:val="0"/>
                <w:sz w:val="18"/>
                <w:szCs w:val="18"/>
              </w:rPr>
              <w:t xml:space="preserve"> </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3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对违反已批准的绿化规划，缩小绿地面积的处罚</w:t>
            </w:r>
          </w:p>
        </w:tc>
      </w:tr>
      <w:tr w:rsidR="00024CEA">
        <w:trPr>
          <w:trHeight w:val="1035"/>
        </w:trPr>
        <w:tc>
          <w:tcPr>
            <w:tcW w:w="980" w:type="dxa"/>
            <w:tcBorders>
              <w:top w:val="nil"/>
              <w:left w:val="single" w:sz="8" w:space="0" w:color="auto"/>
              <w:bottom w:val="single" w:sz="4" w:space="0" w:color="auto"/>
              <w:right w:val="single" w:sz="4" w:space="0" w:color="auto"/>
            </w:tcBorders>
            <w:vAlign w:val="center"/>
          </w:tcPr>
          <w:p w:rsidR="00024CEA" w:rsidRDefault="00D103D5" w:rsidP="00643AB1">
            <w:pPr>
              <w:spacing w:line="320" w:lineRule="exact"/>
              <w:jc w:val="left"/>
              <w:rPr>
                <w:color w:val="000000"/>
                <w:kern w:val="0"/>
                <w:sz w:val="18"/>
                <w:szCs w:val="18"/>
              </w:rPr>
            </w:pPr>
            <w:r>
              <w:rPr>
                <w:rFonts w:hint="eastAsia"/>
                <w:color w:val="000000"/>
                <w:kern w:val="0"/>
                <w:sz w:val="18"/>
                <w:szCs w:val="18"/>
              </w:rPr>
              <w:t>法律依据</w:t>
            </w:r>
          </w:p>
        </w:tc>
        <w:tc>
          <w:tcPr>
            <w:tcW w:w="13036" w:type="dxa"/>
            <w:gridSpan w:val="3"/>
            <w:tcBorders>
              <w:top w:val="single" w:sz="4" w:space="0" w:color="auto"/>
              <w:left w:val="nil"/>
              <w:bottom w:val="single" w:sz="4" w:space="0" w:color="auto"/>
              <w:right w:val="single" w:sz="8" w:space="0" w:color="000000"/>
            </w:tcBorders>
            <w:vAlign w:val="center"/>
          </w:tcPr>
          <w:p w:rsidR="00024CEA" w:rsidRPr="00643AB1" w:rsidRDefault="00D103D5" w:rsidP="00643AB1">
            <w:pPr>
              <w:jc w:val="left"/>
              <w:textAlignment w:val="center"/>
              <w:rPr>
                <w:color w:val="000000"/>
                <w:kern w:val="0"/>
                <w:sz w:val="18"/>
                <w:szCs w:val="18"/>
              </w:rPr>
            </w:pPr>
            <w:r w:rsidRPr="00643AB1">
              <w:rPr>
                <w:rFonts w:hint="eastAsia"/>
                <w:color w:val="000000"/>
                <w:kern w:val="0"/>
                <w:sz w:val="18"/>
                <w:szCs w:val="18"/>
              </w:rPr>
              <w:t>【地方性法规】《江苏省城市绿化管理条例》</w:t>
            </w:r>
            <w:r w:rsidRPr="00643AB1">
              <w:rPr>
                <w:color w:val="000000"/>
                <w:kern w:val="0"/>
                <w:sz w:val="18"/>
                <w:szCs w:val="18"/>
              </w:rPr>
              <w:br/>
            </w:r>
            <w:r w:rsidRPr="00643AB1">
              <w:rPr>
                <w:rFonts w:hint="eastAsia"/>
                <w:color w:val="000000"/>
                <w:kern w:val="0"/>
                <w:sz w:val="18"/>
                <w:szCs w:val="18"/>
              </w:rPr>
              <w:t>第十一条</w:t>
            </w:r>
            <w:r w:rsidRPr="00643AB1">
              <w:rPr>
                <w:color w:val="000000"/>
                <w:kern w:val="0"/>
                <w:sz w:val="18"/>
                <w:szCs w:val="18"/>
              </w:rPr>
              <w:t xml:space="preserve"> </w:t>
            </w:r>
            <w:r w:rsidRPr="00643AB1">
              <w:rPr>
                <w:rFonts w:hint="eastAsia"/>
                <w:color w:val="000000"/>
                <w:kern w:val="0"/>
                <w:sz w:val="18"/>
                <w:szCs w:val="18"/>
              </w:rPr>
              <w:t>城市绿化建设必须按照城市规划进行。城市规划确定的绿地，任何单位和个人不得擅自占用或者改变用途。</w:t>
            </w:r>
            <w:r w:rsidRPr="00643AB1">
              <w:rPr>
                <w:color w:val="000000"/>
                <w:kern w:val="0"/>
                <w:sz w:val="18"/>
                <w:szCs w:val="18"/>
              </w:rPr>
              <w:br/>
            </w:r>
            <w:r w:rsidRPr="00643AB1">
              <w:rPr>
                <w:rFonts w:hint="eastAsia"/>
                <w:color w:val="000000"/>
                <w:kern w:val="0"/>
                <w:sz w:val="18"/>
                <w:szCs w:val="18"/>
              </w:rPr>
              <w:t>第二十四条第二款</w:t>
            </w:r>
            <w:r w:rsidRPr="00643AB1">
              <w:rPr>
                <w:color w:val="000000"/>
                <w:kern w:val="0"/>
                <w:sz w:val="18"/>
                <w:szCs w:val="18"/>
              </w:rPr>
              <w:t xml:space="preserve"> </w:t>
            </w:r>
            <w:r w:rsidRPr="00643AB1">
              <w:rPr>
                <w:rFonts w:hint="eastAsia"/>
                <w:color w:val="000000"/>
                <w:kern w:val="0"/>
                <w:sz w:val="18"/>
                <w:szCs w:val="18"/>
              </w:rPr>
              <w:t>对违反已批准的绿化规划，缩小绿地面积的单位和个人，由城市人民政府建设（园林）行政主管部门责令改正，可以并处每平方米五百元以上一千元以下的罚款。</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3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A13B24" w:rsidP="00A13B24">
            <w:pPr>
              <w:spacing w:line="320" w:lineRule="exact"/>
              <w:jc w:val="left"/>
              <w:rPr>
                <w:color w:val="000000"/>
                <w:kern w:val="0"/>
                <w:sz w:val="18"/>
                <w:szCs w:val="18"/>
              </w:rPr>
            </w:pPr>
            <w:r w:rsidRPr="00A13B24">
              <w:rPr>
                <w:rFonts w:hint="eastAsia"/>
                <w:color w:val="000000"/>
                <w:kern w:val="0"/>
                <w:sz w:val="18"/>
                <w:szCs w:val="18"/>
              </w:rPr>
              <w:t>缩小面积在规划面积</w:t>
            </w:r>
            <w:r w:rsidRPr="00A13B24">
              <w:rPr>
                <w:rFonts w:hint="eastAsia"/>
                <w:color w:val="000000"/>
                <w:kern w:val="0"/>
                <w:sz w:val="18"/>
                <w:szCs w:val="18"/>
              </w:rPr>
              <w:t>20%</w:t>
            </w:r>
            <w:r w:rsidRPr="00A13B24">
              <w:rPr>
                <w:rFonts w:hint="eastAsia"/>
                <w:color w:val="000000"/>
                <w:kern w:val="0"/>
                <w:sz w:val="18"/>
                <w:szCs w:val="18"/>
              </w:rPr>
              <w:t>以下的</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8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w:t>
            </w:r>
            <w:r>
              <w:rPr>
                <w:rFonts w:hint="eastAsia"/>
                <w:color w:val="000000"/>
                <w:kern w:val="0"/>
                <w:sz w:val="18"/>
                <w:szCs w:val="18"/>
              </w:rPr>
              <w:t>元</w:t>
            </w:r>
            <w:r>
              <w:rPr>
                <w:color w:val="000000"/>
                <w:kern w:val="0"/>
                <w:sz w:val="18"/>
                <w:szCs w:val="18"/>
              </w:rPr>
              <w:t>/</w:t>
            </w:r>
            <w:r>
              <w:rPr>
                <w:rFonts w:hint="eastAsia"/>
                <w:color w:val="000000"/>
                <w:kern w:val="0"/>
                <w:sz w:val="18"/>
                <w:szCs w:val="18"/>
              </w:rPr>
              <w:t>平方米以上</w:t>
            </w:r>
            <w:r>
              <w:rPr>
                <w:color w:val="000000"/>
                <w:kern w:val="0"/>
                <w:sz w:val="18"/>
                <w:szCs w:val="18"/>
              </w:rPr>
              <w:t>750</w:t>
            </w:r>
            <w:r>
              <w:rPr>
                <w:rFonts w:hint="eastAsia"/>
                <w:color w:val="000000"/>
                <w:kern w:val="0"/>
                <w:sz w:val="18"/>
                <w:szCs w:val="18"/>
              </w:rPr>
              <w:t>元</w:t>
            </w:r>
            <w:r>
              <w:rPr>
                <w:color w:val="000000"/>
                <w:kern w:val="0"/>
                <w:sz w:val="18"/>
                <w:szCs w:val="18"/>
              </w:rPr>
              <w:t>/</w:t>
            </w:r>
            <w:r>
              <w:rPr>
                <w:rFonts w:hint="eastAsia"/>
                <w:color w:val="000000"/>
                <w:kern w:val="0"/>
                <w:sz w:val="18"/>
                <w:szCs w:val="18"/>
              </w:rPr>
              <w:t>平方米以下罚款</w:t>
            </w:r>
          </w:p>
        </w:tc>
      </w:tr>
      <w:tr w:rsidR="00024CEA">
        <w:trPr>
          <w:trHeight w:val="563"/>
        </w:trPr>
        <w:tc>
          <w:tcPr>
            <w:tcW w:w="98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A13B24" w:rsidP="00A13B24">
            <w:pPr>
              <w:spacing w:line="320" w:lineRule="exact"/>
              <w:jc w:val="left"/>
              <w:rPr>
                <w:color w:val="000000"/>
                <w:kern w:val="0"/>
                <w:sz w:val="18"/>
                <w:szCs w:val="18"/>
              </w:rPr>
            </w:pPr>
            <w:r w:rsidRPr="00A13B24">
              <w:rPr>
                <w:rFonts w:hint="eastAsia"/>
                <w:color w:val="000000"/>
                <w:kern w:val="0"/>
                <w:sz w:val="18"/>
                <w:szCs w:val="18"/>
              </w:rPr>
              <w:t>缩小面积在规划面积</w:t>
            </w:r>
            <w:r w:rsidRPr="00A13B24">
              <w:rPr>
                <w:rFonts w:hint="eastAsia"/>
                <w:color w:val="000000"/>
                <w:kern w:val="0"/>
                <w:sz w:val="18"/>
                <w:szCs w:val="18"/>
              </w:rPr>
              <w:t>20%</w:t>
            </w:r>
            <w:r w:rsidRPr="00A13B24">
              <w:rPr>
                <w:rFonts w:hint="eastAsia"/>
                <w:color w:val="000000"/>
                <w:kern w:val="0"/>
                <w:sz w:val="18"/>
                <w:szCs w:val="18"/>
              </w:rPr>
              <w:t>以上的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8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750</w:t>
            </w:r>
            <w:r>
              <w:rPr>
                <w:rFonts w:hint="eastAsia"/>
                <w:color w:val="000000"/>
                <w:kern w:val="0"/>
                <w:sz w:val="18"/>
                <w:szCs w:val="18"/>
              </w:rPr>
              <w:t>元</w:t>
            </w:r>
            <w:r>
              <w:rPr>
                <w:color w:val="000000"/>
                <w:kern w:val="0"/>
                <w:sz w:val="18"/>
                <w:szCs w:val="18"/>
              </w:rPr>
              <w:t>/</w:t>
            </w:r>
            <w:r>
              <w:rPr>
                <w:rFonts w:hint="eastAsia"/>
                <w:color w:val="000000"/>
                <w:kern w:val="0"/>
                <w:sz w:val="18"/>
                <w:szCs w:val="18"/>
              </w:rPr>
              <w:t>平方米以上</w:t>
            </w:r>
            <w:r>
              <w:rPr>
                <w:color w:val="000000"/>
                <w:kern w:val="0"/>
                <w:sz w:val="18"/>
                <w:szCs w:val="18"/>
              </w:rPr>
              <w:t>1000</w:t>
            </w:r>
            <w:r>
              <w:rPr>
                <w:rFonts w:hint="eastAsia"/>
                <w:color w:val="000000"/>
                <w:kern w:val="0"/>
                <w:sz w:val="18"/>
                <w:szCs w:val="18"/>
              </w:rPr>
              <w:t>元</w:t>
            </w:r>
            <w:r>
              <w:rPr>
                <w:color w:val="000000"/>
                <w:kern w:val="0"/>
                <w:sz w:val="18"/>
                <w:szCs w:val="18"/>
              </w:rPr>
              <w:t>/</w:t>
            </w:r>
            <w:r>
              <w:rPr>
                <w:rFonts w:hint="eastAsia"/>
                <w:color w:val="000000"/>
                <w:kern w:val="0"/>
                <w:sz w:val="18"/>
                <w:szCs w:val="18"/>
              </w:rPr>
              <w:t>平方米以下罚款</w:t>
            </w:r>
          </w:p>
        </w:tc>
      </w:tr>
    </w:tbl>
    <w:p w:rsidR="00024CEA" w:rsidRDefault="00024CEA"/>
    <w:p w:rsidR="00024CEA" w:rsidRDefault="00024CEA"/>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tbl>
      <w:tblPr>
        <w:tblW w:w="0" w:type="auto"/>
        <w:tblInd w:w="88" w:type="dxa"/>
        <w:tblLayout w:type="fixed"/>
        <w:tblLook w:val="04A0" w:firstRow="1" w:lastRow="0" w:firstColumn="1" w:lastColumn="0" w:noHBand="0" w:noVBand="1"/>
      </w:tblPr>
      <w:tblGrid>
        <w:gridCol w:w="1010"/>
        <w:gridCol w:w="6140"/>
        <w:gridCol w:w="1030"/>
        <w:gridCol w:w="5850"/>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320217077000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对专职安全生产管理人员未按规定履行安全生产管理职责的处罚</w:t>
            </w:r>
          </w:p>
        </w:tc>
      </w:tr>
      <w:tr w:rsidR="00024CEA">
        <w:trPr>
          <w:trHeight w:val="2711"/>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【行政法规】《生产安全事故报告和调查处理条例》（国务院令第</w:t>
            </w:r>
            <w:r>
              <w:rPr>
                <w:color w:val="000000"/>
                <w:kern w:val="0"/>
                <w:sz w:val="18"/>
                <w:szCs w:val="18"/>
              </w:rPr>
              <w:t>493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第四十条</w:t>
            </w:r>
            <w:r>
              <w:rPr>
                <w:color w:val="000000"/>
                <w:kern w:val="0"/>
                <w:sz w:val="18"/>
                <w:szCs w:val="18"/>
              </w:rPr>
              <w:t xml:space="preserve"> </w:t>
            </w:r>
            <w:r>
              <w:rPr>
                <w:rFonts w:hint="eastAsia"/>
                <w:color w:val="000000"/>
                <w:kern w:val="0"/>
                <w:sz w:val="18"/>
                <w:szCs w:val="18"/>
              </w:rPr>
              <w:t>事故发生单位对事故发生负有责任的，由有关部门依法暂扣或者吊销其有关证照；对事故发生单位负有事故责任的有关人员，依法暂停或者撤销其与安全生产有关的执业资格、岗位证书；事故发生单位主要负责人受到刑事处罚或者撤职处分的，自刑罚执行完毕或者受处分之日起，</w:t>
            </w:r>
            <w:r>
              <w:rPr>
                <w:color w:val="000000"/>
                <w:kern w:val="0"/>
                <w:sz w:val="18"/>
                <w:szCs w:val="18"/>
              </w:rPr>
              <w:t>5</w:t>
            </w:r>
            <w:r>
              <w:rPr>
                <w:rFonts w:hint="eastAsia"/>
                <w:color w:val="000000"/>
                <w:kern w:val="0"/>
                <w:sz w:val="18"/>
                <w:szCs w:val="18"/>
              </w:rPr>
              <w:t>年内不得担任任何生产经营单位的主要负责人。</w:t>
            </w:r>
          </w:p>
          <w:p w:rsidR="00024CEA" w:rsidRDefault="00D103D5">
            <w:pPr>
              <w:spacing w:line="320" w:lineRule="exact"/>
              <w:jc w:val="left"/>
              <w:rPr>
                <w:color w:val="000000"/>
                <w:kern w:val="0"/>
                <w:sz w:val="18"/>
                <w:szCs w:val="18"/>
              </w:rPr>
            </w:pPr>
            <w:r>
              <w:rPr>
                <w:rFonts w:hint="eastAsia"/>
                <w:color w:val="000000"/>
                <w:kern w:val="0"/>
                <w:sz w:val="18"/>
                <w:szCs w:val="18"/>
              </w:rPr>
              <w:t>【规章】《建筑施工企业主要负责人、项目负责人和专职安全生产管理人员安全生产管理规定》（住房和城乡建设部令第</w:t>
            </w:r>
            <w:r>
              <w:rPr>
                <w:color w:val="000000"/>
                <w:kern w:val="0"/>
                <w:sz w:val="18"/>
                <w:szCs w:val="18"/>
              </w:rPr>
              <w:t>17</w:t>
            </w:r>
            <w:r>
              <w:rPr>
                <w:rFonts w:hint="eastAsia"/>
                <w:color w:val="000000"/>
                <w:kern w:val="0"/>
                <w:sz w:val="18"/>
                <w:szCs w:val="18"/>
              </w:rPr>
              <w:t xml:space="preserve">号）　</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第三十三条　专职安全生产管理人员未按规定履行安全生产管理职责的，由县级以上地方人民政府住房城乡建设主管部门责令限期改正，并处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元以下的罚款；造成生产安全事故或者其他严重后果的，按照《生产安全事故报告和调查处理条例》的有关规定，依法暂扣或者吊销安全生产考核合格证书；构成犯罪的，依法追究刑事责任。</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罚款，暂扣或者吊销安全生产考核合格证书</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8E2BB6">
        <w:trPr>
          <w:trHeight w:val="285"/>
        </w:trPr>
        <w:tc>
          <w:tcPr>
            <w:tcW w:w="1010" w:type="dxa"/>
            <w:vMerge w:val="restart"/>
            <w:tcBorders>
              <w:top w:val="nil"/>
              <w:left w:val="single" w:sz="8" w:space="0" w:color="auto"/>
              <w:bottom w:val="single" w:sz="4" w:space="0" w:color="auto"/>
              <w:right w:val="single" w:sz="4" w:space="0" w:color="auto"/>
            </w:tcBorders>
            <w:vAlign w:val="center"/>
          </w:tcPr>
          <w:p w:rsidR="008E2BB6" w:rsidRDefault="008E2BB6">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8E2BB6" w:rsidRPr="00D8333D" w:rsidRDefault="008E2BB6" w:rsidP="00205FD2">
            <w:pPr>
              <w:spacing w:line="320" w:lineRule="exact"/>
              <w:jc w:val="left"/>
              <w:rPr>
                <w:color w:val="000000"/>
                <w:kern w:val="0"/>
                <w:sz w:val="18"/>
                <w:szCs w:val="18"/>
              </w:rPr>
            </w:pPr>
            <w:r>
              <w:rPr>
                <w:rFonts w:hint="eastAsia"/>
                <w:color w:val="000000"/>
                <w:kern w:val="0"/>
                <w:sz w:val="18"/>
                <w:szCs w:val="18"/>
              </w:rPr>
              <w:t>按照要求改正的，</w:t>
            </w:r>
            <w:r w:rsidRPr="00D8333D">
              <w:rPr>
                <w:rFonts w:hint="eastAsia"/>
                <w:color w:val="000000"/>
                <w:kern w:val="0"/>
                <w:sz w:val="18"/>
                <w:szCs w:val="18"/>
              </w:rPr>
              <w:t>未造成安全事故的</w:t>
            </w:r>
          </w:p>
        </w:tc>
        <w:tc>
          <w:tcPr>
            <w:tcW w:w="1030" w:type="dxa"/>
            <w:vMerge w:val="restart"/>
            <w:tcBorders>
              <w:top w:val="single" w:sz="4" w:space="0" w:color="auto"/>
              <w:left w:val="single" w:sz="4" w:space="0" w:color="auto"/>
              <w:bottom w:val="single" w:sz="4" w:space="0" w:color="auto"/>
              <w:right w:val="single" w:sz="4" w:space="0" w:color="auto"/>
            </w:tcBorders>
            <w:vAlign w:val="center"/>
          </w:tcPr>
          <w:p w:rsidR="008E2BB6" w:rsidRPr="00D8333D" w:rsidRDefault="008E2BB6" w:rsidP="00205FD2">
            <w:pPr>
              <w:spacing w:line="320" w:lineRule="exact"/>
              <w:jc w:val="center"/>
              <w:rPr>
                <w:color w:val="000000"/>
                <w:kern w:val="0"/>
                <w:sz w:val="18"/>
                <w:szCs w:val="18"/>
              </w:rPr>
            </w:pPr>
            <w:r w:rsidRPr="00D8333D">
              <w:rPr>
                <w:rFonts w:hint="eastAsia"/>
                <w:color w:val="000000"/>
                <w:kern w:val="0"/>
                <w:sz w:val="18"/>
                <w:szCs w:val="18"/>
              </w:rPr>
              <w:t>裁量幅度</w:t>
            </w:r>
          </w:p>
        </w:tc>
        <w:tc>
          <w:tcPr>
            <w:tcW w:w="5850" w:type="dxa"/>
            <w:tcBorders>
              <w:top w:val="single" w:sz="4" w:space="0" w:color="auto"/>
              <w:left w:val="nil"/>
              <w:bottom w:val="single" w:sz="4" w:space="0" w:color="auto"/>
              <w:right w:val="single" w:sz="4" w:space="0" w:color="auto"/>
            </w:tcBorders>
            <w:vAlign w:val="center"/>
          </w:tcPr>
          <w:p w:rsidR="008E2BB6" w:rsidRPr="00D8333D" w:rsidRDefault="008E2BB6" w:rsidP="00F34A96">
            <w:pPr>
              <w:spacing w:line="320" w:lineRule="exact"/>
              <w:jc w:val="left"/>
              <w:rPr>
                <w:color w:val="000000"/>
                <w:kern w:val="0"/>
                <w:sz w:val="18"/>
                <w:szCs w:val="18"/>
              </w:rPr>
            </w:pPr>
            <w:r w:rsidRPr="00D8333D">
              <w:rPr>
                <w:rFonts w:hint="eastAsia"/>
                <w:color w:val="000000"/>
                <w:kern w:val="0"/>
                <w:sz w:val="18"/>
                <w:szCs w:val="18"/>
              </w:rPr>
              <w:t>处</w:t>
            </w:r>
            <w:r w:rsidR="00F34A96">
              <w:rPr>
                <w:rFonts w:hint="eastAsia"/>
                <w:color w:val="000000"/>
                <w:kern w:val="0"/>
                <w:sz w:val="18"/>
                <w:szCs w:val="18"/>
              </w:rPr>
              <w:t>1000</w:t>
            </w:r>
            <w:r w:rsidRPr="00D8333D">
              <w:rPr>
                <w:rFonts w:hint="eastAsia"/>
                <w:color w:val="000000"/>
                <w:kern w:val="0"/>
                <w:sz w:val="18"/>
                <w:szCs w:val="18"/>
              </w:rPr>
              <w:t>元以上</w:t>
            </w:r>
            <w:r w:rsidR="00F34A96">
              <w:rPr>
                <w:rFonts w:hint="eastAsia"/>
                <w:color w:val="000000"/>
                <w:kern w:val="0"/>
                <w:sz w:val="18"/>
                <w:szCs w:val="18"/>
              </w:rPr>
              <w:t>2000</w:t>
            </w:r>
            <w:r w:rsidRPr="00D8333D">
              <w:rPr>
                <w:rFonts w:hint="eastAsia"/>
                <w:color w:val="000000"/>
                <w:kern w:val="0"/>
                <w:sz w:val="18"/>
                <w:szCs w:val="18"/>
              </w:rPr>
              <w:t>元以下罚款</w:t>
            </w:r>
          </w:p>
        </w:tc>
      </w:tr>
      <w:tr w:rsidR="008E2BB6" w:rsidTr="008E2BB6">
        <w:trPr>
          <w:trHeight w:val="650"/>
        </w:trPr>
        <w:tc>
          <w:tcPr>
            <w:tcW w:w="1010" w:type="dxa"/>
            <w:vMerge/>
            <w:tcBorders>
              <w:top w:val="single" w:sz="4" w:space="0" w:color="auto"/>
              <w:left w:val="single" w:sz="8" w:space="0" w:color="auto"/>
              <w:bottom w:val="single" w:sz="4" w:space="0" w:color="auto"/>
              <w:right w:val="single" w:sz="4" w:space="0" w:color="auto"/>
            </w:tcBorders>
            <w:vAlign w:val="center"/>
          </w:tcPr>
          <w:p w:rsidR="008E2BB6" w:rsidRDefault="008E2BB6">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8E2BB6" w:rsidRDefault="008E2BB6">
            <w:pPr>
              <w:spacing w:line="320" w:lineRule="exact"/>
              <w:jc w:val="left"/>
              <w:rPr>
                <w:color w:val="000000"/>
                <w:kern w:val="0"/>
                <w:sz w:val="18"/>
                <w:szCs w:val="18"/>
              </w:rPr>
            </w:pPr>
            <w:r>
              <w:rPr>
                <w:rFonts w:hint="eastAsia"/>
                <w:color w:val="000000"/>
                <w:kern w:val="0"/>
                <w:sz w:val="18"/>
                <w:szCs w:val="18"/>
              </w:rPr>
              <w:t>未按照要求改正的，</w:t>
            </w:r>
            <w:r w:rsidRPr="00D8333D">
              <w:rPr>
                <w:rFonts w:hint="eastAsia"/>
                <w:color w:val="000000"/>
                <w:kern w:val="0"/>
                <w:sz w:val="18"/>
                <w:szCs w:val="18"/>
              </w:rPr>
              <w:t>未造成安全事故的</w:t>
            </w:r>
          </w:p>
        </w:tc>
        <w:tc>
          <w:tcPr>
            <w:tcW w:w="1030" w:type="dxa"/>
            <w:vMerge/>
            <w:tcBorders>
              <w:top w:val="single" w:sz="4" w:space="0" w:color="auto"/>
              <w:left w:val="single" w:sz="4" w:space="0" w:color="auto"/>
              <w:bottom w:val="single" w:sz="4" w:space="0" w:color="auto"/>
              <w:right w:val="single" w:sz="4" w:space="0" w:color="auto"/>
            </w:tcBorders>
            <w:vAlign w:val="center"/>
          </w:tcPr>
          <w:p w:rsidR="008E2BB6" w:rsidRDefault="008E2BB6">
            <w:pPr>
              <w:spacing w:line="320" w:lineRule="exact"/>
              <w:jc w:val="left"/>
              <w:rPr>
                <w:color w:val="000000"/>
                <w:kern w:val="0"/>
                <w:sz w:val="18"/>
                <w:szCs w:val="18"/>
              </w:rPr>
            </w:pPr>
          </w:p>
        </w:tc>
        <w:tc>
          <w:tcPr>
            <w:tcW w:w="5850" w:type="dxa"/>
            <w:tcBorders>
              <w:top w:val="single" w:sz="4" w:space="0" w:color="auto"/>
              <w:left w:val="nil"/>
              <w:bottom w:val="single" w:sz="4" w:space="0" w:color="auto"/>
              <w:right w:val="single" w:sz="4" w:space="0" w:color="auto"/>
            </w:tcBorders>
            <w:vAlign w:val="center"/>
          </w:tcPr>
          <w:p w:rsidR="008E2BB6" w:rsidRDefault="008E2BB6" w:rsidP="00F34A96">
            <w:pPr>
              <w:spacing w:line="320" w:lineRule="exact"/>
              <w:jc w:val="left"/>
              <w:rPr>
                <w:color w:val="000000"/>
                <w:kern w:val="0"/>
                <w:sz w:val="18"/>
                <w:szCs w:val="18"/>
              </w:rPr>
            </w:pPr>
            <w:r w:rsidRPr="00D8333D">
              <w:rPr>
                <w:rFonts w:hint="eastAsia"/>
                <w:color w:val="000000"/>
                <w:kern w:val="0"/>
                <w:sz w:val="18"/>
                <w:szCs w:val="18"/>
              </w:rPr>
              <w:t>处</w:t>
            </w:r>
            <w:r w:rsidR="00F34A96">
              <w:rPr>
                <w:rFonts w:hint="eastAsia"/>
                <w:color w:val="000000"/>
                <w:kern w:val="0"/>
                <w:sz w:val="18"/>
                <w:szCs w:val="18"/>
              </w:rPr>
              <w:t>2000</w:t>
            </w:r>
            <w:r w:rsidRPr="00D8333D">
              <w:rPr>
                <w:rFonts w:hint="eastAsia"/>
                <w:color w:val="000000"/>
                <w:kern w:val="0"/>
                <w:sz w:val="18"/>
                <w:szCs w:val="18"/>
              </w:rPr>
              <w:t>元以上</w:t>
            </w:r>
            <w:r w:rsidR="00F34A96">
              <w:rPr>
                <w:rFonts w:hint="eastAsia"/>
                <w:color w:val="000000"/>
                <w:kern w:val="0"/>
                <w:sz w:val="18"/>
                <w:szCs w:val="18"/>
              </w:rPr>
              <w:t>3000</w:t>
            </w:r>
            <w:r w:rsidRPr="00D8333D">
              <w:rPr>
                <w:rFonts w:hint="eastAsia"/>
                <w:color w:val="000000"/>
                <w:kern w:val="0"/>
                <w:sz w:val="18"/>
                <w:szCs w:val="18"/>
              </w:rPr>
              <w:t>元以下罚款</w:t>
            </w:r>
          </w:p>
        </w:tc>
      </w:tr>
      <w:tr w:rsidR="008E2BB6" w:rsidTr="00205FD2">
        <w:trPr>
          <w:trHeight w:val="329"/>
        </w:trPr>
        <w:tc>
          <w:tcPr>
            <w:tcW w:w="1010" w:type="dxa"/>
            <w:vMerge/>
            <w:tcBorders>
              <w:top w:val="single" w:sz="4" w:space="0" w:color="auto"/>
              <w:left w:val="single" w:sz="8" w:space="0" w:color="auto"/>
              <w:bottom w:val="single" w:sz="4" w:space="0" w:color="auto"/>
              <w:right w:val="single" w:sz="4" w:space="0" w:color="auto"/>
            </w:tcBorders>
            <w:vAlign w:val="center"/>
          </w:tcPr>
          <w:p w:rsidR="008E2BB6" w:rsidRDefault="008E2BB6">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8E2BB6" w:rsidRDefault="008E2BB6">
            <w:pPr>
              <w:rPr>
                <w:color w:val="000000"/>
              </w:rPr>
            </w:pPr>
            <w:r w:rsidRPr="00D8333D">
              <w:rPr>
                <w:rFonts w:hint="eastAsia"/>
                <w:color w:val="000000"/>
                <w:kern w:val="0"/>
                <w:sz w:val="18"/>
                <w:szCs w:val="18"/>
              </w:rPr>
              <w:t>造成一般</w:t>
            </w:r>
            <w:r>
              <w:rPr>
                <w:rFonts w:hint="eastAsia"/>
                <w:color w:val="000000"/>
                <w:kern w:val="0"/>
                <w:sz w:val="18"/>
                <w:szCs w:val="18"/>
              </w:rPr>
              <w:t>生产</w:t>
            </w:r>
            <w:r w:rsidRPr="00D8333D">
              <w:rPr>
                <w:rFonts w:hint="eastAsia"/>
                <w:color w:val="000000"/>
                <w:kern w:val="0"/>
                <w:sz w:val="18"/>
                <w:szCs w:val="18"/>
              </w:rPr>
              <w:t>安全事故的</w:t>
            </w:r>
          </w:p>
        </w:tc>
        <w:tc>
          <w:tcPr>
            <w:tcW w:w="1030" w:type="dxa"/>
            <w:vMerge/>
            <w:tcBorders>
              <w:top w:val="single" w:sz="4" w:space="0" w:color="auto"/>
              <w:left w:val="single" w:sz="4" w:space="0" w:color="auto"/>
              <w:bottom w:val="single" w:sz="4" w:space="0" w:color="auto"/>
              <w:right w:val="single" w:sz="4" w:space="0" w:color="auto"/>
            </w:tcBorders>
            <w:vAlign w:val="center"/>
          </w:tcPr>
          <w:p w:rsidR="008E2BB6" w:rsidRDefault="008E2BB6">
            <w:pPr>
              <w:spacing w:line="320" w:lineRule="exact"/>
              <w:jc w:val="left"/>
              <w:rPr>
                <w:color w:val="000000"/>
                <w:kern w:val="0"/>
                <w:sz w:val="18"/>
                <w:szCs w:val="18"/>
              </w:rPr>
            </w:pPr>
          </w:p>
        </w:tc>
        <w:tc>
          <w:tcPr>
            <w:tcW w:w="5850" w:type="dxa"/>
            <w:tcBorders>
              <w:top w:val="single" w:sz="4" w:space="0" w:color="auto"/>
              <w:left w:val="nil"/>
              <w:bottom w:val="single" w:sz="4" w:space="0" w:color="auto"/>
              <w:right w:val="single" w:sz="4" w:space="0" w:color="auto"/>
            </w:tcBorders>
          </w:tcPr>
          <w:p w:rsidR="008E2BB6" w:rsidRDefault="008E2BB6" w:rsidP="00F34A96">
            <w:pPr>
              <w:spacing w:line="320" w:lineRule="exact"/>
              <w:jc w:val="left"/>
              <w:rPr>
                <w:color w:val="000000"/>
                <w:kern w:val="0"/>
                <w:sz w:val="18"/>
                <w:szCs w:val="18"/>
              </w:rPr>
            </w:pPr>
            <w:r w:rsidRPr="00D8333D">
              <w:rPr>
                <w:rFonts w:hint="eastAsia"/>
                <w:color w:val="000000"/>
                <w:kern w:val="0"/>
                <w:sz w:val="18"/>
                <w:szCs w:val="18"/>
              </w:rPr>
              <w:t>处</w:t>
            </w:r>
            <w:r w:rsidR="00F34A96">
              <w:rPr>
                <w:rFonts w:hint="eastAsia"/>
                <w:color w:val="000000"/>
                <w:kern w:val="0"/>
                <w:sz w:val="18"/>
                <w:szCs w:val="18"/>
              </w:rPr>
              <w:t>3000</w:t>
            </w:r>
            <w:r w:rsidRPr="00D8333D">
              <w:rPr>
                <w:rFonts w:hint="eastAsia"/>
                <w:color w:val="000000"/>
                <w:kern w:val="0"/>
                <w:sz w:val="18"/>
                <w:szCs w:val="18"/>
              </w:rPr>
              <w:t>元以上</w:t>
            </w:r>
            <w:r w:rsidR="00F34A96">
              <w:rPr>
                <w:rFonts w:hint="eastAsia"/>
                <w:color w:val="000000"/>
                <w:kern w:val="0"/>
                <w:sz w:val="18"/>
                <w:szCs w:val="18"/>
              </w:rPr>
              <w:t>4000</w:t>
            </w:r>
            <w:r w:rsidRPr="00D8333D">
              <w:rPr>
                <w:rFonts w:hint="eastAsia"/>
                <w:color w:val="000000"/>
                <w:kern w:val="0"/>
                <w:sz w:val="18"/>
                <w:szCs w:val="18"/>
              </w:rPr>
              <w:t>元以下罚款，暂扣安全生产考核合格证书</w:t>
            </w:r>
            <w:r>
              <w:rPr>
                <w:rFonts w:hint="eastAsia"/>
                <w:color w:val="000000"/>
                <w:kern w:val="0"/>
                <w:sz w:val="18"/>
                <w:szCs w:val="18"/>
              </w:rPr>
              <w:t>1</w:t>
            </w:r>
            <w:r>
              <w:rPr>
                <w:rFonts w:hint="eastAsia"/>
                <w:color w:val="000000"/>
                <w:kern w:val="0"/>
                <w:sz w:val="18"/>
                <w:szCs w:val="18"/>
              </w:rPr>
              <w:t>年</w:t>
            </w:r>
          </w:p>
        </w:tc>
      </w:tr>
      <w:tr w:rsidR="008E2BB6" w:rsidTr="008E2BB6">
        <w:trPr>
          <w:trHeight w:val="438"/>
        </w:trPr>
        <w:tc>
          <w:tcPr>
            <w:tcW w:w="1010" w:type="dxa"/>
            <w:vMerge/>
            <w:tcBorders>
              <w:top w:val="single" w:sz="4" w:space="0" w:color="auto"/>
              <w:left w:val="single" w:sz="4" w:space="0" w:color="auto"/>
              <w:bottom w:val="single" w:sz="4" w:space="0" w:color="auto"/>
              <w:right w:val="single" w:sz="4" w:space="0" w:color="auto"/>
            </w:tcBorders>
            <w:vAlign w:val="center"/>
          </w:tcPr>
          <w:p w:rsidR="008E2BB6" w:rsidRDefault="008E2BB6">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tcPr>
          <w:p w:rsidR="008E2BB6" w:rsidRDefault="008E2BB6" w:rsidP="00205FD2">
            <w:pPr>
              <w:rPr>
                <w:color w:val="000000"/>
                <w:kern w:val="0"/>
                <w:sz w:val="18"/>
                <w:szCs w:val="18"/>
              </w:rPr>
            </w:pPr>
            <w:r w:rsidRPr="00D8333D">
              <w:rPr>
                <w:rFonts w:hint="eastAsia"/>
                <w:color w:val="000000"/>
                <w:kern w:val="0"/>
                <w:sz w:val="18"/>
                <w:szCs w:val="18"/>
              </w:rPr>
              <w:t>造成</w:t>
            </w:r>
            <w:r>
              <w:rPr>
                <w:rFonts w:hint="eastAsia"/>
                <w:color w:val="000000"/>
                <w:kern w:val="0"/>
                <w:sz w:val="18"/>
                <w:szCs w:val="18"/>
              </w:rPr>
              <w:t>较大及以上生产</w:t>
            </w:r>
            <w:r w:rsidRPr="00D8333D">
              <w:rPr>
                <w:rFonts w:hint="eastAsia"/>
                <w:color w:val="000000"/>
                <w:kern w:val="0"/>
                <w:sz w:val="18"/>
                <w:szCs w:val="18"/>
              </w:rPr>
              <w:t>安全事故的</w:t>
            </w:r>
          </w:p>
        </w:tc>
        <w:tc>
          <w:tcPr>
            <w:tcW w:w="1030" w:type="dxa"/>
            <w:vMerge/>
            <w:tcBorders>
              <w:top w:val="single" w:sz="4" w:space="0" w:color="auto"/>
              <w:left w:val="single" w:sz="4" w:space="0" w:color="auto"/>
              <w:bottom w:val="single" w:sz="4" w:space="0" w:color="auto"/>
              <w:right w:val="single" w:sz="4" w:space="0" w:color="auto"/>
            </w:tcBorders>
            <w:vAlign w:val="center"/>
          </w:tcPr>
          <w:p w:rsidR="008E2BB6" w:rsidRDefault="008E2BB6">
            <w:pPr>
              <w:spacing w:line="320" w:lineRule="exact"/>
              <w:jc w:val="left"/>
              <w:rPr>
                <w:color w:val="000000"/>
                <w:kern w:val="0"/>
                <w:sz w:val="18"/>
                <w:szCs w:val="18"/>
              </w:rPr>
            </w:pPr>
          </w:p>
        </w:tc>
        <w:tc>
          <w:tcPr>
            <w:tcW w:w="5850" w:type="dxa"/>
            <w:tcBorders>
              <w:top w:val="single" w:sz="4" w:space="0" w:color="auto"/>
              <w:left w:val="nil"/>
              <w:bottom w:val="single" w:sz="4" w:space="0" w:color="auto"/>
              <w:right w:val="single" w:sz="4" w:space="0" w:color="auto"/>
            </w:tcBorders>
          </w:tcPr>
          <w:p w:rsidR="008E2BB6" w:rsidRDefault="008E2BB6" w:rsidP="00F34A96">
            <w:pPr>
              <w:spacing w:line="320" w:lineRule="exact"/>
              <w:jc w:val="left"/>
              <w:rPr>
                <w:color w:val="000000"/>
                <w:kern w:val="0"/>
                <w:sz w:val="18"/>
                <w:szCs w:val="18"/>
              </w:rPr>
            </w:pPr>
            <w:r w:rsidRPr="00D8333D">
              <w:rPr>
                <w:rFonts w:hint="eastAsia"/>
                <w:color w:val="000000"/>
                <w:kern w:val="0"/>
                <w:sz w:val="18"/>
                <w:szCs w:val="18"/>
              </w:rPr>
              <w:t>处</w:t>
            </w:r>
            <w:r w:rsidR="00F34A96">
              <w:rPr>
                <w:rFonts w:hint="eastAsia"/>
                <w:color w:val="000000"/>
                <w:kern w:val="0"/>
                <w:sz w:val="18"/>
                <w:szCs w:val="18"/>
              </w:rPr>
              <w:t>4000</w:t>
            </w:r>
            <w:r w:rsidRPr="00D8333D">
              <w:rPr>
                <w:rFonts w:hint="eastAsia"/>
                <w:color w:val="000000"/>
                <w:kern w:val="0"/>
                <w:sz w:val="18"/>
                <w:szCs w:val="18"/>
              </w:rPr>
              <w:t>元以上</w:t>
            </w:r>
            <w:r w:rsidR="00F34A96">
              <w:rPr>
                <w:rFonts w:hint="eastAsia"/>
                <w:color w:val="000000"/>
                <w:kern w:val="0"/>
                <w:sz w:val="18"/>
                <w:szCs w:val="18"/>
              </w:rPr>
              <w:t>5000</w:t>
            </w:r>
            <w:r w:rsidRPr="00D8333D">
              <w:rPr>
                <w:rFonts w:hint="eastAsia"/>
                <w:color w:val="000000"/>
                <w:kern w:val="0"/>
                <w:sz w:val="18"/>
                <w:szCs w:val="18"/>
              </w:rPr>
              <w:t>元以下罚款，吊销安全生产考核合格证书</w:t>
            </w:r>
          </w:p>
        </w:tc>
      </w:tr>
    </w:tbl>
    <w:p w:rsidR="00024CEA" w:rsidRDefault="00024CEA"/>
    <w:p w:rsidR="00024CEA" w:rsidRPr="008E0CE0" w:rsidRDefault="00024CEA"/>
    <w:p w:rsidR="00643AB1" w:rsidRDefault="00643AB1"/>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320217078000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对发包人</w:t>
            </w:r>
            <w:proofErr w:type="gramStart"/>
            <w:r>
              <w:rPr>
                <w:rFonts w:hint="eastAsia"/>
                <w:color w:val="000000"/>
                <w:kern w:val="0"/>
                <w:sz w:val="18"/>
                <w:szCs w:val="18"/>
              </w:rPr>
              <w:t>强令总</w:t>
            </w:r>
            <w:proofErr w:type="gramEnd"/>
            <w:r>
              <w:rPr>
                <w:rFonts w:hint="eastAsia"/>
                <w:color w:val="000000"/>
                <w:kern w:val="0"/>
                <w:sz w:val="18"/>
                <w:szCs w:val="18"/>
              </w:rPr>
              <w:t>承包人实施分包或者限定总承包人将工程发包给指定的分包人的处罚</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【地方性法规】《江苏省建筑市场管理条例》</w:t>
            </w:r>
          </w:p>
          <w:p w:rsidR="00024CEA" w:rsidRDefault="00D103D5">
            <w:pPr>
              <w:spacing w:line="320" w:lineRule="exact"/>
              <w:jc w:val="left"/>
              <w:rPr>
                <w:color w:val="000000"/>
                <w:kern w:val="0"/>
                <w:sz w:val="18"/>
                <w:szCs w:val="18"/>
              </w:rPr>
            </w:pPr>
            <w:r>
              <w:rPr>
                <w:rFonts w:hint="eastAsia"/>
                <w:color w:val="000000"/>
                <w:kern w:val="0"/>
                <w:sz w:val="18"/>
                <w:szCs w:val="18"/>
              </w:rPr>
              <w:t>第十二条　发包人不得实施下列行为：</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（六）</w:t>
            </w:r>
            <w:proofErr w:type="gramStart"/>
            <w:r>
              <w:rPr>
                <w:rFonts w:hint="eastAsia"/>
                <w:color w:val="000000"/>
                <w:kern w:val="0"/>
                <w:sz w:val="18"/>
                <w:szCs w:val="18"/>
              </w:rPr>
              <w:t>强令总</w:t>
            </w:r>
            <w:proofErr w:type="gramEnd"/>
            <w:r>
              <w:rPr>
                <w:rFonts w:hint="eastAsia"/>
                <w:color w:val="000000"/>
                <w:kern w:val="0"/>
                <w:sz w:val="18"/>
                <w:szCs w:val="18"/>
              </w:rPr>
              <w:t>承包人实施分包，或者限定总承包人将工程发包给指定的分包人；</w:t>
            </w:r>
          </w:p>
          <w:p w:rsidR="00024CEA" w:rsidRDefault="00D103D5">
            <w:pPr>
              <w:spacing w:line="320" w:lineRule="exact"/>
              <w:jc w:val="left"/>
              <w:rPr>
                <w:color w:val="000000"/>
                <w:kern w:val="0"/>
                <w:sz w:val="18"/>
                <w:szCs w:val="18"/>
              </w:rPr>
            </w:pPr>
            <w:r>
              <w:rPr>
                <w:rFonts w:hint="eastAsia"/>
                <w:color w:val="000000"/>
                <w:kern w:val="0"/>
                <w:sz w:val="18"/>
                <w:szCs w:val="18"/>
              </w:rPr>
              <w:t>第四十七条　发包人有本条例第十二条第（六）项和第（十）项规定的行为，由建设行政主管部门责令改正，处以警告；有违法所得的，没收违法所得。</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警告，没收违法所得</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r>
    </w:tbl>
    <w:p w:rsidR="00024CEA" w:rsidRDefault="00024CEA"/>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85"/>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320217079000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对承包人以伪造、涂改、复制资质证书、图章、图签等方式承接工程业务的处罚</w:t>
            </w:r>
          </w:p>
        </w:tc>
      </w:tr>
      <w:tr w:rsidR="00024CEA">
        <w:trPr>
          <w:trHeight w:val="121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【地方性法规】《江苏省建筑市场管理条例》</w:t>
            </w:r>
            <w:r>
              <w:rPr>
                <w:color w:val="000000"/>
                <w:kern w:val="0"/>
                <w:sz w:val="18"/>
                <w:szCs w:val="18"/>
              </w:rPr>
              <w:t xml:space="preserve"> </w:t>
            </w:r>
            <w:r>
              <w:rPr>
                <w:color w:val="000000"/>
                <w:kern w:val="0"/>
                <w:sz w:val="18"/>
                <w:szCs w:val="18"/>
              </w:rPr>
              <w:br/>
            </w:r>
            <w:r>
              <w:rPr>
                <w:rFonts w:hint="eastAsia"/>
                <w:color w:val="000000"/>
                <w:kern w:val="0"/>
                <w:sz w:val="18"/>
                <w:szCs w:val="18"/>
              </w:rPr>
              <w:t>第二十一条　承包人不得实施下列行为：</w:t>
            </w:r>
            <w:r>
              <w:rPr>
                <w:color w:val="000000"/>
                <w:kern w:val="0"/>
                <w:sz w:val="18"/>
                <w:szCs w:val="18"/>
              </w:rPr>
              <w:br/>
              <w:t xml:space="preserve">   </w:t>
            </w:r>
            <w:r>
              <w:rPr>
                <w:rFonts w:hint="eastAsia"/>
                <w:color w:val="000000"/>
                <w:kern w:val="0"/>
                <w:sz w:val="18"/>
                <w:szCs w:val="18"/>
              </w:rPr>
              <w:t>（四）以伪造、涂改、复制资质证书、图章、图签等方式承接工程业务；</w:t>
            </w:r>
            <w:r>
              <w:rPr>
                <w:color w:val="000000"/>
                <w:kern w:val="0"/>
                <w:sz w:val="18"/>
                <w:szCs w:val="18"/>
              </w:rPr>
              <w:br/>
            </w:r>
            <w:r>
              <w:rPr>
                <w:rFonts w:hint="eastAsia"/>
                <w:color w:val="000000"/>
                <w:kern w:val="0"/>
                <w:sz w:val="18"/>
                <w:szCs w:val="18"/>
              </w:rPr>
              <w:t>第四十九条</w:t>
            </w:r>
            <w:r>
              <w:rPr>
                <w:color w:val="000000"/>
                <w:kern w:val="0"/>
                <w:sz w:val="18"/>
                <w:szCs w:val="18"/>
              </w:rPr>
              <w:t xml:space="preserve"> </w:t>
            </w:r>
            <w:r>
              <w:rPr>
                <w:rFonts w:hint="eastAsia"/>
                <w:color w:val="000000"/>
                <w:kern w:val="0"/>
                <w:sz w:val="18"/>
                <w:szCs w:val="18"/>
              </w:rPr>
              <w:t>承包人有本条例第二十一条第（四）项规定行为的，由建设行政主管部门责令改正，没收违法所得，处以五万元以上十万元以下的罚款。</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罚款，没收违法所得</w:t>
            </w:r>
            <w:r>
              <w:rPr>
                <w:color w:val="000000"/>
                <w:kern w:val="0"/>
                <w:sz w:val="18"/>
                <w:szCs w:val="18"/>
              </w:rPr>
              <w:t xml:space="preserve">  </w:t>
            </w:r>
            <w:r>
              <w:rPr>
                <w:rFonts w:hint="eastAsia"/>
                <w:color w:val="000000"/>
                <w:kern w:val="0"/>
                <w:sz w:val="18"/>
                <w:szCs w:val="18"/>
              </w:rPr>
              <w:t xml:space="preserve">　</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tcBorders>
              <w:top w:val="single" w:sz="4" w:space="0" w:color="auto"/>
              <w:left w:val="single" w:sz="4" w:space="0" w:color="auto"/>
              <w:bottom w:val="single" w:sz="4" w:space="0" w:color="auto"/>
              <w:right w:val="single" w:sz="4" w:space="0" w:color="auto"/>
            </w:tcBorders>
            <w:vAlign w:val="center"/>
          </w:tcPr>
          <w:p w:rsidR="00024CEA" w:rsidRDefault="00643AB1">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按照要求整改的</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没收违法所得，处</w:t>
            </w:r>
            <w:r>
              <w:rPr>
                <w:color w:val="000000"/>
                <w:kern w:val="0"/>
                <w:sz w:val="18"/>
                <w:szCs w:val="18"/>
              </w:rPr>
              <w:t>5</w:t>
            </w:r>
            <w:r>
              <w:rPr>
                <w:rFonts w:hint="eastAsia"/>
                <w:color w:val="000000"/>
                <w:kern w:val="0"/>
                <w:sz w:val="18"/>
                <w:szCs w:val="18"/>
              </w:rPr>
              <w:t>万元以上</w:t>
            </w:r>
            <w:r>
              <w:rPr>
                <w:color w:val="000000"/>
                <w:kern w:val="0"/>
                <w:sz w:val="18"/>
                <w:szCs w:val="18"/>
              </w:rPr>
              <w:t>7</w:t>
            </w:r>
            <w:r>
              <w:rPr>
                <w:rFonts w:hint="eastAsia"/>
                <w:color w:val="000000"/>
                <w:kern w:val="0"/>
                <w:sz w:val="18"/>
                <w:szCs w:val="18"/>
              </w:rPr>
              <w:t>万元以下罚款</w:t>
            </w:r>
          </w:p>
        </w:tc>
      </w:tr>
      <w:tr w:rsidR="00024CEA">
        <w:trPr>
          <w:trHeight w:val="285"/>
        </w:trPr>
        <w:tc>
          <w:tcPr>
            <w:tcW w:w="103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未按照要求整改的</w:t>
            </w:r>
          </w:p>
        </w:tc>
        <w:tc>
          <w:tcPr>
            <w:tcW w:w="108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没收违法所得，处</w:t>
            </w:r>
            <w:r>
              <w:rPr>
                <w:color w:val="000000"/>
                <w:kern w:val="0"/>
                <w:sz w:val="18"/>
                <w:szCs w:val="18"/>
              </w:rPr>
              <w:t>7</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024CEA" w:rsidRDefault="00024CEA"/>
    <w:p w:rsidR="004B415F" w:rsidRDefault="004B415F"/>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jc w:val="left"/>
              <w:rPr>
                <w:rFonts w:eastAsia="仿宋_GB2312"/>
                <w:b/>
                <w:color w:val="000000"/>
                <w:sz w:val="20"/>
              </w:rPr>
            </w:pPr>
            <w:r>
              <w:rPr>
                <w:rFonts w:eastAsia="仿宋_GB2312"/>
                <w:b/>
                <w:color w:val="000000"/>
                <w:sz w:val="20"/>
              </w:rPr>
              <w:t>320217080000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jc w:val="left"/>
              <w:rPr>
                <w:color w:val="000000"/>
                <w:sz w:val="20"/>
              </w:rPr>
            </w:pPr>
            <w:r>
              <w:rPr>
                <w:rFonts w:hint="eastAsia"/>
                <w:color w:val="000000"/>
                <w:kern w:val="0"/>
                <w:sz w:val="18"/>
                <w:szCs w:val="18"/>
              </w:rPr>
              <w:t>对注册造价工程师签署有虚假记载、误导性陈述的工程造价成果文件的处罚</w:t>
            </w:r>
          </w:p>
        </w:tc>
      </w:tr>
      <w:tr w:rsidR="00024CEA">
        <w:trPr>
          <w:trHeight w:val="136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【规章】《注册造价工程师管理办法》（建设部令第</w:t>
            </w:r>
            <w:r>
              <w:rPr>
                <w:rFonts w:hint="eastAsia"/>
                <w:color w:val="000000"/>
                <w:kern w:val="0"/>
                <w:sz w:val="18"/>
                <w:szCs w:val="18"/>
              </w:rPr>
              <w:t>150</w:t>
            </w:r>
            <w:r>
              <w:rPr>
                <w:rFonts w:hint="eastAsia"/>
                <w:color w:val="000000"/>
                <w:kern w:val="0"/>
                <w:sz w:val="18"/>
                <w:szCs w:val="18"/>
              </w:rPr>
              <w:t>号发布，根据住房和城乡建设部令第</w:t>
            </w:r>
            <w:r>
              <w:rPr>
                <w:rFonts w:hint="eastAsia"/>
                <w:color w:val="000000"/>
                <w:kern w:val="0"/>
                <w:sz w:val="18"/>
                <w:szCs w:val="18"/>
              </w:rPr>
              <w:t>32</w:t>
            </w:r>
            <w:r>
              <w:rPr>
                <w:rFonts w:hint="eastAsia"/>
                <w:color w:val="000000"/>
                <w:kern w:val="0"/>
                <w:sz w:val="18"/>
                <w:szCs w:val="18"/>
              </w:rPr>
              <w:t>号，住房和城乡建设部令第</w:t>
            </w:r>
            <w:r>
              <w:rPr>
                <w:rFonts w:hint="eastAsia"/>
                <w:color w:val="000000"/>
                <w:kern w:val="0"/>
                <w:sz w:val="18"/>
                <w:szCs w:val="18"/>
              </w:rPr>
              <w:t>50</w:t>
            </w:r>
            <w:r>
              <w:rPr>
                <w:rFonts w:hint="eastAsia"/>
                <w:color w:val="000000"/>
                <w:kern w:val="0"/>
                <w:sz w:val="18"/>
                <w:szCs w:val="18"/>
              </w:rPr>
              <w:t>号修正）</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第二十条　注册造价工程师不得有下列行为：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 xml:space="preserve">　　（四）签署有虚假记载、误导性陈述的工程造价成果文件；</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第三十六条　注册造价工程师有本办法第二十条规定行为之一的，由县级以上地方人民政府住房城乡建设主管部门或者其他有关部门给予警告，责令改正，没有违法所得的，处以</w:t>
            </w:r>
            <w:r>
              <w:rPr>
                <w:rFonts w:hint="eastAsia"/>
                <w:color w:val="000000"/>
                <w:kern w:val="0"/>
                <w:sz w:val="18"/>
                <w:szCs w:val="18"/>
              </w:rPr>
              <w:t>1</w:t>
            </w:r>
            <w:r>
              <w:rPr>
                <w:rFonts w:hint="eastAsia"/>
                <w:color w:val="000000"/>
                <w:kern w:val="0"/>
                <w:sz w:val="18"/>
                <w:szCs w:val="18"/>
              </w:rPr>
              <w:t>万元以下罚款，有违法所得的，处以违法所得</w:t>
            </w:r>
            <w:r>
              <w:rPr>
                <w:rFonts w:hint="eastAsia"/>
                <w:color w:val="000000"/>
                <w:kern w:val="0"/>
                <w:sz w:val="18"/>
                <w:szCs w:val="18"/>
              </w:rPr>
              <w:t>3</w:t>
            </w:r>
            <w:r>
              <w:rPr>
                <w:rFonts w:hint="eastAsia"/>
                <w:color w:val="000000"/>
                <w:kern w:val="0"/>
                <w:sz w:val="18"/>
                <w:szCs w:val="18"/>
              </w:rPr>
              <w:t>倍以下且不超过</w:t>
            </w:r>
            <w:r>
              <w:rPr>
                <w:rFonts w:hint="eastAsia"/>
                <w:color w:val="000000"/>
                <w:kern w:val="0"/>
                <w:sz w:val="18"/>
                <w:szCs w:val="18"/>
              </w:rPr>
              <w:t>3</w:t>
            </w:r>
            <w:r>
              <w:rPr>
                <w:rFonts w:hint="eastAsia"/>
                <w:color w:val="000000"/>
                <w:kern w:val="0"/>
                <w:sz w:val="18"/>
                <w:szCs w:val="18"/>
              </w:rPr>
              <w:t>万元的罚款。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无违法所得的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tbl>
      <w:tblPr>
        <w:tblW w:w="0" w:type="auto"/>
        <w:tblInd w:w="78" w:type="dxa"/>
        <w:tblLayout w:type="fixed"/>
        <w:tblLook w:val="04A0" w:firstRow="1" w:lastRow="0" w:firstColumn="1" w:lastColumn="0" w:noHBand="0" w:noVBand="1"/>
      </w:tblPr>
      <w:tblGrid>
        <w:gridCol w:w="1090"/>
        <w:gridCol w:w="6140"/>
        <w:gridCol w:w="1080"/>
        <w:gridCol w:w="5740"/>
      </w:tblGrid>
      <w:tr w:rsidR="00024CEA">
        <w:trPr>
          <w:trHeight w:val="285"/>
        </w:trPr>
        <w:tc>
          <w:tcPr>
            <w:tcW w:w="109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320217081000</w:t>
            </w:r>
          </w:p>
        </w:tc>
      </w:tr>
      <w:tr w:rsidR="00024CEA">
        <w:trPr>
          <w:trHeight w:val="285"/>
        </w:trPr>
        <w:tc>
          <w:tcPr>
            <w:tcW w:w="109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对建设单位迫使承包方以低于成本的价格竞标的处罚</w:t>
            </w:r>
          </w:p>
        </w:tc>
      </w:tr>
      <w:tr w:rsidR="00024CEA">
        <w:trPr>
          <w:trHeight w:val="841"/>
        </w:trPr>
        <w:tc>
          <w:tcPr>
            <w:tcW w:w="109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【行政法规】《建设工程质量管理条例》（国务院令第</w:t>
            </w:r>
            <w:r>
              <w:rPr>
                <w:color w:val="000000"/>
                <w:kern w:val="0"/>
                <w:sz w:val="18"/>
                <w:szCs w:val="18"/>
              </w:rPr>
              <w:t>279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第十条第一款　建设工程发包单位不得迫使承包方以低于成本的价格竞标，不得任意压缩合理工期。</w:t>
            </w:r>
          </w:p>
          <w:p w:rsidR="00024CEA" w:rsidRDefault="00D103D5">
            <w:pPr>
              <w:spacing w:line="320" w:lineRule="exact"/>
              <w:jc w:val="left"/>
              <w:rPr>
                <w:color w:val="000000"/>
                <w:kern w:val="0"/>
                <w:sz w:val="18"/>
                <w:szCs w:val="18"/>
              </w:rPr>
            </w:pPr>
            <w:r>
              <w:rPr>
                <w:rFonts w:hint="eastAsia"/>
                <w:color w:val="000000"/>
                <w:kern w:val="0"/>
                <w:sz w:val="18"/>
                <w:szCs w:val="18"/>
              </w:rPr>
              <w:t>第五十六条　违反本条例规定，建设单位有下列行为之一的，责令改正，处</w:t>
            </w:r>
            <w:r>
              <w:rPr>
                <w:color w:val="000000"/>
                <w:kern w:val="0"/>
                <w:sz w:val="18"/>
                <w:szCs w:val="18"/>
              </w:rPr>
              <w:t>20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（一）迫使承包方以低于成本的价格竞标的。</w:t>
            </w:r>
          </w:p>
          <w:p w:rsidR="00024CEA" w:rsidRDefault="00D103D5">
            <w:pPr>
              <w:spacing w:line="320" w:lineRule="exact"/>
              <w:jc w:val="left"/>
              <w:rPr>
                <w:color w:val="000000"/>
                <w:kern w:val="0"/>
                <w:sz w:val="18"/>
                <w:szCs w:val="18"/>
              </w:rPr>
            </w:pPr>
            <w:r>
              <w:rPr>
                <w:rFonts w:hint="eastAsia"/>
                <w:color w:val="000000"/>
                <w:kern w:val="0"/>
                <w:sz w:val="18"/>
                <w:szCs w:val="18"/>
              </w:rPr>
              <w:t>第七十三条</w:t>
            </w:r>
            <w:r>
              <w:rPr>
                <w:color w:val="000000"/>
                <w:kern w:val="0"/>
                <w:sz w:val="18"/>
                <w:szCs w:val="18"/>
              </w:rPr>
              <w:t xml:space="preserve"> </w:t>
            </w:r>
            <w:r>
              <w:rPr>
                <w:rFonts w:hint="eastAsia"/>
                <w:color w:val="000000"/>
                <w:kern w:val="0"/>
                <w:sz w:val="18"/>
                <w:szCs w:val="18"/>
              </w:rPr>
              <w:t>依照本条例规定，给予单位罚款处罚的，对单位直接负责的主管人员和其他直接责任人员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罚款数额５％以上１０％以下的罚款。</w:t>
            </w:r>
          </w:p>
          <w:p w:rsidR="00024CEA" w:rsidRDefault="00D103D5">
            <w:pPr>
              <w:spacing w:line="320" w:lineRule="exact"/>
              <w:jc w:val="left"/>
              <w:rPr>
                <w:color w:val="000000"/>
                <w:kern w:val="0"/>
                <w:sz w:val="18"/>
                <w:szCs w:val="18"/>
              </w:rPr>
            </w:pPr>
            <w:r>
              <w:rPr>
                <w:rFonts w:hint="eastAsia"/>
                <w:color w:val="000000"/>
                <w:kern w:val="0"/>
                <w:sz w:val="18"/>
                <w:szCs w:val="18"/>
              </w:rPr>
              <w:t>第七十五条第一款</w:t>
            </w:r>
            <w:r>
              <w:rPr>
                <w:color w:val="000000"/>
                <w:kern w:val="0"/>
                <w:sz w:val="18"/>
                <w:szCs w:val="18"/>
              </w:rPr>
              <w:t xml:space="preserve">  </w:t>
            </w:r>
            <w:r>
              <w:rPr>
                <w:rFonts w:hint="eastAsia"/>
                <w:color w:val="000000"/>
                <w:kern w:val="0"/>
                <w:sz w:val="18"/>
                <w:szCs w:val="18"/>
              </w:rPr>
              <w:t>本条例规定的责令停业整顿、降低资质等级和吊销资质证书的行政处罚，由颁发资质证书的机关决定；其他行政处罚，由建设行政主管部门或者其他有关部门依照法定职权决定。</w:t>
            </w:r>
          </w:p>
        </w:tc>
      </w:tr>
      <w:tr w:rsidR="00024CEA">
        <w:trPr>
          <w:trHeight w:val="285"/>
        </w:trPr>
        <w:tc>
          <w:tcPr>
            <w:tcW w:w="109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9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低于成本</w:t>
            </w:r>
            <w:r>
              <w:rPr>
                <w:color w:val="000000"/>
                <w:kern w:val="0"/>
                <w:sz w:val="18"/>
                <w:szCs w:val="18"/>
              </w:rPr>
              <w:t>10%</w:t>
            </w:r>
            <w:r>
              <w:rPr>
                <w:rFonts w:hint="eastAsia"/>
                <w:color w:val="000000"/>
                <w:kern w:val="0"/>
                <w:sz w:val="18"/>
                <w:szCs w:val="18"/>
              </w:rPr>
              <w:t>以下的</w:t>
            </w:r>
          </w:p>
        </w:tc>
        <w:tc>
          <w:tcPr>
            <w:tcW w:w="108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4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5%</w:t>
            </w:r>
            <w:r>
              <w:rPr>
                <w:rFonts w:hint="eastAsia"/>
                <w:color w:val="000000"/>
                <w:kern w:val="0"/>
                <w:sz w:val="18"/>
                <w:szCs w:val="18"/>
              </w:rPr>
              <w:t>以上</w:t>
            </w:r>
            <w:r>
              <w:rPr>
                <w:color w:val="000000"/>
                <w:kern w:val="0"/>
                <w:sz w:val="18"/>
                <w:szCs w:val="18"/>
              </w:rPr>
              <w:t>6%</w:t>
            </w:r>
            <w:r>
              <w:rPr>
                <w:rFonts w:hint="eastAsia"/>
                <w:color w:val="000000"/>
                <w:kern w:val="0"/>
                <w:sz w:val="18"/>
                <w:szCs w:val="18"/>
              </w:rPr>
              <w:t>以下罚款</w:t>
            </w:r>
          </w:p>
        </w:tc>
      </w:tr>
      <w:tr w:rsidR="00024CEA">
        <w:trPr>
          <w:trHeight w:val="480"/>
        </w:trPr>
        <w:tc>
          <w:tcPr>
            <w:tcW w:w="109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低于成本</w:t>
            </w:r>
            <w:r>
              <w:rPr>
                <w:color w:val="000000"/>
                <w:kern w:val="0"/>
                <w:sz w:val="18"/>
                <w:szCs w:val="18"/>
              </w:rPr>
              <w:t>10%</w:t>
            </w:r>
            <w:r>
              <w:rPr>
                <w:rFonts w:hint="eastAsia"/>
                <w:color w:val="000000"/>
                <w:kern w:val="0"/>
                <w:sz w:val="18"/>
                <w:szCs w:val="18"/>
              </w:rPr>
              <w:t>以上</w:t>
            </w:r>
            <w:r>
              <w:rPr>
                <w:color w:val="000000"/>
                <w:kern w:val="0"/>
                <w:sz w:val="18"/>
                <w:szCs w:val="18"/>
              </w:rPr>
              <w:t>20%</w:t>
            </w:r>
            <w:r>
              <w:rPr>
                <w:rFonts w:hint="eastAsia"/>
                <w:color w:val="000000"/>
                <w:kern w:val="0"/>
                <w:sz w:val="18"/>
                <w:szCs w:val="18"/>
              </w:rPr>
              <w:t>以下的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4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30</w:t>
            </w:r>
            <w:r>
              <w:rPr>
                <w:rFonts w:hint="eastAsia"/>
                <w:color w:val="000000"/>
                <w:kern w:val="0"/>
                <w:sz w:val="18"/>
                <w:szCs w:val="18"/>
              </w:rPr>
              <w:t>万元以上</w:t>
            </w:r>
            <w:r>
              <w:rPr>
                <w:color w:val="000000"/>
                <w:kern w:val="0"/>
                <w:sz w:val="18"/>
                <w:szCs w:val="18"/>
              </w:rPr>
              <w:t>40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6%</w:t>
            </w:r>
            <w:r>
              <w:rPr>
                <w:rFonts w:hint="eastAsia"/>
                <w:color w:val="000000"/>
                <w:kern w:val="0"/>
                <w:sz w:val="18"/>
                <w:szCs w:val="18"/>
              </w:rPr>
              <w:t>以上</w:t>
            </w:r>
            <w:r>
              <w:rPr>
                <w:color w:val="000000"/>
                <w:kern w:val="0"/>
                <w:sz w:val="18"/>
                <w:szCs w:val="18"/>
              </w:rPr>
              <w:t>8%</w:t>
            </w:r>
            <w:r>
              <w:rPr>
                <w:rFonts w:hint="eastAsia"/>
                <w:color w:val="000000"/>
                <w:kern w:val="0"/>
                <w:sz w:val="18"/>
                <w:szCs w:val="18"/>
              </w:rPr>
              <w:t>以下罚款</w:t>
            </w:r>
          </w:p>
        </w:tc>
      </w:tr>
      <w:tr w:rsidR="00024CEA">
        <w:trPr>
          <w:trHeight w:val="480"/>
        </w:trPr>
        <w:tc>
          <w:tcPr>
            <w:tcW w:w="109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低于成本</w:t>
            </w:r>
            <w:r>
              <w:rPr>
                <w:color w:val="000000"/>
                <w:kern w:val="0"/>
                <w:sz w:val="18"/>
                <w:szCs w:val="18"/>
              </w:rPr>
              <w:t>20%</w:t>
            </w:r>
            <w:r>
              <w:rPr>
                <w:rFonts w:hint="eastAsia"/>
                <w:color w:val="000000"/>
                <w:kern w:val="0"/>
                <w:sz w:val="18"/>
                <w:szCs w:val="18"/>
              </w:rPr>
              <w:t>以上，或者造成重大质量安全事故的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4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40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8%</w:t>
            </w:r>
            <w:r>
              <w:rPr>
                <w:rFonts w:hint="eastAsia"/>
                <w:color w:val="000000"/>
                <w:kern w:val="0"/>
                <w:sz w:val="18"/>
                <w:szCs w:val="18"/>
              </w:rPr>
              <w:t>以上</w:t>
            </w:r>
            <w:r>
              <w:rPr>
                <w:color w:val="000000"/>
                <w:kern w:val="0"/>
                <w:sz w:val="18"/>
                <w:szCs w:val="18"/>
              </w:rPr>
              <w:t>10%</w:t>
            </w:r>
            <w:r>
              <w:rPr>
                <w:rFonts w:hint="eastAsia"/>
                <w:color w:val="000000"/>
                <w:kern w:val="0"/>
                <w:sz w:val="18"/>
                <w:szCs w:val="18"/>
              </w:rPr>
              <w:t>以下罚款</w:t>
            </w:r>
          </w:p>
        </w:tc>
      </w:tr>
    </w:tbl>
    <w:p w:rsidR="00024CEA" w:rsidRDefault="00024CEA"/>
    <w:p w:rsidR="00024CEA" w:rsidRDefault="00024CEA"/>
    <w:p w:rsidR="00643AB1" w:rsidRDefault="00643AB1"/>
    <w:p w:rsidR="00643AB1" w:rsidRDefault="00643AB1"/>
    <w:p w:rsidR="00643AB1" w:rsidRDefault="00643AB1"/>
    <w:p w:rsidR="00643AB1" w:rsidRDefault="00643AB1"/>
    <w:p w:rsidR="00643AB1" w:rsidRDefault="00643AB1"/>
    <w:tbl>
      <w:tblPr>
        <w:tblW w:w="0" w:type="auto"/>
        <w:tblInd w:w="78" w:type="dxa"/>
        <w:tblLayout w:type="fixed"/>
        <w:tblLook w:val="04A0" w:firstRow="1" w:lastRow="0" w:firstColumn="1" w:lastColumn="0" w:noHBand="0" w:noVBand="1"/>
      </w:tblPr>
      <w:tblGrid>
        <w:gridCol w:w="1090"/>
        <w:gridCol w:w="6140"/>
        <w:gridCol w:w="1080"/>
        <w:gridCol w:w="5740"/>
      </w:tblGrid>
      <w:tr w:rsidR="00024CEA">
        <w:trPr>
          <w:trHeight w:val="285"/>
        </w:trPr>
        <w:tc>
          <w:tcPr>
            <w:tcW w:w="109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320217082000</w:t>
            </w:r>
          </w:p>
        </w:tc>
      </w:tr>
      <w:tr w:rsidR="00024CEA">
        <w:trPr>
          <w:trHeight w:val="285"/>
        </w:trPr>
        <w:tc>
          <w:tcPr>
            <w:tcW w:w="109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对建设单位任意压缩合理工期的处罚</w:t>
            </w:r>
          </w:p>
        </w:tc>
      </w:tr>
      <w:tr w:rsidR="00024CEA">
        <w:trPr>
          <w:trHeight w:val="1905"/>
        </w:trPr>
        <w:tc>
          <w:tcPr>
            <w:tcW w:w="109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【行政法规】《建设工程质量管理条例》（国务院令第</w:t>
            </w:r>
            <w:r>
              <w:rPr>
                <w:color w:val="000000"/>
                <w:kern w:val="0"/>
                <w:sz w:val="18"/>
                <w:szCs w:val="18"/>
              </w:rPr>
              <w:t>279</w:t>
            </w:r>
            <w:r>
              <w:rPr>
                <w:rFonts w:hint="eastAsia"/>
                <w:color w:val="000000"/>
                <w:kern w:val="0"/>
                <w:sz w:val="18"/>
                <w:szCs w:val="18"/>
              </w:rPr>
              <w:t>号）</w:t>
            </w:r>
          </w:p>
          <w:p w:rsidR="00024CEA" w:rsidRDefault="00D103D5">
            <w:pPr>
              <w:spacing w:line="260" w:lineRule="exact"/>
              <w:jc w:val="left"/>
              <w:rPr>
                <w:color w:val="000000"/>
                <w:kern w:val="0"/>
                <w:sz w:val="18"/>
                <w:szCs w:val="18"/>
              </w:rPr>
            </w:pPr>
            <w:r>
              <w:rPr>
                <w:rFonts w:hint="eastAsia"/>
                <w:color w:val="000000"/>
                <w:kern w:val="0"/>
                <w:sz w:val="18"/>
                <w:szCs w:val="18"/>
              </w:rPr>
              <w:t>第十条第一款　建设工程发包单位不得迫使承包方以低于成本的价格竞标，不得任意压缩合理工期。</w:t>
            </w:r>
          </w:p>
          <w:p w:rsidR="00024CEA" w:rsidRDefault="00D103D5">
            <w:pPr>
              <w:spacing w:line="260" w:lineRule="exact"/>
              <w:jc w:val="left"/>
              <w:rPr>
                <w:color w:val="000000"/>
                <w:kern w:val="0"/>
                <w:sz w:val="18"/>
                <w:szCs w:val="18"/>
              </w:rPr>
            </w:pPr>
            <w:r>
              <w:rPr>
                <w:rFonts w:hint="eastAsia"/>
                <w:color w:val="000000"/>
                <w:kern w:val="0"/>
                <w:sz w:val="18"/>
                <w:szCs w:val="18"/>
              </w:rPr>
              <w:t>第五十六条　违反本条例规定，建设单位有下列行为之一的，责令改正，处</w:t>
            </w:r>
            <w:r>
              <w:rPr>
                <w:color w:val="000000"/>
                <w:kern w:val="0"/>
                <w:sz w:val="18"/>
                <w:szCs w:val="18"/>
              </w:rPr>
              <w:t>20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万元以下的罚款：</w:t>
            </w:r>
          </w:p>
          <w:p w:rsidR="00024CEA" w:rsidRDefault="00D103D5">
            <w:pPr>
              <w:spacing w:line="260" w:lineRule="exact"/>
              <w:jc w:val="left"/>
              <w:rPr>
                <w:color w:val="000000"/>
                <w:kern w:val="0"/>
                <w:sz w:val="18"/>
                <w:szCs w:val="18"/>
              </w:rPr>
            </w:pPr>
            <w:r>
              <w:rPr>
                <w:rFonts w:hint="eastAsia"/>
                <w:color w:val="000000"/>
                <w:kern w:val="0"/>
                <w:sz w:val="18"/>
                <w:szCs w:val="18"/>
              </w:rPr>
              <w:t>（二）任意压缩合理工期的。</w:t>
            </w:r>
          </w:p>
          <w:p w:rsidR="00024CEA" w:rsidRDefault="00D103D5">
            <w:pPr>
              <w:spacing w:line="260" w:lineRule="exact"/>
              <w:jc w:val="left"/>
              <w:rPr>
                <w:color w:val="000000"/>
                <w:kern w:val="0"/>
                <w:sz w:val="18"/>
                <w:szCs w:val="18"/>
              </w:rPr>
            </w:pPr>
            <w:r>
              <w:rPr>
                <w:rFonts w:hint="eastAsia"/>
                <w:color w:val="000000"/>
                <w:kern w:val="0"/>
                <w:sz w:val="18"/>
                <w:szCs w:val="18"/>
              </w:rPr>
              <w:t>第七十三条</w:t>
            </w:r>
            <w:r>
              <w:rPr>
                <w:color w:val="000000"/>
                <w:kern w:val="0"/>
                <w:sz w:val="18"/>
                <w:szCs w:val="18"/>
              </w:rPr>
              <w:t xml:space="preserve"> </w:t>
            </w:r>
            <w:r>
              <w:rPr>
                <w:rFonts w:hint="eastAsia"/>
                <w:color w:val="000000"/>
                <w:kern w:val="0"/>
                <w:sz w:val="18"/>
                <w:szCs w:val="18"/>
              </w:rPr>
              <w:t>依照本条例规定，给予单位罚款处罚的，对单位直接负责的主管人员和其他直接责任人员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罚款数额５％以上１０％以下的罚款。</w:t>
            </w:r>
          </w:p>
          <w:p w:rsidR="00024CEA" w:rsidRDefault="00D103D5">
            <w:pPr>
              <w:spacing w:line="260" w:lineRule="exact"/>
              <w:jc w:val="left"/>
              <w:rPr>
                <w:color w:val="000000"/>
                <w:kern w:val="0"/>
                <w:sz w:val="18"/>
                <w:szCs w:val="18"/>
              </w:rPr>
            </w:pPr>
            <w:r>
              <w:rPr>
                <w:rFonts w:hint="eastAsia"/>
                <w:color w:val="000000"/>
                <w:kern w:val="0"/>
                <w:sz w:val="18"/>
                <w:szCs w:val="18"/>
              </w:rPr>
              <w:t>第七十五条第一款</w:t>
            </w:r>
            <w:r>
              <w:rPr>
                <w:color w:val="000000"/>
                <w:kern w:val="0"/>
                <w:sz w:val="18"/>
                <w:szCs w:val="18"/>
              </w:rPr>
              <w:t xml:space="preserve">  </w:t>
            </w:r>
            <w:r>
              <w:rPr>
                <w:rFonts w:hint="eastAsia"/>
                <w:color w:val="000000"/>
                <w:kern w:val="0"/>
                <w:sz w:val="18"/>
                <w:szCs w:val="18"/>
              </w:rPr>
              <w:t>本条例规定的责令停业整顿、降低资质等级和吊销资质证书的行政处罚，由颁发资质证书的机关决定；其他行政处罚，由建设行政主管部门或者其他有关部门依照法定职权决定。</w:t>
            </w:r>
          </w:p>
          <w:p w:rsidR="00024CEA" w:rsidRDefault="00D103D5">
            <w:pPr>
              <w:spacing w:line="260" w:lineRule="exact"/>
              <w:ind w:firstLineChars="150" w:firstLine="270"/>
              <w:jc w:val="left"/>
              <w:rPr>
                <w:color w:val="000000"/>
                <w:kern w:val="0"/>
                <w:sz w:val="18"/>
                <w:szCs w:val="18"/>
              </w:rPr>
            </w:pPr>
            <w:r>
              <w:rPr>
                <w:rFonts w:hint="eastAsia"/>
                <w:color w:val="000000"/>
                <w:kern w:val="0"/>
                <w:sz w:val="18"/>
                <w:szCs w:val="18"/>
              </w:rPr>
              <w:t>【行政法规】《建设工程安全生产管理条例》（国务院令第</w:t>
            </w:r>
            <w:r>
              <w:rPr>
                <w:color w:val="000000"/>
                <w:kern w:val="0"/>
                <w:sz w:val="18"/>
                <w:szCs w:val="18"/>
              </w:rPr>
              <w:t>393</w:t>
            </w:r>
            <w:r>
              <w:rPr>
                <w:rFonts w:hint="eastAsia"/>
                <w:color w:val="000000"/>
                <w:kern w:val="0"/>
                <w:sz w:val="18"/>
                <w:szCs w:val="18"/>
              </w:rPr>
              <w:t>号）</w:t>
            </w:r>
          </w:p>
          <w:p w:rsidR="00024CEA" w:rsidRDefault="00D103D5">
            <w:pPr>
              <w:spacing w:line="260" w:lineRule="exact"/>
              <w:jc w:val="left"/>
              <w:rPr>
                <w:color w:val="000000"/>
                <w:kern w:val="0"/>
                <w:sz w:val="18"/>
                <w:szCs w:val="18"/>
              </w:rPr>
            </w:pPr>
            <w:r>
              <w:rPr>
                <w:rFonts w:hint="eastAsia"/>
                <w:color w:val="000000"/>
                <w:kern w:val="0"/>
                <w:sz w:val="18"/>
                <w:szCs w:val="18"/>
              </w:rPr>
              <w:t xml:space="preserve">　　</w:t>
            </w:r>
            <w:r>
              <w:rPr>
                <w:color w:val="000000"/>
                <w:kern w:val="0"/>
                <w:sz w:val="18"/>
                <w:szCs w:val="18"/>
              </w:rPr>
              <w:t xml:space="preserve">  </w:t>
            </w:r>
            <w:r>
              <w:rPr>
                <w:rFonts w:hint="eastAsia"/>
                <w:color w:val="000000"/>
                <w:kern w:val="0"/>
                <w:sz w:val="18"/>
                <w:szCs w:val="18"/>
              </w:rPr>
              <w:t>第五十五条　违反本条例的规定，建设单位有下列行为之一的，责令限期改正，处</w:t>
            </w:r>
            <w:r>
              <w:rPr>
                <w:color w:val="000000"/>
                <w:kern w:val="0"/>
                <w:sz w:val="18"/>
                <w:szCs w:val="18"/>
              </w:rPr>
              <w:t>20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万元以下的罚款；造成重大安全事故，构成犯罪的，对直接责任人员，依照刑法有关规定追究刑事责任；造成损失的，依法承担赔偿责任：</w:t>
            </w:r>
          </w:p>
          <w:p w:rsidR="00024CEA" w:rsidRDefault="00D103D5">
            <w:pPr>
              <w:spacing w:line="260" w:lineRule="exact"/>
              <w:jc w:val="left"/>
              <w:rPr>
                <w:color w:val="000000"/>
                <w:kern w:val="0"/>
                <w:sz w:val="18"/>
                <w:szCs w:val="18"/>
              </w:rPr>
            </w:pPr>
            <w:r>
              <w:rPr>
                <w:rFonts w:hint="eastAsia"/>
                <w:color w:val="000000"/>
                <w:kern w:val="0"/>
                <w:sz w:val="18"/>
                <w:szCs w:val="18"/>
              </w:rPr>
              <w:t xml:space="preserve">　　</w:t>
            </w:r>
            <w:r>
              <w:rPr>
                <w:color w:val="000000"/>
                <w:kern w:val="0"/>
                <w:sz w:val="18"/>
                <w:szCs w:val="18"/>
              </w:rPr>
              <w:t xml:space="preserve"> </w:t>
            </w:r>
            <w:r>
              <w:rPr>
                <w:rFonts w:hint="eastAsia"/>
                <w:color w:val="000000"/>
                <w:kern w:val="0"/>
                <w:sz w:val="18"/>
                <w:szCs w:val="18"/>
              </w:rPr>
              <w:t>（二）要求施工单位压缩合同约定的工期的。</w:t>
            </w:r>
          </w:p>
          <w:p w:rsidR="00024CEA" w:rsidRDefault="00D103D5">
            <w:pPr>
              <w:spacing w:line="260" w:lineRule="exact"/>
              <w:jc w:val="left"/>
              <w:rPr>
                <w:color w:val="000000"/>
                <w:kern w:val="0"/>
                <w:sz w:val="18"/>
                <w:szCs w:val="18"/>
              </w:rPr>
            </w:pPr>
            <w:r>
              <w:rPr>
                <w:rFonts w:hint="eastAsia"/>
                <w:color w:val="000000"/>
                <w:kern w:val="0"/>
                <w:sz w:val="18"/>
                <w:szCs w:val="18"/>
              </w:rPr>
              <w:t xml:space="preserve">　　</w:t>
            </w:r>
            <w:r>
              <w:rPr>
                <w:color w:val="000000"/>
                <w:kern w:val="0"/>
                <w:sz w:val="18"/>
                <w:szCs w:val="18"/>
              </w:rPr>
              <w:t xml:space="preserve"> </w:t>
            </w:r>
            <w:r>
              <w:rPr>
                <w:rFonts w:hint="eastAsia"/>
                <w:color w:val="000000"/>
                <w:kern w:val="0"/>
                <w:sz w:val="18"/>
                <w:szCs w:val="18"/>
              </w:rPr>
              <w:t>第六十八条　本条例规定的行政处罚，由建设行政主管部门或者其他有关部门依照法定职权决定。</w:t>
            </w:r>
            <w:r>
              <w:rPr>
                <w:color w:val="000000"/>
                <w:kern w:val="0"/>
                <w:sz w:val="18"/>
                <w:szCs w:val="18"/>
              </w:rPr>
              <w:t xml:space="preserve"> </w:t>
            </w:r>
          </w:p>
          <w:p w:rsidR="00024CEA" w:rsidRDefault="00D103D5">
            <w:pPr>
              <w:spacing w:line="260" w:lineRule="exact"/>
              <w:jc w:val="left"/>
              <w:rPr>
                <w:color w:val="000000"/>
                <w:kern w:val="0"/>
                <w:sz w:val="18"/>
                <w:szCs w:val="18"/>
              </w:rPr>
            </w:pPr>
            <w:r>
              <w:rPr>
                <w:rFonts w:hint="eastAsia"/>
                <w:color w:val="000000"/>
                <w:kern w:val="0"/>
                <w:sz w:val="18"/>
                <w:szCs w:val="18"/>
              </w:rPr>
              <w:t xml:space="preserve">　　　违反消防安全管理规定的行为，由公安消防机构依法处罚。</w:t>
            </w:r>
            <w:r>
              <w:rPr>
                <w:color w:val="000000"/>
                <w:kern w:val="0"/>
                <w:sz w:val="18"/>
                <w:szCs w:val="18"/>
              </w:rPr>
              <w:t xml:space="preserve"> </w:t>
            </w:r>
          </w:p>
          <w:p w:rsidR="00024CEA" w:rsidRDefault="00D103D5">
            <w:pPr>
              <w:spacing w:line="320" w:lineRule="exact"/>
              <w:ind w:firstLine="360"/>
              <w:rPr>
                <w:color w:val="000000"/>
                <w:kern w:val="0"/>
                <w:sz w:val="18"/>
                <w:szCs w:val="18"/>
              </w:rPr>
            </w:pPr>
            <w:r>
              <w:rPr>
                <w:rFonts w:hint="eastAsia"/>
                <w:color w:val="000000"/>
                <w:kern w:val="0"/>
                <w:sz w:val="18"/>
                <w:szCs w:val="18"/>
              </w:rPr>
              <w:t xml:space="preserve">　有关法律、行政法规对建设工程安全生产违法行为的行政处罚决定机关另有规定的，从其规定。</w:t>
            </w:r>
          </w:p>
        </w:tc>
      </w:tr>
      <w:tr w:rsidR="00024CEA">
        <w:trPr>
          <w:trHeight w:val="285"/>
        </w:trPr>
        <w:tc>
          <w:tcPr>
            <w:tcW w:w="109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9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比合理工期少</w:t>
            </w:r>
            <w:r>
              <w:rPr>
                <w:color w:val="000000"/>
                <w:kern w:val="0"/>
                <w:sz w:val="18"/>
                <w:szCs w:val="18"/>
              </w:rPr>
              <w:t>10%</w:t>
            </w:r>
            <w:r>
              <w:rPr>
                <w:rFonts w:hint="eastAsia"/>
                <w:color w:val="000000"/>
                <w:kern w:val="0"/>
                <w:sz w:val="18"/>
                <w:szCs w:val="18"/>
              </w:rPr>
              <w:t>以下的</w:t>
            </w:r>
          </w:p>
        </w:tc>
        <w:tc>
          <w:tcPr>
            <w:tcW w:w="108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4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5%</w:t>
            </w:r>
            <w:r>
              <w:rPr>
                <w:rFonts w:hint="eastAsia"/>
                <w:color w:val="000000"/>
                <w:kern w:val="0"/>
                <w:sz w:val="18"/>
                <w:szCs w:val="18"/>
              </w:rPr>
              <w:t>以上</w:t>
            </w:r>
            <w:r>
              <w:rPr>
                <w:color w:val="000000"/>
                <w:kern w:val="0"/>
                <w:sz w:val="18"/>
                <w:szCs w:val="18"/>
              </w:rPr>
              <w:t>6%</w:t>
            </w:r>
            <w:r>
              <w:rPr>
                <w:rFonts w:hint="eastAsia"/>
                <w:color w:val="000000"/>
                <w:kern w:val="0"/>
                <w:sz w:val="18"/>
                <w:szCs w:val="18"/>
              </w:rPr>
              <w:t>以下罚款</w:t>
            </w:r>
          </w:p>
        </w:tc>
      </w:tr>
      <w:tr w:rsidR="00024CEA">
        <w:trPr>
          <w:trHeight w:val="480"/>
        </w:trPr>
        <w:tc>
          <w:tcPr>
            <w:tcW w:w="109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比合理工期少</w:t>
            </w:r>
            <w:r>
              <w:rPr>
                <w:color w:val="000000"/>
                <w:kern w:val="0"/>
                <w:sz w:val="18"/>
                <w:szCs w:val="18"/>
              </w:rPr>
              <w:t>10%</w:t>
            </w:r>
            <w:r>
              <w:rPr>
                <w:rFonts w:hint="eastAsia"/>
                <w:color w:val="000000"/>
                <w:kern w:val="0"/>
                <w:sz w:val="18"/>
                <w:szCs w:val="18"/>
              </w:rPr>
              <w:t>以上</w:t>
            </w:r>
            <w:r>
              <w:rPr>
                <w:color w:val="000000"/>
                <w:kern w:val="0"/>
                <w:sz w:val="18"/>
                <w:szCs w:val="18"/>
              </w:rPr>
              <w:t>20%</w:t>
            </w:r>
            <w:r>
              <w:rPr>
                <w:rFonts w:hint="eastAsia"/>
                <w:color w:val="000000"/>
                <w:kern w:val="0"/>
                <w:sz w:val="18"/>
                <w:szCs w:val="18"/>
              </w:rPr>
              <w:t>以下的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4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30</w:t>
            </w:r>
            <w:r>
              <w:rPr>
                <w:rFonts w:hint="eastAsia"/>
                <w:color w:val="000000"/>
                <w:kern w:val="0"/>
                <w:sz w:val="18"/>
                <w:szCs w:val="18"/>
              </w:rPr>
              <w:t>万元以上</w:t>
            </w:r>
            <w:r>
              <w:rPr>
                <w:color w:val="000000"/>
                <w:kern w:val="0"/>
                <w:sz w:val="18"/>
                <w:szCs w:val="18"/>
              </w:rPr>
              <w:t>40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6%</w:t>
            </w:r>
            <w:r>
              <w:rPr>
                <w:rFonts w:hint="eastAsia"/>
                <w:color w:val="000000"/>
                <w:kern w:val="0"/>
                <w:sz w:val="18"/>
                <w:szCs w:val="18"/>
              </w:rPr>
              <w:t>以上</w:t>
            </w:r>
            <w:r>
              <w:rPr>
                <w:color w:val="000000"/>
                <w:kern w:val="0"/>
                <w:sz w:val="18"/>
                <w:szCs w:val="18"/>
              </w:rPr>
              <w:t>8%</w:t>
            </w:r>
            <w:r>
              <w:rPr>
                <w:rFonts w:hint="eastAsia"/>
                <w:color w:val="000000"/>
                <w:kern w:val="0"/>
                <w:sz w:val="18"/>
                <w:szCs w:val="18"/>
              </w:rPr>
              <w:t>以下罚款</w:t>
            </w:r>
          </w:p>
        </w:tc>
      </w:tr>
      <w:tr w:rsidR="00024CEA">
        <w:trPr>
          <w:trHeight w:val="480"/>
        </w:trPr>
        <w:tc>
          <w:tcPr>
            <w:tcW w:w="109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比合理工期少</w:t>
            </w:r>
            <w:r>
              <w:rPr>
                <w:color w:val="000000"/>
                <w:kern w:val="0"/>
                <w:sz w:val="18"/>
                <w:szCs w:val="18"/>
              </w:rPr>
              <w:t>20%</w:t>
            </w:r>
            <w:r>
              <w:rPr>
                <w:rFonts w:hint="eastAsia"/>
                <w:color w:val="000000"/>
                <w:kern w:val="0"/>
                <w:sz w:val="18"/>
                <w:szCs w:val="18"/>
              </w:rPr>
              <w:t>以上，或者造成重大质量安全事故的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4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40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8%</w:t>
            </w:r>
            <w:r>
              <w:rPr>
                <w:rFonts w:hint="eastAsia"/>
                <w:color w:val="000000"/>
                <w:kern w:val="0"/>
                <w:sz w:val="18"/>
                <w:szCs w:val="18"/>
              </w:rPr>
              <w:t>以上</w:t>
            </w:r>
            <w:r>
              <w:rPr>
                <w:color w:val="000000"/>
                <w:kern w:val="0"/>
                <w:sz w:val="18"/>
                <w:szCs w:val="18"/>
              </w:rPr>
              <w:t>10%</w:t>
            </w:r>
            <w:r>
              <w:rPr>
                <w:rFonts w:hint="eastAsia"/>
                <w:color w:val="000000"/>
                <w:kern w:val="0"/>
                <w:sz w:val="18"/>
                <w:szCs w:val="18"/>
              </w:rPr>
              <w:t>以下罚款</w:t>
            </w:r>
          </w:p>
        </w:tc>
      </w:tr>
    </w:tbl>
    <w:p w:rsidR="00024CEA" w:rsidRDefault="00024CEA"/>
    <w:p w:rsidR="00024CEA" w:rsidRDefault="00024CEA"/>
    <w:tbl>
      <w:tblPr>
        <w:tblW w:w="0" w:type="auto"/>
        <w:tblInd w:w="78" w:type="dxa"/>
        <w:tblLayout w:type="fixed"/>
        <w:tblLook w:val="04A0" w:firstRow="1" w:lastRow="0" w:firstColumn="1" w:lastColumn="0" w:noHBand="0" w:noVBand="1"/>
      </w:tblPr>
      <w:tblGrid>
        <w:gridCol w:w="1090"/>
        <w:gridCol w:w="6140"/>
        <w:gridCol w:w="1080"/>
        <w:gridCol w:w="5740"/>
      </w:tblGrid>
      <w:tr w:rsidR="00024CEA">
        <w:trPr>
          <w:trHeight w:val="285"/>
        </w:trPr>
        <w:tc>
          <w:tcPr>
            <w:tcW w:w="109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320217083000</w:t>
            </w:r>
            <w:r w:rsidR="003B14ED">
              <w:rPr>
                <w:rFonts w:eastAsia="仿宋_GB2312" w:hint="eastAsia"/>
                <w:b/>
                <w:bCs/>
                <w:color w:val="000000"/>
                <w:kern w:val="0"/>
                <w:sz w:val="18"/>
                <w:szCs w:val="18"/>
              </w:rPr>
              <w:t xml:space="preserve"> </w:t>
            </w:r>
          </w:p>
        </w:tc>
      </w:tr>
      <w:tr w:rsidR="00024CEA">
        <w:trPr>
          <w:trHeight w:val="285"/>
        </w:trPr>
        <w:tc>
          <w:tcPr>
            <w:tcW w:w="109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对建设单位明示或者暗示建筑设计单位或者建筑施工企业违反工程建设强制性标准，降低工程质量行为的处罚</w:t>
            </w:r>
          </w:p>
        </w:tc>
      </w:tr>
      <w:tr w:rsidR="00024CEA">
        <w:trPr>
          <w:trHeight w:val="1755"/>
        </w:trPr>
        <w:tc>
          <w:tcPr>
            <w:tcW w:w="109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【行政法规】《建设工程质量管理条例》（国务院令第</w:t>
            </w:r>
            <w:r>
              <w:rPr>
                <w:color w:val="000000"/>
                <w:kern w:val="0"/>
                <w:sz w:val="18"/>
                <w:szCs w:val="18"/>
              </w:rPr>
              <w:t>279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第十条第二款　建设单位不得明示或者暗示设计单位或者施工单位违反工程建设强制性标准，降低建设工程质量。</w:t>
            </w:r>
          </w:p>
          <w:p w:rsidR="00024CEA" w:rsidRDefault="00D103D5">
            <w:pPr>
              <w:spacing w:line="320" w:lineRule="exact"/>
              <w:jc w:val="left"/>
              <w:rPr>
                <w:color w:val="000000"/>
                <w:kern w:val="0"/>
                <w:sz w:val="18"/>
                <w:szCs w:val="18"/>
              </w:rPr>
            </w:pPr>
            <w:r>
              <w:rPr>
                <w:rFonts w:hint="eastAsia"/>
                <w:color w:val="000000"/>
                <w:kern w:val="0"/>
                <w:sz w:val="18"/>
                <w:szCs w:val="18"/>
              </w:rPr>
              <w:t>第五十六条　违反本条例规定，建设单位有下列行为之一的，责令改正，处</w:t>
            </w:r>
            <w:r>
              <w:rPr>
                <w:color w:val="000000"/>
                <w:kern w:val="0"/>
                <w:sz w:val="18"/>
                <w:szCs w:val="18"/>
              </w:rPr>
              <w:t>20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w:t>
            </w:r>
            <w:r>
              <w:rPr>
                <w:color w:val="000000"/>
                <w:kern w:val="0"/>
                <w:sz w:val="18"/>
                <w:szCs w:val="18"/>
              </w:rPr>
              <w:t xml:space="preserve"> </w:t>
            </w:r>
            <w:r>
              <w:rPr>
                <w:rFonts w:hint="eastAsia"/>
                <w:color w:val="000000"/>
                <w:kern w:val="0"/>
                <w:sz w:val="18"/>
                <w:szCs w:val="18"/>
              </w:rPr>
              <w:t>三）明示或者暗示设计单位或者施工单位违反工程建设强制性标准，降低工程质量的。</w:t>
            </w:r>
          </w:p>
          <w:p w:rsidR="00024CEA" w:rsidRDefault="00D103D5">
            <w:pPr>
              <w:spacing w:line="320" w:lineRule="exact"/>
              <w:jc w:val="left"/>
              <w:rPr>
                <w:color w:val="000000"/>
                <w:kern w:val="0"/>
                <w:sz w:val="18"/>
                <w:szCs w:val="18"/>
              </w:rPr>
            </w:pPr>
            <w:r>
              <w:rPr>
                <w:rFonts w:hint="eastAsia"/>
                <w:color w:val="000000"/>
                <w:kern w:val="0"/>
                <w:sz w:val="18"/>
                <w:szCs w:val="18"/>
              </w:rPr>
              <w:t>第七十三条</w:t>
            </w:r>
            <w:r>
              <w:rPr>
                <w:color w:val="000000"/>
                <w:kern w:val="0"/>
                <w:sz w:val="18"/>
                <w:szCs w:val="18"/>
              </w:rPr>
              <w:t xml:space="preserve"> </w:t>
            </w:r>
            <w:r>
              <w:rPr>
                <w:rFonts w:hint="eastAsia"/>
                <w:color w:val="000000"/>
                <w:kern w:val="0"/>
                <w:sz w:val="18"/>
                <w:szCs w:val="18"/>
              </w:rPr>
              <w:t>依照本条例规定，给予单位罚款处罚的，对单位直接负责的主管人员和其他直接责任人员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罚款数额５％以上１０％以下的罚款。</w:t>
            </w:r>
          </w:p>
          <w:p w:rsidR="00024CEA" w:rsidRDefault="00D103D5">
            <w:pPr>
              <w:spacing w:line="320" w:lineRule="exact"/>
              <w:jc w:val="left"/>
              <w:rPr>
                <w:color w:val="000000"/>
                <w:kern w:val="0"/>
                <w:sz w:val="18"/>
                <w:szCs w:val="18"/>
              </w:rPr>
            </w:pPr>
            <w:r>
              <w:rPr>
                <w:rFonts w:hint="eastAsia"/>
                <w:color w:val="000000"/>
                <w:kern w:val="0"/>
                <w:sz w:val="18"/>
                <w:szCs w:val="18"/>
              </w:rPr>
              <w:t>第七十五条第一款</w:t>
            </w:r>
            <w:r>
              <w:rPr>
                <w:color w:val="000000"/>
                <w:kern w:val="0"/>
                <w:sz w:val="18"/>
                <w:szCs w:val="18"/>
              </w:rPr>
              <w:t xml:space="preserve">  </w:t>
            </w:r>
            <w:r>
              <w:rPr>
                <w:rFonts w:hint="eastAsia"/>
                <w:color w:val="000000"/>
                <w:kern w:val="0"/>
                <w:sz w:val="18"/>
                <w:szCs w:val="18"/>
              </w:rPr>
              <w:t>本条例规定的责令停业整顿、降低资质等级和吊销资质证书的行政处罚，由颁发资质证书的机关决定；其他行政处罚，由建设行政主管部门或者其他有关部门依照法定职权决定。</w:t>
            </w:r>
          </w:p>
        </w:tc>
      </w:tr>
      <w:tr w:rsidR="00024CEA">
        <w:trPr>
          <w:trHeight w:val="285"/>
        </w:trPr>
        <w:tc>
          <w:tcPr>
            <w:tcW w:w="109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9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建筑设计单位或者建筑施工企业未实施，或者未造成质量隐患的</w:t>
            </w:r>
          </w:p>
        </w:tc>
        <w:tc>
          <w:tcPr>
            <w:tcW w:w="1080" w:type="dxa"/>
            <w:vMerge w:val="restart"/>
            <w:tcBorders>
              <w:top w:val="nil"/>
              <w:left w:val="nil"/>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4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20</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5%</w:t>
            </w:r>
            <w:r>
              <w:rPr>
                <w:rFonts w:hint="eastAsia"/>
                <w:color w:val="000000"/>
                <w:kern w:val="0"/>
                <w:sz w:val="18"/>
                <w:szCs w:val="18"/>
              </w:rPr>
              <w:t>以上</w:t>
            </w:r>
            <w:r>
              <w:rPr>
                <w:color w:val="000000"/>
                <w:kern w:val="0"/>
                <w:sz w:val="18"/>
                <w:szCs w:val="18"/>
              </w:rPr>
              <w:t>6%</w:t>
            </w:r>
            <w:r>
              <w:rPr>
                <w:rFonts w:hint="eastAsia"/>
                <w:color w:val="000000"/>
                <w:kern w:val="0"/>
                <w:sz w:val="18"/>
                <w:szCs w:val="18"/>
              </w:rPr>
              <w:t>以下罚款</w:t>
            </w:r>
          </w:p>
        </w:tc>
      </w:tr>
      <w:tr w:rsidR="00024CEA">
        <w:trPr>
          <w:trHeight w:val="480"/>
        </w:trPr>
        <w:tc>
          <w:tcPr>
            <w:tcW w:w="1090" w:type="dxa"/>
            <w:vMerge/>
            <w:tcBorders>
              <w:left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造成质量隐患的</w:t>
            </w:r>
          </w:p>
        </w:tc>
        <w:tc>
          <w:tcPr>
            <w:tcW w:w="1080" w:type="dxa"/>
            <w:vMerge/>
            <w:tcBorders>
              <w:left w:val="nil"/>
              <w:right w:val="single" w:sz="4" w:space="0" w:color="auto"/>
            </w:tcBorders>
            <w:vAlign w:val="center"/>
          </w:tcPr>
          <w:p w:rsidR="00024CEA" w:rsidRDefault="00024CEA">
            <w:pPr>
              <w:spacing w:line="320" w:lineRule="exact"/>
              <w:jc w:val="center"/>
              <w:rPr>
                <w:color w:val="000000"/>
                <w:kern w:val="0"/>
                <w:sz w:val="18"/>
                <w:szCs w:val="18"/>
              </w:rPr>
            </w:pPr>
          </w:p>
        </w:tc>
        <w:tc>
          <w:tcPr>
            <w:tcW w:w="5740" w:type="dxa"/>
            <w:tcBorders>
              <w:top w:val="single" w:sz="4" w:space="0" w:color="auto"/>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25</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6%</w:t>
            </w:r>
            <w:r>
              <w:rPr>
                <w:rFonts w:hint="eastAsia"/>
                <w:color w:val="000000"/>
                <w:kern w:val="0"/>
                <w:sz w:val="18"/>
                <w:szCs w:val="18"/>
              </w:rPr>
              <w:t>以上</w:t>
            </w:r>
            <w:r>
              <w:rPr>
                <w:color w:val="000000"/>
                <w:kern w:val="0"/>
                <w:sz w:val="18"/>
                <w:szCs w:val="18"/>
              </w:rPr>
              <w:t>7%</w:t>
            </w:r>
            <w:r>
              <w:rPr>
                <w:rFonts w:hint="eastAsia"/>
                <w:color w:val="000000"/>
                <w:kern w:val="0"/>
                <w:sz w:val="18"/>
                <w:szCs w:val="18"/>
              </w:rPr>
              <w:t>以下罚款</w:t>
            </w:r>
          </w:p>
        </w:tc>
      </w:tr>
      <w:tr w:rsidR="00024CEA">
        <w:trPr>
          <w:trHeight w:val="480"/>
        </w:trPr>
        <w:tc>
          <w:tcPr>
            <w:tcW w:w="1090" w:type="dxa"/>
            <w:vMerge/>
            <w:tcBorders>
              <w:left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造成一般或较大质量事故的</w:t>
            </w:r>
          </w:p>
        </w:tc>
        <w:tc>
          <w:tcPr>
            <w:tcW w:w="1080" w:type="dxa"/>
            <w:vMerge/>
            <w:tcBorders>
              <w:left w:val="nil"/>
              <w:right w:val="single" w:sz="4" w:space="0" w:color="auto"/>
            </w:tcBorders>
            <w:vAlign w:val="center"/>
          </w:tcPr>
          <w:p w:rsidR="00024CEA" w:rsidRDefault="00024CEA">
            <w:pPr>
              <w:spacing w:line="320" w:lineRule="exact"/>
              <w:jc w:val="center"/>
              <w:rPr>
                <w:color w:val="000000"/>
                <w:kern w:val="0"/>
                <w:sz w:val="18"/>
                <w:szCs w:val="18"/>
              </w:rPr>
            </w:pPr>
          </w:p>
        </w:tc>
        <w:tc>
          <w:tcPr>
            <w:tcW w:w="5740" w:type="dxa"/>
            <w:tcBorders>
              <w:top w:val="single" w:sz="4" w:space="0" w:color="auto"/>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30</w:t>
            </w:r>
            <w:r>
              <w:rPr>
                <w:rFonts w:hint="eastAsia"/>
                <w:color w:val="000000"/>
                <w:kern w:val="0"/>
                <w:sz w:val="18"/>
                <w:szCs w:val="18"/>
              </w:rPr>
              <w:t>万元以上</w:t>
            </w:r>
            <w:r>
              <w:rPr>
                <w:color w:val="000000"/>
                <w:kern w:val="0"/>
                <w:sz w:val="18"/>
                <w:szCs w:val="18"/>
              </w:rPr>
              <w:t>40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7%</w:t>
            </w:r>
            <w:r>
              <w:rPr>
                <w:rFonts w:hint="eastAsia"/>
                <w:color w:val="000000"/>
                <w:kern w:val="0"/>
                <w:sz w:val="18"/>
                <w:szCs w:val="18"/>
              </w:rPr>
              <w:t>以上</w:t>
            </w:r>
            <w:r>
              <w:rPr>
                <w:color w:val="000000"/>
                <w:kern w:val="0"/>
                <w:sz w:val="18"/>
                <w:szCs w:val="18"/>
              </w:rPr>
              <w:t>8%</w:t>
            </w:r>
            <w:r>
              <w:rPr>
                <w:rFonts w:hint="eastAsia"/>
                <w:color w:val="000000"/>
                <w:kern w:val="0"/>
                <w:sz w:val="18"/>
                <w:szCs w:val="18"/>
              </w:rPr>
              <w:t>以下罚款</w:t>
            </w:r>
          </w:p>
        </w:tc>
      </w:tr>
      <w:tr w:rsidR="00024CEA">
        <w:trPr>
          <w:trHeight w:val="480"/>
        </w:trPr>
        <w:tc>
          <w:tcPr>
            <w:tcW w:w="1090" w:type="dxa"/>
            <w:vMerge/>
            <w:tcBorders>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造成重大及以上质量事故的</w:t>
            </w:r>
          </w:p>
        </w:tc>
        <w:tc>
          <w:tcPr>
            <w:tcW w:w="1080" w:type="dxa"/>
            <w:vMerge/>
            <w:tcBorders>
              <w:left w:val="nil"/>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40" w:type="dxa"/>
            <w:tcBorders>
              <w:top w:val="single" w:sz="8"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40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8%</w:t>
            </w:r>
            <w:r>
              <w:rPr>
                <w:rFonts w:hint="eastAsia"/>
                <w:color w:val="000000"/>
                <w:kern w:val="0"/>
                <w:sz w:val="18"/>
                <w:szCs w:val="18"/>
              </w:rPr>
              <w:t>以上</w:t>
            </w:r>
            <w:r>
              <w:rPr>
                <w:color w:val="000000"/>
                <w:kern w:val="0"/>
                <w:sz w:val="18"/>
                <w:szCs w:val="18"/>
              </w:rPr>
              <w:t>10%</w:t>
            </w:r>
            <w:r>
              <w:rPr>
                <w:rFonts w:hint="eastAsia"/>
                <w:color w:val="000000"/>
                <w:kern w:val="0"/>
                <w:sz w:val="18"/>
                <w:szCs w:val="18"/>
              </w:rPr>
              <w:t>以下罚款</w:t>
            </w:r>
          </w:p>
        </w:tc>
      </w:tr>
    </w:tbl>
    <w:p w:rsidR="00024CEA" w:rsidRDefault="00024CEA"/>
    <w:p w:rsidR="00024CEA" w:rsidRDefault="00024CEA"/>
    <w:p w:rsidR="00643AB1" w:rsidRDefault="00643AB1"/>
    <w:p w:rsidR="00643AB1" w:rsidRDefault="00643AB1"/>
    <w:p w:rsidR="00643AB1" w:rsidRDefault="00643AB1"/>
    <w:p w:rsidR="00643AB1" w:rsidRDefault="00643AB1"/>
    <w:tbl>
      <w:tblPr>
        <w:tblW w:w="0" w:type="auto"/>
        <w:tblInd w:w="78" w:type="dxa"/>
        <w:tblLayout w:type="fixed"/>
        <w:tblLook w:val="04A0" w:firstRow="1" w:lastRow="0" w:firstColumn="1" w:lastColumn="0" w:noHBand="0" w:noVBand="1"/>
      </w:tblPr>
      <w:tblGrid>
        <w:gridCol w:w="1090"/>
        <w:gridCol w:w="6140"/>
        <w:gridCol w:w="1080"/>
        <w:gridCol w:w="5740"/>
      </w:tblGrid>
      <w:tr w:rsidR="00024CEA">
        <w:trPr>
          <w:trHeight w:val="285"/>
        </w:trPr>
        <w:tc>
          <w:tcPr>
            <w:tcW w:w="109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320217084000</w:t>
            </w:r>
            <w:r w:rsidR="003B14ED">
              <w:rPr>
                <w:rFonts w:eastAsia="仿宋_GB2312" w:hint="eastAsia"/>
                <w:b/>
                <w:bCs/>
                <w:color w:val="000000"/>
                <w:kern w:val="0"/>
                <w:sz w:val="18"/>
                <w:szCs w:val="18"/>
              </w:rPr>
              <w:t xml:space="preserve"> </w:t>
            </w:r>
          </w:p>
        </w:tc>
      </w:tr>
      <w:tr w:rsidR="00024CEA">
        <w:trPr>
          <w:trHeight w:val="285"/>
        </w:trPr>
        <w:tc>
          <w:tcPr>
            <w:tcW w:w="109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对施工图设计文件未经审查或者审查不合格，建设单位擅自施工的处罚</w:t>
            </w:r>
          </w:p>
        </w:tc>
      </w:tr>
      <w:tr w:rsidR="00024CEA">
        <w:trPr>
          <w:trHeight w:val="1785"/>
        </w:trPr>
        <w:tc>
          <w:tcPr>
            <w:tcW w:w="109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【行政法规】《建设工程质量管理条例》（国务院令第</w:t>
            </w:r>
            <w:r>
              <w:rPr>
                <w:color w:val="000000"/>
                <w:kern w:val="0"/>
                <w:sz w:val="18"/>
                <w:szCs w:val="18"/>
              </w:rPr>
              <w:t>279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第十一条第二款　施工图设计文件未经审查批准的，不得使用。</w:t>
            </w:r>
          </w:p>
          <w:p w:rsidR="00024CEA" w:rsidRDefault="00D103D5">
            <w:pPr>
              <w:spacing w:line="320" w:lineRule="exact"/>
              <w:jc w:val="left"/>
              <w:rPr>
                <w:color w:val="000000"/>
                <w:kern w:val="0"/>
                <w:sz w:val="18"/>
                <w:szCs w:val="18"/>
              </w:rPr>
            </w:pPr>
            <w:r>
              <w:rPr>
                <w:rFonts w:hint="eastAsia"/>
                <w:color w:val="000000"/>
                <w:kern w:val="0"/>
                <w:sz w:val="18"/>
                <w:szCs w:val="18"/>
              </w:rPr>
              <w:t>第五十六条　违反本条例规定，建设单位有下列行为之一的，责令改正，处</w:t>
            </w:r>
            <w:r>
              <w:rPr>
                <w:color w:val="000000"/>
                <w:kern w:val="0"/>
                <w:sz w:val="18"/>
                <w:szCs w:val="18"/>
              </w:rPr>
              <w:t>20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（四）施工图设计文件未经审查或者审查不合格，擅自施工的。</w:t>
            </w:r>
          </w:p>
          <w:p w:rsidR="00024CEA" w:rsidRDefault="00D103D5">
            <w:pPr>
              <w:spacing w:line="320" w:lineRule="exact"/>
              <w:jc w:val="left"/>
              <w:rPr>
                <w:color w:val="000000"/>
                <w:kern w:val="0"/>
                <w:sz w:val="18"/>
                <w:szCs w:val="18"/>
              </w:rPr>
            </w:pPr>
            <w:r>
              <w:rPr>
                <w:rFonts w:hint="eastAsia"/>
                <w:color w:val="000000"/>
                <w:kern w:val="0"/>
                <w:sz w:val="18"/>
                <w:szCs w:val="18"/>
              </w:rPr>
              <w:t>第七十三条</w:t>
            </w:r>
            <w:r>
              <w:rPr>
                <w:color w:val="000000"/>
                <w:kern w:val="0"/>
                <w:sz w:val="18"/>
                <w:szCs w:val="18"/>
              </w:rPr>
              <w:t xml:space="preserve"> </w:t>
            </w:r>
            <w:r>
              <w:rPr>
                <w:rFonts w:hint="eastAsia"/>
                <w:color w:val="000000"/>
                <w:kern w:val="0"/>
                <w:sz w:val="18"/>
                <w:szCs w:val="18"/>
              </w:rPr>
              <w:t>依照本条例规定，给予单位罚款处罚的，对单位直接负责的主管人员和其他直接责任人员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罚款数额５％以上１０％以下的罚款。</w:t>
            </w:r>
          </w:p>
          <w:p w:rsidR="00024CEA" w:rsidRDefault="00D103D5">
            <w:pPr>
              <w:spacing w:line="320" w:lineRule="exact"/>
              <w:jc w:val="left"/>
              <w:rPr>
                <w:color w:val="000000"/>
                <w:kern w:val="0"/>
                <w:sz w:val="18"/>
                <w:szCs w:val="18"/>
              </w:rPr>
            </w:pPr>
            <w:r>
              <w:rPr>
                <w:rFonts w:hint="eastAsia"/>
                <w:color w:val="000000"/>
                <w:kern w:val="0"/>
                <w:sz w:val="18"/>
                <w:szCs w:val="18"/>
              </w:rPr>
              <w:t>第七十五条第一款</w:t>
            </w:r>
            <w:r>
              <w:rPr>
                <w:color w:val="000000"/>
                <w:kern w:val="0"/>
                <w:sz w:val="18"/>
                <w:szCs w:val="18"/>
              </w:rPr>
              <w:t xml:space="preserve">  </w:t>
            </w:r>
            <w:r>
              <w:rPr>
                <w:rFonts w:hint="eastAsia"/>
                <w:color w:val="000000"/>
                <w:kern w:val="0"/>
                <w:sz w:val="18"/>
                <w:szCs w:val="18"/>
              </w:rPr>
              <w:t>本条例规定的责令停业整顿、降低资质等级和吊销资质证书的行政处罚，由颁发资质证书的机关决定；其他行政处罚，由建设行政主管部门或者其他有关部门依照法定职权决定。</w:t>
            </w:r>
          </w:p>
        </w:tc>
      </w:tr>
      <w:tr w:rsidR="00024CEA">
        <w:trPr>
          <w:trHeight w:val="285"/>
        </w:trPr>
        <w:tc>
          <w:tcPr>
            <w:tcW w:w="109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9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301192">
            <w:pPr>
              <w:spacing w:line="320" w:lineRule="exact"/>
              <w:jc w:val="left"/>
              <w:rPr>
                <w:color w:val="000000"/>
                <w:kern w:val="0"/>
                <w:sz w:val="18"/>
                <w:szCs w:val="18"/>
              </w:rPr>
            </w:pPr>
            <w:r>
              <w:rPr>
                <w:rFonts w:hint="eastAsia"/>
                <w:color w:val="000000"/>
                <w:kern w:val="0"/>
                <w:sz w:val="18"/>
                <w:szCs w:val="18"/>
              </w:rPr>
              <w:t>停止施工，且施工图经审查合格</w:t>
            </w:r>
            <w:r w:rsidR="00D103D5">
              <w:rPr>
                <w:rFonts w:hint="eastAsia"/>
                <w:color w:val="000000"/>
                <w:kern w:val="0"/>
                <w:sz w:val="18"/>
                <w:szCs w:val="18"/>
              </w:rPr>
              <w:t>的</w:t>
            </w:r>
          </w:p>
        </w:tc>
        <w:tc>
          <w:tcPr>
            <w:tcW w:w="1080" w:type="dxa"/>
            <w:vMerge w:val="restart"/>
            <w:tcBorders>
              <w:top w:val="nil"/>
              <w:left w:val="nil"/>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4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20</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5%</w:t>
            </w:r>
            <w:r>
              <w:rPr>
                <w:rFonts w:hint="eastAsia"/>
                <w:color w:val="000000"/>
                <w:kern w:val="0"/>
                <w:sz w:val="18"/>
                <w:szCs w:val="18"/>
              </w:rPr>
              <w:t>以上</w:t>
            </w:r>
            <w:r>
              <w:rPr>
                <w:color w:val="000000"/>
                <w:kern w:val="0"/>
                <w:sz w:val="18"/>
                <w:szCs w:val="18"/>
              </w:rPr>
              <w:t>6%</w:t>
            </w:r>
            <w:r>
              <w:rPr>
                <w:rFonts w:hint="eastAsia"/>
                <w:color w:val="000000"/>
                <w:kern w:val="0"/>
                <w:sz w:val="18"/>
                <w:szCs w:val="18"/>
              </w:rPr>
              <w:t>以下罚款</w:t>
            </w:r>
          </w:p>
        </w:tc>
      </w:tr>
      <w:tr w:rsidR="00024CEA">
        <w:trPr>
          <w:trHeight w:val="480"/>
        </w:trPr>
        <w:tc>
          <w:tcPr>
            <w:tcW w:w="1090" w:type="dxa"/>
            <w:vMerge/>
            <w:tcBorders>
              <w:left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301192" w:rsidP="00301192">
            <w:pPr>
              <w:spacing w:line="320" w:lineRule="exact"/>
              <w:jc w:val="left"/>
              <w:rPr>
                <w:color w:val="000000"/>
                <w:kern w:val="0"/>
                <w:sz w:val="18"/>
                <w:szCs w:val="18"/>
              </w:rPr>
            </w:pPr>
            <w:r>
              <w:rPr>
                <w:rFonts w:hint="eastAsia"/>
                <w:color w:val="000000"/>
                <w:kern w:val="0"/>
                <w:sz w:val="18"/>
                <w:szCs w:val="18"/>
              </w:rPr>
              <w:t>未停止施工，或者施工图经审查不合格的</w:t>
            </w:r>
          </w:p>
        </w:tc>
        <w:tc>
          <w:tcPr>
            <w:tcW w:w="1080" w:type="dxa"/>
            <w:vMerge/>
            <w:tcBorders>
              <w:left w:val="nil"/>
              <w:right w:val="single" w:sz="4" w:space="0" w:color="auto"/>
            </w:tcBorders>
            <w:vAlign w:val="center"/>
          </w:tcPr>
          <w:p w:rsidR="00024CEA" w:rsidRDefault="00024CEA">
            <w:pPr>
              <w:spacing w:line="320" w:lineRule="exact"/>
              <w:jc w:val="center"/>
              <w:rPr>
                <w:color w:val="000000"/>
                <w:kern w:val="0"/>
                <w:sz w:val="18"/>
                <w:szCs w:val="18"/>
              </w:rPr>
            </w:pPr>
          </w:p>
        </w:tc>
        <w:tc>
          <w:tcPr>
            <w:tcW w:w="5740" w:type="dxa"/>
            <w:tcBorders>
              <w:top w:val="single" w:sz="4" w:space="0" w:color="auto"/>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25</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6%</w:t>
            </w:r>
            <w:r>
              <w:rPr>
                <w:rFonts w:hint="eastAsia"/>
                <w:color w:val="000000"/>
                <w:kern w:val="0"/>
                <w:sz w:val="18"/>
                <w:szCs w:val="18"/>
              </w:rPr>
              <w:t>以上</w:t>
            </w:r>
            <w:r>
              <w:rPr>
                <w:color w:val="000000"/>
                <w:kern w:val="0"/>
                <w:sz w:val="18"/>
                <w:szCs w:val="18"/>
              </w:rPr>
              <w:t>7%</w:t>
            </w:r>
            <w:r>
              <w:rPr>
                <w:rFonts w:hint="eastAsia"/>
                <w:color w:val="000000"/>
                <w:kern w:val="0"/>
                <w:sz w:val="18"/>
                <w:szCs w:val="18"/>
              </w:rPr>
              <w:t>以下罚款</w:t>
            </w:r>
          </w:p>
        </w:tc>
      </w:tr>
      <w:tr w:rsidR="00024CEA">
        <w:trPr>
          <w:trHeight w:val="480"/>
        </w:trPr>
        <w:tc>
          <w:tcPr>
            <w:tcW w:w="1090" w:type="dxa"/>
            <w:vMerge/>
            <w:tcBorders>
              <w:left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引起一般或较大质量事故的</w:t>
            </w:r>
          </w:p>
        </w:tc>
        <w:tc>
          <w:tcPr>
            <w:tcW w:w="1080" w:type="dxa"/>
            <w:vMerge/>
            <w:tcBorders>
              <w:left w:val="nil"/>
              <w:right w:val="single" w:sz="4" w:space="0" w:color="auto"/>
            </w:tcBorders>
            <w:vAlign w:val="center"/>
          </w:tcPr>
          <w:p w:rsidR="00024CEA" w:rsidRDefault="00024CEA">
            <w:pPr>
              <w:spacing w:line="320" w:lineRule="exact"/>
              <w:jc w:val="center"/>
              <w:rPr>
                <w:color w:val="000000"/>
                <w:kern w:val="0"/>
                <w:sz w:val="18"/>
                <w:szCs w:val="18"/>
              </w:rPr>
            </w:pPr>
          </w:p>
        </w:tc>
        <w:tc>
          <w:tcPr>
            <w:tcW w:w="5740" w:type="dxa"/>
            <w:tcBorders>
              <w:top w:val="single" w:sz="4" w:space="0" w:color="auto"/>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30</w:t>
            </w:r>
            <w:r>
              <w:rPr>
                <w:rFonts w:hint="eastAsia"/>
                <w:color w:val="000000"/>
                <w:kern w:val="0"/>
                <w:sz w:val="18"/>
                <w:szCs w:val="18"/>
              </w:rPr>
              <w:t>万元以上</w:t>
            </w:r>
            <w:r>
              <w:rPr>
                <w:color w:val="000000"/>
                <w:kern w:val="0"/>
                <w:sz w:val="18"/>
                <w:szCs w:val="18"/>
              </w:rPr>
              <w:t>40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7%</w:t>
            </w:r>
            <w:r>
              <w:rPr>
                <w:rFonts w:hint="eastAsia"/>
                <w:color w:val="000000"/>
                <w:kern w:val="0"/>
                <w:sz w:val="18"/>
                <w:szCs w:val="18"/>
              </w:rPr>
              <w:t>以上</w:t>
            </w:r>
            <w:r>
              <w:rPr>
                <w:color w:val="000000"/>
                <w:kern w:val="0"/>
                <w:sz w:val="18"/>
                <w:szCs w:val="18"/>
              </w:rPr>
              <w:t>8%</w:t>
            </w:r>
            <w:r>
              <w:rPr>
                <w:rFonts w:hint="eastAsia"/>
                <w:color w:val="000000"/>
                <w:kern w:val="0"/>
                <w:sz w:val="18"/>
                <w:szCs w:val="18"/>
              </w:rPr>
              <w:t>以下罚款</w:t>
            </w:r>
          </w:p>
        </w:tc>
      </w:tr>
      <w:tr w:rsidR="00024CEA">
        <w:trPr>
          <w:trHeight w:val="480"/>
        </w:trPr>
        <w:tc>
          <w:tcPr>
            <w:tcW w:w="1090" w:type="dxa"/>
            <w:vMerge/>
            <w:tcBorders>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引起重大及以上质量事故的</w:t>
            </w:r>
          </w:p>
        </w:tc>
        <w:tc>
          <w:tcPr>
            <w:tcW w:w="1080" w:type="dxa"/>
            <w:vMerge/>
            <w:tcBorders>
              <w:left w:val="nil"/>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40" w:type="dxa"/>
            <w:tcBorders>
              <w:top w:val="single" w:sz="8"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40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8%</w:t>
            </w:r>
            <w:r>
              <w:rPr>
                <w:rFonts w:hint="eastAsia"/>
                <w:color w:val="000000"/>
                <w:kern w:val="0"/>
                <w:sz w:val="18"/>
                <w:szCs w:val="18"/>
              </w:rPr>
              <w:t>以上</w:t>
            </w:r>
            <w:r>
              <w:rPr>
                <w:color w:val="000000"/>
                <w:kern w:val="0"/>
                <w:sz w:val="18"/>
                <w:szCs w:val="18"/>
              </w:rPr>
              <w:t>10%</w:t>
            </w:r>
            <w:r>
              <w:rPr>
                <w:rFonts w:hint="eastAsia"/>
                <w:color w:val="000000"/>
                <w:kern w:val="0"/>
                <w:sz w:val="18"/>
                <w:szCs w:val="18"/>
              </w:rPr>
              <w:t>以下罚款</w:t>
            </w:r>
          </w:p>
        </w:tc>
      </w:tr>
    </w:tbl>
    <w:p w:rsidR="00024CEA" w:rsidRDefault="00024CEA"/>
    <w:p w:rsidR="00643AB1" w:rsidRDefault="00643AB1"/>
    <w:p w:rsidR="00643AB1" w:rsidRDefault="00643AB1"/>
    <w:p w:rsidR="00024CEA" w:rsidRDefault="00024CEA"/>
    <w:tbl>
      <w:tblPr>
        <w:tblW w:w="0" w:type="auto"/>
        <w:tblInd w:w="88" w:type="dxa"/>
        <w:tblLayout w:type="fixed"/>
        <w:tblLook w:val="04A0" w:firstRow="1" w:lastRow="0" w:firstColumn="1" w:lastColumn="0" w:noHBand="0" w:noVBand="1"/>
      </w:tblPr>
      <w:tblGrid>
        <w:gridCol w:w="980"/>
        <w:gridCol w:w="25"/>
        <w:gridCol w:w="6115"/>
        <w:gridCol w:w="1000"/>
        <w:gridCol w:w="5905"/>
        <w:gridCol w:w="51"/>
      </w:tblGrid>
      <w:tr w:rsidR="00024CEA">
        <w:trPr>
          <w:gridAfter w:val="1"/>
          <w:wAfter w:w="51" w:type="dxa"/>
          <w:trHeight w:val="285"/>
        </w:trPr>
        <w:tc>
          <w:tcPr>
            <w:tcW w:w="1005"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320217085000</w:t>
            </w:r>
            <w:r w:rsidR="003B14ED">
              <w:rPr>
                <w:rFonts w:eastAsia="仿宋_GB2312" w:hint="eastAsia"/>
                <w:b/>
                <w:bCs/>
                <w:color w:val="000000"/>
                <w:kern w:val="0"/>
                <w:sz w:val="18"/>
                <w:szCs w:val="18"/>
              </w:rPr>
              <w:t xml:space="preserve"> </w:t>
            </w:r>
          </w:p>
        </w:tc>
      </w:tr>
      <w:tr w:rsidR="00024CEA">
        <w:trPr>
          <w:gridAfter w:val="1"/>
          <w:wAfter w:w="51" w:type="dxa"/>
          <w:trHeight w:val="285"/>
        </w:trPr>
        <w:tc>
          <w:tcPr>
            <w:tcW w:w="1005"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对向未取得燃气经营许可证或者供应许可证的单位或者个人供应用于经营的燃气的处罚</w:t>
            </w:r>
          </w:p>
        </w:tc>
      </w:tr>
      <w:tr w:rsidR="00024CEA">
        <w:trPr>
          <w:gridAfter w:val="1"/>
          <w:wAfter w:w="51" w:type="dxa"/>
          <w:trHeight w:val="1560"/>
        </w:trPr>
        <w:tc>
          <w:tcPr>
            <w:tcW w:w="1005"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【行政法规】《城镇燃气管理条例》（国务院令第</w:t>
            </w:r>
            <w:r>
              <w:rPr>
                <w:rFonts w:hint="eastAsia"/>
                <w:color w:val="000000"/>
                <w:kern w:val="0"/>
                <w:sz w:val="18"/>
                <w:szCs w:val="18"/>
              </w:rPr>
              <w:t>583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第十八条</w:t>
            </w:r>
            <w:r>
              <w:rPr>
                <w:rFonts w:hint="eastAsia"/>
                <w:color w:val="000000"/>
                <w:kern w:val="0"/>
                <w:sz w:val="18"/>
                <w:szCs w:val="18"/>
              </w:rPr>
              <w:t xml:space="preserve"> </w:t>
            </w:r>
            <w:r>
              <w:rPr>
                <w:rFonts w:hint="eastAsia"/>
                <w:color w:val="000000"/>
                <w:kern w:val="0"/>
                <w:sz w:val="18"/>
                <w:szCs w:val="18"/>
              </w:rPr>
              <w:t>燃气经营者不得有下列行为：</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（四）向未取得燃气经营许可证的单位或者个人提供用于经营的燃气；</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第四十六条</w:t>
            </w:r>
            <w:r>
              <w:rPr>
                <w:rFonts w:hint="eastAsia"/>
                <w:color w:val="000000"/>
                <w:kern w:val="0"/>
                <w:sz w:val="18"/>
                <w:szCs w:val="18"/>
              </w:rPr>
              <w:t xml:space="preserve"> </w:t>
            </w:r>
            <w:r>
              <w:rPr>
                <w:rFonts w:hint="eastAsia"/>
                <w:color w:val="000000"/>
                <w:kern w:val="0"/>
                <w:sz w:val="18"/>
                <w:szCs w:val="18"/>
              </w:rPr>
              <w:t>违反本条例规定，燃气经营者有下列行为之一的，由燃气管理部门责令限期改正，处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万元以下罚款；有违法所得的，没收违法所得；情节严重的，吊销燃气经营许可证；造成损失的，依法承担赔偿责任；构成犯罪的，依法追究刑事责任：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（四）向未取得燃气经营许可证的单位或者个人提供用于经营的燃气的；</w:t>
            </w:r>
          </w:p>
          <w:p w:rsidR="00024CEA" w:rsidRDefault="00D103D5">
            <w:pPr>
              <w:spacing w:line="320" w:lineRule="exact"/>
              <w:jc w:val="left"/>
              <w:rPr>
                <w:color w:val="000000"/>
                <w:kern w:val="0"/>
                <w:sz w:val="18"/>
                <w:szCs w:val="18"/>
              </w:rPr>
            </w:pPr>
            <w:r>
              <w:rPr>
                <w:rFonts w:hint="eastAsia"/>
                <w:color w:val="000000"/>
                <w:kern w:val="0"/>
                <w:sz w:val="18"/>
                <w:szCs w:val="18"/>
              </w:rPr>
              <w:t>【地方性法规】《江苏省燃气管理条例》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第二十七条第四款</w:t>
            </w:r>
            <w:r>
              <w:rPr>
                <w:rFonts w:hint="eastAsia"/>
                <w:color w:val="000000"/>
                <w:kern w:val="0"/>
                <w:sz w:val="18"/>
                <w:szCs w:val="18"/>
              </w:rPr>
              <w:t xml:space="preserve"> </w:t>
            </w:r>
            <w:r>
              <w:rPr>
                <w:rFonts w:hint="eastAsia"/>
                <w:color w:val="000000"/>
                <w:kern w:val="0"/>
                <w:sz w:val="18"/>
                <w:szCs w:val="18"/>
              </w:rPr>
              <w:t>禁止向未取得燃气经营许可证或者供应许可证的单位或者个人供应用于经营的燃气。</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第六十二条</w:t>
            </w:r>
            <w:r>
              <w:rPr>
                <w:rFonts w:hint="eastAsia"/>
                <w:color w:val="000000"/>
                <w:kern w:val="0"/>
                <w:sz w:val="18"/>
                <w:szCs w:val="18"/>
              </w:rPr>
              <w:t xml:space="preserve">  </w:t>
            </w:r>
            <w:r>
              <w:rPr>
                <w:rFonts w:hint="eastAsia"/>
                <w:color w:val="000000"/>
                <w:kern w:val="0"/>
                <w:sz w:val="18"/>
                <w:szCs w:val="18"/>
              </w:rPr>
              <w:t>违反本条例第二十七条第四款规定，由燃气主管部门责令改正，处一万元以上十万元以下罚款；有违法所得的，没收违法所得；情节严重的，吊销燃气经营许可证或者燃气供应许可证。</w:t>
            </w:r>
          </w:p>
        </w:tc>
      </w:tr>
      <w:tr w:rsidR="00024CEA">
        <w:trPr>
          <w:gridAfter w:val="1"/>
          <w:wAfter w:w="51" w:type="dxa"/>
          <w:trHeight w:val="1182"/>
        </w:trPr>
        <w:tc>
          <w:tcPr>
            <w:tcW w:w="1005"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责令改正，罚款，没收违法所得，吊销燃气经营许可证或者燃气供应许可证</w:t>
            </w:r>
          </w:p>
        </w:tc>
      </w:tr>
      <w:tr w:rsidR="00024CEA">
        <w:trPr>
          <w:gridAfter w:val="1"/>
          <w:wAfter w:w="51" w:type="dxa"/>
          <w:trHeight w:val="285"/>
        </w:trPr>
        <w:tc>
          <w:tcPr>
            <w:tcW w:w="14025"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8C1823" w:rsidTr="001955D7">
        <w:trPr>
          <w:trHeight w:val="650"/>
        </w:trPr>
        <w:tc>
          <w:tcPr>
            <w:tcW w:w="980" w:type="dxa"/>
            <w:vMerge w:val="restart"/>
            <w:tcBorders>
              <w:top w:val="nil"/>
              <w:left w:val="single" w:sz="8" w:space="0" w:color="auto"/>
              <w:bottom w:val="single" w:sz="4" w:space="0" w:color="auto"/>
              <w:right w:val="single" w:sz="4" w:space="0" w:color="auto"/>
            </w:tcBorders>
            <w:vAlign w:val="center"/>
          </w:tcPr>
          <w:p w:rsidR="008C1823" w:rsidRDefault="008C1823">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tcBorders>
              <w:top w:val="single" w:sz="4" w:space="0" w:color="auto"/>
              <w:left w:val="nil"/>
              <w:right w:val="single" w:sz="4" w:space="0" w:color="auto"/>
            </w:tcBorders>
            <w:vAlign w:val="center"/>
          </w:tcPr>
          <w:p w:rsidR="008C1823" w:rsidRDefault="008C1823" w:rsidP="001955D7">
            <w:pPr>
              <w:spacing w:line="320" w:lineRule="exact"/>
              <w:jc w:val="left"/>
              <w:rPr>
                <w:color w:val="000000"/>
                <w:kern w:val="0"/>
                <w:sz w:val="18"/>
                <w:szCs w:val="18"/>
              </w:rPr>
            </w:pPr>
            <w:r>
              <w:rPr>
                <w:rFonts w:hint="eastAsia"/>
                <w:color w:val="000000"/>
                <w:kern w:val="0"/>
                <w:sz w:val="18"/>
                <w:szCs w:val="18"/>
              </w:rPr>
              <w:t>未发生安全事故的</w:t>
            </w:r>
          </w:p>
        </w:tc>
        <w:tc>
          <w:tcPr>
            <w:tcW w:w="1000" w:type="dxa"/>
            <w:vMerge w:val="restart"/>
            <w:tcBorders>
              <w:top w:val="nil"/>
              <w:left w:val="single" w:sz="4" w:space="0" w:color="auto"/>
              <w:bottom w:val="single" w:sz="4" w:space="0" w:color="auto"/>
              <w:right w:val="single" w:sz="4" w:space="0" w:color="auto"/>
            </w:tcBorders>
            <w:vAlign w:val="center"/>
          </w:tcPr>
          <w:p w:rsidR="008C1823" w:rsidRDefault="008C1823">
            <w:pPr>
              <w:spacing w:line="320" w:lineRule="exact"/>
              <w:jc w:val="center"/>
              <w:rPr>
                <w:color w:val="000000"/>
                <w:kern w:val="0"/>
                <w:sz w:val="18"/>
                <w:szCs w:val="18"/>
              </w:rPr>
            </w:pPr>
            <w:r>
              <w:rPr>
                <w:rFonts w:hint="eastAsia"/>
                <w:color w:val="000000"/>
                <w:kern w:val="0"/>
                <w:sz w:val="18"/>
                <w:szCs w:val="18"/>
              </w:rPr>
              <w:t>裁量幅度</w:t>
            </w:r>
          </w:p>
        </w:tc>
        <w:tc>
          <w:tcPr>
            <w:tcW w:w="5956" w:type="dxa"/>
            <w:gridSpan w:val="2"/>
            <w:tcBorders>
              <w:top w:val="nil"/>
              <w:left w:val="nil"/>
              <w:right w:val="single" w:sz="8" w:space="0" w:color="auto"/>
            </w:tcBorders>
            <w:vAlign w:val="center"/>
          </w:tcPr>
          <w:p w:rsidR="008C1823" w:rsidRDefault="008C1823" w:rsidP="008C1823">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rPr>
          <w:trHeight w:val="390"/>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8C1823">
            <w:pPr>
              <w:spacing w:line="320" w:lineRule="exact"/>
              <w:jc w:val="left"/>
              <w:rPr>
                <w:color w:val="000000"/>
                <w:kern w:val="0"/>
                <w:sz w:val="18"/>
                <w:szCs w:val="18"/>
              </w:rPr>
            </w:pPr>
            <w:r>
              <w:rPr>
                <w:rFonts w:hint="eastAsia"/>
                <w:color w:val="000000"/>
                <w:kern w:val="0"/>
                <w:sz w:val="18"/>
                <w:szCs w:val="18"/>
              </w:rPr>
              <w:t>造成一般或较大</w:t>
            </w:r>
            <w:r w:rsidR="00D103D5">
              <w:rPr>
                <w:rFonts w:hint="eastAsia"/>
                <w:color w:val="000000"/>
                <w:kern w:val="0"/>
                <w:sz w:val="18"/>
                <w:szCs w:val="18"/>
              </w:rPr>
              <w:t>燃气安全事故的</w:t>
            </w:r>
          </w:p>
        </w:tc>
        <w:tc>
          <w:tcPr>
            <w:tcW w:w="100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gridSpan w:val="2"/>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万元以下罚款</w:t>
            </w:r>
          </w:p>
        </w:tc>
      </w:tr>
      <w:tr w:rsidR="00024CEA">
        <w:trPr>
          <w:trHeight w:val="390"/>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造成重大或特别重大燃气安全事故的</w:t>
            </w:r>
          </w:p>
        </w:tc>
        <w:tc>
          <w:tcPr>
            <w:tcW w:w="100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gridSpan w:val="2"/>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6</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万元以下罚款，吊销燃气经营许可证或者燃气供应许可证</w:t>
            </w:r>
          </w:p>
        </w:tc>
      </w:tr>
    </w:tbl>
    <w:p w:rsidR="00024CEA" w:rsidRDefault="00024CEA"/>
    <w:p w:rsidR="00024CEA" w:rsidRDefault="00024CEA"/>
    <w:p w:rsidR="00024CEA" w:rsidRDefault="00024CEA"/>
    <w:tbl>
      <w:tblPr>
        <w:tblW w:w="0" w:type="auto"/>
        <w:tblInd w:w="88" w:type="dxa"/>
        <w:tblLayout w:type="fixed"/>
        <w:tblLook w:val="04A0" w:firstRow="1" w:lastRow="0" w:firstColumn="1" w:lastColumn="0" w:noHBand="0" w:noVBand="1"/>
      </w:tblPr>
      <w:tblGrid>
        <w:gridCol w:w="980"/>
        <w:gridCol w:w="25"/>
        <w:gridCol w:w="6115"/>
        <w:gridCol w:w="1000"/>
        <w:gridCol w:w="5905"/>
        <w:gridCol w:w="51"/>
      </w:tblGrid>
      <w:tr w:rsidR="00024CEA">
        <w:trPr>
          <w:gridAfter w:val="1"/>
          <w:wAfter w:w="51" w:type="dxa"/>
          <w:trHeight w:val="285"/>
        </w:trPr>
        <w:tc>
          <w:tcPr>
            <w:tcW w:w="1005"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320217086000</w:t>
            </w:r>
            <w:r w:rsidR="003B14ED">
              <w:rPr>
                <w:rFonts w:eastAsia="仿宋_GB2312" w:hint="eastAsia"/>
                <w:b/>
                <w:bCs/>
                <w:color w:val="000000"/>
                <w:kern w:val="0"/>
                <w:sz w:val="18"/>
                <w:szCs w:val="18"/>
              </w:rPr>
              <w:t xml:space="preserve"> </w:t>
            </w:r>
          </w:p>
        </w:tc>
      </w:tr>
      <w:tr w:rsidR="00024CEA">
        <w:trPr>
          <w:gridAfter w:val="1"/>
          <w:wAfter w:w="51" w:type="dxa"/>
          <w:trHeight w:val="285"/>
        </w:trPr>
        <w:tc>
          <w:tcPr>
            <w:tcW w:w="1005"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对燃气经营者在不具备安全条件的场所储存燃气的处罚</w:t>
            </w:r>
          </w:p>
        </w:tc>
      </w:tr>
      <w:tr w:rsidR="00024CEA">
        <w:trPr>
          <w:gridAfter w:val="1"/>
          <w:wAfter w:w="51" w:type="dxa"/>
          <w:trHeight w:val="1590"/>
        </w:trPr>
        <w:tc>
          <w:tcPr>
            <w:tcW w:w="1005"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【行政法规】《城镇燃气管理条例》（国务院令第</w:t>
            </w:r>
            <w:r>
              <w:rPr>
                <w:rFonts w:hint="eastAsia"/>
                <w:color w:val="000000"/>
                <w:kern w:val="0"/>
                <w:sz w:val="18"/>
                <w:szCs w:val="18"/>
              </w:rPr>
              <w:t>583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第十八条</w:t>
            </w:r>
            <w:r>
              <w:rPr>
                <w:rFonts w:hint="eastAsia"/>
                <w:color w:val="000000"/>
                <w:kern w:val="0"/>
                <w:sz w:val="18"/>
                <w:szCs w:val="18"/>
              </w:rPr>
              <w:t xml:space="preserve"> </w:t>
            </w:r>
            <w:r>
              <w:rPr>
                <w:rFonts w:hint="eastAsia"/>
                <w:color w:val="000000"/>
                <w:kern w:val="0"/>
                <w:sz w:val="18"/>
                <w:szCs w:val="18"/>
              </w:rPr>
              <w:t>燃气经营者不得有下列行为：</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（五）在不具备安全条件的场所储存燃气。</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第四十六条</w:t>
            </w:r>
            <w:r>
              <w:rPr>
                <w:rFonts w:hint="eastAsia"/>
                <w:color w:val="000000"/>
                <w:kern w:val="0"/>
                <w:sz w:val="18"/>
                <w:szCs w:val="18"/>
              </w:rPr>
              <w:t xml:space="preserve"> </w:t>
            </w:r>
            <w:r>
              <w:rPr>
                <w:rFonts w:hint="eastAsia"/>
                <w:color w:val="000000"/>
                <w:kern w:val="0"/>
                <w:sz w:val="18"/>
                <w:szCs w:val="18"/>
              </w:rPr>
              <w:t>违反本条例规定，燃气经营者有下列行为之一的，由燃气管理部门责令限期改正，处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万元以下罚款；有违法所得的，没收违法所得；情节严重的，吊销燃气经营许可证；造成损失的，依法承担赔偿责任；构成犯罪的，依法追究刑事责任：</w:t>
            </w:r>
          </w:p>
          <w:p w:rsidR="00024CEA" w:rsidRDefault="00D103D5">
            <w:pPr>
              <w:spacing w:line="320" w:lineRule="exact"/>
              <w:jc w:val="left"/>
              <w:rPr>
                <w:color w:val="000000"/>
                <w:kern w:val="0"/>
                <w:sz w:val="18"/>
                <w:szCs w:val="18"/>
              </w:rPr>
            </w:pPr>
            <w:r>
              <w:rPr>
                <w:rFonts w:hint="eastAsia"/>
                <w:color w:val="000000"/>
                <w:kern w:val="0"/>
                <w:sz w:val="18"/>
                <w:szCs w:val="18"/>
              </w:rPr>
              <w:t>（五）在不具备安全条件的场所储存燃气的；</w:t>
            </w:r>
          </w:p>
        </w:tc>
      </w:tr>
      <w:tr w:rsidR="00024CEA">
        <w:trPr>
          <w:gridAfter w:val="1"/>
          <w:wAfter w:w="51" w:type="dxa"/>
          <w:trHeight w:val="285"/>
        </w:trPr>
        <w:tc>
          <w:tcPr>
            <w:tcW w:w="1005"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罚款，没收违法所得，吊销许可证</w:t>
            </w:r>
          </w:p>
        </w:tc>
      </w:tr>
      <w:tr w:rsidR="00024CEA">
        <w:trPr>
          <w:gridAfter w:val="1"/>
          <w:wAfter w:w="51" w:type="dxa"/>
          <w:trHeight w:val="285"/>
        </w:trPr>
        <w:tc>
          <w:tcPr>
            <w:tcW w:w="14025"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8C1823" w:rsidTr="001955D7">
        <w:trPr>
          <w:trHeight w:val="650"/>
        </w:trPr>
        <w:tc>
          <w:tcPr>
            <w:tcW w:w="980" w:type="dxa"/>
            <w:vMerge w:val="restart"/>
            <w:tcBorders>
              <w:top w:val="nil"/>
              <w:left w:val="single" w:sz="8" w:space="0" w:color="auto"/>
              <w:bottom w:val="single" w:sz="4" w:space="0" w:color="auto"/>
              <w:right w:val="single" w:sz="4" w:space="0" w:color="auto"/>
            </w:tcBorders>
            <w:vAlign w:val="center"/>
          </w:tcPr>
          <w:p w:rsidR="008C1823" w:rsidRDefault="008C1823">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tcBorders>
              <w:top w:val="single" w:sz="4" w:space="0" w:color="auto"/>
              <w:left w:val="nil"/>
              <w:right w:val="single" w:sz="4" w:space="0" w:color="auto"/>
            </w:tcBorders>
            <w:vAlign w:val="center"/>
          </w:tcPr>
          <w:p w:rsidR="008C1823" w:rsidRDefault="008C1823" w:rsidP="001955D7">
            <w:pPr>
              <w:spacing w:line="320" w:lineRule="exact"/>
              <w:jc w:val="left"/>
              <w:rPr>
                <w:color w:val="000000"/>
                <w:kern w:val="0"/>
                <w:sz w:val="18"/>
                <w:szCs w:val="18"/>
              </w:rPr>
            </w:pPr>
            <w:r>
              <w:rPr>
                <w:rFonts w:hint="eastAsia"/>
                <w:color w:val="000000"/>
                <w:kern w:val="0"/>
                <w:sz w:val="18"/>
                <w:szCs w:val="18"/>
              </w:rPr>
              <w:t>未发生安全事故的</w:t>
            </w:r>
          </w:p>
        </w:tc>
        <w:tc>
          <w:tcPr>
            <w:tcW w:w="1000" w:type="dxa"/>
            <w:vMerge w:val="restart"/>
            <w:tcBorders>
              <w:top w:val="nil"/>
              <w:left w:val="single" w:sz="4" w:space="0" w:color="auto"/>
              <w:bottom w:val="single" w:sz="4" w:space="0" w:color="auto"/>
              <w:right w:val="single" w:sz="4" w:space="0" w:color="auto"/>
            </w:tcBorders>
            <w:vAlign w:val="center"/>
          </w:tcPr>
          <w:p w:rsidR="008C1823" w:rsidRDefault="008C1823">
            <w:pPr>
              <w:spacing w:line="320" w:lineRule="exact"/>
              <w:jc w:val="center"/>
              <w:rPr>
                <w:color w:val="000000"/>
                <w:kern w:val="0"/>
                <w:sz w:val="18"/>
                <w:szCs w:val="18"/>
              </w:rPr>
            </w:pPr>
            <w:r>
              <w:rPr>
                <w:rFonts w:hint="eastAsia"/>
                <w:color w:val="000000"/>
                <w:kern w:val="0"/>
                <w:sz w:val="18"/>
                <w:szCs w:val="18"/>
              </w:rPr>
              <w:t>裁量幅度</w:t>
            </w:r>
          </w:p>
        </w:tc>
        <w:tc>
          <w:tcPr>
            <w:tcW w:w="5956" w:type="dxa"/>
            <w:gridSpan w:val="2"/>
            <w:tcBorders>
              <w:top w:val="nil"/>
              <w:left w:val="nil"/>
              <w:right w:val="single" w:sz="8" w:space="0" w:color="auto"/>
            </w:tcBorders>
            <w:vAlign w:val="center"/>
          </w:tcPr>
          <w:p w:rsidR="008C1823" w:rsidRDefault="008C1823" w:rsidP="008C1823">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8C1823">
        <w:trPr>
          <w:trHeight w:val="390"/>
        </w:trPr>
        <w:tc>
          <w:tcPr>
            <w:tcW w:w="980" w:type="dxa"/>
            <w:vMerge/>
            <w:tcBorders>
              <w:top w:val="nil"/>
              <w:left w:val="single" w:sz="8" w:space="0" w:color="auto"/>
              <w:bottom w:val="single" w:sz="4" w:space="0" w:color="auto"/>
              <w:right w:val="single" w:sz="4" w:space="0" w:color="auto"/>
            </w:tcBorders>
            <w:vAlign w:val="center"/>
          </w:tcPr>
          <w:p w:rsidR="008C1823" w:rsidRDefault="008C1823">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8C1823" w:rsidRDefault="008C1823" w:rsidP="001955D7">
            <w:pPr>
              <w:spacing w:line="320" w:lineRule="exact"/>
              <w:jc w:val="left"/>
              <w:rPr>
                <w:color w:val="000000"/>
                <w:kern w:val="0"/>
                <w:sz w:val="18"/>
                <w:szCs w:val="18"/>
              </w:rPr>
            </w:pPr>
            <w:r>
              <w:rPr>
                <w:rFonts w:hint="eastAsia"/>
                <w:color w:val="000000"/>
                <w:kern w:val="0"/>
                <w:sz w:val="18"/>
                <w:szCs w:val="18"/>
              </w:rPr>
              <w:t>造成一般或较大燃气安全事故的</w:t>
            </w:r>
          </w:p>
        </w:tc>
        <w:tc>
          <w:tcPr>
            <w:tcW w:w="1000" w:type="dxa"/>
            <w:vMerge/>
            <w:tcBorders>
              <w:top w:val="single" w:sz="4" w:space="0" w:color="auto"/>
              <w:left w:val="single" w:sz="4" w:space="0" w:color="auto"/>
              <w:bottom w:val="single" w:sz="4" w:space="0" w:color="auto"/>
              <w:right w:val="single" w:sz="4" w:space="0" w:color="auto"/>
            </w:tcBorders>
            <w:vAlign w:val="center"/>
          </w:tcPr>
          <w:p w:rsidR="008C1823" w:rsidRDefault="008C1823">
            <w:pPr>
              <w:spacing w:line="320" w:lineRule="exact"/>
              <w:jc w:val="left"/>
              <w:rPr>
                <w:color w:val="000000"/>
                <w:kern w:val="0"/>
                <w:sz w:val="18"/>
                <w:szCs w:val="18"/>
              </w:rPr>
            </w:pPr>
          </w:p>
        </w:tc>
        <w:tc>
          <w:tcPr>
            <w:tcW w:w="5956" w:type="dxa"/>
            <w:gridSpan w:val="2"/>
            <w:tcBorders>
              <w:top w:val="single" w:sz="4" w:space="0" w:color="auto"/>
              <w:left w:val="nil"/>
              <w:bottom w:val="single" w:sz="4" w:space="0" w:color="auto"/>
              <w:right w:val="single" w:sz="8" w:space="0" w:color="auto"/>
            </w:tcBorders>
            <w:vAlign w:val="center"/>
          </w:tcPr>
          <w:p w:rsidR="008C1823" w:rsidRDefault="008C1823">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万元以下罚款</w:t>
            </w:r>
          </w:p>
        </w:tc>
      </w:tr>
      <w:tr w:rsidR="008C1823">
        <w:trPr>
          <w:trHeight w:val="390"/>
        </w:trPr>
        <w:tc>
          <w:tcPr>
            <w:tcW w:w="980" w:type="dxa"/>
            <w:vMerge/>
            <w:tcBorders>
              <w:top w:val="nil"/>
              <w:left w:val="single" w:sz="8" w:space="0" w:color="auto"/>
              <w:bottom w:val="single" w:sz="4" w:space="0" w:color="auto"/>
              <w:right w:val="single" w:sz="4" w:space="0" w:color="auto"/>
            </w:tcBorders>
            <w:vAlign w:val="center"/>
          </w:tcPr>
          <w:p w:rsidR="008C1823" w:rsidRDefault="008C1823">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8C1823" w:rsidRDefault="008C1823" w:rsidP="001955D7">
            <w:pPr>
              <w:spacing w:line="320" w:lineRule="exact"/>
              <w:jc w:val="left"/>
              <w:rPr>
                <w:color w:val="000000"/>
                <w:kern w:val="0"/>
                <w:sz w:val="18"/>
                <w:szCs w:val="18"/>
              </w:rPr>
            </w:pPr>
            <w:r>
              <w:rPr>
                <w:rFonts w:hint="eastAsia"/>
                <w:color w:val="000000"/>
                <w:kern w:val="0"/>
                <w:sz w:val="18"/>
                <w:szCs w:val="18"/>
              </w:rPr>
              <w:t>造成重大或特别重大燃气安全事故的</w:t>
            </w:r>
          </w:p>
        </w:tc>
        <w:tc>
          <w:tcPr>
            <w:tcW w:w="1000" w:type="dxa"/>
            <w:vMerge/>
            <w:tcBorders>
              <w:top w:val="single" w:sz="4" w:space="0" w:color="auto"/>
              <w:left w:val="single" w:sz="4" w:space="0" w:color="auto"/>
              <w:bottom w:val="single" w:sz="4" w:space="0" w:color="auto"/>
              <w:right w:val="single" w:sz="4" w:space="0" w:color="auto"/>
            </w:tcBorders>
            <w:vAlign w:val="center"/>
          </w:tcPr>
          <w:p w:rsidR="008C1823" w:rsidRDefault="008C1823">
            <w:pPr>
              <w:spacing w:line="320" w:lineRule="exact"/>
              <w:jc w:val="left"/>
              <w:rPr>
                <w:color w:val="000000"/>
                <w:kern w:val="0"/>
                <w:sz w:val="18"/>
                <w:szCs w:val="18"/>
              </w:rPr>
            </w:pPr>
          </w:p>
        </w:tc>
        <w:tc>
          <w:tcPr>
            <w:tcW w:w="5956" w:type="dxa"/>
            <w:gridSpan w:val="2"/>
            <w:tcBorders>
              <w:top w:val="single" w:sz="4" w:space="0" w:color="auto"/>
              <w:left w:val="nil"/>
              <w:bottom w:val="single" w:sz="4" w:space="0" w:color="auto"/>
              <w:right w:val="single" w:sz="8" w:space="0" w:color="auto"/>
            </w:tcBorders>
            <w:vAlign w:val="center"/>
          </w:tcPr>
          <w:p w:rsidR="008C1823" w:rsidRDefault="008C1823">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6</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万元以下罚款，吊销燃气经营许可证</w:t>
            </w:r>
          </w:p>
        </w:tc>
      </w:tr>
    </w:tbl>
    <w:p w:rsidR="00024CEA" w:rsidRDefault="00024CEA"/>
    <w:p w:rsidR="00643AB1" w:rsidRDefault="00643AB1"/>
    <w:p w:rsidR="00643AB1" w:rsidRDefault="00643AB1"/>
    <w:p w:rsidR="00643AB1" w:rsidRDefault="00643AB1"/>
    <w:p w:rsidR="00643AB1" w:rsidRDefault="00643AB1"/>
    <w:p w:rsidR="00643AB1" w:rsidRDefault="00643AB1"/>
    <w:p w:rsidR="00024CEA" w:rsidRDefault="00024CEA"/>
    <w:p w:rsidR="00024CEA" w:rsidRDefault="00024CEA"/>
    <w:tbl>
      <w:tblPr>
        <w:tblW w:w="0" w:type="auto"/>
        <w:tblInd w:w="88" w:type="dxa"/>
        <w:tblLayout w:type="fixed"/>
        <w:tblLook w:val="04A0" w:firstRow="1" w:lastRow="0" w:firstColumn="1" w:lastColumn="0" w:noHBand="0" w:noVBand="1"/>
      </w:tblPr>
      <w:tblGrid>
        <w:gridCol w:w="980"/>
        <w:gridCol w:w="16"/>
        <w:gridCol w:w="6124"/>
        <w:gridCol w:w="1000"/>
        <w:gridCol w:w="5940"/>
        <w:gridCol w:w="16"/>
      </w:tblGrid>
      <w:tr w:rsidR="00024CEA">
        <w:trPr>
          <w:gridAfter w:val="1"/>
          <w:wAfter w:w="16" w:type="dxa"/>
          <w:trHeight w:val="285"/>
        </w:trPr>
        <w:tc>
          <w:tcPr>
            <w:tcW w:w="99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6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320217087000</w:t>
            </w:r>
            <w:r w:rsidR="003B14ED">
              <w:rPr>
                <w:rFonts w:eastAsia="仿宋_GB2312" w:hint="eastAsia"/>
                <w:b/>
                <w:bCs/>
                <w:color w:val="000000"/>
                <w:kern w:val="0"/>
                <w:sz w:val="18"/>
                <w:szCs w:val="18"/>
              </w:rPr>
              <w:t xml:space="preserve"> </w:t>
            </w:r>
          </w:p>
        </w:tc>
      </w:tr>
      <w:tr w:rsidR="00024CEA">
        <w:trPr>
          <w:gridAfter w:val="1"/>
          <w:wAfter w:w="16" w:type="dxa"/>
          <w:trHeight w:val="285"/>
        </w:trPr>
        <w:tc>
          <w:tcPr>
            <w:tcW w:w="99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6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对燃气经营者要求燃气用户购买其指定的产品或者接受其提供的服务的处罚</w:t>
            </w:r>
          </w:p>
        </w:tc>
      </w:tr>
      <w:tr w:rsidR="00024CEA">
        <w:trPr>
          <w:gridAfter w:val="1"/>
          <w:wAfter w:w="16" w:type="dxa"/>
          <w:trHeight w:val="1530"/>
        </w:trPr>
        <w:tc>
          <w:tcPr>
            <w:tcW w:w="99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6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【行政法规】《城镇燃气管理条例》（</w:t>
            </w:r>
            <w:r>
              <w:rPr>
                <w:color w:val="000000"/>
                <w:kern w:val="0"/>
                <w:sz w:val="18"/>
                <w:szCs w:val="18"/>
              </w:rPr>
              <w:t>2010</w:t>
            </w:r>
            <w:r>
              <w:rPr>
                <w:rFonts w:hint="eastAsia"/>
                <w:color w:val="000000"/>
                <w:kern w:val="0"/>
                <w:sz w:val="18"/>
                <w:szCs w:val="18"/>
              </w:rPr>
              <w:t>年国务院令第</w:t>
            </w:r>
            <w:r>
              <w:rPr>
                <w:color w:val="000000"/>
                <w:kern w:val="0"/>
                <w:sz w:val="18"/>
                <w:szCs w:val="18"/>
              </w:rPr>
              <w:t>583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第十八条</w:t>
            </w:r>
            <w:r>
              <w:rPr>
                <w:color w:val="000000"/>
                <w:kern w:val="0"/>
                <w:sz w:val="18"/>
                <w:szCs w:val="18"/>
              </w:rPr>
              <w:t xml:space="preserve">  </w:t>
            </w:r>
            <w:r>
              <w:rPr>
                <w:rFonts w:hint="eastAsia"/>
                <w:color w:val="000000"/>
                <w:kern w:val="0"/>
                <w:sz w:val="18"/>
                <w:szCs w:val="18"/>
              </w:rPr>
              <w:t>燃气经营者不得有下列行为：</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（六）要求燃气用户购买其指定的产品或者接受其提供的服务。</w:t>
            </w:r>
          </w:p>
          <w:p w:rsidR="00024CEA" w:rsidRDefault="00D103D5">
            <w:pPr>
              <w:spacing w:line="320" w:lineRule="exact"/>
              <w:jc w:val="left"/>
              <w:rPr>
                <w:color w:val="000000"/>
                <w:kern w:val="0"/>
                <w:sz w:val="18"/>
                <w:szCs w:val="18"/>
              </w:rPr>
            </w:pPr>
            <w:r>
              <w:rPr>
                <w:rFonts w:hint="eastAsia"/>
                <w:color w:val="000000"/>
                <w:kern w:val="0"/>
                <w:sz w:val="18"/>
                <w:szCs w:val="18"/>
              </w:rPr>
              <w:t>第四十六条</w:t>
            </w:r>
            <w:r>
              <w:rPr>
                <w:color w:val="000000"/>
                <w:kern w:val="0"/>
                <w:sz w:val="18"/>
                <w:szCs w:val="18"/>
              </w:rPr>
              <w:t xml:space="preserve">  </w:t>
            </w:r>
            <w:r>
              <w:rPr>
                <w:rFonts w:hint="eastAsia"/>
                <w:color w:val="000000"/>
                <w:kern w:val="0"/>
                <w:sz w:val="18"/>
                <w:szCs w:val="18"/>
              </w:rPr>
              <w:t>违反本条例规定，燃气经营者有下列行为之一的，由燃气管理部门责令限期改正，处</w:t>
            </w:r>
            <w:r>
              <w:rPr>
                <w:color w:val="000000"/>
                <w:kern w:val="0"/>
                <w:sz w:val="18"/>
                <w:szCs w:val="18"/>
              </w:rPr>
              <w:t>1</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万元以下罚款；有违法所得的，没收违法所得；情节严重的，吊销燃气经营许可证；造成损失的，依法承担赔偿责任；构成犯罪的，依法追究刑事责任：</w:t>
            </w:r>
          </w:p>
          <w:p w:rsidR="00024CEA" w:rsidRDefault="00D103D5">
            <w:pPr>
              <w:spacing w:line="320" w:lineRule="exact"/>
              <w:jc w:val="left"/>
              <w:rPr>
                <w:color w:val="000000"/>
                <w:kern w:val="0"/>
                <w:sz w:val="18"/>
                <w:szCs w:val="18"/>
              </w:rPr>
            </w:pPr>
            <w:r>
              <w:rPr>
                <w:rFonts w:hint="eastAsia"/>
                <w:color w:val="000000"/>
                <w:kern w:val="0"/>
                <w:sz w:val="18"/>
                <w:szCs w:val="18"/>
              </w:rPr>
              <w:t>（六）要求燃气用户购买其指定的产品或者接受其提供的服务。</w:t>
            </w:r>
          </w:p>
        </w:tc>
      </w:tr>
      <w:tr w:rsidR="00024CEA">
        <w:trPr>
          <w:gridAfter w:val="1"/>
          <w:wAfter w:w="16" w:type="dxa"/>
          <w:trHeight w:val="285"/>
        </w:trPr>
        <w:tc>
          <w:tcPr>
            <w:tcW w:w="99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6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罚款，没收违法所得，吊销许可证</w:t>
            </w:r>
          </w:p>
        </w:tc>
      </w:tr>
      <w:tr w:rsidR="00024CEA">
        <w:trPr>
          <w:gridAfter w:val="1"/>
          <w:wAfter w:w="16" w:type="dxa"/>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8C1823" w:rsidTr="001955D7">
        <w:trPr>
          <w:trHeight w:val="650"/>
        </w:trPr>
        <w:tc>
          <w:tcPr>
            <w:tcW w:w="980" w:type="dxa"/>
            <w:vMerge w:val="restart"/>
            <w:tcBorders>
              <w:top w:val="nil"/>
              <w:left w:val="single" w:sz="8" w:space="0" w:color="auto"/>
              <w:bottom w:val="single" w:sz="4" w:space="0" w:color="auto"/>
              <w:right w:val="single" w:sz="4" w:space="0" w:color="auto"/>
            </w:tcBorders>
            <w:vAlign w:val="center"/>
          </w:tcPr>
          <w:p w:rsidR="008C1823" w:rsidRDefault="008C1823">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tcBorders>
              <w:top w:val="single" w:sz="4" w:space="0" w:color="auto"/>
              <w:left w:val="nil"/>
              <w:right w:val="single" w:sz="4" w:space="0" w:color="auto"/>
            </w:tcBorders>
            <w:vAlign w:val="center"/>
          </w:tcPr>
          <w:p w:rsidR="008C1823" w:rsidRDefault="008C1823" w:rsidP="001955D7">
            <w:pPr>
              <w:spacing w:line="320" w:lineRule="exact"/>
              <w:jc w:val="left"/>
              <w:rPr>
                <w:color w:val="000000"/>
                <w:kern w:val="0"/>
                <w:sz w:val="18"/>
                <w:szCs w:val="18"/>
              </w:rPr>
            </w:pPr>
            <w:r>
              <w:rPr>
                <w:rFonts w:hint="eastAsia"/>
                <w:color w:val="000000"/>
                <w:kern w:val="0"/>
                <w:sz w:val="18"/>
                <w:szCs w:val="18"/>
              </w:rPr>
              <w:t>未发生安全事故的</w:t>
            </w:r>
          </w:p>
        </w:tc>
        <w:tc>
          <w:tcPr>
            <w:tcW w:w="1000" w:type="dxa"/>
            <w:vMerge w:val="restart"/>
            <w:tcBorders>
              <w:top w:val="nil"/>
              <w:left w:val="single" w:sz="4" w:space="0" w:color="auto"/>
              <w:bottom w:val="single" w:sz="4" w:space="0" w:color="auto"/>
              <w:right w:val="single" w:sz="4" w:space="0" w:color="auto"/>
            </w:tcBorders>
            <w:vAlign w:val="center"/>
          </w:tcPr>
          <w:p w:rsidR="008C1823" w:rsidRDefault="008C1823">
            <w:pPr>
              <w:spacing w:line="320" w:lineRule="exact"/>
              <w:jc w:val="center"/>
              <w:rPr>
                <w:color w:val="000000"/>
                <w:kern w:val="0"/>
                <w:sz w:val="18"/>
                <w:szCs w:val="18"/>
              </w:rPr>
            </w:pPr>
            <w:r>
              <w:rPr>
                <w:rFonts w:hint="eastAsia"/>
                <w:color w:val="000000"/>
                <w:kern w:val="0"/>
                <w:sz w:val="18"/>
                <w:szCs w:val="18"/>
              </w:rPr>
              <w:t>裁量幅度</w:t>
            </w:r>
          </w:p>
        </w:tc>
        <w:tc>
          <w:tcPr>
            <w:tcW w:w="5956" w:type="dxa"/>
            <w:gridSpan w:val="2"/>
            <w:tcBorders>
              <w:top w:val="nil"/>
              <w:left w:val="nil"/>
              <w:right w:val="single" w:sz="8" w:space="0" w:color="auto"/>
            </w:tcBorders>
            <w:vAlign w:val="center"/>
          </w:tcPr>
          <w:p w:rsidR="008C1823" w:rsidRDefault="008C1823" w:rsidP="008C1823">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rPr>
          <w:trHeight w:val="390"/>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rsidP="00594230">
            <w:pPr>
              <w:spacing w:line="320" w:lineRule="exact"/>
              <w:jc w:val="left"/>
              <w:rPr>
                <w:color w:val="000000"/>
                <w:kern w:val="0"/>
                <w:sz w:val="18"/>
                <w:szCs w:val="18"/>
              </w:rPr>
            </w:pPr>
            <w:r>
              <w:rPr>
                <w:rFonts w:hint="eastAsia"/>
                <w:color w:val="000000"/>
                <w:kern w:val="0"/>
                <w:sz w:val="18"/>
                <w:szCs w:val="18"/>
              </w:rPr>
              <w:t>造成一般或较大燃气安全事故的</w:t>
            </w:r>
          </w:p>
        </w:tc>
        <w:tc>
          <w:tcPr>
            <w:tcW w:w="100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gridSpan w:val="2"/>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万元以下罚款</w:t>
            </w:r>
          </w:p>
        </w:tc>
      </w:tr>
      <w:tr w:rsidR="00024CEA">
        <w:trPr>
          <w:trHeight w:val="390"/>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造成重大或特别重大燃气安全事故的</w:t>
            </w:r>
          </w:p>
        </w:tc>
        <w:tc>
          <w:tcPr>
            <w:tcW w:w="100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gridSpan w:val="2"/>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6</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万元以下罚款，吊销燃气经营许可证</w:t>
            </w:r>
          </w:p>
        </w:tc>
      </w:tr>
    </w:tbl>
    <w:p w:rsidR="00024CEA" w:rsidRDefault="00024CEA"/>
    <w:p w:rsidR="00024CEA" w:rsidRDefault="00024CEA"/>
    <w:p w:rsidR="00643AB1" w:rsidRDefault="00643AB1"/>
    <w:p w:rsidR="00643AB1" w:rsidRDefault="00643AB1"/>
    <w:p w:rsidR="00643AB1" w:rsidRDefault="00643AB1"/>
    <w:p w:rsidR="00643AB1" w:rsidRDefault="00643AB1"/>
    <w:p w:rsidR="00643AB1" w:rsidRDefault="00643AB1"/>
    <w:p w:rsidR="00024CEA" w:rsidRDefault="00024CEA"/>
    <w:tbl>
      <w:tblPr>
        <w:tblW w:w="0" w:type="auto"/>
        <w:tblInd w:w="88" w:type="dxa"/>
        <w:tblLayout w:type="fixed"/>
        <w:tblLook w:val="04A0" w:firstRow="1" w:lastRow="0" w:firstColumn="1" w:lastColumn="0" w:noHBand="0" w:noVBand="1"/>
      </w:tblPr>
      <w:tblGrid>
        <w:gridCol w:w="1040"/>
        <w:gridCol w:w="6140"/>
        <w:gridCol w:w="1076"/>
        <w:gridCol w:w="5760"/>
      </w:tblGrid>
      <w:tr w:rsidR="00024CEA">
        <w:trPr>
          <w:trHeight w:val="285"/>
        </w:trPr>
        <w:tc>
          <w:tcPr>
            <w:tcW w:w="104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76" w:type="dxa"/>
            <w:gridSpan w:val="3"/>
            <w:tcBorders>
              <w:top w:val="single" w:sz="8" w:space="0" w:color="auto"/>
              <w:left w:val="nil"/>
              <w:bottom w:val="single" w:sz="4" w:space="0" w:color="auto"/>
              <w:right w:val="single" w:sz="8" w:space="0" w:color="auto"/>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320217088000</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对生产经营单位未按照规定制定生产安全事故应急救援预案或者未定期组织演练的处罚</w:t>
            </w:r>
          </w:p>
        </w:tc>
      </w:tr>
      <w:tr w:rsidR="00024CEA">
        <w:trPr>
          <w:trHeight w:val="2760"/>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【法律】《中华人民共和国安全生产法》</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第八十一条　生产经营单位应当制定本单位生产安全事故应急救援预案，与所在地县级以上地方人民政府组织制定的生产安全事故应急救援预案相衔接，并定期组织演练。</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第九十七条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r>
              <w:rPr>
                <w:rFonts w:hint="eastAsia"/>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（六）未按照规定制定生产安全事故应急救援预案或者未定期组织演练的；</w:t>
            </w:r>
          </w:p>
          <w:p w:rsidR="00024CEA" w:rsidRDefault="00D103D5">
            <w:pPr>
              <w:spacing w:line="320" w:lineRule="exact"/>
              <w:jc w:val="left"/>
              <w:rPr>
                <w:color w:val="000000"/>
                <w:kern w:val="0"/>
                <w:sz w:val="18"/>
                <w:szCs w:val="18"/>
              </w:rPr>
            </w:pPr>
            <w:r>
              <w:rPr>
                <w:color w:val="000000"/>
                <w:kern w:val="0"/>
                <w:sz w:val="18"/>
                <w:szCs w:val="18"/>
              </w:rPr>
              <w:t xml:space="preserve">       </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责令限期改正，罚款、责令停业整顿</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4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制定预案未定期组织演练</w:t>
            </w:r>
            <w:proofErr w:type="gramStart"/>
            <w:r>
              <w:rPr>
                <w:rFonts w:hint="eastAsia"/>
                <w:color w:val="000000"/>
                <w:kern w:val="0"/>
                <w:sz w:val="18"/>
                <w:szCs w:val="18"/>
              </w:rPr>
              <w:t>且按照</w:t>
            </w:r>
            <w:proofErr w:type="gramEnd"/>
            <w:r>
              <w:rPr>
                <w:rFonts w:hint="eastAsia"/>
                <w:color w:val="000000"/>
                <w:kern w:val="0"/>
                <w:sz w:val="18"/>
                <w:szCs w:val="18"/>
              </w:rPr>
              <w:t>要求改正的</w:t>
            </w:r>
          </w:p>
        </w:tc>
        <w:tc>
          <w:tcPr>
            <w:tcW w:w="107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5</w:t>
            </w:r>
            <w:r>
              <w:rPr>
                <w:rFonts w:hint="eastAsia"/>
                <w:color w:val="000000"/>
                <w:kern w:val="0"/>
                <w:sz w:val="18"/>
                <w:szCs w:val="18"/>
              </w:rPr>
              <w:t>万元以下罚款</w:t>
            </w:r>
          </w:p>
        </w:tc>
      </w:tr>
      <w:tr w:rsidR="00024CEA">
        <w:trPr>
          <w:trHeight w:val="90"/>
        </w:trPr>
        <w:tc>
          <w:tcPr>
            <w:tcW w:w="104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未制定预案未定期组织演练</w:t>
            </w:r>
            <w:proofErr w:type="gramStart"/>
            <w:r>
              <w:rPr>
                <w:rFonts w:hint="eastAsia"/>
                <w:color w:val="000000"/>
                <w:kern w:val="0"/>
                <w:sz w:val="18"/>
                <w:szCs w:val="18"/>
              </w:rPr>
              <w:t>且按照</w:t>
            </w:r>
            <w:proofErr w:type="gramEnd"/>
            <w:r>
              <w:rPr>
                <w:rFonts w:hint="eastAsia"/>
                <w:color w:val="000000"/>
                <w:kern w:val="0"/>
                <w:sz w:val="18"/>
                <w:szCs w:val="18"/>
              </w:rPr>
              <w:t>要求改正的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5</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w:t>
            </w:r>
          </w:p>
        </w:tc>
      </w:tr>
      <w:tr w:rsidR="00024CEA">
        <w:trPr>
          <w:trHeight w:val="285"/>
        </w:trPr>
        <w:tc>
          <w:tcPr>
            <w:tcW w:w="104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制定预案未定期组织演练且未按照要求改正的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15</w:t>
            </w:r>
            <w:r>
              <w:rPr>
                <w:rFonts w:hint="eastAsia"/>
                <w:color w:val="000000"/>
                <w:kern w:val="0"/>
                <w:sz w:val="18"/>
                <w:szCs w:val="18"/>
              </w:rPr>
              <w:t>万元以下罚款，责令停产停业整顿</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4</w:t>
            </w:r>
            <w:r>
              <w:rPr>
                <w:rFonts w:hint="eastAsia"/>
                <w:color w:val="000000"/>
                <w:kern w:val="0"/>
                <w:sz w:val="18"/>
                <w:szCs w:val="18"/>
              </w:rPr>
              <w:t>万元以下罚款</w:t>
            </w:r>
          </w:p>
        </w:tc>
      </w:tr>
      <w:tr w:rsidR="00024CEA">
        <w:trPr>
          <w:trHeight w:val="285"/>
        </w:trPr>
        <w:tc>
          <w:tcPr>
            <w:tcW w:w="104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未制定预案未定期组织演练且未按照要求改正的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rFonts w:hint="eastAsia"/>
                <w:color w:val="000000"/>
                <w:kern w:val="0"/>
                <w:sz w:val="18"/>
                <w:szCs w:val="18"/>
              </w:rPr>
              <w:t>15</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万元以下罚款，责令停产停业整顿</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rFonts w:hint="eastAsia"/>
                <w:color w:val="000000"/>
                <w:kern w:val="0"/>
                <w:sz w:val="18"/>
                <w:szCs w:val="18"/>
              </w:rPr>
              <w:t>4</w:t>
            </w:r>
            <w:r>
              <w:rPr>
                <w:rFonts w:hint="eastAsia"/>
                <w:color w:val="000000"/>
                <w:kern w:val="0"/>
                <w:sz w:val="18"/>
                <w:szCs w:val="18"/>
              </w:rPr>
              <w:t>万元以上</w:t>
            </w:r>
            <w:r>
              <w:rPr>
                <w:rFonts w:hint="eastAsia"/>
                <w:color w:val="000000"/>
                <w:kern w:val="0"/>
                <w:sz w:val="18"/>
                <w:szCs w:val="18"/>
              </w:rPr>
              <w:t>5</w:t>
            </w:r>
            <w:r>
              <w:rPr>
                <w:rFonts w:hint="eastAsia"/>
                <w:color w:val="000000"/>
                <w:kern w:val="0"/>
                <w:sz w:val="18"/>
                <w:szCs w:val="18"/>
              </w:rPr>
              <w:t>万元以下罚款</w:t>
            </w:r>
          </w:p>
        </w:tc>
      </w:tr>
    </w:tbl>
    <w:p w:rsidR="00024CEA" w:rsidRDefault="00024CEA"/>
    <w:p w:rsidR="00024CEA" w:rsidRDefault="00024CEA"/>
    <w:p w:rsidR="00024CEA" w:rsidRDefault="00024CEA"/>
    <w:p w:rsidR="00643AB1" w:rsidRDefault="00643AB1"/>
    <w:tbl>
      <w:tblPr>
        <w:tblW w:w="0" w:type="auto"/>
        <w:tblInd w:w="88" w:type="dxa"/>
        <w:tblLayout w:type="fixed"/>
        <w:tblLook w:val="04A0" w:firstRow="1" w:lastRow="0" w:firstColumn="1" w:lastColumn="0" w:noHBand="0" w:noVBand="1"/>
      </w:tblPr>
      <w:tblGrid>
        <w:gridCol w:w="1040"/>
        <w:gridCol w:w="6140"/>
        <w:gridCol w:w="1076"/>
        <w:gridCol w:w="5760"/>
      </w:tblGrid>
      <w:tr w:rsidR="00024CEA">
        <w:trPr>
          <w:trHeight w:val="285"/>
        </w:trPr>
        <w:tc>
          <w:tcPr>
            <w:tcW w:w="104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color w:val="000000"/>
                <w:sz w:val="28"/>
                <w:szCs w:val="28"/>
              </w:rPr>
              <w:br w:type="column"/>
            </w:r>
            <w:r>
              <w:rPr>
                <w:rFonts w:hint="eastAsia"/>
                <w:color w:val="000000"/>
                <w:kern w:val="0"/>
                <w:sz w:val="18"/>
                <w:szCs w:val="18"/>
              </w:rPr>
              <w:t>编号</w:t>
            </w:r>
          </w:p>
        </w:tc>
        <w:tc>
          <w:tcPr>
            <w:tcW w:w="12976" w:type="dxa"/>
            <w:gridSpan w:val="3"/>
            <w:tcBorders>
              <w:top w:val="single" w:sz="8" w:space="0" w:color="auto"/>
              <w:left w:val="nil"/>
              <w:bottom w:val="single" w:sz="4" w:space="0" w:color="auto"/>
              <w:right w:val="single" w:sz="8" w:space="0" w:color="auto"/>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320217089000</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对生产经营单位在生产经营场所和员工宿舍未设有符合紧急疏散需要、标志明显、保持畅通的出口、疏散通道，或者占用、锁闭、封堵生产经营场所或者员工宿舍出口、疏散通道的处罚</w:t>
            </w:r>
          </w:p>
        </w:tc>
      </w:tr>
      <w:tr w:rsidR="00024CEA">
        <w:trPr>
          <w:trHeight w:val="2760"/>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【法律】《中华人民共和国安全生产法》</w:t>
            </w:r>
          </w:p>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第四十二条第二款</w:t>
            </w:r>
            <w:r>
              <w:rPr>
                <w:rFonts w:hint="eastAsia"/>
                <w:color w:val="000000"/>
                <w:kern w:val="0"/>
                <w:sz w:val="18"/>
                <w:szCs w:val="18"/>
              </w:rPr>
              <w:t xml:space="preserve"> </w:t>
            </w:r>
            <w:r>
              <w:rPr>
                <w:rFonts w:hint="eastAsia"/>
                <w:color w:val="000000"/>
                <w:kern w:val="0"/>
                <w:sz w:val="18"/>
                <w:szCs w:val="18"/>
              </w:rPr>
              <w:t xml:space="preserve">　生产经营场所和员工宿舍应当设有符合紧急疏散要求、标志明显、保持畅通的出口、疏散通道。禁止占用、锁闭、封堵生产经营场所或者员工宿舍的出口、疏散通道。</w:t>
            </w:r>
          </w:p>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第一百零五条　生产经营单位有下列行为之一的，责令限期改正，处五万元以下的罚款，对其直接负责的主管人员和其他直接责任人员处一万元以下的罚款；逾期未改正的，责令停产停业整顿；构成犯罪的，依照刑法有关规定追究刑事责任</w:t>
            </w:r>
            <w:r>
              <w:rPr>
                <w:rFonts w:hint="eastAsia"/>
                <w:color w:val="000000"/>
                <w:kern w:val="0"/>
                <w:sz w:val="18"/>
                <w:szCs w:val="18"/>
              </w:rPr>
              <w:t>:</w:t>
            </w:r>
          </w:p>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（二）生产经营场所和员工宿舍未设有符合紧急疏散需要、标志明显、保持畅通的出口、疏散通道，或者占用、锁闭、封堵生产经营场所或者员工宿舍出口、疏散通道的。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第一百一十二条　生产经营单位违反本法规定，被责令改正且受到罚款处罚，拒不改正的，负有安全生产监督管理职责的部门可以自</w:t>
            </w:r>
            <w:proofErr w:type="gramStart"/>
            <w:r>
              <w:rPr>
                <w:rFonts w:hint="eastAsia"/>
                <w:color w:val="000000"/>
                <w:kern w:val="0"/>
                <w:sz w:val="18"/>
                <w:szCs w:val="18"/>
              </w:rPr>
              <w:t>作出</w:t>
            </w:r>
            <w:proofErr w:type="gramEnd"/>
            <w:r>
              <w:rPr>
                <w:rFonts w:hint="eastAsia"/>
                <w:color w:val="000000"/>
                <w:kern w:val="0"/>
                <w:sz w:val="18"/>
                <w:szCs w:val="18"/>
              </w:rPr>
              <w:t>责令改正之日的次日起，按照原处罚数额按日连续处罚。</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责令限期改正，罚款、责令停业整顿</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4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w:t>
            </w:r>
          </w:p>
        </w:tc>
        <w:tc>
          <w:tcPr>
            <w:tcW w:w="107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5000</w:t>
            </w:r>
            <w:r>
              <w:rPr>
                <w:rFonts w:hint="eastAsia"/>
                <w:color w:val="000000"/>
                <w:kern w:val="0"/>
                <w:sz w:val="18"/>
                <w:szCs w:val="18"/>
              </w:rPr>
              <w:t>元以下罚款</w:t>
            </w:r>
          </w:p>
        </w:tc>
      </w:tr>
      <w:tr w:rsidR="00024CEA">
        <w:trPr>
          <w:trHeight w:val="285"/>
        </w:trPr>
        <w:tc>
          <w:tcPr>
            <w:tcW w:w="104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w:t>
            </w:r>
          </w:p>
        </w:tc>
        <w:tc>
          <w:tcPr>
            <w:tcW w:w="107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bl>
    <w:p w:rsidR="00024CEA" w:rsidRDefault="00024CEA"/>
    <w:p w:rsidR="00024CEA" w:rsidRDefault="00024CEA"/>
    <w:p w:rsidR="00643AB1" w:rsidRDefault="00643AB1"/>
    <w:p w:rsidR="00643AB1" w:rsidRDefault="00643AB1"/>
    <w:p w:rsidR="00643AB1" w:rsidRDefault="00643AB1"/>
    <w:p w:rsidR="00643AB1" w:rsidRDefault="00643AB1"/>
    <w:tbl>
      <w:tblPr>
        <w:tblW w:w="0" w:type="auto"/>
        <w:tblInd w:w="88" w:type="dxa"/>
        <w:tblLayout w:type="fixed"/>
        <w:tblLook w:val="04A0" w:firstRow="1" w:lastRow="0" w:firstColumn="1" w:lastColumn="0" w:noHBand="0" w:noVBand="1"/>
      </w:tblPr>
      <w:tblGrid>
        <w:gridCol w:w="1040"/>
        <w:gridCol w:w="6140"/>
        <w:gridCol w:w="1076"/>
        <w:gridCol w:w="5760"/>
      </w:tblGrid>
      <w:tr w:rsidR="00024CEA">
        <w:trPr>
          <w:trHeight w:val="285"/>
        </w:trPr>
        <w:tc>
          <w:tcPr>
            <w:tcW w:w="104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76" w:type="dxa"/>
            <w:gridSpan w:val="3"/>
            <w:tcBorders>
              <w:top w:val="single" w:sz="8" w:space="0" w:color="auto"/>
              <w:left w:val="nil"/>
              <w:bottom w:val="single" w:sz="4" w:space="0" w:color="auto"/>
              <w:right w:val="single" w:sz="8" w:space="0" w:color="auto"/>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320217090000</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生产经营单位与从业人员订立协议，免除或者减轻其对从业人员因生产安全事故伤亡依法应承担的责任时，对生产经营单位主要负责人、个人经营的投资人的处罚</w:t>
            </w:r>
          </w:p>
        </w:tc>
      </w:tr>
      <w:tr w:rsidR="00024CEA">
        <w:trPr>
          <w:trHeight w:val="2760"/>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【法律】《中华人民共和国安全生产法》</w:t>
            </w:r>
          </w:p>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第五十二条第二款　生产经营单位不得以任何形式与从业人员订立协议，免除或者减轻其对从业人员因生产安全事故伤亡依法应承担的责任。</w:t>
            </w:r>
          </w:p>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第一百零六条　生产经营单位与从业人员订立协议，免除或者减轻其对从业人员因生产安全事故伤亡依法应承担的责任的，该协议无效；对生产经营单位的主要负责人、个人经营的投资人处二万元以上十万元以下的罚款。</w:t>
            </w:r>
          </w:p>
          <w:p w:rsidR="00024CEA" w:rsidRDefault="00D103D5">
            <w:pPr>
              <w:spacing w:line="320" w:lineRule="exact"/>
              <w:jc w:val="left"/>
              <w:rPr>
                <w:color w:val="000000"/>
                <w:kern w:val="0"/>
                <w:sz w:val="18"/>
                <w:szCs w:val="18"/>
              </w:rPr>
            </w:pPr>
            <w:r>
              <w:rPr>
                <w:color w:val="000000"/>
                <w:kern w:val="0"/>
                <w:sz w:val="18"/>
                <w:szCs w:val="18"/>
              </w:rPr>
              <w:t xml:space="preserve">       </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8"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40" w:type="dxa"/>
            <w:vMerge w:val="restart"/>
            <w:tcBorders>
              <w:top w:val="single" w:sz="8" w:space="0" w:color="auto"/>
              <w:left w:val="single" w:sz="8" w:space="0" w:color="auto"/>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8" w:space="0" w:color="auto"/>
              <w:left w:val="nil"/>
              <w:bottom w:val="single" w:sz="8"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减轻其对从业人员因生产安全事故伤亡依法应承担的责任的</w:t>
            </w:r>
          </w:p>
        </w:tc>
        <w:tc>
          <w:tcPr>
            <w:tcW w:w="1076" w:type="dxa"/>
            <w:vMerge w:val="restart"/>
            <w:tcBorders>
              <w:top w:val="single" w:sz="8" w:space="0" w:color="auto"/>
              <w:left w:val="single" w:sz="4" w:space="0" w:color="auto"/>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760" w:type="dxa"/>
            <w:tcBorders>
              <w:top w:val="single" w:sz="8" w:space="0" w:color="auto"/>
              <w:left w:val="nil"/>
              <w:bottom w:val="single" w:sz="8" w:space="0" w:color="auto"/>
              <w:right w:val="single" w:sz="8" w:space="0" w:color="auto"/>
            </w:tcBorders>
            <w:vAlign w:val="center"/>
          </w:tcPr>
          <w:p w:rsidR="00024CEA" w:rsidRDefault="00963222">
            <w:pPr>
              <w:spacing w:line="320" w:lineRule="exact"/>
              <w:jc w:val="left"/>
              <w:rPr>
                <w:color w:val="000000"/>
                <w:kern w:val="0"/>
                <w:sz w:val="18"/>
                <w:szCs w:val="18"/>
              </w:rPr>
            </w:pPr>
            <w:r>
              <w:rPr>
                <w:rFonts w:hint="eastAsia"/>
                <w:color w:val="000000"/>
                <w:kern w:val="0"/>
                <w:sz w:val="18"/>
                <w:szCs w:val="18"/>
              </w:rPr>
              <w:t>对生产经营单位的主要负责人、个人经营的投资人</w:t>
            </w:r>
            <w:r w:rsidR="00D103D5">
              <w:rPr>
                <w:rFonts w:hint="eastAsia"/>
                <w:color w:val="000000"/>
                <w:kern w:val="0"/>
                <w:sz w:val="18"/>
                <w:szCs w:val="18"/>
              </w:rPr>
              <w:t>：</w:t>
            </w:r>
            <w:r w:rsidR="00D103D5">
              <w:rPr>
                <w:color w:val="000000"/>
                <w:kern w:val="0"/>
                <w:sz w:val="18"/>
                <w:szCs w:val="18"/>
              </w:rPr>
              <w:t>2</w:t>
            </w:r>
            <w:r w:rsidR="00D103D5">
              <w:rPr>
                <w:rFonts w:hint="eastAsia"/>
                <w:color w:val="000000"/>
                <w:kern w:val="0"/>
                <w:sz w:val="18"/>
                <w:szCs w:val="18"/>
              </w:rPr>
              <w:t>万元以上</w:t>
            </w:r>
            <w:r w:rsidR="00D103D5">
              <w:rPr>
                <w:color w:val="000000"/>
                <w:kern w:val="0"/>
                <w:sz w:val="18"/>
                <w:szCs w:val="18"/>
              </w:rPr>
              <w:t>5</w:t>
            </w:r>
            <w:r w:rsidR="00D103D5">
              <w:rPr>
                <w:rFonts w:hint="eastAsia"/>
                <w:color w:val="000000"/>
                <w:kern w:val="0"/>
                <w:sz w:val="18"/>
                <w:szCs w:val="18"/>
              </w:rPr>
              <w:t>万元以下的罚款</w:t>
            </w:r>
          </w:p>
        </w:tc>
      </w:tr>
      <w:tr w:rsidR="00024CEA">
        <w:trPr>
          <w:trHeight w:val="285"/>
        </w:trPr>
        <w:tc>
          <w:tcPr>
            <w:tcW w:w="1040" w:type="dxa"/>
            <w:vMerge/>
            <w:tcBorders>
              <w:top w:val="single" w:sz="8" w:space="0" w:color="auto"/>
              <w:left w:val="single" w:sz="8"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8" w:space="0" w:color="auto"/>
              <w:left w:val="nil"/>
              <w:bottom w:val="single" w:sz="8"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免除其对从业人员因生产安全事故伤亡依法应承担的责任的</w:t>
            </w:r>
          </w:p>
        </w:tc>
        <w:tc>
          <w:tcPr>
            <w:tcW w:w="1076" w:type="dxa"/>
            <w:vMerge/>
            <w:tcBorders>
              <w:top w:val="single" w:sz="8" w:space="0" w:color="auto"/>
              <w:left w:val="single" w:sz="4"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single" w:sz="8" w:space="0" w:color="auto"/>
              <w:left w:val="nil"/>
              <w:bottom w:val="single" w:sz="8" w:space="0" w:color="auto"/>
              <w:right w:val="single" w:sz="8" w:space="0" w:color="auto"/>
            </w:tcBorders>
            <w:vAlign w:val="center"/>
          </w:tcPr>
          <w:p w:rsidR="00024CEA" w:rsidRDefault="00963222">
            <w:pPr>
              <w:spacing w:line="320" w:lineRule="exact"/>
              <w:jc w:val="left"/>
              <w:rPr>
                <w:color w:val="000000"/>
                <w:kern w:val="0"/>
                <w:sz w:val="18"/>
                <w:szCs w:val="18"/>
              </w:rPr>
            </w:pPr>
            <w:r>
              <w:rPr>
                <w:rFonts w:hint="eastAsia"/>
                <w:color w:val="000000"/>
                <w:kern w:val="0"/>
                <w:sz w:val="18"/>
                <w:szCs w:val="18"/>
              </w:rPr>
              <w:t>对生产经营单位的主要负责人、个人经营的投资人</w:t>
            </w:r>
            <w:r w:rsidR="00D103D5">
              <w:rPr>
                <w:rFonts w:hint="eastAsia"/>
                <w:color w:val="000000"/>
                <w:kern w:val="0"/>
                <w:sz w:val="18"/>
                <w:szCs w:val="18"/>
              </w:rPr>
              <w:t>：</w:t>
            </w:r>
            <w:r w:rsidR="00D103D5">
              <w:rPr>
                <w:color w:val="000000"/>
                <w:kern w:val="0"/>
                <w:sz w:val="18"/>
                <w:szCs w:val="18"/>
              </w:rPr>
              <w:t>5</w:t>
            </w:r>
            <w:r w:rsidR="00D103D5">
              <w:rPr>
                <w:rFonts w:hint="eastAsia"/>
                <w:color w:val="000000"/>
                <w:kern w:val="0"/>
                <w:sz w:val="18"/>
                <w:szCs w:val="18"/>
              </w:rPr>
              <w:t>万元以上</w:t>
            </w:r>
            <w:r w:rsidR="00D103D5">
              <w:rPr>
                <w:color w:val="000000"/>
                <w:kern w:val="0"/>
                <w:sz w:val="18"/>
                <w:szCs w:val="18"/>
              </w:rPr>
              <w:t>10</w:t>
            </w:r>
            <w:r w:rsidR="00D103D5">
              <w:rPr>
                <w:rFonts w:hint="eastAsia"/>
                <w:color w:val="000000"/>
                <w:kern w:val="0"/>
                <w:sz w:val="18"/>
                <w:szCs w:val="18"/>
              </w:rPr>
              <w:t>万元以下的罚款</w:t>
            </w:r>
          </w:p>
        </w:tc>
      </w:tr>
    </w:tbl>
    <w:p w:rsidR="00024CEA" w:rsidRDefault="00024CEA"/>
    <w:p w:rsidR="00643AB1" w:rsidRDefault="00643AB1"/>
    <w:p w:rsidR="00643AB1" w:rsidRDefault="00643AB1"/>
    <w:p w:rsidR="00643AB1" w:rsidRDefault="00643AB1"/>
    <w:p w:rsidR="00643AB1" w:rsidRDefault="00643AB1"/>
    <w:p w:rsidR="00643AB1" w:rsidRDefault="00643AB1"/>
    <w:tbl>
      <w:tblPr>
        <w:tblW w:w="0" w:type="auto"/>
        <w:tblInd w:w="88" w:type="dxa"/>
        <w:tblLayout w:type="fixed"/>
        <w:tblLook w:val="04A0" w:firstRow="1" w:lastRow="0" w:firstColumn="1" w:lastColumn="0" w:noHBand="0" w:noVBand="1"/>
      </w:tblPr>
      <w:tblGrid>
        <w:gridCol w:w="1040"/>
        <w:gridCol w:w="6140"/>
        <w:gridCol w:w="1076"/>
        <w:gridCol w:w="5760"/>
      </w:tblGrid>
      <w:tr w:rsidR="00024CEA">
        <w:trPr>
          <w:trHeight w:val="285"/>
        </w:trPr>
        <w:tc>
          <w:tcPr>
            <w:tcW w:w="104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76" w:type="dxa"/>
            <w:gridSpan w:val="3"/>
            <w:tcBorders>
              <w:top w:val="single" w:sz="8" w:space="0" w:color="auto"/>
              <w:left w:val="nil"/>
              <w:bottom w:val="single" w:sz="4" w:space="0" w:color="auto"/>
              <w:right w:val="single" w:sz="8" w:space="0" w:color="auto"/>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320217091000</w:t>
            </w:r>
            <w:r w:rsidR="003B14ED">
              <w:rPr>
                <w:rFonts w:eastAsia="仿宋_GB2312" w:hint="eastAsia"/>
                <w:b/>
                <w:bCs/>
                <w:color w:val="000000"/>
                <w:kern w:val="0"/>
                <w:sz w:val="18"/>
                <w:szCs w:val="18"/>
              </w:rPr>
              <w:t xml:space="preserve"> </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对生产经营单位拒绝、阻碍负有安全生产监督管理职责的部门依法实施监督检查的处罚</w:t>
            </w:r>
          </w:p>
        </w:tc>
      </w:tr>
      <w:tr w:rsidR="00024CEA">
        <w:trPr>
          <w:trHeight w:val="2760"/>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【法律】《中华人民共和国安全生产法》</w:t>
            </w:r>
          </w:p>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第六十六条　生产经营单位对负有安全生产监督管理职责的部门的监督检查人员（以下统称安全生产监督检查人员）依法履行监督检查职责，应当予以配合，不得拒绝、阻挠。</w:t>
            </w:r>
          </w:p>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第一百零八条　违反本法规定，生产经营单位拒绝、阻碍负有安全生产监督管理职责的部门依法实施监督检查的，责令改正；拒不改正的，处二万元以上二十万元以下的罚款；对其直接负责的主管人员和其他直接责任人员处一万元以上二万元以下的罚款；构成犯罪的，依照刑法有关规定追究刑事责任。</w:t>
            </w:r>
          </w:p>
          <w:p w:rsidR="00024CEA" w:rsidRDefault="00D103D5">
            <w:pPr>
              <w:spacing w:line="320" w:lineRule="exact"/>
              <w:jc w:val="left"/>
              <w:rPr>
                <w:color w:val="000000"/>
                <w:kern w:val="0"/>
                <w:sz w:val="18"/>
                <w:szCs w:val="18"/>
              </w:rPr>
            </w:pPr>
            <w:r>
              <w:rPr>
                <w:color w:val="000000"/>
                <w:kern w:val="0"/>
                <w:sz w:val="18"/>
                <w:szCs w:val="18"/>
              </w:rPr>
              <w:t xml:space="preserve">     </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tcBorders>
              <w:top w:val="single" w:sz="4" w:space="0" w:color="auto"/>
              <w:left w:val="single" w:sz="8" w:space="0" w:color="auto"/>
              <w:bottom w:val="single" w:sz="8"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40" w:type="dxa"/>
            <w:vMerge w:val="restart"/>
            <w:tcBorders>
              <w:top w:val="single" w:sz="8" w:space="0" w:color="auto"/>
              <w:left w:val="single" w:sz="8" w:space="0" w:color="auto"/>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8" w:space="0" w:color="auto"/>
              <w:left w:val="nil"/>
              <w:bottom w:val="single" w:sz="8"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拒绝、阻碍监督检查但监管部门完成监督检查的</w:t>
            </w:r>
          </w:p>
        </w:tc>
        <w:tc>
          <w:tcPr>
            <w:tcW w:w="1076" w:type="dxa"/>
            <w:vMerge w:val="restart"/>
            <w:tcBorders>
              <w:top w:val="single" w:sz="8" w:space="0" w:color="auto"/>
              <w:left w:val="single" w:sz="4" w:space="0" w:color="auto"/>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760" w:type="dxa"/>
            <w:tcBorders>
              <w:top w:val="single" w:sz="8" w:space="0" w:color="auto"/>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万元以下的罚款</w:t>
            </w:r>
          </w:p>
        </w:tc>
      </w:tr>
      <w:tr w:rsidR="00024CEA">
        <w:trPr>
          <w:trHeight w:val="285"/>
        </w:trPr>
        <w:tc>
          <w:tcPr>
            <w:tcW w:w="1040" w:type="dxa"/>
            <w:vMerge/>
            <w:tcBorders>
              <w:top w:val="single" w:sz="8" w:space="0" w:color="auto"/>
              <w:left w:val="single" w:sz="8"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8" w:space="0" w:color="auto"/>
              <w:left w:val="nil"/>
              <w:bottom w:val="single" w:sz="8"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拒绝、阻碍监督检查导致监管部门未完</w:t>
            </w:r>
            <w:proofErr w:type="gramStart"/>
            <w:r>
              <w:rPr>
                <w:rFonts w:hint="eastAsia"/>
                <w:color w:val="000000"/>
                <w:kern w:val="0"/>
                <w:sz w:val="18"/>
                <w:szCs w:val="18"/>
              </w:rPr>
              <w:t>成监督</w:t>
            </w:r>
            <w:proofErr w:type="gramEnd"/>
            <w:r>
              <w:rPr>
                <w:rFonts w:hint="eastAsia"/>
                <w:color w:val="000000"/>
                <w:kern w:val="0"/>
                <w:sz w:val="18"/>
                <w:szCs w:val="18"/>
              </w:rPr>
              <w:t>检查的</w:t>
            </w:r>
          </w:p>
        </w:tc>
        <w:tc>
          <w:tcPr>
            <w:tcW w:w="1076" w:type="dxa"/>
            <w:vMerge/>
            <w:tcBorders>
              <w:top w:val="single" w:sz="8" w:space="0" w:color="auto"/>
              <w:left w:val="single" w:sz="4"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single" w:sz="8" w:space="0" w:color="auto"/>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10</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万元以下的罚款</w:t>
            </w:r>
          </w:p>
        </w:tc>
      </w:tr>
    </w:tbl>
    <w:p w:rsidR="00024CEA" w:rsidRDefault="00024CEA"/>
    <w:p w:rsidR="00643AB1" w:rsidRDefault="00643AB1"/>
    <w:p w:rsidR="00643AB1" w:rsidRDefault="00643AB1"/>
    <w:p w:rsidR="00643AB1" w:rsidRDefault="00643AB1"/>
    <w:p w:rsidR="00024CEA" w:rsidRDefault="00024CEA"/>
    <w:tbl>
      <w:tblPr>
        <w:tblW w:w="0" w:type="auto"/>
        <w:tblInd w:w="78" w:type="dxa"/>
        <w:tblLayout w:type="fixed"/>
        <w:tblLook w:val="04A0" w:firstRow="1" w:lastRow="0" w:firstColumn="1" w:lastColumn="0" w:noHBand="0" w:noVBand="1"/>
      </w:tblPr>
      <w:tblGrid>
        <w:gridCol w:w="1050"/>
        <w:gridCol w:w="6140"/>
        <w:gridCol w:w="1100"/>
        <w:gridCol w:w="5760"/>
      </w:tblGrid>
      <w:tr w:rsidR="00024CEA">
        <w:trPr>
          <w:trHeight w:val="285"/>
        </w:trPr>
        <w:tc>
          <w:tcPr>
            <w:tcW w:w="105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320217092000</w:t>
            </w:r>
            <w:r w:rsidR="003B14ED">
              <w:rPr>
                <w:rFonts w:eastAsia="仿宋_GB2312" w:hint="eastAsia"/>
                <w:b/>
                <w:bCs/>
                <w:color w:val="000000"/>
                <w:kern w:val="0"/>
                <w:sz w:val="18"/>
                <w:szCs w:val="18"/>
              </w:rPr>
              <w:t xml:space="preserve"> </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对勘察、设计单位以其他建设工程勘察、设计单位的名义承揽工程的处罚</w:t>
            </w:r>
          </w:p>
        </w:tc>
      </w:tr>
      <w:tr w:rsidR="00024CEA">
        <w:trPr>
          <w:trHeight w:val="1545"/>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【行政法规】《建设工程勘察设计管理条例》（国务院令第</w:t>
            </w:r>
            <w:r>
              <w:rPr>
                <w:color w:val="000000"/>
                <w:kern w:val="0"/>
                <w:sz w:val="18"/>
                <w:szCs w:val="18"/>
              </w:rPr>
              <w:t>293</w:t>
            </w:r>
            <w:r>
              <w:rPr>
                <w:rFonts w:hint="eastAsia"/>
                <w:color w:val="000000"/>
                <w:kern w:val="0"/>
                <w:sz w:val="18"/>
                <w:szCs w:val="18"/>
              </w:rPr>
              <w:t>号）</w:t>
            </w:r>
          </w:p>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第八条</w:t>
            </w:r>
            <w:r>
              <w:rPr>
                <w:color w:val="000000"/>
                <w:kern w:val="0"/>
                <w:sz w:val="18"/>
                <w:szCs w:val="18"/>
              </w:rPr>
              <w:t xml:space="preserve"> </w:t>
            </w:r>
            <w:r>
              <w:rPr>
                <w:rFonts w:hint="eastAsia"/>
                <w:color w:val="000000"/>
                <w:kern w:val="0"/>
                <w:sz w:val="18"/>
                <w:szCs w:val="18"/>
              </w:rPr>
              <w:t>建设工程勘察、设计单位应当在其资质等级许可的范围内承揽建设工程勘察、设计业务。禁止建设工程勘察、设计单位超越其资质等级许可的范围或者以其他建设工程勘察、设计单位的名义承揽建设工程勘察、设计业务。禁止建设工程勘察、设计单位允许其他单位或者个人以本单位的名义承揽建设工程勘察、设计业务。</w:t>
            </w:r>
          </w:p>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第三十五条</w:t>
            </w:r>
            <w:r>
              <w:rPr>
                <w:color w:val="000000"/>
                <w:kern w:val="0"/>
                <w:sz w:val="18"/>
                <w:szCs w:val="18"/>
              </w:rPr>
              <w:t xml:space="preserve"> </w:t>
            </w:r>
            <w:r>
              <w:rPr>
                <w:rFonts w:hint="eastAsia"/>
                <w:color w:val="000000"/>
                <w:kern w:val="0"/>
                <w:sz w:val="18"/>
                <w:szCs w:val="18"/>
              </w:rPr>
              <w:t>违反本条例第八条规定的，责令停止违法行为，</w:t>
            </w:r>
            <w:proofErr w:type="gramStart"/>
            <w:r>
              <w:rPr>
                <w:rFonts w:hint="eastAsia"/>
                <w:color w:val="000000"/>
                <w:kern w:val="0"/>
                <w:sz w:val="18"/>
                <w:szCs w:val="18"/>
              </w:rPr>
              <w:t>处合同</w:t>
            </w:r>
            <w:proofErr w:type="gramEnd"/>
            <w:r>
              <w:rPr>
                <w:rFonts w:hint="eastAsia"/>
                <w:color w:val="000000"/>
                <w:kern w:val="0"/>
                <w:sz w:val="18"/>
                <w:szCs w:val="18"/>
              </w:rPr>
              <w:t>约定的勘察费、设计费１倍以上２倍以下的罚款，有违法所得的，予以没收；可以责令停业整顿，降低资质等级；情节严重的，吊销资质证书。</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罚款，没收违法所得，责令停业整顿，降低资质等级，吊销资质证书</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90"/>
        </w:trPr>
        <w:tc>
          <w:tcPr>
            <w:tcW w:w="105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未发生安全事故，没有违法所得的</w:t>
            </w:r>
          </w:p>
        </w:tc>
        <w:tc>
          <w:tcPr>
            <w:tcW w:w="1100" w:type="dxa"/>
            <w:vMerge w:val="restart"/>
            <w:tcBorders>
              <w:top w:val="nil"/>
              <w:left w:val="single" w:sz="4"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合同约定的勘察、设计费</w:t>
            </w:r>
            <w:r>
              <w:rPr>
                <w:color w:val="000000"/>
                <w:kern w:val="0"/>
                <w:sz w:val="18"/>
                <w:szCs w:val="18"/>
              </w:rPr>
              <w:t>1</w:t>
            </w:r>
            <w:r>
              <w:rPr>
                <w:rFonts w:hint="eastAsia"/>
                <w:color w:val="000000"/>
                <w:kern w:val="0"/>
                <w:sz w:val="18"/>
                <w:szCs w:val="18"/>
              </w:rPr>
              <w:t>倍以上</w:t>
            </w:r>
            <w:r>
              <w:rPr>
                <w:color w:val="000000"/>
                <w:kern w:val="0"/>
                <w:sz w:val="18"/>
                <w:szCs w:val="18"/>
              </w:rPr>
              <w:t>1.3</w:t>
            </w:r>
            <w:r>
              <w:rPr>
                <w:rFonts w:hint="eastAsia"/>
                <w:color w:val="000000"/>
                <w:kern w:val="0"/>
                <w:sz w:val="18"/>
                <w:szCs w:val="18"/>
              </w:rPr>
              <w:t>倍以下罚款</w:t>
            </w:r>
          </w:p>
        </w:tc>
      </w:tr>
      <w:tr w:rsidR="00024CEA">
        <w:trPr>
          <w:trHeight w:val="480"/>
        </w:trPr>
        <w:tc>
          <w:tcPr>
            <w:tcW w:w="105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未发生安全事故，有违法所得的</w:t>
            </w:r>
          </w:p>
        </w:tc>
        <w:tc>
          <w:tcPr>
            <w:tcW w:w="1100"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合同约定的勘察、设计费</w:t>
            </w:r>
            <w:r>
              <w:rPr>
                <w:color w:val="000000"/>
                <w:kern w:val="0"/>
                <w:sz w:val="18"/>
                <w:szCs w:val="18"/>
              </w:rPr>
              <w:t>1.3</w:t>
            </w:r>
            <w:r>
              <w:rPr>
                <w:rFonts w:hint="eastAsia"/>
                <w:color w:val="000000"/>
                <w:kern w:val="0"/>
                <w:sz w:val="18"/>
                <w:szCs w:val="18"/>
              </w:rPr>
              <w:t>倍以上</w:t>
            </w:r>
            <w:r>
              <w:rPr>
                <w:color w:val="000000"/>
                <w:kern w:val="0"/>
                <w:sz w:val="18"/>
                <w:szCs w:val="18"/>
              </w:rPr>
              <w:t>1.6</w:t>
            </w:r>
            <w:r>
              <w:rPr>
                <w:rFonts w:hint="eastAsia"/>
                <w:color w:val="000000"/>
                <w:kern w:val="0"/>
                <w:sz w:val="18"/>
                <w:szCs w:val="18"/>
              </w:rPr>
              <w:t>倍以下罚款，责令停业整顿，降低资质等级</w:t>
            </w:r>
          </w:p>
        </w:tc>
      </w:tr>
      <w:tr w:rsidR="00024CEA">
        <w:trPr>
          <w:trHeight w:val="480"/>
        </w:trPr>
        <w:tc>
          <w:tcPr>
            <w:tcW w:w="105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发生安全事故的</w:t>
            </w:r>
          </w:p>
        </w:tc>
        <w:tc>
          <w:tcPr>
            <w:tcW w:w="1100"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合同约定的勘察、设计费</w:t>
            </w:r>
            <w:r>
              <w:rPr>
                <w:color w:val="000000"/>
                <w:kern w:val="0"/>
                <w:sz w:val="18"/>
                <w:szCs w:val="18"/>
              </w:rPr>
              <w:t>1.6</w:t>
            </w:r>
            <w:r>
              <w:rPr>
                <w:rFonts w:hint="eastAsia"/>
                <w:color w:val="000000"/>
                <w:kern w:val="0"/>
                <w:sz w:val="18"/>
                <w:szCs w:val="18"/>
              </w:rPr>
              <w:t>倍以上</w:t>
            </w:r>
            <w:r>
              <w:rPr>
                <w:color w:val="000000"/>
                <w:kern w:val="0"/>
                <w:sz w:val="18"/>
                <w:szCs w:val="18"/>
              </w:rPr>
              <w:t>2</w:t>
            </w:r>
            <w:r>
              <w:rPr>
                <w:rFonts w:hint="eastAsia"/>
                <w:color w:val="000000"/>
                <w:kern w:val="0"/>
                <w:sz w:val="18"/>
                <w:szCs w:val="18"/>
              </w:rPr>
              <w:t>倍以下罚款，吊销资质证书</w:t>
            </w:r>
          </w:p>
        </w:tc>
      </w:tr>
    </w:tbl>
    <w:p w:rsidR="00024CEA" w:rsidRDefault="00024CEA"/>
    <w:p w:rsidR="00643AB1" w:rsidRDefault="00643AB1"/>
    <w:p w:rsidR="00643AB1" w:rsidRDefault="00643AB1"/>
    <w:p w:rsidR="00643AB1" w:rsidRDefault="00643AB1"/>
    <w:p w:rsidR="00643AB1" w:rsidRDefault="00643AB1"/>
    <w:p w:rsidR="00643AB1" w:rsidRDefault="00643AB1"/>
    <w:p w:rsidR="00643AB1" w:rsidRDefault="00643AB1"/>
    <w:p w:rsidR="00643AB1" w:rsidRDefault="00643AB1"/>
    <w:tbl>
      <w:tblPr>
        <w:tblpPr w:leftFromText="180" w:rightFromText="180" w:vertAnchor="text" w:horzAnchor="page" w:tblpX="1522" w:tblpY="424"/>
        <w:tblOverlap w:val="never"/>
        <w:tblW w:w="14226" w:type="dxa"/>
        <w:tblLayout w:type="fixed"/>
        <w:tblLook w:val="04A0" w:firstRow="1" w:lastRow="0" w:firstColumn="1" w:lastColumn="0" w:noHBand="0" w:noVBand="1"/>
      </w:tblPr>
      <w:tblGrid>
        <w:gridCol w:w="1226"/>
        <w:gridCol w:w="6140"/>
        <w:gridCol w:w="1100"/>
        <w:gridCol w:w="5760"/>
      </w:tblGrid>
      <w:tr w:rsidR="00024CEA" w:rsidTr="00A6638D">
        <w:trPr>
          <w:trHeight w:val="285"/>
        </w:trPr>
        <w:tc>
          <w:tcPr>
            <w:tcW w:w="1226" w:type="dxa"/>
            <w:tcBorders>
              <w:top w:val="single" w:sz="8" w:space="0" w:color="auto"/>
              <w:left w:val="single" w:sz="8" w:space="0" w:color="auto"/>
              <w:bottom w:val="single" w:sz="4" w:space="0" w:color="auto"/>
              <w:right w:val="single" w:sz="4" w:space="0" w:color="auto"/>
            </w:tcBorders>
            <w:vAlign w:val="center"/>
          </w:tcPr>
          <w:p w:rsidR="00024CEA" w:rsidRDefault="00D103D5" w:rsidP="00A6638D">
            <w:pPr>
              <w:spacing w:line="320" w:lineRule="exact"/>
              <w:jc w:val="center"/>
              <w:rPr>
                <w:color w:val="000000"/>
                <w:kern w:val="0"/>
                <w:sz w:val="18"/>
                <w:szCs w:val="18"/>
              </w:rPr>
            </w:pPr>
            <w:r>
              <w:rPr>
                <w:rFonts w:hint="eastAsia"/>
                <w:color w:val="000000"/>
                <w:kern w:val="0"/>
                <w:sz w:val="18"/>
                <w:szCs w:val="18"/>
              </w:rPr>
              <w:t>编号</w:t>
            </w:r>
          </w:p>
        </w:tc>
        <w:tc>
          <w:tcPr>
            <w:tcW w:w="13000"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rsidP="00A6638D">
            <w:pPr>
              <w:spacing w:line="320" w:lineRule="exact"/>
              <w:jc w:val="left"/>
              <w:rPr>
                <w:b/>
                <w:bCs/>
                <w:color w:val="000000"/>
                <w:kern w:val="0"/>
                <w:sz w:val="18"/>
                <w:szCs w:val="18"/>
              </w:rPr>
            </w:pPr>
            <w:r>
              <w:rPr>
                <w:b/>
                <w:color w:val="000000"/>
                <w:kern w:val="0"/>
                <w:sz w:val="18"/>
                <w:szCs w:val="18"/>
              </w:rPr>
              <w:t>320217093000</w:t>
            </w:r>
            <w:r w:rsidR="003B14ED">
              <w:rPr>
                <w:rFonts w:hint="eastAsia"/>
                <w:b/>
                <w:color w:val="000000"/>
                <w:kern w:val="0"/>
                <w:sz w:val="18"/>
                <w:szCs w:val="18"/>
              </w:rPr>
              <w:t xml:space="preserve"> </w:t>
            </w:r>
          </w:p>
        </w:tc>
      </w:tr>
      <w:tr w:rsidR="00024CEA" w:rsidTr="00A6638D">
        <w:trPr>
          <w:trHeight w:val="285"/>
        </w:trPr>
        <w:tc>
          <w:tcPr>
            <w:tcW w:w="1226" w:type="dxa"/>
            <w:tcBorders>
              <w:top w:val="single" w:sz="4" w:space="0" w:color="auto"/>
              <w:left w:val="single" w:sz="8" w:space="0" w:color="auto"/>
              <w:bottom w:val="single" w:sz="4" w:space="0" w:color="auto"/>
              <w:right w:val="single" w:sz="4" w:space="0" w:color="auto"/>
            </w:tcBorders>
            <w:vAlign w:val="center"/>
          </w:tcPr>
          <w:p w:rsidR="00024CEA" w:rsidRDefault="00D103D5" w:rsidP="00A6638D">
            <w:pPr>
              <w:spacing w:line="320" w:lineRule="exact"/>
              <w:jc w:val="center"/>
              <w:rPr>
                <w:color w:val="000000"/>
                <w:kern w:val="0"/>
                <w:sz w:val="18"/>
                <w:szCs w:val="18"/>
              </w:rPr>
            </w:pPr>
            <w:r>
              <w:rPr>
                <w:rFonts w:hint="eastAsia"/>
                <w:color w:val="000000"/>
                <w:kern w:val="0"/>
                <w:sz w:val="18"/>
                <w:szCs w:val="18"/>
              </w:rPr>
              <w:t>行为名称</w:t>
            </w:r>
          </w:p>
        </w:tc>
        <w:tc>
          <w:tcPr>
            <w:tcW w:w="1300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rsidP="00A6638D">
            <w:pPr>
              <w:spacing w:line="320" w:lineRule="exact"/>
              <w:jc w:val="left"/>
              <w:rPr>
                <w:color w:val="000000"/>
                <w:kern w:val="0"/>
                <w:sz w:val="18"/>
                <w:szCs w:val="18"/>
              </w:rPr>
            </w:pPr>
            <w:r>
              <w:rPr>
                <w:rFonts w:hint="eastAsia"/>
                <w:color w:val="000000"/>
                <w:kern w:val="0"/>
                <w:sz w:val="18"/>
                <w:szCs w:val="18"/>
              </w:rPr>
              <w:t>对未经注册擅自以注册建设工程勘察设计人员的名义从事建设工程勘察、设计活动的处罚</w:t>
            </w:r>
          </w:p>
        </w:tc>
      </w:tr>
      <w:tr w:rsidR="00024CEA" w:rsidTr="00A6638D">
        <w:trPr>
          <w:trHeight w:val="1365"/>
        </w:trPr>
        <w:tc>
          <w:tcPr>
            <w:tcW w:w="1226" w:type="dxa"/>
            <w:tcBorders>
              <w:top w:val="single" w:sz="4" w:space="0" w:color="auto"/>
              <w:left w:val="single" w:sz="8" w:space="0" w:color="auto"/>
              <w:bottom w:val="single" w:sz="4" w:space="0" w:color="auto"/>
              <w:right w:val="single" w:sz="4" w:space="0" w:color="auto"/>
            </w:tcBorders>
            <w:vAlign w:val="center"/>
          </w:tcPr>
          <w:p w:rsidR="00024CEA" w:rsidRDefault="00D103D5" w:rsidP="00A6638D">
            <w:pPr>
              <w:spacing w:line="320" w:lineRule="exact"/>
              <w:jc w:val="center"/>
              <w:rPr>
                <w:color w:val="000000"/>
                <w:kern w:val="0"/>
                <w:sz w:val="18"/>
                <w:szCs w:val="18"/>
              </w:rPr>
            </w:pPr>
            <w:r>
              <w:rPr>
                <w:rFonts w:hint="eastAsia"/>
                <w:color w:val="000000"/>
                <w:kern w:val="0"/>
                <w:sz w:val="18"/>
                <w:szCs w:val="18"/>
              </w:rPr>
              <w:t>法律依据</w:t>
            </w:r>
          </w:p>
        </w:tc>
        <w:tc>
          <w:tcPr>
            <w:tcW w:w="1300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rsidP="00A6638D">
            <w:pPr>
              <w:spacing w:line="320" w:lineRule="exact"/>
              <w:ind w:firstLineChars="200" w:firstLine="360"/>
              <w:jc w:val="left"/>
              <w:rPr>
                <w:color w:val="000000"/>
                <w:kern w:val="0"/>
                <w:sz w:val="18"/>
                <w:szCs w:val="18"/>
              </w:rPr>
            </w:pPr>
            <w:r>
              <w:rPr>
                <w:rFonts w:hint="eastAsia"/>
                <w:color w:val="000000"/>
                <w:kern w:val="0"/>
                <w:sz w:val="18"/>
                <w:szCs w:val="18"/>
              </w:rPr>
              <w:t>【行政法规】《建设工程勘察设计管理条例》（国务院令第</w:t>
            </w:r>
            <w:r>
              <w:rPr>
                <w:color w:val="000000"/>
                <w:kern w:val="0"/>
                <w:sz w:val="18"/>
                <w:szCs w:val="18"/>
              </w:rPr>
              <w:t>293</w:t>
            </w:r>
            <w:r>
              <w:rPr>
                <w:rFonts w:hint="eastAsia"/>
                <w:color w:val="000000"/>
                <w:kern w:val="0"/>
                <w:sz w:val="18"/>
                <w:szCs w:val="18"/>
              </w:rPr>
              <w:t>号）</w:t>
            </w:r>
          </w:p>
          <w:p w:rsidR="00024CEA" w:rsidRDefault="00D103D5" w:rsidP="00A6638D">
            <w:pPr>
              <w:spacing w:line="320" w:lineRule="exact"/>
              <w:jc w:val="left"/>
              <w:rPr>
                <w:color w:val="000000"/>
                <w:kern w:val="0"/>
                <w:sz w:val="18"/>
                <w:szCs w:val="18"/>
              </w:rPr>
            </w:pPr>
            <w:r>
              <w:rPr>
                <w:rFonts w:hint="eastAsia"/>
                <w:color w:val="000000"/>
                <w:kern w:val="0"/>
                <w:sz w:val="18"/>
                <w:szCs w:val="18"/>
              </w:rPr>
              <w:t>第九条</w:t>
            </w:r>
            <w:r>
              <w:rPr>
                <w:color w:val="000000"/>
                <w:kern w:val="0"/>
                <w:sz w:val="18"/>
                <w:szCs w:val="18"/>
              </w:rPr>
              <w:t xml:space="preserve"> </w:t>
            </w:r>
            <w:r>
              <w:rPr>
                <w:rFonts w:hint="eastAsia"/>
                <w:color w:val="000000"/>
                <w:kern w:val="0"/>
                <w:sz w:val="18"/>
                <w:szCs w:val="18"/>
              </w:rPr>
              <w:t>国家对从事建设工程勘察、设计活动的专业技术人员，实行执业资格注册管理制度。未经注册的建设工程勘察、设计人员，不得以注册执业人员的名义从事建设工程勘察、设计活动。</w:t>
            </w:r>
          </w:p>
          <w:p w:rsidR="00024CEA" w:rsidRDefault="00D103D5" w:rsidP="00A6638D">
            <w:pPr>
              <w:spacing w:line="320" w:lineRule="exact"/>
              <w:jc w:val="left"/>
              <w:rPr>
                <w:color w:val="000000"/>
                <w:kern w:val="0"/>
                <w:sz w:val="18"/>
                <w:szCs w:val="18"/>
              </w:rPr>
            </w:pPr>
            <w:r>
              <w:rPr>
                <w:rFonts w:hint="eastAsia"/>
                <w:color w:val="000000"/>
                <w:kern w:val="0"/>
                <w:sz w:val="18"/>
                <w:szCs w:val="18"/>
              </w:rPr>
              <w:t>第三十六条</w:t>
            </w:r>
            <w:r>
              <w:rPr>
                <w:color w:val="000000"/>
                <w:kern w:val="0"/>
                <w:sz w:val="18"/>
                <w:szCs w:val="18"/>
              </w:rPr>
              <w:t xml:space="preserve"> </w:t>
            </w:r>
            <w:r>
              <w:rPr>
                <w:rFonts w:hint="eastAsia"/>
                <w:color w:val="000000"/>
                <w:kern w:val="0"/>
                <w:sz w:val="18"/>
                <w:szCs w:val="18"/>
              </w:rPr>
              <w:t>违反本条例规定，未经注册，擅自以注册建设工程勘察、设计人员的名义从事建设工程勘察、设计活动的，责令停止违法行为，没收违法所得，处违法所得２倍以上５倍以下罚款；给他人造成损失的，依法承担赔偿责任。</w:t>
            </w:r>
          </w:p>
        </w:tc>
      </w:tr>
      <w:tr w:rsidR="00024CEA" w:rsidTr="00A6638D">
        <w:trPr>
          <w:trHeight w:val="285"/>
        </w:trPr>
        <w:tc>
          <w:tcPr>
            <w:tcW w:w="1226" w:type="dxa"/>
            <w:tcBorders>
              <w:top w:val="single" w:sz="4" w:space="0" w:color="auto"/>
              <w:left w:val="single" w:sz="8" w:space="0" w:color="auto"/>
              <w:bottom w:val="single" w:sz="4" w:space="0" w:color="auto"/>
              <w:right w:val="single" w:sz="4" w:space="0" w:color="auto"/>
            </w:tcBorders>
            <w:vAlign w:val="center"/>
          </w:tcPr>
          <w:p w:rsidR="00024CEA" w:rsidRDefault="003F4C1A" w:rsidP="00A6638D">
            <w:pPr>
              <w:spacing w:line="320" w:lineRule="exact"/>
              <w:jc w:val="center"/>
              <w:rPr>
                <w:color w:val="000000"/>
                <w:kern w:val="0"/>
                <w:sz w:val="18"/>
                <w:szCs w:val="18"/>
              </w:rPr>
            </w:pPr>
            <w:r>
              <w:rPr>
                <w:rFonts w:hint="eastAsia"/>
                <w:color w:val="000000"/>
                <w:kern w:val="0"/>
                <w:sz w:val="18"/>
                <w:szCs w:val="18"/>
              </w:rPr>
              <w:t>行使内容</w:t>
            </w:r>
          </w:p>
        </w:tc>
        <w:tc>
          <w:tcPr>
            <w:tcW w:w="1300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rsidP="00A6638D">
            <w:pPr>
              <w:spacing w:line="320" w:lineRule="exact"/>
              <w:jc w:val="left"/>
              <w:rPr>
                <w:color w:val="000000"/>
                <w:kern w:val="0"/>
                <w:sz w:val="18"/>
                <w:szCs w:val="18"/>
              </w:rPr>
            </w:pPr>
            <w:r>
              <w:rPr>
                <w:rFonts w:hint="eastAsia"/>
                <w:color w:val="000000"/>
                <w:kern w:val="0"/>
                <w:sz w:val="18"/>
                <w:szCs w:val="18"/>
              </w:rPr>
              <w:t>罚款，没收违法所得</w:t>
            </w:r>
          </w:p>
        </w:tc>
      </w:tr>
      <w:tr w:rsidR="00024CEA" w:rsidTr="00A6638D">
        <w:trPr>
          <w:trHeight w:val="285"/>
        </w:trPr>
        <w:tc>
          <w:tcPr>
            <w:tcW w:w="14226"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rsidP="00A6638D">
            <w:pPr>
              <w:spacing w:line="320" w:lineRule="exact"/>
              <w:jc w:val="center"/>
              <w:rPr>
                <w:color w:val="000000"/>
                <w:kern w:val="0"/>
                <w:sz w:val="18"/>
                <w:szCs w:val="18"/>
              </w:rPr>
            </w:pPr>
            <w:r>
              <w:rPr>
                <w:rFonts w:hint="eastAsia"/>
                <w:color w:val="000000"/>
                <w:kern w:val="0"/>
                <w:sz w:val="18"/>
                <w:szCs w:val="18"/>
              </w:rPr>
              <w:t>裁量基准</w:t>
            </w:r>
          </w:p>
        </w:tc>
      </w:tr>
      <w:tr w:rsidR="00024CEA" w:rsidTr="00A6638D">
        <w:trPr>
          <w:trHeight w:val="285"/>
        </w:trPr>
        <w:tc>
          <w:tcPr>
            <w:tcW w:w="1226" w:type="dxa"/>
            <w:vMerge w:val="restart"/>
            <w:tcBorders>
              <w:top w:val="single" w:sz="4" w:space="0" w:color="auto"/>
              <w:left w:val="single" w:sz="8" w:space="0" w:color="auto"/>
              <w:bottom w:val="single" w:sz="4" w:space="0" w:color="auto"/>
              <w:right w:val="single" w:sz="4" w:space="0" w:color="auto"/>
            </w:tcBorders>
            <w:vAlign w:val="center"/>
          </w:tcPr>
          <w:p w:rsidR="00024CEA" w:rsidRDefault="00D103D5" w:rsidP="00A6638D">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rsidP="00A6638D">
            <w:pPr>
              <w:spacing w:line="320" w:lineRule="exact"/>
              <w:jc w:val="left"/>
              <w:rPr>
                <w:color w:val="000000"/>
                <w:kern w:val="0"/>
                <w:sz w:val="18"/>
                <w:szCs w:val="18"/>
              </w:rPr>
            </w:pPr>
            <w:r>
              <w:rPr>
                <w:rFonts w:hint="eastAsia"/>
                <w:color w:val="000000"/>
                <w:kern w:val="0"/>
                <w:sz w:val="18"/>
                <w:szCs w:val="18"/>
              </w:rPr>
              <w:t>成果未交付的</w:t>
            </w:r>
          </w:p>
        </w:tc>
        <w:tc>
          <w:tcPr>
            <w:tcW w:w="110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rsidP="00A6638D">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single" w:sz="4" w:space="0" w:color="auto"/>
              <w:left w:val="single" w:sz="4" w:space="0" w:color="auto"/>
              <w:bottom w:val="single" w:sz="4" w:space="0" w:color="auto"/>
              <w:right w:val="single" w:sz="8" w:space="0" w:color="auto"/>
            </w:tcBorders>
            <w:vAlign w:val="center"/>
          </w:tcPr>
          <w:p w:rsidR="00024CEA" w:rsidRDefault="00D103D5" w:rsidP="00A6638D">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倍以下罚款</w:t>
            </w:r>
          </w:p>
        </w:tc>
      </w:tr>
      <w:tr w:rsidR="00024CEA" w:rsidTr="00A6638D">
        <w:trPr>
          <w:trHeight w:val="285"/>
        </w:trPr>
        <w:tc>
          <w:tcPr>
            <w:tcW w:w="1226" w:type="dxa"/>
            <w:vMerge/>
            <w:tcBorders>
              <w:top w:val="single" w:sz="4" w:space="0" w:color="auto"/>
              <w:left w:val="single" w:sz="8" w:space="0" w:color="auto"/>
              <w:bottom w:val="single" w:sz="8" w:space="0" w:color="auto"/>
              <w:right w:val="single" w:sz="4" w:space="0" w:color="auto"/>
            </w:tcBorders>
            <w:vAlign w:val="center"/>
          </w:tcPr>
          <w:p w:rsidR="00024CEA" w:rsidRDefault="00024CEA" w:rsidP="00A6638D">
            <w:pPr>
              <w:spacing w:line="320" w:lineRule="exact"/>
              <w:jc w:val="left"/>
              <w:rPr>
                <w:color w:val="000000"/>
                <w:kern w:val="0"/>
                <w:sz w:val="18"/>
                <w:szCs w:val="18"/>
              </w:rPr>
            </w:pPr>
          </w:p>
        </w:tc>
        <w:tc>
          <w:tcPr>
            <w:tcW w:w="6140" w:type="dxa"/>
            <w:tcBorders>
              <w:top w:val="single" w:sz="4" w:space="0" w:color="auto"/>
              <w:left w:val="single" w:sz="4" w:space="0" w:color="auto"/>
              <w:bottom w:val="single" w:sz="8" w:space="0" w:color="auto"/>
              <w:right w:val="single" w:sz="4" w:space="0" w:color="auto"/>
            </w:tcBorders>
            <w:vAlign w:val="center"/>
          </w:tcPr>
          <w:p w:rsidR="00024CEA" w:rsidRDefault="00D103D5" w:rsidP="00A6638D">
            <w:pPr>
              <w:spacing w:line="320" w:lineRule="exact"/>
              <w:jc w:val="left"/>
              <w:rPr>
                <w:color w:val="000000"/>
                <w:kern w:val="0"/>
                <w:sz w:val="18"/>
                <w:szCs w:val="18"/>
              </w:rPr>
            </w:pPr>
            <w:r>
              <w:rPr>
                <w:rFonts w:hint="eastAsia"/>
                <w:color w:val="000000"/>
                <w:kern w:val="0"/>
                <w:sz w:val="18"/>
                <w:szCs w:val="18"/>
              </w:rPr>
              <w:t>成果已交付的</w:t>
            </w:r>
          </w:p>
        </w:tc>
        <w:tc>
          <w:tcPr>
            <w:tcW w:w="1100" w:type="dxa"/>
            <w:vMerge/>
            <w:tcBorders>
              <w:top w:val="single" w:sz="4" w:space="0" w:color="auto"/>
              <w:left w:val="single" w:sz="4" w:space="0" w:color="auto"/>
              <w:bottom w:val="single" w:sz="8" w:space="0" w:color="auto"/>
              <w:right w:val="single" w:sz="4" w:space="0" w:color="auto"/>
            </w:tcBorders>
            <w:vAlign w:val="center"/>
          </w:tcPr>
          <w:p w:rsidR="00024CEA" w:rsidRDefault="00024CEA" w:rsidP="00A6638D">
            <w:pPr>
              <w:spacing w:line="320" w:lineRule="exact"/>
              <w:jc w:val="left"/>
              <w:rPr>
                <w:color w:val="000000"/>
                <w:kern w:val="0"/>
                <w:sz w:val="18"/>
                <w:szCs w:val="18"/>
              </w:rPr>
            </w:pPr>
          </w:p>
        </w:tc>
        <w:tc>
          <w:tcPr>
            <w:tcW w:w="5760" w:type="dxa"/>
            <w:tcBorders>
              <w:top w:val="single" w:sz="4" w:space="0" w:color="auto"/>
              <w:left w:val="single" w:sz="4" w:space="0" w:color="auto"/>
              <w:bottom w:val="single" w:sz="8" w:space="0" w:color="auto"/>
              <w:right w:val="single" w:sz="8" w:space="0" w:color="auto"/>
            </w:tcBorders>
            <w:vAlign w:val="center"/>
          </w:tcPr>
          <w:p w:rsidR="00024CEA" w:rsidRDefault="00D103D5" w:rsidP="00A6638D">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3</w:t>
            </w:r>
            <w:r>
              <w:rPr>
                <w:rFonts w:hint="eastAsia"/>
                <w:color w:val="000000"/>
                <w:kern w:val="0"/>
                <w:sz w:val="18"/>
                <w:szCs w:val="18"/>
              </w:rPr>
              <w:t>倍以上</w:t>
            </w:r>
            <w:r>
              <w:rPr>
                <w:color w:val="000000"/>
                <w:kern w:val="0"/>
                <w:sz w:val="18"/>
                <w:szCs w:val="18"/>
              </w:rPr>
              <w:t>5</w:t>
            </w:r>
            <w:r>
              <w:rPr>
                <w:rFonts w:hint="eastAsia"/>
                <w:color w:val="000000"/>
                <w:kern w:val="0"/>
                <w:sz w:val="18"/>
                <w:szCs w:val="18"/>
              </w:rPr>
              <w:t>倍以下罚款</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85"/>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320217094000</w:t>
            </w:r>
          </w:p>
        </w:tc>
      </w:tr>
      <w:tr w:rsidR="00024CEA">
        <w:trPr>
          <w:trHeight w:val="540"/>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对擅自使用没有国家技术标准而又未经审定通过的新技术、新材料，或者将不适用于抗震</w:t>
            </w:r>
            <w:proofErr w:type="gramStart"/>
            <w:r>
              <w:rPr>
                <w:rFonts w:hint="eastAsia"/>
                <w:color w:val="000000"/>
                <w:kern w:val="0"/>
                <w:sz w:val="18"/>
                <w:szCs w:val="18"/>
              </w:rPr>
              <w:t>设防区</w:t>
            </w:r>
            <w:proofErr w:type="gramEnd"/>
            <w:r>
              <w:rPr>
                <w:rFonts w:hint="eastAsia"/>
                <w:color w:val="000000"/>
                <w:kern w:val="0"/>
                <w:sz w:val="18"/>
                <w:szCs w:val="18"/>
              </w:rPr>
              <w:t>的新技术、新材料用于抗震设防区，或者超出经审定的抗震烈度范围的处罚</w:t>
            </w:r>
          </w:p>
        </w:tc>
      </w:tr>
      <w:tr w:rsidR="00024CEA">
        <w:trPr>
          <w:trHeight w:val="142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【规章】《房屋建筑工程抗震设防管理规定》（建设部令第</w:t>
            </w:r>
            <w:r>
              <w:rPr>
                <w:color w:val="000000"/>
                <w:kern w:val="0"/>
                <w:sz w:val="18"/>
                <w:szCs w:val="18"/>
              </w:rPr>
              <w:t>148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第九条　采用可能影响房屋建筑工程抗震安全，又没有国家技术标准的新技术、新材料的，应当按照有关规定申请核准。申请时，应当说明是否适用于抗震</w:t>
            </w:r>
            <w:proofErr w:type="gramStart"/>
            <w:r>
              <w:rPr>
                <w:rFonts w:hint="eastAsia"/>
                <w:color w:val="000000"/>
                <w:kern w:val="0"/>
                <w:sz w:val="18"/>
                <w:szCs w:val="18"/>
              </w:rPr>
              <w:t>设防区</w:t>
            </w:r>
            <w:proofErr w:type="gramEnd"/>
            <w:r>
              <w:rPr>
                <w:rFonts w:hint="eastAsia"/>
                <w:color w:val="000000"/>
                <w:kern w:val="0"/>
                <w:sz w:val="18"/>
                <w:szCs w:val="18"/>
              </w:rPr>
              <w:t>以及适用的抗震设防烈度范围。</w:t>
            </w:r>
          </w:p>
          <w:p w:rsidR="00024CEA" w:rsidRDefault="00D103D5">
            <w:pPr>
              <w:spacing w:line="320" w:lineRule="exact"/>
              <w:jc w:val="left"/>
              <w:rPr>
                <w:color w:val="000000"/>
                <w:kern w:val="0"/>
                <w:sz w:val="18"/>
                <w:szCs w:val="18"/>
              </w:rPr>
            </w:pPr>
            <w:r>
              <w:rPr>
                <w:rFonts w:hint="eastAsia"/>
                <w:color w:val="000000"/>
                <w:kern w:val="0"/>
                <w:sz w:val="18"/>
                <w:szCs w:val="18"/>
              </w:rPr>
              <w:t>第二十五条　违反本规定，擅自使用没有国家技术标准又未经审定通过的新技术、新材料，或者将不适用于抗震</w:t>
            </w:r>
            <w:proofErr w:type="gramStart"/>
            <w:r>
              <w:rPr>
                <w:rFonts w:hint="eastAsia"/>
                <w:color w:val="000000"/>
                <w:kern w:val="0"/>
                <w:sz w:val="18"/>
                <w:szCs w:val="18"/>
              </w:rPr>
              <w:t>设防区</w:t>
            </w:r>
            <w:proofErr w:type="gramEnd"/>
            <w:r>
              <w:rPr>
                <w:rFonts w:hint="eastAsia"/>
                <w:color w:val="000000"/>
                <w:kern w:val="0"/>
                <w:sz w:val="18"/>
                <w:szCs w:val="18"/>
              </w:rPr>
              <w:t>的新技术、新材料用于抗震设防区，或者超出经审定的抗震烈度范围的，由县级以上地方人民政府建设主管部门责令限期改正，并处以</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【规章】《市政公用设施抗灾设防管理规定》（住房和城乡建设部令第</w:t>
            </w:r>
            <w:r>
              <w:rPr>
                <w:color w:val="000000"/>
                <w:kern w:val="0"/>
                <w:sz w:val="18"/>
                <w:szCs w:val="18"/>
              </w:rPr>
              <w:t>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第六条</w:t>
            </w:r>
            <w:r>
              <w:rPr>
                <w:color w:val="000000"/>
                <w:kern w:val="0"/>
                <w:sz w:val="18"/>
                <w:szCs w:val="18"/>
              </w:rPr>
              <w:t xml:space="preserve"> </w:t>
            </w:r>
            <w:r>
              <w:rPr>
                <w:rFonts w:hint="eastAsia"/>
                <w:color w:val="000000"/>
                <w:kern w:val="0"/>
                <w:sz w:val="18"/>
                <w:szCs w:val="18"/>
              </w:rPr>
              <w:t>国家鼓励采用符合工程建设标准的先进技术方法和材料设备，进行市政公用设施的抗灾设计与施工。在工程设计和施工中采用可能影响市政公用设施抗灾能力，且无相应工程建设标准的新技术、新材料的，应当按照国家有关规定申请核准。</w:t>
            </w:r>
          </w:p>
          <w:p w:rsidR="00024CEA" w:rsidRDefault="00D103D5">
            <w:pPr>
              <w:spacing w:line="320" w:lineRule="exact"/>
              <w:jc w:val="left"/>
              <w:rPr>
                <w:color w:val="000000"/>
                <w:kern w:val="0"/>
                <w:sz w:val="18"/>
                <w:szCs w:val="18"/>
              </w:rPr>
            </w:pPr>
            <w:r>
              <w:rPr>
                <w:rFonts w:hint="eastAsia"/>
                <w:color w:val="000000"/>
                <w:kern w:val="0"/>
                <w:sz w:val="18"/>
                <w:szCs w:val="18"/>
              </w:rPr>
              <w:t>第三十一条</w:t>
            </w:r>
            <w:r>
              <w:rPr>
                <w:color w:val="000000"/>
                <w:kern w:val="0"/>
                <w:sz w:val="18"/>
                <w:szCs w:val="18"/>
              </w:rPr>
              <w:t xml:space="preserve"> </w:t>
            </w:r>
            <w:r>
              <w:rPr>
                <w:rFonts w:hint="eastAsia"/>
                <w:color w:val="000000"/>
                <w:kern w:val="0"/>
                <w:sz w:val="18"/>
                <w:szCs w:val="18"/>
              </w:rPr>
              <w:t>违反本规定，擅自采用没有工程建设标准又未经核准的新技术、新材料的，由县级以上地方人民政府建设主管部门责令限期改正，并处以</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【规章】《住房和城乡建设部关于修改</w:t>
            </w:r>
            <w:r>
              <w:rPr>
                <w:color w:val="000000"/>
                <w:kern w:val="0"/>
                <w:sz w:val="18"/>
                <w:szCs w:val="18"/>
              </w:rPr>
              <w:t>&lt;</w:t>
            </w:r>
            <w:r>
              <w:rPr>
                <w:rFonts w:hint="eastAsia"/>
                <w:color w:val="000000"/>
                <w:kern w:val="0"/>
                <w:sz w:val="18"/>
                <w:szCs w:val="18"/>
              </w:rPr>
              <w:t>市政公用设施抗灾设防管理规定</w:t>
            </w:r>
            <w:r>
              <w:rPr>
                <w:color w:val="000000"/>
                <w:kern w:val="0"/>
                <w:sz w:val="18"/>
                <w:szCs w:val="18"/>
              </w:rPr>
              <w:t>&gt;</w:t>
            </w:r>
            <w:r>
              <w:rPr>
                <w:rFonts w:hint="eastAsia"/>
                <w:color w:val="000000"/>
                <w:kern w:val="0"/>
                <w:sz w:val="18"/>
                <w:szCs w:val="18"/>
              </w:rPr>
              <w:t>等部门规章的决定》（住房和城乡建设部令第</w:t>
            </w:r>
            <w:r>
              <w:rPr>
                <w:color w:val="000000"/>
                <w:kern w:val="0"/>
                <w:sz w:val="18"/>
                <w:szCs w:val="18"/>
              </w:rPr>
              <w:t>23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一、将《市政公用设施抗灾设防管理规定》（住房城乡建设部令第</w:t>
            </w:r>
            <w:r>
              <w:rPr>
                <w:color w:val="000000"/>
                <w:kern w:val="0"/>
                <w:sz w:val="18"/>
                <w:szCs w:val="18"/>
              </w:rPr>
              <w:t>1</w:t>
            </w:r>
            <w:r>
              <w:rPr>
                <w:rFonts w:hint="eastAsia"/>
                <w:color w:val="000000"/>
                <w:kern w:val="0"/>
                <w:sz w:val="18"/>
                <w:szCs w:val="18"/>
              </w:rPr>
              <w:t>号）将第三十一条修改为：</w:t>
            </w:r>
            <w:r>
              <w:rPr>
                <w:color w:val="000000"/>
                <w:kern w:val="0"/>
                <w:sz w:val="18"/>
                <w:szCs w:val="18"/>
              </w:rPr>
              <w:t>“</w:t>
            </w:r>
            <w:r>
              <w:rPr>
                <w:rFonts w:hint="eastAsia"/>
                <w:color w:val="000000"/>
                <w:kern w:val="0"/>
                <w:sz w:val="18"/>
                <w:szCs w:val="18"/>
              </w:rPr>
              <w:t>违反本规定，擅自使用没有国家技术标准又未经审定的新技术、新材料的，由县级以上地方人民政府住房城乡建设主管部门责令限期改正，并处以</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按要求改正的</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30" w:type="dxa"/>
            <w:vMerge/>
            <w:tcBorders>
              <w:top w:val="single" w:sz="4" w:space="0" w:color="auto"/>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8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A6638D" w:rsidRDefault="00A6638D"/>
    <w:p w:rsidR="00A6638D" w:rsidRDefault="00A6638D"/>
    <w:tbl>
      <w:tblPr>
        <w:tblW w:w="0" w:type="auto"/>
        <w:tblInd w:w="88" w:type="dxa"/>
        <w:tblLayout w:type="fixed"/>
        <w:tblLook w:val="04A0" w:firstRow="1" w:lastRow="0" w:firstColumn="1" w:lastColumn="0" w:noHBand="0" w:noVBand="1"/>
      </w:tblPr>
      <w:tblGrid>
        <w:gridCol w:w="1010"/>
        <w:gridCol w:w="6140"/>
        <w:gridCol w:w="1030"/>
        <w:gridCol w:w="5850"/>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320217095000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w:t>
            </w:r>
            <w:r>
              <w:rPr>
                <w:color w:val="000000"/>
                <w:kern w:val="0"/>
                <w:sz w:val="18"/>
                <w:szCs w:val="18"/>
              </w:rPr>
              <w:t>“</w:t>
            </w:r>
            <w:r>
              <w:rPr>
                <w:rFonts w:hint="eastAsia"/>
                <w:color w:val="000000"/>
                <w:kern w:val="0"/>
                <w:sz w:val="18"/>
                <w:szCs w:val="18"/>
              </w:rPr>
              <w:t>安管人员</w:t>
            </w:r>
            <w:r>
              <w:rPr>
                <w:color w:val="000000"/>
                <w:kern w:val="0"/>
                <w:sz w:val="18"/>
                <w:szCs w:val="18"/>
              </w:rPr>
              <w:t>”</w:t>
            </w:r>
            <w:r>
              <w:rPr>
                <w:rFonts w:hint="eastAsia"/>
                <w:color w:val="000000"/>
                <w:kern w:val="0"/>
                <w:sz w:val="18"/>
                <w:szCs w:val="18"/>
              </w:rPr>
              <w:t>涂改、倒卖、出租、出借或者以其他形式非法转让安全生产考核合格证书的处罚</w:t>
            </w:r>
          </w:p>
        </w:tc>
      </w:tr>
      <w:tr w:rsidR="00024CEA">
        <w:trPr>
          <w:trHeight w:val="114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【规章】《建筑施工企业主要负责人、项目负责人和专职安全生产管理人员安全生产管理规定》（住房和城乡建设部令第</w:t>
            </w:r>
            <w:r>
              <w:rPr>
                <w:color w:val="000000"/>
                <w:kern w:val="0"/>
                <w:sz w:val="18"/>
                <w:szCs w:val="18"/>
              </w:rPr>
              <w:t>17</w:t>
            </w:r>
            <w:r>
              <w:rPr>
                <w:rFonts w:hint="eastAsia"/>
                <w:color w:val="000000"/>
                <w:kern w:val="0"/>
                <w:sz w:val="18"/>
                <w:szCs w:val="18"/>
              </w:rPr>
              <w:t xml:space="preserve">号）　</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第二十八条　</w:t>
            </w:r>
            <w:r>
              <w:rPr>
                <w:color w:val="000000"/>
                <w:kern w:val="0"/>
                <w:sz w:val="18"/>
                <w:szCs w:val="18"/>
              </w:rPr>
              <w:t>“</w:t>
            </w:r>
            <w:r>
              <w:rPr>
                <w:rFonts w:hint="eastAsia"/>
                <w:color w:val="000000"/>
                <w:kern w:val="0"/>
                <w:sz w:val="18"/>
                <w:szCs w:val="18"/>
              </w:rPr>
              <w:t>安管人员</w:t>
            </w:r>
            <w:r>
              <w:rPr>
                <w:color w:val="000000"/>
                <w:kern w:val="0"/>
                <w:sz w:val="18"/>
                <w:szCs w:val="18"/>
              </w:rPr>
              <w:t>”</w:t>
            </w:r>
            <w:r>
              <w:rPr>
                <w:rFonts w:hint="eastAsia"/>
                <w:color w:val="000000"/>
                <w:kern w:val="0"/>
                <w:sz w:val="18"/>
                <w:szCs w:val="18"/>
              </w:rPr>
              <w:t>涂改、倒卖、出租、出借或者以其他形式非法转让安全生产考核合格证书的，由县级以上地方人民政府住房城乡建设主管部门给予警告，并处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tcBorders>
              <w:top w:val="nil"/>
              <w:left w:val="single" w:sz="8" w:space="0" w:color="auto"/>
              <w:bottom w:val="nil"/>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未造成安全事故的</w:t>
            </w:r>
          </w:p>
        </w:tc>
        <w:tc>
          <w:tcPr>
            <w:tcW w:w="1030" w:type="dxa"/>
            <w:tcBorders>
              <w:top w:val="nil"/>
              <w:left w:val="nil"/>
              <w:bottom w:val="nil"/>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5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1000</w:t>
            </w:r>
            <w:r>
              <w:rPr>
                <w:rFonts w:hint="eastAsia"/>
                <w:color w:val="000000"/>
                <w:kern w:val="0"/>
                <w:sz w:val="18"/>
                <w:szCs w:val="18"/>
              </w:rPr>
              <w:t>元以上</w:t>
            </w:r>
            <w:r>
              <w:rPr>
                <w:color w:val="000000"/>
                <w:kern w:val="0"/>
                <w:sz w:val="18"/>
                <w:szCs w:val="18"/>
              </w:rPr>
              <w:t>3000</w:t>
            </w:r>
            <w:r>
              <w:rPr>
                <w:rFonts w:hint="eastAsia"/>
                <w:color w:val="000000"/>
                <w:kern w:val="0"/>
                <w:sz w:val="18"/>
                <w:szCs w:val="18"/>
              </w:rPr>
              <w:t>元以下的罚款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造成安全事故的</w:t>
            </w:r>
          </w:p>
        </w:tc>
        <w:tc>
          <w:tcPr>
            <w:tcW w:w="1030" w:type="dxa"/>
            <w:tcBorders>
              <w:top w:val="nil"/>
              <w:left w:val="nil"/>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85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bl>
    <w:p w:rsidR="00024CEA" w:rsidRDefault="00024CEA"/>
    <w:tbl>
      <w:tblPr>
        <w:tblW w:w="0" w:type="auto"/>
        <w:tblInd w:w="88" w:type="dxa"/>
        <w:tblLayout w:type="fixed"/>
        <w:tblLook w:val="04A0" w:firstRow="1" w:lastRow="0" w:firstColumn="1" w:lastColumn="0" w:noHBand="0" w:noVBand="1"/>
      </w:tblPr>
      <w:tblGrid>
        <w:gridCol w:w="996"/>
        <w:gridCol w:w="30"/>
        <w:gridCol w:w="5671"/>
        <w:gridCol w:w="1139"/>
        <w:gridCol w:w="6180"/>
        <w:gridCol w:w="14"/>
      </w:tblGrid>
      <w:tr w:rsidR="00024CEA">
        <w:trPr>
          <w:trHeight w:val="285"/>
        </w:trPr>
        <w:tc>
          <w:tcPr>
            <w:tcW w:w="102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320217098000</w:t>
            </w:r>
            <w:r w:rsidR="003B14ED">
              <w:rPr>
                <w:rFonts w:eastAsia="仿宋_GB2312" w:hint="eastAsia"/>
                <w:b/>
                <w:bCs/>
                <w:color w:val="000000"/>
                <w:kern w:val="0"/>
                <w:sz w:val="18"/>
                <w:szCs w:val="18"/>
              </w:rPr>
              <w:t xml:space="preserve"> </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对用贮罐、槽车直接向气瓶充装燃气或者用气瓶相互倒灌燃气的处罚</w:t>
            </w:r>
          </w:p>
        </w:tc>
      </w:tr>
      <w:tr w:rsidR="00024CEA">
        <w:trPr>
          <w:trHeight w:val="1590"/>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【地方性法规】《江苏省燃气管理条例》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第二十三条</w:t>
            </w:r>
            <w:r>
              <w:rPr>
                <w:rFonts w:hint="eastAsia"/>
                <w:color w:val="000000"/>
                <w:kern w:val="0"/>
                <w:sz w:val="18"/>
                <w:szCs w:val="18"/>
              </w:rPr>
              <w:t xml:space="preserve">  </w:t>
            </w:r>
            <w:r>
              <w:rPr>
                <w:rFonts w:hint="eastAsia"/>
                <w:color w:val="000000"/>
                <w:kern w:val="0"/>
                <w:sz w:val="18"/>
                <w:szCs w:val="18"/>
              </w:rPr>
              <w:t>瓶装燃气经营者应当遵守下列规定：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（三）</w:t>
            </w:r>
            <w:proofErr w:type="gramStart"/>
            <w:r>
              <w:rPr>
                <w:rFonts w:hint="eastAsia"/>
                <w:color w:val="000000"/>
                <w:kern w:val="0"/>
                <w:sz w:val="18"/>
                <w:szCs w:val="18"/>
              </w:rPr>
              <w:t>不</w:t>
            </w:r>
            <w:proofErr w:type="gramEnd"/>
            <w:r>
              <w:rPr>
                <w:rFonts w:hint="eastAsia"/>
                <w:color w:val="000000"/>
                <w:kern w:val="0"/>
                <w:sz w:val="18"/>
                <w:szCs w:val="18"/>
              </w:rPr>
              <w:t>得用贮罐、槽车直接向气瓶充装燃气或者用气瓶相互倒灌燃气；</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第六十一条第二款</w:t>
            </w:r>
            <w:r>
              <w:rPr>
                <w:rFonts w:hint="eastAsia"/>
                <w:color w:val="000000"/>
                <w:kern w:val="0"/>
                <w:sz w:val="18"/>
                <w:szCs w:val="18"/>
              </w:rPr>
              <w:t xml:space="preserve">  </w:t>
            </w:r>
            <w:r>
              <w:rPr>
                <w:rFonts w:hint="eastAsia"/>
                <w:color w:val="000000"/>
                <w:kern w:val="0"/>
                <w:sz w:val="18"/>
                <w:szCs w:val="18"/>
              </w:rPr>
              <w:t>违反本条例第二十三条第三项至第六项规定，由燃气主管部门责令限期改正，处一万元以上十万元以下罚款。</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285"/>
        </w:trPr>
        <w:tc>
          <w:tcPr>
            <w:tcW w:w="14030" w:type="dxa"/>
            <w:gridSpan w:val="6"/>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rsidTr="007B1C07">
        <w:trPr>
          <w:gridAfter w:val="1"/>
          <w:wAfter w:w="14" w:type="dxa"/>
          <w:trHeight w:val="285"/>
        </w:trPr>
        <w:tc>
          <w:tcPr>
            <w:tcW w:w="99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5701" w:type="dxa"/>
            <w:gridSpan w:val="2"/>
            <w:tcBorders>
              <w:top w:val="single" w:sz="4" w:space="0" w:color="auto"/>
              <w:left w:val="nil"/>
              <w:bottom w:val="single" w:sz="4" w:space="0" w:color="auto"/>
              <w:right w:val="single" w:sz="4" w:space="0" w:color="auto"/>
            </w:tcBorders>
            <w:vAlign w:val="center"/>
          </w:tcPr>
          <w:p w:rsidR="00024CEA" w:rsidRDefault="00A6638D">
            <w:pPr>
              <w:spacing w:line="320" w:lineRule="exact"/>
              <w:jc w:val="left"/>
              <w:rPr>
                <w:color w:val="000000"/>
                <w:kern w:val="0"/>
                <w:sz w:val="18"/>
                <w:szCs w:val="18"/>
              </w:rPr>
            </w:pPr>
            <w:r>
              <w:rPr>
                <w:rFonts w:hint="eastAsia"/>
                <w:color w:val="000000"/>
                <w:kern w:val="0"/>
                <w:sz w:val="18"/>
                <w:szCs w:val="18"/>
              </w:rPr>
              <w:t>未造成</w:t>
            </w:r>
            <w:r w:rsidR="00D103D5">
              <w:rPr>
                <w:rFonts w:hint="eastAsia"/>
                <w:color w:val="000000"/>
                <w:kern w:val="0"/>
                <w:sz w:val="18"/>
                <w:szCs w:val="18"/>
              </w:rPr>
              <w:t>安全事故的</w:t>
            </w:r>
          </w:p>
        </w:tc>
        <w:tc>
          <w:tcPr>
            <w:tcW w:w="1139"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618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7B1C07" w:rsidTr="007B1C07">
        <w:trPr>
          <w:gridAfter w:val="1"/>
          <w:wAfter w:w="14" w:type="dxa"/>
          <w:trHeight w:val="650"/>
        </w:trPr>
        <w:tc>
          <w:tcPr>
            <w:tcW w:w="996" w:type="dxa"/>
            <w:vMerge/>
            <w:tcBorders>
              <w:top w:val="single" w:sz="4" w:space="0" w:color="auto"/>
              <w:left w:val="single" w:sz="4" w:space="0" w:color="auto"/>
              <w:bottom w:val="single" w:sz="4" w:space="0" w:color="auto"/>
              <w:right w:val="single" w:sz="4" w:space="0" w:color="auto"/>
            </w:tcBorders>
            <w:vAlign w:val="center"/>
          </w:tcPr>
          <w:p w:rsidR="007B1C07" w:rsidRDefault="007B1C07">
            <w:pPr>
              <w:spacing w:line="320" w:lineRule="exact"/>
              <w:jc w:val="left"/>
              <w:rPr>
                <w:color w:val="000000"/>
                <w:kern w:val="0"/>
                <w:sz w:val="18"/>
                <w:szCs w:val="18"/>
              </w:rPr>
            </w:pPr>
          </w:p>
        </w:tc>
        <w:tc>
          <w:tcPr>
            <w:tcW w:w="5701" w:type="dxa"/>
            <w:gridSpan w:val="2"/>
            <w:tcBorders>
              <w:top w:val="single" w:sz="4" w:space="0" w:color="auto"/>
              <w:left w:val="nil"/>
              <w:bottom w:val="single" w:sz="4" w:space="0" w:color="auto"/>
              <w:right w:val="single" w:sz="4" w:space="0" w:color="auto"/>
            </w:tcBorders>
            <w:vAlign w:val="center"/>
          </w:tcPr>
          <w:p w:rsidR="007B1C07" w:rsidRDefault="00A6638D">
            <w:pPr>
              <w:spacing w:line="320" w:lineRule="exact"/>
              <w:jc w:val="left"/>
              <w:rPr>
                <w:color w:val="000000"/>
                <w:kern w:val="0"/>
                <w:sz w:val="18"/>
                <w:szCs w:val="18"/>
              </w:rPr>
            </w:pPr>
            <w:r>
              <w:rPr>
                <w:rFonts w:hint="eastAsia"/>
                <w:color w:val="000000"/>
                <w:kern w:val="0"/>
                <w:sz w:val="18"/>
                <w:szCs w:val="18"/>
              </w:rPr>
              <w:t>已经造成</w:t>
            </w:r>
            <w:r w:rsidR="007B1C07">
              <w:rPr>
                <w:rFonts w:hint="eastAsia"/>
                <w:color w:val="000000"/>
                <w:kern w:val="0"/>
                <w:sz w:val="18"/>
                <w:szCs w:val="18"/>
              </w:rPr>
              <w:t>安全事故的</w:t>
            </w:r>
          </w:p>
        </w:tc>
        <w:tc>
          <w:tcPr>
            <w:tcW w:w="1139" w:type="dxa"/>
            <w:vMerge/>
            <w:tcBorders>
              <w:top w:val="single" w:sz="4" w:space="0" w:color="auto"/>
              <w:left w:val="single" w:sz="4" w:space="0" w:color="auto"/>
              <w:bottom w:val="single" w:sz="4" w:space="0" w:color="auto"/>
              <w:right w:val="single" w:sz="4" w:space="0" w:color="auto"/>
            </w:tcBorders>
            <w:vAlign w:val="center"/>
          </w:tcPr>
          <w:p w:rsidR="007B1C07" w:rsidRDefault="007B1C07">
            <w:pPr>
              <w:spacing w:line="320" w:lineRule="exact"/>
              <w:jc w:val="left"/>
              <w:rPr>
                <w:color w:val="000000"/>
                <w:kern w:val="0"/>
                <w:sz w:val="18"/>
                <w:szCs w:val="18"/>
              </w:rPr>
            </w:pPr>
          </w:p>
        </w:tc>
        <w:tc>
          <w:tcPr>
            <w:tcW w:w="6180" w:type="dxa"/>
            <w:tcBorders>
              <w:top w:val="single" w:sz="4" w:space="0" w:color="auto"/>
              <w:left w:val="nil"/>
              <w:bottom w:val="single" w:sz="4" w:space="0" w:color="auto"/>
              <w:right w:val="single" w:sz="4" w:space="0" w:color="auto"/>
            </w:tcBorders>
            <w:vAlign w:val="center"/>
          </w:tcPr>
          <w:p w:rsidR="007B1C07" w:rsidRDefault="007B1C07" w:rsidP="007B1C07">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w:t>
            </w:r>
          </w:p>
        </w:tc>
      </w:tr>
    </w:tbl>
    <w:p w:rsidR="00024CEA" w:rsidRDefault="00024CEA"/>
    <w:p w:rsidR="00024CEA" w:rsidRDefault="00024CEA"/>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6140"/>
        <w:gridCol w:w="1080"/>
        <w:gridCol w:w="5820"/>
      </w:tblGrid>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320217099000</w:t>
            </w:r>
            <w:r w:rsidR="003B14ED">
              <w:rPr>
                <w:rFonts w:eastAsia="仿宋_GB2312" w:hint="eastAsia"/>
                <w:b/>
                <w:bCs/>
                <w:color w:val="000000"/>
                <w:kern w:val="0"/>
                <w:sz w:val="18"/>
                <w:szCs w:val="18"/>
              </w:rPr>
              <w:t xml:space="preserve"> </w:t>
            </w:r>
          </w:p>
        </w:tc>
      </w:tr>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特种设备使用单位使用特种设备未按照规定办理使用登记的；未建立特种设备安全技术档案或者安全技术档案不符合规定要求，或者未依法设置使用登记标志、定期检验标志的；未对其使用的特种设备进行经常性维护保养和定期自行检查，或者未对其使用的特种设备的安全附件、安全保护装置进行定期校验、检修，并</w:t>
            </w:r>
            <w:proofErr w:type="gramStart"/>
            <w:r>
              <w:rPr>
                <w:rFonts w:hint="eastAsia"/>
                <w:color w:val="000000"/>
                <w:kern w:val="0"/>
                <w:sz w:val="18"/>
                <w:szCs w:val="18"/>
              </w:rPr>
              <w:t>作出</w:t>
            </w:r>
            <w:proofErr w:type="gramEnd"/>
            <w:r>
              <w:rPr>
                <w:rFonts w:hint="eastAsia"/>
                <w:color w:val="000000"/>
                <w:kern w:val="0"/>
                <w:sz w:val="18"/>
                <w:szCs w:val="18"/>
              </w:rPr>
              <w:t>记录的；未制定特种设备事故应急专项预案的处罚</w:t>
            </w:r>
          </w:p>
        </w:tc>
      </w:tr>
      <w:tr w:rsidR="00024CEA">
        <w:trPr>
          <w:trHeight w:val="130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vAlign w:val="center"/>
          </w:tcPr>
          <w:p w:rsidR="00024CEA" w:rsidRDefault="00D103D5">
            <w:pPr>
              <w:spacing w:line="280" w:lineRule="exact"/>
              <w:jc w:val="left"/>
              <w:rPr>
                <w:color w:val="000000"/>
                <w:kern w:val="0"/>
                <w:sz w:val="18"/>
                <w:szCs w:val="18"/>
              </w:rPr>
            </w:pPr>
            <w:r>
              <w:rPr>
                <w:rFonts w:hint="eastAsia"/>
                <w:color w:val="000000"/>
                <w:kern w:val="0"/>
                <w:sz w:val="18"/>
                <w:szCs w:val="18"/>
              </w:rPr>
              <w:t>【法律】《中华人民共和国特种设备安全法》</w:t>
            </w:r>
          </w:p>
          <w:p w:rsidR="00024CEA" w:rsidRDefault="00D103D5">
            <w:pPr>
              <w:spacing w:line="280" w:lineRule="exact"/>
              <w:jc w:val="left"/>
              <w:rPr>
                <w:color w:val="000000"/>
                <w:kern w:val="0"/>
                <w:sz w:val="18"/>
                <w:szCs w:val="18"/>
              </w:rPr>
            </w:pPr>
            <w:r>
              <w:rPr>
                <w:rFonts w:hint="eastAsia"/>
                <w:color w:val="000000"/>
                <w:kern w:val="0"/>
                <w:sz w:val="18"/>
                <w:szCs w:val="18"/>
              </w:rPr>
              <w:t>第三十二条</w:t>
            </w:r>
            <w:r>
              <w:rPr>
                <w:color w:val="000000"/>
                <w:kern w:val="0"/>
                <w:sz w:val="18"/>
                <w:szCs w:val="18"/>
              </w:rPr>
              <w:t xml:space="preserve"> </w:t>
            </w:r>
            <w:r>
              <w:rPr>
                <w:rFonts w:hint="eastAsia"/>
                <w:color w:val="000000"/>
                <w:kern w:val="0"/>
                <w:sz w:val="18"/>
                <w:szCs w:val="18"/>
              </w:rPr>
              <w:t>特种设备使用单位应当使用取得许可生产并经检验合格的特种设备。</w:t>
            </w:r>
          </w:p>
          <w:p w:rsidR="00024CEA" w:rsidRDefault="00D103D5">
            <w:pPr>
              <w:spacing w:line="280" w:lineRule="exact"/>
              <w:jc w:val="left"/>
              <w:rPr>
                <w:color w:val="000000"/>
                <w:kern w:val="0"/>
                <w:sz w:val="18"/>
                <w:szCs w:val="18"/>
              </w:rPr>
            </w:pPr>
            <w:r>
              <w:rPr>
                <w:rFonts w:hint="eastAsia"/>
                <w:color w:val="000000"/>
                <w:kern w:val="0"/>
                <w:sz w:val="18"/>
                <w:szCs w:val="18"/>
              </w:rPr>
              <w:t>禁止使用国家明令淘汰和已经报废的特种设备。</w:t>
            </w:r>
          </w:p>
          <w:p w:rsidR="00024CEA" w:rsidRDefault="00D103D5">
            <w:pPr>
              <w:spacing w:line="280" w:lineRule="exact"/>
              <w:jc w:val="left"/>
              <w:rPr>
                <w:color w:val="000000"/>
                <w:kern w:val="0"/>
                <w:sz w:val="18"/>
                <w:szCs w:val="18"/>
              </w:rPr>
            </w:pPr>
            <w:r>
              <w:rPr>
                <w:rFonts w:hint="eastAsia"/>
                <w:color w:val="000000"/>
                <w:kern w:val="0"/>
                <w:sz w:val="18"/>
                <w:szCs w:val="18"/>
              </w:rPr>
              <w:t>第三十三条</w:t>
            </w:r>
            <w:r>
              <w:rPr>
                <w:color w:val="000000"/>
                <w:kern w:val="0"/>
                <w:sz w:val="18"/>
                <w:szCs w:val="18"/>
              </w:rPr>
              <w:t xml:space="preserve"> </w:t>
            </w:r>
            <w:r>
              <w:rPr>
                <w:rFonts w:hint="eastAsia"/>
                <w:color w:val="000000"/>
                <w:kern w:val="0"/>
                <w:sz w:val="18"/>
                <w:szCs w:val="18"/>
              </w:rPr>
              <w:t>特种设备使用单位应当在特种设备投入使用前或者投入使用后三十日内，向负责特种设备安全监督管理的部门办理使用登记，取得使用登记证书。登记标志应当置于该特种设备的显著位置。</w:t>
            </w:r>
          </w:p>
          <w:p w:rsidR="00024CEA" w:rsidRDefault="00D103D5">
            <w:pPr>
              <w:spacing w:line="280" w:lineRule="exact"/>
              <w:jc w:val="left"/>
              <w:rPr>
                <w:color w:val="000000"/>
                <w:kern w:val="0"/>
                <w:sz w:val="18"/>
                <w:szCs w:val="18"/>
              </w:rPr>
            </w:pPr>
            <w:r>
              <w:rPr>
                <w:rFonts w:hint="eastAsia"/>
                <w:color w:val="000000"/>
                <w:kern w:val="0"/>
                <w:sz w:val="18"/>
                <w:szCs w:val="18"/>
              </w:rPr>
              <w:t>第三十九条</w:t>
            </w:r>
            <w:r>
              <w:rPr>
                <w:color w:val="000000"/>
                <w:kern w:val="0"/>
                <w:sz w:val="18"/>
                <w:szCs w:val="18"/>
              </w:rPr>
              <w:t xml:space="preserve"> </w:t>
            </w:r>
            <w:r>
              <w:rPr>
                <w:rFonts w:hint="eastAsia"/>
                <w:color w:val="000000"/>
                <w:kern w:val="0"/>
                <w:sz w:val="18"/>
                <w:szCs w:val="18"/>
              </w:rPr>
              <w:t>特种设备使用单位应当对其使用的特种设备进行经常性维护保养和定期自行检查，并</w:t>
            </w:r>
            <w:proofErr w:type="gramStart"/>
            <w:r>
              <w:rPr>
                <w:rFonts w:hint="eastAsia"/>
                <w:color w:val="000000"/>
                <w:kern w:val="0"/>
                <w:sz w:val="18"/>
                <w:szCs w:val="18"/>
              </w:rPr>
              <w:t>作出</w:t>
            </w:r>
            <w:proofErr w:type="gramEnd"/>
            <w:r>
              <w:rPr>
                <w:rFonts w:hint="eastAsia"/>
                <w:color w:val="000000"/>
                <w:kern w:val="0"/>
                <w:sz w:val="18"/>
                <w:szCs w:val="18"/>
              </w:rPr>
              <w:t>记录。</w:t>
            </w:r>
          </w:p>
          <w:p w:rsidR="00024CEA" w:rsidRDefault="00D103D5">
            <w:pPr>
              <w:spacing w:line="280" w:lineRule="exact"/>
              <w:jc w:val="left"/>
              <w:rPr>
                <w:color w:val="000000"/>
                <w:kern w:val="0"/>
                <w:sz w:val="18"/>
                <w:szCs w:val="18"/>
              </w:rPr>
            </w:pPr>
            <w:r>
              <w:rPr>
                <w:rFonts w:hint="eastAsia"/>
                <w:color w:val="000000"/>
                <w:kern w:val="0"/>
                <w:sz w:val="18"/>
                <w:szCs w:val="18"/>
              </w:rPr>
              <w:t>特种设备使用单位应当对其使用的特种设备的安全附件、安全保护装置进行定期校验、检修，并</w:t>
            </w:r>
            <w:proofErr w:type="gramStart"/>
            <w:r>
              <w:rPr>
                <w:rFonts w:hint="eastAsia"/>
                <w:color w:val="000000"/>
                <w:kern w:val="0"/>
                <w:sz w:val="18"/>
                <w:szCs w:val="18"/>
              </w:rPr>
              <w:t>作出</w:t>
            </w:r>
            <w:proofErr w:type="gramEnd"/>
            <w:r>
              <w:rPr>
                <w:rFonts w:hint="eastAsia"/>
                <w:color w:val="000000"/>
                <w:kern w:val="0"/>
                <w:sz w:val="18"/>
                <w:szCs w:val="18"/>
              </w:rPr>
              <w:t>记录。</w:t>
            </w:r>
          </w:p>
          <w:p w:rsidR="00024CEA" w:rsidRDefault="00D103D5">
            <w:pPr>
              <w:spacing w:line="280" w:lineRule="exact"/>
              <w:jc w:val="left"/>
              <w:rPr>
                <w:color w:val="000000"/>
                <w:kern w:val="0"/>
                <w:sz w:val="18"/>
                <w:szCs w:val="18"/>
              </w:rPr>
            </w:pPr>
            <w:r>
              <w:rPr>
                <w:rFonts w:hint="eastAsia"/>
                <w:color w:val="000000"/>
                <w:kern w:val="0"/>
                <w:sz w:val="18"/>
                <w:szCs w:val="18"/>
              </w:rPr>
              <w:t>第六十九条</w:t>
            </w:r>
            <w:r>
              <w:rPr>
                <w:color w:val="000000"/>
                <w:kern w:val="0"/>
                <w:sz w:val="18"/>
                <w:szCs w:val="18"/>
              </w:rPr>
              <w:t xml:space="preserve"> </w:t>
            </w:r>
            <w:r>
              <w:rPr>
                <w:rFonts w:hint="eastAsia"/>
                <w:color w:val="000000"/>
                <w:kern w:val="0"/>
                <w:sz w:val="18"/>
                <w:szCs w:val="18"/>
              </w:rPr>
              <w:t>国务院负责特种设备安全监督管理的部门应当依法组织制定特种设备重特大事故应急预案，报国务院批准后纳入国家突发事件应急预案体系。</w:t>
            </w:r>
          </w:p>
          <w:p w:rsidR="00024CEA" w:rsidRDefault="00D103D5">
            <w:pPr>
              <w:spacing w:line="280" w:lineRule="exact"/>
              <w:jc w:val="left"/>
              <w:rPr>
                <w:color w:val="000000"/>
                <w:kern w:val="0"/>
                <w:sz w:val="18"/>
                <w:szCs w:val="18"/>
              </w:rPr>
            </w:pPr>
            <w:r>
              <w:rPr>
                <w:rFonts w:hint="eastAsia"/>
                <w:color w:val="000000"/>
                <w:kern w:val="0"/>
                <w:sz w:val="18"/>
                <w:szCs w:val="18"/>
              </w:rPr>
              <w:t>特种设备使用单位应当制定特种设备事故应急专项预案，并定期进行应急演练。</w:t>
            </w:r>
          </w:p>
          <w:p w:rsidR="00024CEA" w:rsidRDefault="00D103D5">
            <w:pPr>
              <w:spacing w:line="280" w:lineRule="exact"/>
              <w:jc w:val="left"/>
              <w:rPr>
                <w:color w:val="000000"/>
                <w:kern w:val="0"/>
                <w:sz w:val="18"/>
                <w:szCs w:val="18"/>
              </w:rPr>
            </w:pPr>
            <w:r>
              <w:rPr>
                <w:rFonts w:hint="eastAsia"/>
                <w:color w:val="000000"/>
                <w:kern w:val="0"/>
                <w:sz w:val="18"/>
                <w:szCs w:val="18"/>
              </w:rPr>
              <w:t>第八十三条</w:t>
            </w:r>
            <w:r>
              <w:rPr>
                <w:color w:val="000000"/>
                <w:kern w:val="0"/>
                <w:sz w:val="18"/>
                <w:szCs w:val="18"/>
              </w:rPr>
              <w:t xml:space="preserve"> </w:t>
            </w:r>
            <w:r>
              <w:rPr>
                <w:rFonts w:hint="eastAsia"/>
                <w:color w:val="000000"/>
                <w:kern w:val="0"/>
                <w:sz w:val="18"/>
                <w:szCs w:val="18"/>
              </w:rPr>
              <w:t>违反本法规定，特种设备使用单位有下列行为之一的，责令限期改正；逾期未改正的，责令停止使用有关特种设备，处一万元以上十万元以下罚款：</w:t>
            </w:r>
          </w:p>
          <w:p w:rsidR="00024CEA" w:rsidRDefault="00D103D5">
            <w:pPr>
              <w:spacing w:line="28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（一）使用特种设备未按照规定办理使用登记的；</w:t>
            </w:r>
          </w:p>
          <w:p w:rsidR="00024CEA" w:rsidRDefault="00D103D5">
            <w:pPr>
              <w:spacing w:line="28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（二）未建立特种设备安全技术档案或者安全技术档案不符合规定要求，或者未依法设置使用登记标志、定期检验标志的；</w:t>
            </w:r>
          </w:p>
          <w:p w:rsidR="00024CEA" w:rsidRDefault="00D103D5">
            <w:pPr>
              <w:spacing w:line="28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（三）未对其使用的特种设备进行经常性维护保养和定期自行检查，或者未对其使用的特种设备的安全附件、安全保护装置进行定期校验、检修，并</w:t>
            </w:r>
            <w:proofErr w:type="gramStart"/>
            <w:r>
              <w:rPr>
                <w:rFonts w:hint="eastAsia"/>
                <w:color w:val="000000"/>
                <w:kern w:val="0"/>
                <w:sz w:val="18"/>
                <w:szCs w:val="18"/>
              </w:rPr>
              <w:t>作出</w:t>
            </w:r>
            <w:proofErr w:type="gramEnd"/>
            <w:r>
              <w:rPr>
                <w:rFonts w:hint="eastAsia"/>
                <w:color w:val="000000"/>
                <w:kern w:val="0"/>
                <w:sz w:val="18"/>
                <w:szCs w:val="18"/>
              </w:rPr>
              <w:t>记录的；</w:t>
            </w:r>
          </w:p>
          <w:p w:rsidR="00024CEA" w:rsidRDefault="00D103D5">
            <w:pPr>
              <w:spacing w:line="28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（六）未制定特种设备事故应急专项预案的。</w:t>
            </w:r>
          </w:p>
        </w:tc>
      </w:tr>
      <w:tr w:rsidR="00024CEA">
        <w:trPr>
          <w:trHeight w:val="285"/>
        </w:trPr>
        <w:tc>
          <w:tcPr>
            <w:tcW w:w="103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未按照要求整改，未发生</w:t>
            </w:r>
            <w:r w:rsidR="00A6638D">
              <w:rPr>
                <w:rFonts w:hint="eastAsia"/>
                <w:color w:val="000000"/>
                <w:kern w:val="0"/>
                <w:sz w:val="18"/>
                <w:szCs w:val="18"/>
              </w:rPr>
              <w:t>生产</w:t>
            </w:r>
            <w:r>
              <w:rPr>
                <w:rFonts w:hint="eastAsia"/>
                <w:color w:val="000000"/>
                <w:kern w:val="0"/>
                <w:sz w:val="18"/>
                <w:szCs w:val="18"/>
              </w:rPr>
              <w:t>安全事故的</w:t>
            </w:r>
          </w:p>
        </w:tc>
        <w:tc>
          <w:tcPr>
            <w:tcW w:w="10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未按照要求整改，发生一般</w:t>
            </w:r>
            <w:r w:rsidR="00A6638D">
              <w:rPr>
                <w:rFonts w:hint="eastAsia"/>
                <w:color w:val="000000"/>
                <w:kern w:val="0"/>
                <w:sz w:val="18"/>
                <w:szCs w:val="18"/>
              </w:rPr>
              <w:t>生产</w:t>
            </w:r>
            <w:r>
              <w:rPr>
                <w:rFonts w:hint="eastAsia"/>
                <w:color w:val="000000"/>
                <w:kern w:val="0"/>
                <w:sz w:val="18"/>
                <w:szCs w:val="18"/>
              </w:rPr>
              <w:t>安全事故的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未按照要求整改，发生较大及以上</w:t>
            </w:r>
            <w:r w:rsidR="00A6638D">
              <w:rPr>
                <w:rFonts w:hint="eastAsia"/>
                <w:color w:val="000000"/>
                <w:kern w:val="0"/>
                <w:sz w:val="18"/>
                <w:szCs w:val="18"/>
              </w:rPr>
              <w:t>生产</w:t>
            </w:r>
            <w:r>
              <w:rPr>
                <w:rFonts w:hint="eastAsia"/>
                <w:color w:val="000000"/>
                <w:kern w:val="0"/>
                <w:sz w:val="18"/>
                <w:szCs w:val="18"/>
              </w:rPr>
              <w:t>安全事故的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6</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A6638D" w:rsidRDefault="00A6638D"/>
    <w:p w:rsidR="00024CEA" w:rsidRDefault="00024CEA"/>
    <w:tbl>
      <w:tblPr>
        <w:tblW w:w="0" w:type="auto"/>
        <w:tblInd w:w="88" w:type="dxa"/>
        <w:tblLayout w:type="fixed"/>
        <w:tblLook w:val="04A0" w:firstRow="1" w:lastRow="0" w:firstColumn="1" w:lastColumn="0" w:noHBand="0" w:noVBand="1"/>
      </w:tblPr>
      <w:tblGrid>
        <w:gridCol w:w="980"/>
        <w:gridCol w:w="6140"/>
        <w:gridCol w:w="1000"/>
        <w:gridCol w:w="5956"/>
      </w:tblGrid>
      <w:tr w:rsidR="00024CEA">
        <w:trPr>
          <w:trHeight w:val="90"/>
        </w:trPr>
        <w:tc>
          <w:tcPr>
            <w:tcW w:w="98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9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320217100000</w:t>
            </w:r>
            <w:r w:rsidR="003B14ED">
              <w:rPr>
                <w:rFonts w:eastAsia="仿宋_GB2312" w:hint="eastAsia"/>
                <w:b/>
                <w:bCs/>
                <w:color w:val="000000"/>
                <w:kern w:val="0"/>
                <w:sz w:val="18"/>
                <w:szCs w:val="18"/>
              </w:rPr>
              <w:t xml:space="preserve"> </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对城镇污水处理设施维护运营单位或者污泥处理单位对污泥流向、用途、用量等未进行跟踪、记录，或者处理后的污泥不符合国家有关标准的处罚</w:t>
            </w:r>
          </w:p>
        </w:tc>
      </w:tr>
      <w:tr w:rsidR="00024CEA">
        <w:trPr>
          <w:trHeight w:val="187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【法律】《中华人民共和国固体废物污染环境防治法》</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第七十一条第一款</w:t>
            </w:r>
            <w:r>
              <w:rPr>
                <w:color w:val="000000"/>
                <w:kern w:val="0"/>
                <w:sz w:val="18"/>
                <w:szCs w:val="18"/>
              </w:rPr>
              <w:t>  </w:t>
            </w:r>
            <w:r>
              <w:rPr>
                <w:rFonts w:hint="eastAsia"/>
                <w:color w:val="000000"/>
                <w:kern w:val="0"/>
                <w:sz w:val="18"/>
                <w:szCs w:val="18"/>
              </w:rPr>
              <w:t>城镇污水处理设施维护运营单位或者污泥处理单位应当安全处理污泥，保证处理后的污泥符合国家有关标准，对污泥的流向、用途、用量等进行跟踪、记录，并报告城镇排水主管部门、生态环境主管部门。</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第一百零八条第一款</w:t>
            </w:r>
            <w:r>
              <w:rPr>
                <w:color w:val="000000"/>
                <w:kern w:val="0"/>
                <w:sz w:val="18"/>
                <w:szCs w:val="18"/>
              </w:rPr>
              <w:t>  </w:t>
            </w:r>
            <w:r>
              <w:rPr>
                <w:rFonts w:hint="eastAsia"/>
                <w:color w:val="000000"/>
                <w:kern w:val="0"/>
                <w:sz w:val="18"/>
                <w:szCs w:val="18"/>
              </w:rPr>
              <w:t>违反本法规定，城镇污水处理设施维护运营单位或者污泥处理单位对污泥流向、用途、用量等未进行跟踪、记录，或者处理后的污泥不符合国家有关标准的，由城镇排水主管部门责令改正，给予警告；造成严重后果的，处十万元以上二十万元以下的罚款；拒不改正的，城镇排水主管部门可以指定有治理能力的单位代为治理，所需费用由违法者承担。</w:t>
            </w:r>
          </w:p>
          <w:p w:rsidR="00024CEA" w:rsidRDefault="00D103D5">
            <w:pPr>
              <w:spacing w:line="320" w:lineRule="exact"/>
              <w:jc w:val="left"/>
              <w:rPr>
                <w:color w:val="000000"/>
                <w:kern w:val="0"/>
                <w:sz w:val="18"/>
                <w:szCs w:val="18"/>
              </w:rPr>
            </w:pPr>
            <w:r>
              <w:rPr>
                <w:rFonts w:hint="eastAsia"/>
                <w:color w:val="000000"/>
                <w:kern w:val="0"/>
                <w:sz w:val="18"/>
                <w:szCs w:val="18"/>
              </w:rPr>
              <w:t>【行政法规】《城镇排水与污水处理条例》（国务院令第</w:t>
            </w:r>
            <w:r>
              <w:rPr>
                <w:rFonts w:hint="eastAsia"/>
                <w:color w:val="000000"/>
                <w:kern w:val="0"/>
                <w:sz w:val="18"/>
                <w:szCs w:val="18"/>
              </w:rPr>
              <w:t>641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第三十条　城镇污水处理设施维护运营单位或者污泥处理处置单位应当安全处理处置污泥，保证处理处置后的污泥符合国家有关标准，对产生的污泥以及处理处置后的污泥去向、用途、用量等进行跟踪、记录，并向城镇排水主管部门、环境保护主管部门报告。任何单位和个人不得擅自倾倒、堆放、丢弃、遗撒污泥。</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第五十三条第一款　违反本条例规定，城镇污水处理设施维护运营单位或者污泥处理处置单位对产生的污泥以及处理处置后的污泥的去向、用途、用量等未进行跟踪、记录的，或者处理处置后的污泥不符合国家有关标准的，由城镇排水主管部门责令限期采取治理措施，给予警告；造成严重后果的，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万元以下罚款；逾期不采取治理措施的，城镇排水主管部门可以指定有治理能力的单位代为治理，所需费用由当事人承担；造成损失的，依法承担赔偿责任。</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7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8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对产生的污泥以及处理处置后的污泥的去向、用途、用量等未进行跟踪、记录，且造成严重后果的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万元以上</w:t>
            </w:r>
            <w:r>
              <w:rPr>
                <w:color w:val="000000"/>
                <w:kern w:val="0"/>
                <w:sz w:val="18"/>
                <w:szCs w:val="18"/>
              </w:rPr>
              <w:t>12</w:t>
            </w:r>
            <w:r>
              <w:rPr>
                <w:rFonts w:hint="eastAsia"/>
                <w:color w:val="000000"/>
                <w:kern w:val="0"/>
                <w:sz w:val="18"/>
                <w:szCs w:val="18"/>
              </w:rPr>
              <w:t>万元以下罚款</w:t>
            </w:r>
          </w:p>
        </w:tc>
      </w:tr>
      <w:tr w:rsidR="00024CEA">
        <w:trPr>
          <w:trHeight w:val="285"/>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处理处置后的污泥不符合国家有关标准，且造成严重后果的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12</w:t>
            </w:r>
            <w:r>
              <w:rPr>
                <w:rFonts w:hint="eastAsia"/>
                <w:color w:val="000000"/>
                <w:kern w:val="0"/>
                <w:sz w:val="18"/>
                <w:szCs w:val="18"/>
              </w:rPr>
              <w:t>万元以上</w:t>
            </w:r>
            <w:r>
              <w:rPr>
                <w:color w:val="000000"/>
                <w:kern w:val="0"/>
                <w:sz w:val="18"/>
                <w:szCs w:val="18"/>
              </w:rPr>
              <w:t>18</w:t>
            </w:r>
            <w:r>
              <w:rPr>
                <w:rFonts w:hint="eastAsia"/>
                <w:color w:val="000000"/>
                <w:kern w:val="0"/>
                <w:sz w:val="18"/>
                <w:szCs w:val="18"/>
              </w:rPr>
              <w:t>万元以下罚款</w:t>
            </w:r>
          </w:p>
        </w:tc>
      </w:tr>
      <w:tr w:rsidR="00024CEA">
        <w:trPr>
          <w:trHeight w:val="285"/>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既对产生的污泥以及处理处置后的污泥的去向、用途、用量等未进行跟踪、记录，又处理处置后的污泥不符合国家有关标准已经造成损失，且造成严重后果的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18</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w:t>
            </w:r>
          </w:p>
        </w:tc>
      </w:tr>
    </w:tbl>
    <w:p w:rsidR="00024CEA" w:rsidRDefault="00024CEA"/>
    <w:p w:rsidR="00024CEA" w:rsidRDefault="00024CEA"/>
    <w:p w:rsidR="00024CEA" w:rsidRDefault="00024CEA"/>
    <w:tbl>
      <w:tblPr>
        <w:tblW w:w="0" w:type="auto"/>
        <w:tblInd w:w="88" w:type="dxa"/>
        <w:tblLayout w:type="fixed"/>
        <w:tblLook w:val="04A0" w:firstRow="1" w:lastRow="0" w:firstColumn="1" w:lastColumn="0" w:noHBand="0" w:noVBand="1"/>
      </w:tblPr>
      <w:tblGrid>
        <w:gridCol w:w="1010"/>
        <w:gridCol w:w="6140"/>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320217101000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对房地产经纪机构和房地产经纪人员承购、承租自己提供经纪服务的房屋的处罚</w:t>
            </w:r>
          </w:p>
        </w:tc>
      </w:tr>
      <w:tr w:rsidR="00024CEA">
        <w:trPr>
          <w:trHeight w:val="151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【规章】《房地产经纪管理办法》（住房和城乡建设部</w:t>
            </w:r>
            <w:r>
              <w:rPr>
                <w:color w:val="000000"/>
                <w:kern w:val="0"/>
                <w:sz w:val="18"/>
                <w:szCs w:val="18"/>
              </w:rPr>
              <w:t xml:space="preserve"> </w:t>
            </w:r>
            <w:r>
              <w:rPr>
                <w:rFonts w:hint="eastAsia"/>
                <w:color w:val="000000"/>
                <w:kern w:val="0"/>
                <w:sz w:val="18"/>
                <w:szCs w:val="18"/>
              </w:rPr>
              <w:t>国家发展和改革委</w:t>
            </w:r>
            <w:r>
              <w:rPr>
                <w:color w:val="000000"/>
                <w:kern w:val="0"/>
                <w:sz w:val="18"/>
                <w:szCs w:val="18"/>
              </w:rPr>
              <w:t xml:space="preserve"> </w:t>
            </w:r>
            <w:r>
              <w:rPr>
                <w:rFonts w:hint="eastAsia"/>
                <w:color w:val="000000"/>
                <w:kern w:val="0"/>
                <w:sz w:val="18"/>
                <w:szCs w:val="18"/>
              </w:rPr>
              <w:t>人力资源和社会保障部令第</w:t>
            </w:r>
            <w:r>
              <w:rPr>
                <w:color w:val="000000"/>
                <w:kern w:val="0"/>
                <w:sz w:val="18"/>
                <w:szCs w:val="18"/>
              </w:rPr>
              <w:t>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第二十五条</w:t>
            </w:r>
            <w:r>
              <w:rPr>
                <w:color w:val="000000"/>
                <w:kern w:val="0"/>
                <w:sz w:val="18"/>
                <w:szCs w:val="18"/>
              </w:rPr>
              <w:t xml:space="preserve">  </w:t>
            </w:r>
            <w:r>
              <w:rPr>
                <w:rFonts w:hint="eastAsia"/>
                <w:color w:val="000000"/>
                <w:kern w:val="0"/>
                <w:sz w:val="18"/>
                <w:szCs w:val="18"/>
              </w:rPr>
              <w:t>房地产经纪机构和房地产经纪人员不得有下列行为：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（八）承购、承租自己提供经纪服务的房屋。</w:t>
            </w:r>
          </w:p>
          <w:p w:rsidR="00024CEA" w:rsidRDefault="00D103D5">
            <w:pPr>
              <w:spacing w:line="320" w:lineRule="exact"/>
              <w:jc w:val="left"/>
              <w:rPr>
                <w:color w:val="000000"/>
                <w:kern w:val="0"/>
                <w:sz w:val="18"/>
                <w:szCs w:val="18"/>
              </w:rPr>
            </w:pPr>
            <w:r>
              <w:rPr>
                <w:rFonts w:hint="eastAsia"/>
                <w:color w:val="000000"/>
                <w:kern w:val="0"/>
                <w:sz w:val="18"/>
                <w:szCs w:val="18"/>
              </w:rPr>
              <w:t>第三十七条</w:t>
            </w:r>
            <w:r>
              <w:rPr>
                <w:color w:val="000000"/>
                <w:kern w:val="0"/>
                <w:sz w:val="18"/>
                <w:szCs w:val="18"/>
              </w:rPr>
              <w:t xml:space="preserve">  </w:t>
            </w:r>
            <w:r>
              <w:rPr>
                <w:rFonts w:hint="eastAsia"/>
                <w:color w:val="000000"/>
                <w:kern w:val="0"/>
                <w:sz w:val="18"/>
                <w:szCs w:val="18"/>
              </w:rPr>
              <w:t>违反本办法第二十五条第（三）项、第（四）项、第（五）项、第（六）项、第（七）项、第（八）项、第（九）项、第（十）项的，由县级以上地方人民政府建设（房地产）主管部门责令限期改正，记入信用档案；对房地产经纪人员处以</w:t>
            </w:r>
            <w:r>
              <w:rPr>
                <w:color w:val="000000"/>
                <w:kern w:val="0"/>
                <w:sz w:val="18"/>
                <w:szCs w:val="18"/>
              </w:rPr>
              <w:t>1</w:t>
            </w:r>
            <w:r>
              <w:rPr>
                <w:rFonts w:hint="eastAsia"/>
                <w:color w:val="000000"/>
                <w:kern w:val="0"/>
                <w:sz w:val="18"/>
                <w:szCs w:val="18"/>
              </w:rPr>
              <w:t>万元罚款；对房地产经纪机构，取消网上签约资格，处以</w:t>
            </w:r>
            <w:r>
              <w:rPr>
                <w:color w:val="000000"/>
                <w:kern w:val="0"/>
                <w:sz w:val="18"/>
                <w:szCs w:val="18"/>
              </w:rPr>
              <w:t>3</w:t>
            </w:r>
            <w:r>
              <w:rPr>
                <w:rFonts w:hint="eastAsia"/>
                <w:color w:val="000000"/>
                <w:kern w:val="0"/>
                <w:sz w:val="18"/>
                <w:szCs w:val="18"/>
              </w:rPr>
              <w:t>万元罚款。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c>
          <w:tcPr>
            <w:tcW w:w="1000" w:type="dxa"/>
            <w:tcBorders>
              <w:top w:val="nil"/>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024CEA">
            <w:pPr>
              <w:spacing w:line="320" w:lineRule="exact"/>
              <w:jc w:val="left"/>
              <w:rPr>
                <w:color w:val="000000"/>
                <w:kern w:val="0"/>
                <w:sz w:val="18"/>
                <w:szCs w:val="18"/>
              </w:rPr>
            </w:pPr>
          </w:p>
        </w:tc>
      </w:tr>
    </w:tbl>
    <w:p w:rsidR="00024CEA" w:rsidRDefault="00024CEA"/>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85"/>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320217104000</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对注册建筑师在建筑设计或者相关业务中侵犯他人合法权益的处罚</w:t>
            </w:r>
          </w:p>
        </w:tc>
      </w:tr>
      <w:tr w:rsidR="00024CEA">
        <w:trPr>
          <w:trHeight w:val="2070"/>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【行政法规】《中华人民共和国注册建筑师条例》（国务院令</w:t>
            </w:r>
            <w:r>
              <w:rPr>
                <w:color w:val="000000"/>
                <w:kern w:val="0"/>
                <w:sz w:val="18"/>
                <w:szCs w:val="18"/>
              </w:rPr>
              <w:t>1995</w:t>
            </w:r>
            <w:r>
              <w:rPr>
                <w:rFonts w:hint="eastAsia"/>
                <w:color w:val="000000"/>
                <w:kern w:val="0"/>
                <w:sz w:val="18"/>
                <w:szCs w:val="18"/>
              </w:rPr>
              <w:t>年第</w:t>
            </w:r>
            <w:r>
              <w:rPr>
                <w:color w:val="000000"/>
                <w:kern w:val="0"/>
                <w:sz w:val="18"/>
                <w:szCs w:val="18"/>
              </w:rPr>
              <w:t>184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第二十八条　注册建筑师应当履行下列义务：</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（一）遵守法律、法规和职业道德，维护社会公共利益；</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（三）保守在执业中知悉的单位和个人的秘密；</w:t>
            </w:r>
          </w:p>
          <w:p w:rsidR="00024CEA" w:rsidRDefault="00D103D5">
            <w:pPr>
              <w:spacing w:line="320" w:lineRule="exact"/>
              <w:jc w:val="left"/>
              <w:rPr>
                <w:color w:val="000000"/>
                <w:kern w:val="0"/>
                <w:sz w:val="18"/>
                <w:szCs w:val="18"/>
              </w:rPr>
            </w:pPr>
            <w:r>
              <w:rPr>
                <w:rFonts w:hint="eastAsia"/>
                <w:color w:val="000000"/>
                <w:kern w:val="0"/>
                <w:sz w:val="18"/>
                <w:szCs w:val="18"/>
              </w:rPr>
              <w:t>第三十一条　注册建筑师违反本条例规定，有下列行为之一的，由县级以上人民政府建设行政主管部门责令停止违法活动，没收违法所得，并可以处以违法所得５倍以下的罚款；情节严重的，可以责令停止执行业务或者由全国注册建筑师管理委员会或者省、自治区、直辖市注册建筑师管理委员会吊销注册建筑师证书：</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（三）在建筑设计或者相关业务中侵犯他人合法权益的；</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没收违法所得，罚款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未发生安全事故的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2</w:t>
            </w:r>
            <w:r>
              <w:rPr>
                <w:rFonts w:hint="eastAsia"/>
                <w:color w:val="000000"/>
                <w:kern w:val="0"/>
                <w:sz w:val="18"/>
                <w:szCs w:val="18"/>
              </w:rPr>
              <w:t>倍以下罚款</w:t>
            </w:r>
          </w:p>
        </w:tc>
      </w:tr>
      <w:tr w:rsidR="00024CEA">
        <w:trPr>
          <w:trHeight w:val="285"/>
        </w:trPr>
        <w:tc>
          <w:tcPr>
            <w:tcW w:w="1030" w:type="dxa"/>
            <w:vMerge/>
            <w:tcBorders>
              <w:top w:val="single" w:sz="4" w:space="0" w:color="auto"/>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发生安全事故仅造成他人经济损失的</w:t>
            </w:r>
          </w:p>
        </w:tc>
        <w:tc>
          <w:tcPr>
            <w:tcW w:w="1080" w:type="dxa"/>
            <w:vMerge/>
            <w:tcBorders>
              <w:left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820" w:type="dxa"/>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2</w:t>
            </w:r>
            <w:r>
              <w:rPr>
                <w:rFonts w:hint="eastAsia"/>
                <w:color w:val="000000"/>
                <w:kern w:val="0"/>
                <w:sz w:val="18"/>
                <w:szCs w:val="18"/>
              </w:rPr>
              <w:t>倍以上</w:t>
            </w:r>
            <w:r>
              <w:rPr>
                <w:color w:val="000000"/>
                <w:kern w:val="0"/>
                <w:sz w:val="18"/>
                <w:szCs w:val="18"/>
              </w:rPr>
              <w:t>4</w:t>
            </w:r>
            <w:r>
              <w:rPr>
                <w:rFonts w:hint="eastAsia"/>
                <w:color w:val="000000"/>
                <w:kern w:val="0"/>
                <w:sz w:val="18"/>
                <w:szCs w:val="18"/>
              </w:rPr>
              <w:t>倍以下罚款</w:t>
            </w:r>
          </w:p>
        </w:tc>
      </w:tr>
      <w:tr w:rsidR="00024CEA">
        <w:trPr>
          <w:trHeight w:val="285"/>
        </w:trPr>
        <w:tc>
          <w:tcPr>
            <w:tcW w:w="1030" w:type="dxa"/>
            <w:vMerge/>
            <w:tcBorders>
              <w:top w:val="single" w:sz="4" w:space="0" w:color="auto"/>
              <w:left w:val="single" w:sz="8"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发生安全事故造成人员伤亡的</w:t>
            </w:r>
            <w:proofErr w:type="gramStart"/>
            <w:r>
              <w:rPr>
                <w:rFonts w:hint="eastAsia"/>
                <w:color w:val="000000"/>
                <w:kern w:val="0"/>
                <w:sz w:val="18"/>
                <w:szCs w:val="18"/>
              </w:rPr>
              <w:t>的</w:t>
            </w:r>
            <w:proofErr w:type="gramEnd"/>
          </w:p>
        </w:tc>
        <w:tc>
          <w:tcPr>
            <w:tcW w:w="1080" w:type="dxa"/>
            <w:vMerge/>
            <w:tcBorders>
              <w:left w:val="single" w:sz="4"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4</w:t>
            </w:r>
            <w:r>
              <w:rPr>
                <w:rFonts w:hint="eastAsia"/>
                <w:color w:val="000000"/>
                <w:kern w:val="0"/>
                <w:sz w:val="18"/>
                <w:szCs w:val="18"/>
              </w:rPr>
              <w:t>倍以上</w:t>
            </w:r>
            <w:r>
              <w:rPr>
                <w:color w:val="000000"/>
                <w:kern w:val="0"/>
                <w:sz w:val="18"/>
                <w:szCs w:val="18"/>
              </w:rPr>
              <w:t>5</w:t>
            </w:r>
            <w:r>
              <w:rPr>
                <w:rFonts w:hint="eastAsia"/>
                <w:color w:val="000000"/>
                <w:kern w:val="0"/>
                <w:sz w:val="18"/>
                <w:szCs w:val="18"/>
              </w:rPr>
              <w:t>倍以下罚款</w:t>
            </w:r>
          </w:p>
        </w:tc>
      </w:tr>
    </w:tbl>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pPr>
              <w:spacing w:line="320" w:lineRule="exact"/>
              <w:jc w:val="left"/>
              <w:rPr>
                <w:b/>
                <w:color w:val="000000"/>
                <w:kern w:val="0"/>
                <w:sz w:val="18"/>
                <w:szCs w:val="18"/>
              </w:rPr>
            </w:pPr>
            <w:r>
              <w:rPr>
                <w:b/>
                <w:color w:val="000000"/>
                <w:kern w:val="0"/>
                <w:sz w:val="18"/>
                <w:szCs w:val="18"/>
              </w:rPr>
              <w:t>320217105000</w:t>
            </w:r>
          </w:p>
        </w:tc>
      </w:tr>
      <w:tr w:rsidR="00024CEA">
        <w:trPr>
          <w:trHeight w:val="285"/>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对隐瞒有关情况或者提供虚假材料申请勘察设计资质的处罚</w:t>
            </w:r>
          </w:p>
        </w:tc>
      </w:tr>
      <w:tr w:rsidR="00024CEA">
        <w:trPr>
          <w:trHeight w:val="1575"/>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【法律】《中华人民共和国行政许可法》</w:t>
            </w:r>
          </w:p>
          <w:p w:rsidR="00024CEA" w:rsidRDefault="00D103D5">
            <w:pPr>
              <w:spacing w:line="320" w:lineRule="exact"/>
              <w:jc w:val="left"/>
              <w:rPr>
                <w:color w:val="000000"/>
                <w:kern w:val="0"/>
                <w:sz w:val="18"/>
                <w:szCs w:val="18"/>
              </w:rPr>
            </w:pPr>
            <w:r>
              <w:rPr>
                <w:rFonts w:hint="eastAsia"/>
                <w:color w:val="000000"/>
                <w:kern w:val="0"/>
                <w:sz w:val="18"/>
                <w:szCs w:val="18"/>
              </w:rPr>
              <w:t>第三十一条</w:t>
            </w:r>
            <w:r>
              <w:rPr>
                <w:color w:val="000000"/>
                <w:kern w:val="0"/>
                <w:sz w:val="18"/>
                <w:szCs w:val="18"/>
              </w:rPr>
              <w:t xml:space="preserve"> </w:t>
            </w:r>
            <w:r>
              <w:rPr>
                <w:rFonts w:hint="eastAsia"/>
                <w:color w:val="000000"/>
                <w:kern w:val="0"/>
                <w:sz w:val="18"/>
                <w:szCs w:val="18"/>
              </w:rPr>
              <w:t>申请人申请行政许可，应当如实向行政机关提交有关材料和反映真实情况，并对其申请材料实质内容的真实性负责。行政机关不得要求申请人提交与其申请的行政许可事项无关的技术资料和其他材料。</w:t>
            </w:r>
          </w:p>
          <w:p w:rsidR="00024CEA" w:rsidRDefault="00D103D5">
            <w:pPr>
              <w:spacing w:line="320" w:lineRule="exact"/>
              <w:jc w:val="left"/>
              <w:rPr>
                <w:color w:val="000000"/>
                <w:kern w:val="0"/>
                <w:sz w:val="18"/>
                <w:szCs w:val="18"/>
              </w:rPr>
            </w:pPr>
            <w:r>
              <w:rPr>
                <w:rFonts w:hint="eastAsia"/>
                <w:color w:val="000000"/>
                <w:kern w:val="0"/>
                <w:sz w:val="18"/>
                <w:szCs w:val="18"/>
              </w:rPr>
              <w:t>【规章】《建设工程勘察设计资质管理规定》（建设部令第</w:t>
            </w:r>
            <w:r>
              <w:rPr>
                <w:color w:val="000000"/>
                <w:kern w:val="0"/>
                <w:sz w:val="18"/>
                <w:szCs w:val="18"/>
              </w:rPr>
              <w:t>160</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第三十条</w:t>
            </w:r>
            <w:r>
              <w:rPr>
                <w:color w:val="000000"/>
                <w:kern w:val="0"/>
                <w:sz w:val="18"/>
                <w:szCs w:val="18"/>
              </w:rPr>
              <w:t xml:space="preserve"> </w:t>
            </w:r>
            <w:r>
              <w:rPr>
                <w:rFonts w:hint="eastAsia"/>
                <w:color w:val="000000"/>
                <w:kern w:val="0"/>
                <w:sz w:val="18"/>
                <w:szCs w:val="18"/>
              </w:rPr>
              <w:t>企业隐瞒有关情况或者提供虚假材料申请资质的，资质许可机关不予受理或者不予行政许可，并给予警告，该企业在</w:t>
            </w:r>
            <w:r>
              <w:rPr>
                <w:color w:val="000000"/>
                <w:kern w:val="0"/>
                <w:sz w:val="18"/>
                <w:szCs w:val="18"/>
              </w:rPr>
              <w:t>1</w:t>
            </w:r>
            <w:r>
              <w:rPr>
                <w:rFonts w:hint="eastAsia"/>
                <w:color w:val="000000"/>
                <w:kern w:val="0"/>
                <w:sz w:val="18"/>
                <w:szCs w:val="18"/>
              </w:rPr>
              <w:t>年内不得再次申请该资质。</w:t>
            </w:r>
          </w:p>
        </w:tc>
      </w:tr>
      <w:tr w:rsidR="00024CEA">
        <w:trPr>
          <w:trHeight w:val="285"/>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rsidP="00A6638D">
            <w:pPr>
              <w:spacing w:line="320" w:lineRule="exact"/>
              <w:jc w:val="left"/>
              <w:rPr>
                <w:rFonts w:eastAsia="仿宋_GB2312"/>
                <w:color w:val="000000"/>
                <w:sz w:val="20"/>
              </w:rPr>
            </w:pPr>
            <w:r w:rsidRPr="00A6638D">
              <w:rPr>
                <w:rFonts w:hint="eastAsia"/>
                <w:color w:val="000000"/>
                <w:kern w:val="0"/>
                <w:sz w:val="18"/>
                <w:szCs w:val="18"/>
              </w:rPr>
              <w:t>警告，</w:t>
            </w:r>
            <w:r w:rsidRPr="00A6638D">
              <w:rPr>
                <w:color w:val="000000"/>
                <w:kern w:val="0"/>
                <w:sz w:val="18"/>
                <w:szCs w:val="18"/>
              </w:rPr>
              <w:t>1</w:t>
            </w:r>
            <w:r w:rsidRPr="00A6638D">
              <w:rPr>
                <w:rFonts w:hint="eastAsia"/>
                <w:color w:val="000000"/>
                <w:kern w:val="0"/>
                <w:sz w:val="18"/>
                <w:szCs w:val="18"/>
              </w:rPr>
              <w:t>年内</w:t>
            </w:r>
            <w:proofErr w:type="gramStart"/>
            <w:r w:rsidRPr="00A6638D">
              <w:rPr>
                <w:rFonts w:hint="eastAsia"/>
                <w:color w:val="000000"/>
                <w:kern w:val="0"/>
                <w:sz w:val="18"/>
                <w:szCs w:val="18"/>
              </w:rPr>
              <w:t>不</w:t>
            </w:r>
            <w:proofErr w:type="gramEnd"/>
            <w:r w:rsidRPr="00A6638D">
              <w:rPr>
                <w:rFonts w:hint="eastAsia"/>
                <w:color w:val="000000"/>
                <w:kern w:val="0"/>
                <w:sz w:val="18"/>
                <w:szCs w:val="18"/>
              </w:rPr>
              <w:t>不得再次申请</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tcBorders>
              <w:top w:val="single" w:sz="4" w:space="0" w:color="auto"/>
              <w:left w:val="single" w:sz="8" w:space="0" w:color="auto"/>
              <w:bottom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c>
          <w:tcPr>
            <w:tcW w:w="1044"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r>
    </w:tbl>
    <w:p w:rsidR="00024CEA" w:rsidRDefault="00024CEA"/>
    <w:p w:rsidR="00024CEA" w:rsidRDefault="00024CEA"/>
    <w:tbl>
      <w:tblPr>
        <w:tblW w:w="0" w:type="auto"/>
        <w:tblInd w:w="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320217106000</w:t>
            </w:r>
            <w:r w:rsidR="003B14ED">
              <w:rPr>
                <w:rFonts w:eastAsia="仿宋_GB2312" w:hint="eastAsia"/>
                <w:b/>
                <w:color w:val="000000"/>
                <w:kern w:val="0"/>
                <w:sz w:val="20"/>
              </w:rPr>
              <w:t xml:space="preserve"> </w:t>
            </w:r>
          </w:p>
        </w:tc>
      </w:tr>
      <w:tr w:rsidR="00024CEA">
        <w:trPr>
          <w:trHeight w:val="285"/>
        </w:trPr>
        <w:tc>
          <w:tcPr>
            <w:tcW w:w="1056"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对勘察设计企业不及时办理资质证书变更手续的处罚</w:t>
            </w:r>
          </w:p>
        </w:tc>
      </w:tr>
      <w:tr w:rsidR="00024CEA">
        <w:trPr>
          <w:trHeight w:val="1140"/>
        </w:trPr>
        <w:tc>
          <w:tcPr>
            <w:tcW w:w="1056"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vAlign w:val="center"/>
          </w:tcPr>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【规章】《建设工程勘察设计资质管理规定》（建设部令第</w:t>
            </w:r>
            <w:r>
              <w:rPr>
                <w:color w:val="000000"/>
                <w:kern w:val="0"/>
                <w:sz w:val="18"/>
                <w:szCs w:val="18"/>
              </w:rPr>
              <w:t>160</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第十五条第一款</w:t>
            </w:r>
            <w:r>
              <w:rPr>
                <w:color w:val="000000"/>
                <w:kern w:val="0"/>
                <w:sz w:val="18"/>
                <w:szCs w:val="18"/>
              </w:rPr>
              <w:t xml:space="preserve">  </w:t>
            </w:r>
            <w:r>
              <w:rPr>
                <w:rFonts w:hint="eastAsia"/>
                <w:color w:val="000000"/>
                <w:kern w:val="0"/>
                <w:sz w:val="18"/>
                <w:szCs w:val="18"/>
              </w:rPr>
              <w:t>企业在资质证书有效期内名称、地址、注册资本、法定代表人等发生变更的，应当在工商部门办理变更手续后</w:t>
            </w:r>
            <w:r>
              <w:rPr>
                <w:color w:val="000000"/>
                <w:kern w:val="0"/>
                <w:sz w:val="18"/>
                <w:szCs w:val="18"/>
              </w:rPr>
              <w:t>30</w:t>
            </w:r>
            <w:r>
              <w:rPr>
                <w:rFonts w:hint="eastAsia"/>
                <w:color w:val="000000"/>
                <w:kern w:val="0"/>
                <w:sz w:val="18"/>
                <w:szCs w:val="18"/>
              </w:rPr>
              <w:t>日内办理资质证书变更手续。</w:t>
            </w:r>
          </w:p>
          <w:p w:rsidR="00024CEA" w:rsidRDefault="00D103D5">
            <w:pPr>
              <w:spacing w:line="320" w:lineRule="exact"/>
              <w:jc w:val="left"/>
              <w:rPr>
                <w:color w:val="000000"/>
                <w:kern w:val="0"/>
                <w:sz w:val="18"/>
                <w:szCs w:val="18"/>
              </w:rPr>
            </w:pPr>
            <w:r>
              <w:rPr>
                <w:rFonts w:hint="eastAsia"/>
                <w:color w:val="000000"/>
                <w:kern w:val="0"/>
                <w:sz w:val="18"/>
                <w:szCs w:val="18"/>
              </w:rPr>
              <w:t>第三十二条</w:t>
            </w:r>
            <w:r>
              <w:rPr>
                <w:color w:val="000000"/>
                <w:kern w:val="0"/>
                <w:sz w:val="18"/>
                <w:szCs w:val="18"/>
              </w:rPr>
              <w:t xml:space="preserve"> </w:t>
            </w:r>
            <w:r>
              <w:rPr>
                <w:rFonts w:hint="eastAsia"/>
                <w:color w:val="000000"/>
                <w:kern w:val="0"/>
                <w:sz w:val="18"/>
                <w:szCs w:val="18"/>
              </w:rPr>
              <w:t>企业不及时办理资质证书变更手续的，由资质许可机关责令限期办理；逾期不办理的，可处以</w:t>
            </w:r>
            <w:r>
              <w:rPr>
                <w:color w:val="000000"/>
                <w:kern w:val="0"/>
                <w:sz w:val="18"/>
                <w:szCs w:val="18"/>
              </w:rPr>
              <w:t>1000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w:t>
            </w:r>
          </w:p>
        </w:tc>
      </w:tr>
      <w:tr w:rsidR="00024CEA">
        <w:trPr>
          <w:trHeight w:val="285"/>
        </w:trPr>
        <w:tc>
          <w:tcPr>
            <w:tcW w:w="1056"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60"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逾期不办理，但未承揽业务的</w:t>
            </w:r>
          </w:p>
        </w:tc>
        <w:tc>
          <w:tcPr>
            <w:tcW w:w="1044"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r w:rsidR="00024CEA">
        <w:trPr>
          <w:trHeight w:val="285"/>
        </w:trPr>
        <w:tc>
          <w:tcPr>
            <w:tcW w:w="1056" w:type="dxa"/>
            <w:vMerge/>
            <w:tcBorders>
              <w:bottom w:val="single" w:sz="8" w:space="0" w:color="auto"/>
            </w:tcBorders>
            <w:vAlign w:val="center"/>
          </w:tcPr>
          <w:p w:rsidR="00024CEA" w:rsidRDefault="00024CEA">
            <w:pPr>
              <w:spacing w:line="320" w:lineRule="exact"/>
              <w:jc w:val="center"/>
              <w:rPr>
                <w:color w:val="000000"/>
                <w:kern w:val="0"/>
                <w:sz w:val="18"/>
                <w:szCs w:val="18"/>
              </w:rPr>
            </w:pPr>
          </w:p>
        </w:tc>
        <w:tc>
          <w:tcPr>
            <w:tcW w:w="6140" w:type="dxa"/>
            <w:tcBorders>
              <w:bottom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逾期不办理，且继续承揽业务的</w:t>
            </w:r>
          </w:p>
        </w:tc>
        <w:tc>
          <w:tcPr>
            <w:tcW w:w="1044" w:type="dxa"/>
            <w:vMerge/>
            <w:tcBorders>
              <w:bottom w:val="single" w:sz="8" w:space="0" w:color="auto"/>
            </w:tcBorders>
            <w:vAlign w:val="center"/>
          </w:tcPr>
          <w:p w:rsidR="00024CEA" w:rsidRDefault="00024CEA">
            <w:pPr>
              <w:spacing w:line="320" w:lineRule="exact"/>
              <w:jc w:val="center"/>
              <w:rPr>
                <w:color w:val="000000"/>
                <w:kern w:val="0"/>
                <w:sz w:val="18"/>
                <w:szCs w:val="18"/>
              </w:rPr>
            </w:pPr>
          </w:p>
        </w:tc>
        <w:tc>
          <w:tcPr>
            <w:tcW w:w="5820" w:type="dxa"/>
            <w:tcBorders>
              <w:bottom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w:t>
            </w:r>
          </w:p>
        </w:tc>
      </w:tr>
    </w:tbl>
    <w:p w:rsidR="00024CEA" w:rsidRDefault="00024CEA"/>
    <w:p w:rsidR="004B415F" w:rsidRDefault="004B415F"/>
    <w:tbl>
      <w:tblPr>
        <w:tblW w:w="0" w:type="auto"/>
        <w:tblInd w:w="88" w:type="dxa"/>
        <w:tblLayout w:type="fixed"/>
        <w:tblLook w:val="04A0" w:firstRow="1" w:lastRow="0" w:firstColumn="1" w:lastColumn="0" w:noHBand="0" w:noVBand="1"/>
      </w:tblPr>
      <w:tblGrid>
        <w:gridCol w:w="1026"/>
        <w:gridCol w:w="6140"/>
        <w:gridCol w:w="1120"/>
        <w:gridCol w:w="5774"/>
      </w:tblGrid>
      <w:tr w:rsidR="00024CEA">
        <w:trPr>
          <w:trHeight w:val="285"/>
        </w:trPr>
        <w:tc>
          <w:tcPr>
            <w:tcW w:w="102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3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320217107000</w:t>
            </w:r>
            <w:r w:rsidR="003B14ED">
              <w:rPr>
                <w:rFonts w:eastAsia="仿宋_GB2312" w:hint="eastAsia"/>
                <w:b/>
                <w:bCs/>
                <w:color w:val="000000"/>
                <w:kern w:val="0"/>
                <w:sz w:val="18"/>
                <w:szCs w:val="18"/>
              </w:rPr>
              <w:t xml:space="preserve"> </w:t>
            </w:r>
          </w:p>
        </w:tc>
      </w:tr>
      <w:tr w:rsidR="00024CEA">
        <w:trPr>
          <w:trHeight w:val="285"/>
        </w:trPr>
        <w:tc>
          <w:tcPr>
            <w:tcW w:w="102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对施工单位未按照规定在施工起重机械和整体提升脚手架、模板</w:t>
            </w:r>
            <w:proofErr w:type="gramStart"/>
            <w:r>
              <w:rPr>
                <w:rFonts w:hint="eastAsia"/>
                <w:color w:val="000000"/>
                <w:kern w:val="0"/>
                <w:sz w:val="18"/>
                <w:szCs w:val="18"/>
              </w:rPr>
              <w:t>等自升式</w:t>
            </w:r>
            <w:proofErr w:type="gramEnd"/>
            <w:r>
              <w:rPr>
                <w:rFonts w:hint="eastAsia"/>
                <w:color w:val="000000"/>
                <w:kern w:val="0"/>
                <w:sz w:val="18"/>
                <w:szCs w:val="18"/>
              </w:rPr>
              <w:t>架设设施验收合格后登记的处罚</w:t>
            </w:r>
          </w:p>
        </w:tc>
      </w:tr>
      <w:tr w:rsidR="00024CEA">
        <w:trPr>
          <w:trHeight w:val="2535"/>
        </w:trPr>
        <w:tc>
          <w:tcPr>
            <w:tcW w:w="102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rsidP="00A6638D">
            <w:pPr>
              <w:spacing w:line="28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【法律】《中华人民共和国安全生产法》</w:t>
            </w:r>
          </w:p>
          <w:p w:rsidR="00024CEA" w:rsidRDefault="00D103D5" w:rsidP="00A6638D">
            <w:pPr>
              <w:spacing w:line="28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第九十九条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r>
              <w:rPr>
                <w:rFonts w:hint="eastAsia"/>
                <w:color w:val="000000"/>
                <w:kern w:val="0"/>
                <w:sz w:val="18"/>
                <w:szCs w:val="18"/>
              </w:rPr>
              <w:t>:</w:t>
            </w:r>
          </w:p>
          <w:p w:rsidR="00024CEA" w:rsidRDefault="00D103D5" w:rsidP="00A6638D">
            <w:pPr>
              <w:spacing w:line="28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（六）危险物品的容器、运输工具，以及涉及人身安全、危险性较大的海洋石油开采特种设备和矿山井下特种设备未经具有专业资质的机构检测、检验合格，取得安全使用证或者安全标志，投入使用的；</w:t>
            </w:r>
          </w:p>
          <w:p w:rsidR="00024CEA" w:rsidRDefault="00D103D5" w:rsidP="00A6638D">
            <w:pPr>
              <w:spacing w:line="28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第一百一十二条</w:t>
            </w:r>
            <w:r>
              <w:rPr>
                <w:rFonts w:hint="eastAsia"/>
                <w:color w:val="000000"/>
                <w:kern w:val="0"/>
                <w:sz w:val="18"/>
                <w:szCs w:val="18"/>
              </w:rPr>
              <w:t xml:space="preserve">  </w:t>
            </w:r>
            <w:r>
              <w:rPr>
                <w:rFonts w:hint="eastAsia"/>
                <w:color w:val="000000"/>
                <w:kern w:val="0"/>
                <w:sz w:val="18"/>
                <w:szCs w:val="18"/>
              </w:rPr>
              <w:t>生产经营单位违反本法规定，被责令改正且受到罚款处罚，拒不改正的，负有安全生产监督管理职责的部门可以自</w:t>
            </w:r>
            <w:proofErr w:type="gramStart"/>
            <w:r>
              <w:rPr>
                <w:rFonts w:hint="eastAsia"/>
                <w:color w:val="000000"/>
                <w:kern w:val="0"/>
                <w:sz w:val="18"/>
                <w:szCs w:val="18"/>
              </w:rPr>
              <w:t>作出</w:t>
            </w:r>
            <w:proofErr w:type="gramEnd"/>
            <w:r>
              <w:rPr>
                <w:rFonts w:hint="eastAsia"/>
                <w:color w:val="000000"/>
                <w:kern w:val="0"/>
                <w:sz w:val="18"/>
                <w:szCs w:val="18"/>
              </w:rPr>
              <w:t>责令改正之日的次日起，按照原处罚数额按日连续处罚。</w:t>
            </w:r>
          </w:p>
          <w:p w:rsidR="00024CEA" w:rsidRDefault="00D103D5" w:rsidP="00A6638D">
            <w:pPr>
              <w:spacing w:line="280" w:lineRule="exact"/>
              <w:jc w:val="left"/>
              <w:rPr>
                <w:color w:val="000000"/>
                <w:kern w:val="0"/>
                <w:sz w:val="18"/>
                <w:szCs w:val="18"/>
              </w:rPr>
            </w:pPr>
            <w:r>
              <w:rPr>
                <w:rFonts w:hint="eastAsia"/>
                <w:color w:val="000000"/>
                <w:kern w:val="0"/>
                <w:sz w:val="18"/>
                <w:szCs w:val="18"/>
              </w:rPr>
              <w:t>【行政法规】《建设工程安全生产管理条例》</w:t>
            </w:r>
            <w:r>
              <w:rPr>
                <w:rFonts w:hint="eastAsia"/>
                <w:color w:val="000000"/>
                <w:kern w:val="0"/>
                <w:sz w:val="18"/>
                <w:szCs w:val="18"/>
              </w:rPr>
              <w:t>(</w:t>
            </w:r>
            <w:r>
              <w:rPr>
                <w:rFonts w:hint="eastAsia"/>
                <w:color w:val="000000"/>
                <w:kern w:val="0"/>
                <w:sz w:val="18"/>
                <w:szCs w:val="18"/>
              </w:rPr>
              <w:t>国务院令第</w:t>
            </w:r>
            <w:r>
              <w:rPr>
                <w:rFonts w:hint="eastAsia"/>
                <w:color w:val="000000"/>
                <w:kern w:val="0"/>
                <w:sz w:val="18"/>
                <w:szCs w:val="18"/>
              </w:rPr>
              <w:t>393</w:t>
            </w:r>
            <w:r>
              <w:rPr>
                <w:rFonts w:hint="eastAsia"/>
                <w:color w:val="000000"/>
                <w:kern w:val="0"/>
                <w:sz w:val="18"/>
                <w:szCs w:val="18"/>
              </w:rPr>
              <w:t>号</w:t>
            </w:r>
            <w:r>
              <w:rPr>
                <w:rFonts w:hint="eastAsia"/>
                <w:color w:val="000000"/>
                <w:kern w:val="0"/>
                <w:sz w:val="18"/>
                <w:szCs w:val="18"/>
              </w:rPr>
              <w:t>)</w:t>
            </w:r>
          </w:p>
          <w:p w:rsidR="00024CEA" w:rsidRDefault="00D103D5" w:rsidP="00A6638D">
            <w:pPr>
              <w:spacing w:line="28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第三十五条第三款</w:t>
            </w:r>
            <w:r>
              <w:rPr>
                <w:rFonts w:hint="eastAsia"/>
                <w:color w:val="000000"/>
                <w:kern w:val="0"/>
                <w:sz w:val="18"/>
                <w:szCs w:val="18"/>
              </w:rPr>
              <w:t xml:space="preserve">  </w:t>
            </w:r>
            <w:r>
              <w:rPr>
                <w:rFonts w:hint="eastAsia"/>
                <w:color w:val="000000"/>
                <w:kern w:val="0"/>
                <w:sz w:val="18"/>
                <w:szCs w:val="18"/>
              </w:rPr>
              <w:t>施工单位应当</w:t>
            </w:r>
            <w:proofErr w:type="gramStart"/>
            <w:r>
              <w:rPr>
                <w:rFonts w:hint="eastAsia"/>
                <w:color w:val="000000"/>
                <w:kern w:val="0"/>
                <w:sz w:val="18"/>
                <w:szCs w:val="18"/>
              </w:rPr>
              <w:t>自施工</w:t>
            </w:r>
            <w:proofErr w:type="gramEnd"/>
            <w:r>
              <w:rPr>
                <w:rFonts w:hint="eastAsia"/>
                <w:color w:val="000000"/>
                <w:kern w:val="0"/>
                <w:sz w:val="18"/>
                <w:szCs w:val="18"/>
              </w:rPr>
              <w:t>起重机械和整体提升脚手架、模板</w:t>
            </w:r>
            <w:proofErr w:type="gramStart"/>
            <w:r>
              <w:rPr>
                <w:rFonts w:hint="eastAsia"/>
                <w:color w:val="000000"/>
                <w:kern w:val="0"/>
                <w:sz w:val="18"/>
                <w:szCs w:val="18"/>
              </w:rPr>
              <w:t>等自升式</w:t>
            </w:r>
            <w:proofErr w:type="gramEnd"/>
            <w:r>
              <w:rPr>
                <w:rFonts w:hint="eastAsia"/>
                <w:color w:val="000000"/>
                <w:kern w:val="0"/>
                <w:sz w:val="18"/>
                <w:szCs w:val="18"/>
              </w:rPr>
              <w:t>架设设施验收合格之日起</w:t>
            </w:r>
            <w:r>
              <w:rPr>
                <w:rFonts w:hint="eastAsia"/>
                <w:color w:val="000000"/>
                <w:kern w:val="0"/>
                <w:sz w:val="18"/>
                <w:szCs w:val="18"/>
              </w:rPr>
              <w:t>30</w:t>
            </w:r>
            <w:r>
              <w:rPr>
                <w:rFonts w:hint="eastAsia"/>
                <w:color w:val="000000"/>
                <w:kern w:val="0"/>
                <w:sz w:val="18"/>
                <w:szCs w:val="18"/>
              </w:rPr>
              <w:t>日内，向建设行政主管部门或者其他有关部门登记。登记标志应当置于或者附着于该设备的显著位置。</w:t>
            </w:r>
          </w:p>
          <w:p w:rsidR="00024CEA" w:rsidRDefault="00D103D5" w:rsidP="00A6638D">
            <w:pPr>
              <w:spacing w:line="28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第六十二条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r>
              <w:rPr>
                <w:rFonts w:hint="eastAsia"/>
                <w:color w:val="000000"/>
                <w:kern w:val="0"/>
                <w:sz w:val="18"/>
                <w:szCs w:val="18"/>
              </w:rPr>
              <w:t xml:space="preserve">  </w:t>
            </w:r>
          </w:p>
          <w:p w:rsidR="00024CEA" w:rsidRDefault="00D103D5" w:rsidP="00A6638D">
            <w:pPr>
              <w:spacing w:line="28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（五）未按照规定在施工起重机械和整体提升脚手架、模板</w:t>
            </w:r>
            <w:proofErr w:type="gramStart"/>
            <w:r>
              <w:rPr>
                <w:rFonts w:hint="eastAsia"/>
                <w:color w:val="000000"/>
                <w:kern w:val="0"/>
                <w:sz w:val="18"/>
                <w:szCs w:val="18"/>
              </w:rPr>
              <w:t>等自升式</w:t>
            </w:r>
            <w:proofErr w:type="gramEnd"/>
            <w:r>
              <w:rPr>
                <w:rFonts w:hint="eastAsia"/>
                <w:color w:val="000000"/>
                <w:kern w:val="0"/>
                <w:sz w:val="18"/>
                <w:szCs w:val="18"/>
              </w:rPr>
              <w:t>架设设施验收合格后登记的。</w:t>
            </w:r>
          </w:p>
          <w:p w:rsidR="00024CEA" w:rsidRDefault="00D103D5" w:rsidP="00A6638D">
            <w:pPr>
              <w:spacing w:line="28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第六十八条　本条例规定的行政处罚，由建设行政主管部门或者其他有关部门依照法定职权决定。</w:t>
            </w:r>
          </w:p>
          <w:p w:rsidR="00024CEA" w:rsidRDefault="00D103D5" w:rsidP="00A6638D">
            <w:pPr>
              <w:spacing w:line="28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违反消防安全管理规定的行为，由公安消防机构依法处罚。</w:t>
            </w:r>
          </w:p>
          <w:p w:rsidR="00024CEA" w:rsidRDefault="00D103D5" w:rsidP="00A6638D">
            <w:pPr>
              <w:spacing w:line="28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有关法律、行政法规对建设工程安全生产违法行为的行政处罚决定机关另有规定的，从其规定。</w:t>
            </w:r>
          </w:p>
        </w:tc>
      </w:tr>
      <w:tr w:rsidR="00024CEA">
        <w:trPr>
          <w:trHeight w:val="285"/>
        </w:trPr>
        <w:tc>
          <w:tcPr>
            <w:tcW w:w="102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责令限期改正，罚款、责令停业整顿</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26"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rsidP="00A6638D">
            <w:pPr>
              <w:spacing w:line="320" w:lineRule="exact"/>
              <w:jc w:val="left"/>
              <w:rPr>
                <w:color w:val="000000"/>
                <w:kern w:val="0"/>
                <w:sz w:val="18"/>
                <w:szCs w:val="18"/>
              </w:rPr>
            </w:pPr>
            <w:r>
              <w:rPr>
                <w:rFonts w:hint="eastAsia"/>
                <w:color w:val="000000"/>
                <w:kern w:val="0"/>
                <w:sz w:val="18"/>
                <w:szCs w:val="18"/>
              </w:rPr>
              <w:t>按要求改正的，未发生安全事故的</w:t>
            </w:r>
          </w:p>
        </w:tc>
        <w:tc>
          <w:tcPr>
            <w:tcW w:w="112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7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3</w:t>
            </w:r>
            <w:r>
              <w:rPr>
                <w:rFonts w:hint="eastAsia"/>
                <w:color w:val="000000"/>
                <w:kern w:val="0"/>
                <w:sz w:val="18"/>
                <w:szCs w:val="18"/>
              </w:rPr>
              <w:t>万元以下罚款</w:t>
            </w:r>
          </w:p>
        </w:tc>
      </w:tr>
      <w:tr w:rsidR="00024CEA">
        <w:trPr>
          <w:trHeight w:val="285"/>
        </w:trPr>
        <w:tc>
          <w:tcPr>
            <w:tcW w:w="1026" w:type="dxa"/>
            <w:vMerge/>
            <w:tcBorders>
              <w:left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rsidP="00A6638D">
            <w:pPr>
              <w:spacing w:line="320" w:lineRule="exact"/>
              <w:jc w:val="left"/>
              <w:rPr>
                <w:color w:val="000000"/>
                <w:kern w:val="0"/>
                <w:sz w:val="18"/>
                <w:szCs w:val="18"/>
              </w:rPr>
            </w:pPr>
            <w:r>
              <w:rPr>
                <w:rFonts w:hint="eastAsia"/>
                <w:color w:val="000000"/>
                <w:kern w:val="0"/>
                <w:sz w:val="18"/>
                <w:szCs w:val="18"/>
              </w:rPr>
              <w:t>按要求改正的，发生安全事故的</w:t>
            </w:r>
          </w:p>
        </w:tc>
        <w:tc>
          <w:tcPr>
            <w:tcW w:w="1120" w:type="dxa"/>
            <w:vMerge/>
            <w:tcBorders>
              <w:left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7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r>
              <w:rPr>
                <w:color w:val="000000"/>
                <w:kern w:val="0"/>
                <w:sz w:val="18"/>
                <w:szCs w:val="18"/>
              </w:rPr>
              <w:t xml:space="preserve">   </w:t>
            </w:r>
          </w:p>
        </w:tc>
      </w:tr>
      <w:tr w:rsidR="00024CEA" w:rsidTr="00A6638D">
        <w:trPr>
          <w:trHeight w:val="392"/>
        </w:trPr>
        <w:tc>
          <w:tcPr>
            <w:tcW w:w="1026" w:type="dxa"/>
            <w:vMerge/>
            <w:tcBorders>
              <w:left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rsidP="00A6638D">
            <w:pPr>
              <w:spacing w:line="320" w:lineRule="exact"/>
              <w:jc w:val="left"/>
              <w:rPr>
                <w:color w:val="000000"/>
                <w:kern w:val="0"/>
                <w:sz w:val="18"/>
                <w:szCs w:val="18"/>
              </w:rPr>
            </w:pPr>
            <w:r>
              <w:rPr>
                <w:rFonts w:hint="eastAsia"/>
                <w:color w:val="000000"/>
                <w:kern w:val="0"/>
                <w:sz w:val="18"/>
                <w:szCs w:val="18"/>
              </w:rPr>
              <w:t>未按要求改正的，未发生安全事故的</w:t>
            </w:r>
          </w:p>
        </w:tc>
        <w:tc>
          <w:tcPr>
            <w:tcW w:w="1120" w:type="dxa"/>
            <w:vMerge/>
            <w:tcBorders>
              <w:left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7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5</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1</w:t>
            </w:r>
            <w:r>
              <w:rPr>
                <w:rFonts w:hint="eastAsia"/>
                <w:color w:val="000000"/>
                <w:kern w:val="0"/>
                <w:sz w:val="18"/>
                <w:szCs w:val="18"/>
              </w:rPr>
              <w:t>万以上</w:t>
            </w:r>
            <w:r>
              <w:rPr>
                <w:color w:val="000000"/>
                <w:kern w:val="0"/>
                <w:sz w:val="18"/>
                <w:szCs w:val="18"/>
              </w:rPr>
              <w:t>1.5</w:t>
            </w:r>
            <w:r>
              <w:rPr>
                <w:rFonts w:hint="eastAsia"/>
                <w:color w:val="000000"/>
                <w:kern w:val="0"/>
                <w:sz w:val="18"/>
                <w:szCs w:val="18"/>
              </w:rPr>
              <w:t>万以下罚款</w:t>
            </w:r>
            <w:r>
              <w:rPr>
                <w:color w:val="000000"/>
                <w:kern w:val="0"/>
                <w:sz w:val="18"/>
                <w:szCs w:val="18"/>
              </w:rPr>
              <w:t xml:space="preserve">   </w:t>
            </w:r>
          </w:p>
        </w:tc>
      </w:tr>
      <w:tr w:rsidR="00024CEA">
        <w:trPr>
          <w:trHeight w:val="285"/>
        </w:trPr>
        <w:tc>
          <w:tcPr>
            <w:tcW w:w="1026"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rsidP="00A6638D">
            <w:pPr>
              <w:spacing w:line="320" w:lineRule="exact"/>
              <w:jc w:val="left"/>
              <w:rPr>
                <w:color w:val="000000"/>
                <w:kern w:val="0"/>
                <w:sz w:val="18"/>
                <w:szCs w:val="18"/>
              </w:rPr>
            </w:pPr>
            <w:r>
              <w:rPr>
                <w:rFonts w:hint="eastAsia"/>
                <w:color w:val="000000"/>
                <w:kern w:val="0"/>
                <w:sz w:val="18"/>
                <w:szCs w:val="18"/>
              </w:rPr>
              <w:t>未按要求改正的，发生安全事故的</w:t>
            </w:r>
          </w:p>
        </w:tc>
        <w:tc>
          <w:tcPr>
            <w:tcW w:w="112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7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15</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万元以下罚款，责令停产停业整顿</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1.5</w:t>
            </w:r>
            <w:r>
              <w:rPr>
                <w:rFonts w:hint="eastAsia"/>
                <w:color w:val="000000"/>
                <w:kern w:val="0"/>
                <w:sz w:val="18"/>
                <w:szCs w:val="18"/>
              </w:rPr>
              <w:t>万以上</w:t>
            </w:r>
            <w:r>
              <w:rPr>
                <w:color w:val="000000"/>
                <w:kern w:val="0"/>
                <w:sz w:val="18"/>
                <w:szCs w:val="18"/>
              </w:rPr>
              <w:t>2</w:t>
            </w:r>
            <w:r>
              <w:rPr>
                <w:rFonts w:hint="eastAsia"/>
                <w:color w:val="000000"/>
                <w:kern w:val="0"/>
                <w:sz w:val="18"/>
                <w:szCs w:val="18"/>
              </w:rPr>
              <w:t>万以下罚款</w:t>
            </w:r>
            <w:r>
              <w:rPr>
                <w:color w:val="000000"/>
                <w:kern w:val="0"/>
                <w:sz w:val="18"/>
                <w:szCs w:val="18"/>
              </w:rPr>
              <w:t xml:space="preserve">   </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1040"/>
        <w:gridCol w:w="6140"/>
        <w:gridCol w:w="1076"/>
        <w:gridCol w:w="5760"/>
      </w:tblGrid>
      <w:tr w:rsidR="00024CEA">
        <w:trPr>
          <w:trHeight w:val="285"/>
        </w:trPr>
        <w:tc>
          <w:tcPr>
            <w:tcW w:w="104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76" w:type="dxa"/>
            <w:gridSpan w:val="3"/>
            <w:tcBorders>
              <w:top w:val="single" w:sz="8" w:space="0" w:color="auto"/>
              <w:left w:val="nil"/>
              <w:bottom w:val="single" w:sz="4" w:space="0" w:color="auto"/>
              <w:right w:val="single" w:sz="8" w:space="0" w:color="auto"/>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320217108000</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对生产经营单位将生产经营项目、场所、设备发包或者出租给不具备安全生产条件或者相应资质的单位或者个人的处罚</w:t>
            </w:r>
          </w:p>
        </w:tc>
      </w:tr>
      <w:tr w:rsidR="00024CEA">
        <w:trPr>
          <w:trHeight w:val="2760"/>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【法律】《中华人民共和国安全生产法》</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第四十九条第一款　生产经营单位不得将生产经营项目、场所、设备发包或者出租给不具备安全生产条件或者相应资质的单位或者个人。</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第一百零三条第一款　生产经营单位将生产经营项目、场所、设备发包或者出租给不具备安全生产条件或者相应资质的单位或者个人的，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w:t>
            </w:r>
          </w:p>
          <w:p w:rsidR="00024CEA" w:rsidRDefault="00D103D5">
            <w:pPr>
              <w:spacing w:line="320" w:lineRule="exact"/>
              <w:jc w:val="left"/>
              <w:rPr>
                <w:color w:val="000000"/>
                <w:kern w:val="0"/>
                <w:sz w:val="18"/>
                <w:szCs w:val="18"/>
              </w:rPr>
            </w:pPr>
            <w:r>
              <w:rPr>
                <w:color w:val="000000"/>
                <w:kern w:val="0"/>
                <w:sz w:val="18"/>
                <w:szCs w:val="18"/>
              </w:rPr>
              <w:t xml:space="preserve">       </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责令限期改正，没收违法所得，罚款</w:t>
            </w:r>
            <w:r>
              <w:rPr>
                <w:color w:val="000000"/>
                <w:kern w:val="0"/>
                <w:sz w:val="18"/>
                <w:szCs w:val="18"/>
              </w:rPr>
              <w:t xml:space="preserve">  </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40" w:type="dxa"/>
            <w:vMerge w:val="restart"/>
            <w:tcBorders>
              <w:left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rsidP="00767D51">
            <w:pPr>
              <w:spacing w:line="320" w:lineRule="exact"/>
              <w:jc w:val="left"/>
              <w:rPr>
                <w:color w:val="000000"/>
                <w:kern w:val="0"/>
                <w:sz w:val="18"/>
                <w:szCs w:val="18"/>
              </w:rPr>
            </w:pPr>
            <w:r>
              <w:rPr>
                <w:rFonts w:hint="eastAsia"/>
                <w:color w:val="000000"/>
                <w:kern w:val="0"/>
                <w:sz w:val="18"/>
                <w:szCs w:val="18"/>
              </w:rPr>
              <w:t>违法所得不足</w:t>
            </w:r>
            <w:r>
              <w:rPr>
                <w:color w:val="000000"/>
                <w:kern w:val="0"/>
                <w:sz w:val="18"/>
                <w:szCs w:val="18"/>
              </w:rPr>
              <w:t>10</w:t>
            </w:r>
            <w:r>
              <w:rPr>
                <w:rFonts w:hint="eastAsia"/>
                <w:color w:val="000000"/>
                <w:kern w:val="0"/>
                <w:sz w:val="18"/>
                <w:szCs w:val="18"/>
              </w:rPr>
              <w:t>万元且未造成</w:t>
            </w:r>
            <w:r w:rsidR="00A211CF">
              <w:rPr>
                <w:rFonts w:hint="eastAsia"/>
                <w:color w:val="000000"/>
                <w:kern w:val="0"/>
                <w:sz w:val="18"/>
                <w:szCs w:val="18"/>
              </w:rPr>
              <w:t>生产</w:t>
            </w:r>
            <w:r w:rsidR="00767D51">
              <w:rPr>
                <w:rFonts w:hint="eastAsia"/>
                <w:color w:val="000000"/>
                <w:kern w:val="0"/>
                <w:sz w:val="18"/>
                <w:szCs w:val="18"/>
              </w:rPr>
              <w:t>安全事故</w:t>
            </w:r>
            <w:r>
              <w:rPr>
                <w:rFonts w:hint="eastAsia"/>
                <w:color w:val="000000"/>
                <w:kern w:val="0"/>
                <w:sz w:val="18"/>
                <w:szCs w:val="18"/>
              </w:rPr>
              <w:t>的</w:t>
            </w:r>
          </w:p>
        </w:tc>
        <w:tc>
          <w:tcPr>
            <w:tcW w:w="1076" w:type="dxa"/>
            <w:vMerge w:val="restart"/>
            <w:tcBorders>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10</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85"/>
        </w:trPr>
        <w:tc>
          <w:tcPr>
            <w:tcW w:w="104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违法所得不足</w:t>
            </w:r>
            <w:r>
              <w:rPr>
                <w:color w:val="000000"/>
                <w:kern w:val="0"/>
                <w:sz w:val="18"/>
                <w:szCs w:val="18"/>
              </w:rPr>
              <w:t>10</w:t>
            </w:r>
            <w:r>
              <w:rPr>
                <w:rFonts w:hint="eastAsia"/>
                <w:color w:val="000000"/>
                <w:kern w:val="0"/>
                <w:sz w:val="18"/>
                <w:szCs w:val="18"/>
              </w:rPr>
              <w:t>万元且造成</w:t>
            </w:r>
            <w:r w:rsidR="00A211CF">
              <w:rPr>
                <w:rFonts w:hint="eastAsia"/>
                <w:color w:val="000000"/>
                <w:kern w:val="0"/>
                <w:sz w:val="18"/>
                <w:szCs w:val="18"/>
              </w:rPr>
              <w:t>生产</w:t>
            </w:r>
            <w:r w:rsidR="00767D51">
              <w:rPr>
                <w:rFonts w:hint="eastAsia"/>
                <w:color w:val="000000"/>
                <w:kern w:val="0"/>
                <w:sz w:val="18"/>
                <w:szCs w:val="18"/>
              </w:rPr>
              <w:t>安全事故的</w:t>
            </w:r>
          </w:p>
        </w:tc>
        <w:tc>
          <w:tcPr>
            <w:tcW w:w="1076"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15</w:t>
            </w:r>
            <w:r>
              <w:rPr>
                <w:rFonts w:hint="eastAsia"/>
                <w:color w:val="000000"/>
                <w:kern w:val="0"/>
                <w:sz w:val="18"/>
                <w:szCs w:val="18"/>
              </w:rPr>
              <w:t>元以上</w:t>
            </w:r>
            <w:r>
              <w:rPr>
                <w:color w:val="000000"/>
                <w:kern w:val="0"/>
                <w:sz w:val="18"/>
                <w:szCs w:val="18"/>
              </w:rPr>
              <w:t>20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4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10</w:t>
            </w:r>
            <w:r>
              <w:rPr>
                <w:rFonts w:hint="eastAsia"/>
                <w:color w:val="000000"/>
                <w:kern w:val="0"/>
                <w:sz w:val="18"/>
                <w:szCs w:val="18"/>
              </w:rPr>
              <w:t>万元以上且未造成</w:t>
            </w:r>
            <w:r w:rsidR="00A211CF">
              <w:rPr>
                <w:rFonts w:hint="eastAsia"/>
                <w:color w:val="000000"/>
                <w:kern w:val="0"/>
                <w:sz w:val="18"/>
                <w:szCs w:val="18"/>
              </w:rPr>
              <w:t>生产</w:t>
            </w:r>
            <w:r w:rsidR="00767D51">
              <w:rPr>
                <w:rFonts w:hint="eastAsia"/>
                <w:color w:val="000000"/>
                <w:kern w:val="0"/>
                <w:sz w:val="18"/>
                <w:szCs w:val="18"/>
              </w:rPr>
              <w:t>安全事故的</w:t>
            </w:r>
          </w:p>
        </w:tc>
        <w:tc>
          <w:tcPr>
            <w:tcW w:w="1076"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85"/>
        </w:trPr>
        <w:tc>
          <w:tcPr>
            <w:tcW w:w="104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10</w:t>
            </w:r>
            <w:r>
              <w:rPr>
                <w:rFonts w:hint="eastAsia"/>
                <w:color w:val="000000"/>
                <w:kern w:val="0"/>
                <w:sz w:val="18"/>
                <w:szCs w:val="18"/>
              </w:rPr>
              <w:t>万元以上且造成</w:t>
            </w:r>
            <w:r w:rsidR="00A211CF">
              <w:rPr>
                <w:rFonts w:hint="eastAsia"/>
                <w:color w:val="000000"/>
                <w:kern w:val="0"/>
                <w:sz w:val="18"/>
                <w:szCs w:val="18"/>
              </w:rPr>
              <w:t>生产</w:t>
            </w:r>
            <w:r w:rsidR="00767D51">
              <w:rPr>
                <w:rFonts w:hint="eastAsia"/>
                <w:color w:val="000000"/>
                <w:kern w:val="0"/>
                <w:sz w:val="18"/>
                <w:szCs w:val="18"/>
              </w:rPr>
              <w:t>安全事故的</w:t>
            </w:r>
          </w:p>
        </w:tc>
        <w:tc>
          <w:tcPr>
            <w:tcW w:w="1076"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对单位：违法所得</w:t>
            </w:r>
            <w:r>
              <w:rPr>
                <w:color w:val="000000"/>
                <w:kern w:val="0"/>
                <w:sz w:val="18"/>
                <w:szCs w:val="18"/>
              </w:rPr>
              <w:t>3</w:t>
            </w:r>
            <w:r>
              <w:rPr>
                <w:rFonts w:hint="eastAsia"/>
                <w:color w:val="000000"/>
                <w:kern w:val="0"/>
                <w:sz w:val="18"/>
                <w:szCs w:val="18"/>
              </w:rPr>
              <w:t>倍以上</w:t>
            </w:r>
            <w:r>
              <w:rPr>
                <w:color w:val="000000"/>
                <w:kern w:val="0"/>
                <w:sz w:val="18"/>
                <w:szCs w:val="18"/>
              </w:rPr>
              <w:t>5</w:t>
            </w:r>
            <w:r>
              <w:rPr>
                <w:rFonts w:hint="eastAsia"/>
                <w:color w:val="000000"/>
                <w:kern w:val="0"/>
                <w:sz w:val="18"/>
                <w:szCs w:val="18"/>
              </w:rPr>
              <w:t>倍以下罚款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bl>
    <w:p w:rsidR="00024CEA" w:rsidRDefault="00024CEA"/>
    <w:p w:rsidR="00024CEA" w:rsidRDefault="00024CEA"/>
    <w:p w:rsidR="00A6638D" w:rsidRDefault="00A6638D"/>
    <w:tbl>
      <w:tblPr>
        <w:tblW w:w="0" w:type="auto"/>
        <w:tblInd w:w="88" w:type="dxa"/>
        <w:tblLayout w:type="fixed"/>
        <w:tblLook w:val="04A0" w:firstRow="1" w:lastRow="0" w:firstColumn="1" w:lastColumn="0" w:noHBand="0" w:noVBand="1"/>
      </w:tblPr>
      <w:tblGrid>
        <w:gridCol w:w="1056"/>
        <w:gridCol w:w="1658"/>
        <w:gridCol w:w="4482"/>
        <w:gridCol w:w="1060"/>
        <w:gridCol w:w="576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320217109000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对房地产开发企业分割拆零销售商品住宅的处罚</w:t>
            </w:r>
          </w:p>
        </w:tc>
      </w:tr>
      <w:tr w:rsidR="00024CEA">
        <w:trPr>
          <w:trHeight w:val="112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【规章】《商品房销售管理办法》（</w:t>
            </w:r>
            <w:r>
              <w:rPr>
                <w:color w:val="000000"/>
                <w:kern w:val="0"/>
                <w:sz w:val="18"/>
                <w:szCs w:val="18"/>
              </w:rPr>
              <w:t>2001</w:t>
            </w:r>
            <w:r>
              <w:rPr>
                <w:rFonts w:hint="eastAsia"/>
                <w:color w:val="000000"/>
                <w:kern w:val="0"/>
                <w:sz w:val="18"/>
                <w:szCs w:val="18"/>
              </w:rPr>
              <w:t>年建设部令第</w:t>
            </w:r>
            <w:r>
              <w:rPr>
                <w:color w:val="000000"/>
                <w:kern w:val="0"/>
                <w:sz w:val="18"/>
                <w:szCs w:val="18"/>
              </w:rPr>
              <w:t>88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第十二条　商品住宅按套销售，不得分割拆零销售。</w:t>
            </w:r>
          </w:p>
          <w:p w:rsidR="00024CEA" w:rsidRDefault="00D103D5">
            <w:pPr>
              <w:spacing w:line="320" w:lineRule="exact"/>
              <w:jc w:val="left"/>
              <w:rPr>
                <w:color w:val="000000"/>
                <w:kern w:val="0"/>
                <w:sz w:val="18"/>
                <w:szCs w:val="18"/>
              </w:rPr>
            </w:pPr>
            <w:r>
              <w:rPr>
                <w:rFonts w:hint="eastAsia"/>
                <w:color w:val="000000"/>
                <w:kern w:val="0"/>
                <w:sz w:val="18"/>
                <w:szCs w:val="18"/>
              </w:rPr>
              <w:t>第四十二条</w:t>
            </w:r>
            <w:r>
              <w:rPr>
                <w:color w:val="000000"/>
                <w:kern w:val="0"/>
                <w:sz w:val="18"/>
                <w:szCs w:val="18"/>
              </w:rPr>
              <w:t xml:space="preserve">  </w:t>
            </w:r>
            <w:r>
              <w:rPr>
                <w:rFonts w:hint="eastAsia"/>
                <w:color w:val="000000"/>
                <w:kern w:val="0"/>
                <w:sz w:val="18"/>
                <w:szCs w:val="18"/>
              </w:rPr>
              <w:t>房地产开发企业在销售商品房中有下列行为之一的，处以警告，责令限期改正，并可处以</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（五）分割拆零销售商品住宅的。</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16"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658"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w:t>
            </w:r>
          </w:p>
        </w:tc>
        <w:tc>
          <w:tcPr>
            <w:tcW w:w="4482"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立即停止销售的</w:t>
            </w:r>
          </w:p>
        </w:tc>
        <w:tc>
          <w:tcPr>
            <w:tcW w:w="106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658"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482"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未立即停止销售的</w:t>
            </w:r>
          </w:p>
        </w:tc>
        <w:tc>
          <w:tcPr>
            <w:tcW w:w="106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6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963222" w:rsidRDefault="00963222"/>
    <w:p w:rsidR="00963222" w:rsidRDefault="00963222"/>
    <w:p w:rsidR="00963222" w:rsidRDefault="00963222"/>
    <w:p w:rsidR="00963222" w:rsidRDefault="00963222"/>
    <w:p w:rsidR="00963222" w:rsidRDefault="00963222"/>
    <w:p w:rsidR="00963222" w:rsidRDefault="00963222"/>
    <w:p w:rsidR="00963222" w:rsidRDefault="00963222"/>
    <w:p w:rsidR="00024CEA" w:rsidRDefault="00024CEA"/>
    <w:tbl>
      <w:tblPr>
        <w:tblW w:w="0" w:type="auto"/>
        <w:tblInd w:w="78" w:type="dxa"/>
        <w:tblLayout w:type="fixed"/>
        <w:tblLook w:val="04A0" w:firstRow="1" w:lastRow="0" w:firstColumn="1" w:lastColumn="0" w:noHBand="0" w:noVBand="1"/>
      </w:tblPr>
      <w:tblGrid>
        <w:gridCol w:w="1070"/>
        <w:gridCol w:w="6140"/>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color w:val="000000"/>
                <w:sz w:val="20"/>
              </w:rPr>
            </w:pPr>
            <w:r>
              <w:rPr>
                <w:rFonts w:eastAsia="仿宋_GB2312"/>
                <w:b/>
                <w:color w:val="000000"/>
                <w:sz w:val="20"/>
              </w:rPr>
              <w:t>320217110000</w:t>
            </w:r>
            <w:r w:rsidR="003B14ED">
              <w:rPr>
                <w:rFonts w:eastAsia="仿宋_GB2312" w:hint="eastAsia"/>
                <w:b/>
                <w:color w:val="000000"/>
                <w:sz w:val="20"/>
              </w:rPr>
              <w:t xml:space="preserve"> </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jc w:val="left"/>
              <w:rPr>
                <w:color w:val="000000"/>
                <w:sz w:val="20"/>
              </w:rPr>
            </w:pPr>
            <w:r>
              <w:rPr>
                <w:rFonts w:hint="eastAsia"/>
                <w:color w:val="000000"/>
                <w:sz w:val="20"/>
              </w:rPr>
              <w:t>对超限机动车辆、履带车、铁轮车等擅自经过城市桥梁的处罚</w:t>
            </w:r>
          </w:p>
        </w:tc>
      </w:tr>
      <w:tr w:rsidR="00024CEA">
        <w:trPr>
          <w:trHeight w:val="166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sz w:val="20"/>
              </w:rPr>
            </w:pPr>
            <w:r>
              <w:rPr>
                <w:rFonts w:hint="eastAsia"/>
                <w:color w:val="000000"/>
                <w:sz w:val="20"/>
              </w:rPr>
              <w:t>【规章】《城市桥梁检测和养护维修管理办法》（住房和城乡建设部令第</w:t>
            </w:r>
            <w:r>
              <w:rPr>
                <w:color w:val="000000"/>
                <w:sz w:val="20"/>
              </w:rPr>
              <w:t>118</w:t>
            </w:r>
            <w:r>
              <w:rPr>
                <w:rFonts w:hint="eastAsia"/>
                <w:color w:val="000000"/>
                <w:sz w:val="20"/>
              </w:rPr>
              <w:t>号）</w:t>
            </w:r>
            <w:r>
              <w:rPr>
                <w:color w:val="000000"/>
                <w:sz w:val="20"/>
              </w:rPr>
              <w:br/>
            </w:r>
            <w:r>
              <w:rPr>
                <w:rFonts w:hint="eastAsia"/>
                <w:color w:val="000000"/>
                <w:sz w:val="20"/>
              </w:rPr>
              <w:t>第十六条</w:t>
            </w:r>
            <w:r>
              <w:rPr>
                <w:color w:val="000000"/>
                <w:sz w:val="20"/>
              </w:rPr>
              <w:t xml:space="preserve"> </w:t>
            </w:r>
            <w:r>
              <w:rPr>
                <w:rFonts w:hint="eastAsia"/>
                <w:color w:val="000000"/>
                <w:sz w:val="20"/>
              </w:rPr>
              <w:t>超限机动车辆、履带车、铁轮车等需经过城市桥梁的，在报公安交通管理部门审批前，应当先经城市人民政府市政工程设施行政主管部门同意，并采取相应技术措施后，方可通行。</w:t>
            </w:r>
            <w:r>
              <w:rPr>
                <w:color w:val="000000"/>
                <w:sz w:val="20"/>
              </w:rPr>
              <w:t xml:space="preserve">   </w:t>
            </w:r>
            <w:r>
              <w:rPr>
                <w:color w:val="000000"/>
                <w:sz w:val="20"/>
              </w:rPr>
              <w:br/>
            </w:r>
            <w:r>
              <w:rPr>
                <w:rFonts w:hint="eastAsia"/>
                <w:color w:val="000000"/>
                <w:sz w:val="20"/>
              </w:rPr>
              <w:t>第二十八条</w:t>
            </w:r>
            <w:r>
              <w:rPr>
                <w:color w:val="000000"/>
                <w:sz w:val="20"/>
              </w:rPr>
              <w:t xml:space="preserve"> </w:t>
            </w:r>
            <w:r>
              <w:rPr>
                <w:rFonts w:hint="eastAsia"/>
                <w:color w:val="000000"/>
                <w:sz w:val="20"/>
              </w:rPr>
              <w:t>违反本办法第十六条、第二十三条规定，由城市人民政府市政工程设施行政主管部门责令限期改正，并可处</w:t>
            </w:r>
            <w:r>
              <w:rPr>
                <w:color w:val="000000"/>
                <w:sz w:val="20"/>
              </w:rPr>
              <w:t>1</w:t>
            </w:r>
            <w:r>
              <w:rPr>
                <w:rFonts w:hint="eastAsia"/>
                <w:color w:val="000000"/>
                <w:sz w:val="20"/>
              </w:rPr>
              <w:t>万元以上</w:t>
            </w:r>
            <w:r>
              <w:rPr>
                <w:color w:val="000000"/>
                <w:sz w:val="20"/>
              </w:rPr>
              <w:t>2</w:t>
            </w:r>
            <w:r>
              <w:rPr>
                <w:rFonts w:hint="eastAsia"/>
                <w:color w:val="000000"/>
                <w:sz w:val="20"/>
              </w:rPr>
              <w:t>万元以下的罚款；造成损失的，依法承担赔偿责任。</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r>
              <w:rPr>
                <w:color w:val="000000"/>
                <w:kern w:val="0"/>
                <w:sz w:val="18"/>
                <w:szCs w:val="18"/>
              </w:rPr>
              <w:t xml:space="preserve"> </w:t>
            </w:r>
          </w:p>
        </w:tc>
      </w:tr>
      <w:tr w:rsidR="00024CEA" w:rsidTr="00963222">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rsidTr="00963222">
        <w:trPr>
          <w:trHeight w:val="540"/>
        </w:trPr>
        <w:tc>
          <w:tcPr>
            <w:tcW w:w="107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rsidP="00963222">
            <w:pPr>
              <w:spacing w:line="320" w:lineRule="exact"/>
              <w:jc w:val="left"/>
              <w:rPr>
                <w:color w:val="000000"/>
                <w:kern w:val="0"/>
                <w:sz w:val="18"/>
                <w:szCs w:val="18"/>
              </w:rPr>
            </w:pPr>
            <w:r>
              <w:rPr>
                <w:rFonts w:hint="eastAsia"/>
                <w:color w:val="000000"/>
                <w:kern w:val="0"/>
                <w:sz w:val="18"/>
                <w:szCs w:val="18"/>
              </w:rPr>
              <w:t>按照要求改正</w:t>
            </w:r>
            <w:r w:rsidR="00963222">
              <w:rPr>
                <w:rFonts w:hint="eastAsia"/>
                <w:color w:val="000000"/>
                <w:kern w:val="0"/>
                <w:sz w:val="18"/>
                <w:szCs w:val="18"/>
              </w:rPr>
              <w:t>的</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single" w:sz="4" w:space="0" w:color="auto"/>
              <w:left w:val="nil"/>
              <w:bottom w:val="single" w:sz="4" w:space="0" w:color="auto"/>
              <w:right w:val="single" w:sz="4" w:space="0" w:color="auto"/>
            </w:tcBorders>
            <w:vAlign w:val="center"/>
          </w:tcPr>
          <w:p w:rsidR="00024CEA" w:rsidRDefault="00D103D5" w:rsidP="00963222">
            <w:pPr>
              <w:spacing w:line="320" w:lineRule="exact"/>
              <w:jc w:val="left"/>
              <w:rPr>
                <w:color w:val="000000"/>
                <w:kern w:val="0"/>
                <w:sz w:val="18"/>
                <w:szCs w:val="18"/>
              </w:rPr>
            </w:pPr>
            <w:r>
              <w:rPr>
                <w:rFonts w:hint="eastAsia"/>
                <w:color w:val="000000"/>
                <w:kern w:val="0"/>
                <w:sz w:val="18"/>
                <w:szCs w:val="18"/>
              </w:rPr>
              <w:t>处</w:t>
            </w:r>
            <w:r w:rsidR="00963222">
              <w:rPr>
                <w:rFonts w:hint="eastAsia"/>
                <w:color w:val="000000"/>
                <w:kern w:val="0"/>
                <w:sz w:val="18"/>
                <w:szCs w:val="18"/>
              </w:rPr>
              <w:t>1</w:t>
            </w:r>
            <w:r w:rsidR="00963222">
              <w:rPr>
                <w:rFonts w:hint="eastAsia"/>
                <w:color w:val="000000"/>
                <w:kern w:val="0"/>
                <w:sz w:val="18"/>
                <w:szCs w:val="18"/>
              </w:rPr>
              <w:t>万元以上</w:t>
            </w:r>
            <w:r w:rsidR="00963222">
              <w:rPr>
                <w:rFonts w:hint="eastAsia"/>
                <w:color w:val="000000"/>
                <w:kern w:val="0"/>
                <w:sz w:val="18"/>
                <w:szCs w:val="18"/>
              </w:rPr>
              <w:t>1.5</w:t>
            </w:r>
            <w:r w:rsidR="00963222">
              <w:rPr>
                <w:rFonts w:hint="eastAsia"/>
                <w:color w:val="000000"/>
                <w:kern w:val="0"/>
                <w:sz w:val="18"/>
                <w:szCs w:val="18"/>
              </w:rPr>
              <w:t>万元以下</w:t>
            </w:r>
            <w:r>
              <w:rPr>
                <w:rFonts w:hint="eastAsia"/>
                <w:color w:val="000000"/>
                <w:kern w:val="0"/>
                <w:sz w:val="18"/>
                <w:szCs w:val="18"/>
              </w:rPr>
              <w:t>罚款</w:t>
            </w:r>
          </w:p>
        </w:tc>
      </w:tr>
      <w:tr w:rsidR="00963222" w:rsidTr="00963222">
        <w:trPr>
          <w:trHeight w:val="644"/>
        </w:trPr>
        <w:tc>
          <w:tcPr>
            <w:tcW w:w="1070" w:type="dxa"/>
            <w:vMerge/>
            <w:tcBorders>
              <w:top w:val="single" w:sz="4" w:space="0" w:color="auto"/>
              <w:left w:val="single" w:sz="4" w:space="0" w:color="auto"/>
              <w:bottom w:val="single" w:sz="4" w:space="0" w:color="auto"/>
              <w:right w:val="single" w:sz="4" w:space="0" w:color="auto"/>
            </w:tcBorders>
            <w:vAlign w:val="center"/>
          </w:tcPr>
          <w:p w:rsidR="00963222" w:rsidRDefault="00963222">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963222" w:rsidRDefault="00963222" w:rsidP="00963222">
            <w:pPr>
              <w:spacing w:line="320" w:lineRule="exact"/>
              <w:jc w:val="left"/>
              <w:rPr>
                <w:color w:val="000000"/>
                <w:kern w:val="0"/>
                <w:sz w:val="18"/>
                <w:szCs w:val="18"/>
              </w:rPr>
            </w:pPr>
            <w:r>
              <w:rPr>
                <w:rFonts w:hint="eastAsia"/>
                <w:color w:val="000000"/>
                <w:kern w:val="0"/>
                <w:sz w:val="18"/>
                <w:szCs w:val="18"/>
              </w:rPr>
              <w:t>未按照要求改正的</w:t>
            </w:r>
          </w:p>
        </w:tc>
        <w:tc>
          <w:tcPr>
            <w:tcW w:w="1080" w:type="dxa"/>
            <w:vMerge/>
            <w:tcBorders>
              <w:top w:val="single" w:sz="4" w:space="0" w:color="auto"/>
              <w:left w:val="single" w:sz="4" w:space="0" w:color="auto"/>
              <w:bottom w:val="single" w:sz="4" w:space="0" w:color="auto"/>
              <w:right w:val="single" w:sz="4" w:space="0" w:color="auto"/>
            </w:tcBorders>
            <w:vAlign w:val="center"/>
          </w:tcPr>
          <w:p w:rsidR="00963222" w:rsidRDefault="00963222">
            <w:pPr>
              <w:jc w:val="left"/>
              <w:rPr>
                <w:color w:val="000000"/>
                <w:kern w:val="0"/>
                <w:sz w:val="18"/>
                <w:szCs w:val="18"/>
              </w:rPr>
            </w:pPr>
          </w:p>
        </w:tc>
        <w:tc>
          <w:tcPr>
            <w:tcW w:w="5760" w:type="dxa"/>
            <w:tcBorders>
              <w:top w:val="single" w:sz="4" w:space="0" w:color="auto"/>
              <w:left w:val="nil"/>
              <w:bottom w:val="single" w:sz="4" w:space="0" w:color="auto"/>
              <w:right w:val="single" w:sz="4" w:space="0" w:color="auto"/>
            </w:tcBorders>
            <w:vAlign w:val="center"/>
          </w:tcPr>
          <w:p w:rsidR="00963222" w:rsidRDefault="00963222">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024CEA" w:rsidRDefault="00024CEA"/>
    <w:tbl>
      <w:tblPr>
        <w:tblW w:w="0" w:type="auto"/>
        <w:tblInd w:w="78" w:type="dxa"/>
        <w:tblLayout w:type="fixed"/>
        <w:tblLook w:val="04A0" w:firstRow="1" w:lastRow="0" w:firstColumn="1" w:lastColumn="0" w:noHBand="0" w:noVBand="1"/>
      </w:tblPr>
      <w:tblGrid>
        <w:gridCol w:w="1070"/>
        <w:gridCol w:w="6140"/>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color w:val="000000"/>
                <w:sz w:val="20"/>
              </w:rPr>
            </w:pPr>
            <w:r>
              <w:rPr>
                <w:rFonts w:eastAsia="仿宋_GB2312"/>
                <w:b/>
                <w:color w:val="000000"/>
                <w:sz w:val="20"/>
              </w:rPr>
              <w:t>320217111000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rFonts w:ascii="宋体" w:hAnsi="宋体"/>
                <w:color w:val="000000"/>
                <w:kern w:val="0"/>
                <w:sz w:val="20"/>
              </w:rPr>
            </w:pPr>
            <w:r>
              <w:rPr>
                <w:rFonts w:ascii="宋体" w:hAnsi="宋体" w:hint="eastAsia"/>
                <w:color w:val="000000"/>
                <w:kern w:val="0"/>
                <w:sz w:val="20"/>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jc w:val="left"/>
              <w:textAlignment w:val="center"/>
              <w:rPr>
                <w:rFonts w:ascii="宋体" w:hAnsi="宋体"/>
                <w:color w:val="000000"/>
                <w:sz w:val="20"/>
              </w:rPr>
            </w:pPr>
            <w:r>
              <w:rPr>
                <w:rFonts w:ascii="宋体" w:hAnsi="宋体" w:hint="eastAsia"/>
                <w:color w:val="000000"/>
                <w:kern w:val="0"/>
                <w:sz w:val="20"/>
              </w:rPr>
              <w:t>对经过检测评估，确定城市桥梁的承载能力下降，但尚未构成危桥或者判定为危桥，城市桥梁产权人和委托管理人未按规定采取措施的处罚</w:t>
            </w:r>
          </w:p>
        </w:tc>
      </w:tr>
      <w:tr w:rsidR="00024CEA">
        <w:trPr>
          <w:trHeight w:val="1793"/>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rFonts w:ascii="宋体" w:hAnsi="宋体"/>
                <w:color w:val="000000"/>
                <w:kern w:val="0"/>
                <w:sz w:val="20"/>
              </w:rPr>
            </w:pPr>
            <w:r>
              <w:rPr>
                <w:rFonts w:ascii="宋体" w:hAnsi="宋体" w:hint="eastAsia"/>
                <w:color w:val="000000"/>
                <w:kern w:val="0"/>
                <w:sz w:val="20"/>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jc w:val="left"/>
              <w:textAlignment w:val="center"/>
              <w:rPr>
                <w:rFonts w:ascii="宋体" w:hAnsi="宋体"/>
                <w:color w:val="000000"/>
                <w:kern w:val="0"/>
                <w:sz w:val="20"/>
              </w:rPr>
            </w:pPr>
            <w:r>
              <w:rPr>
                <w:rFonts w:ascii="宋体" w:hAnsi="宋体" w:hint="eastAsia"/>
                <w:color w:val="000000"/>
                <w:kern w:val="0"/>
                <w:sz w:val="20"/>
              </w:rPr>
              <w:t>【规章】《城市桥梁检测和养护维修管理办法》（建设部令第118号）</w:t>
            </w:r>
          </w:p>
          <w:p w:rsidR="00024CEA" w:rsidRDefault="00D103D5">
            <w:pPr>
              <w:jc w:val="left"/>
              <w:textAlignment w:val="center"/>
              <w:rPr>
                <w:rFonts w:ascii="宋体" w:hAnsi="宋体"/>
                <w:color w:val="000000"/>
                <w:kern w:val="0"/>
                <w:sz w:val="20"/>
              </w:rPr>
            </w:pPr>
            <w:r>
              <w:rPr>
                <w:rFonts w:ascii="宋体" w:hAnsi="宋体" w:hint="eastAsia"/>
                <w:color w:val="000000"/>
                <w:kern w:val="0"/>
                <w:sz w:val="20"/>
              </w:rPr>
              <w:t xml:space="preserve"> 第二十三条第一款 经过检测评估，确定城市桥梁的承载能力下降，但尚未构成危桥的，城市桥梁产权人和委托管理人应当及时设置警示标志，并立即采取加固等安全措施。</w:t>
            </w:r>
          </w:p>
          <w:p w:rsidR="00024CEA" w:rsidRDefault="00D103D5">
            <w:pPr>
              <w:jc w:val="left"/>
              <w:textAlignment w:val="center"/>
              <w:rPr>
                <w:rFonts w:ascii="宋体" w:hAnsi="宋体"/>
                <w:color w:val="000000"/>
                <w:sz w:val="20"/>
              </w:rPr>
            </w:pPr>
            <w:r>
              <w:rPr>
                <w:rFonts w:ascii="宋体" w:hAnsi="宋体" w:hint="eastAsia"/>
                <w:color w:val="000000"/>
                <w:kern w:val="0"/>
                <w:sz w:val="20"/>
              </w:rPr>
              <w:t xml:space="preserve"> 第二十八条 违反本办法第十六条、第二十三条规定，由城市人民政府市政工程设施行政主管部门责令限期改正，并可处1万元以上2万元以下的罚款；造成损失的，依法承担赔偿责任。</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rFonts w:ascii="宋体" w:hAnsi="宋体"/>
                <w:color w:val="000000"/>
                <w:kern w:val="0"/>
                <w:sz w:val="20"/>
              </w:rPr>
            </w:pPr>
            <w:r>
              <w:rPr>
                <w:rFonts w:ascii="宋体" w:hAnsi="宋体" w:hint="eastAsia"/>
                <w:color w:val="000000"/>
                <w:kern w:val="0"/>
                <w:sz w:val="20"/>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rFonts w:ascii="宋体" w:hAnsi="宋体"/>
                <w:color w:val="000000"/>
                <w:kern w:val="0"/>
                <w:sz w:val="20"/>
              </w:rPr>
            </w:pPr>
            <w:r>
              <w:rPr>
                <w:rFonts w:ascii="宋体" w:hAnsi="宋体" w:hint="eastAsia"/>
                <w:color w:val="000000"/>
                <w:kern w:val="0"/>
                <w:sz w:val="20"/>
              </w:rPr>
              <w:t>罚款</w:t>
            </w:r>
            <w:r>
              <w:rPr>
                <w:rFonts w:ascii="宋体" w:hAnsi="宋体"/>
                <w:color w:val="000000"/>
                <w:kern w:val="0"/>
                <w:sz w:val="20"/>
              </w:rPr>
              <w:t xml:space="preserve"> </w:t>
            </w:r>
          </w:p>
        </w:tc>
      </w:tr>
      <w:tr w:rsidR="00024CEA" w:rsidTr="00731D80">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024CEA">
            <w:pPr>
              <w:spacing w:line="320" w:lineRule="exact"/>
              <w:jc w:val="left"/>
              <w:rPr>
                <w:rFonts w:ascii="宋体" w:hAnsi="宋体"/>
                <w:color w:val="000000"/>
                <w:kern w:val="0"/>
                <w:sz w:val="20"/>
              </w:rPr>
            </w:pPr>
          </w:p>
        </w:tc>
      </w:tr>
      <w:tr w:rsidR="00731D80" w:rsidTr="00731D80">
        <w:trPr>
          <w:trHeight w:val="285"/>
        </w:trPr>
        <w:tc>
          <w:tcPr>
            <w:tcW w:w="1070" w:type="dxa"/>
            <w:vMerge w:val="restart"/>
            <w:tcBorders>
              <w:top w:val="single" w:sz="4" w:space="0" w:color="auto"/>
              <w:left w:val="single" w:sz="4" w:space="0" w:color="auto"/>
              <w:bottom w:val="single" w:sz="4" w:space="0" w:color="auto"/>
              <w:right w:val="single" w:sz="4" w:space="0" w:color="auto"/>
            </w:tcBorders>
            <w:vAlign w:val="center"/>
          </w:tcPr>
          <w:p w:rsidR="00731D80" w:rsidRDefault="00731D80">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731D80" w:rsidRDefault="00731D80" w:rsidP="001955D7">
            <w:pPr>
              <w:spacing w:line="320" w:lineRule="exact"/>
              <w:jc w:val="left"/>
              <w:rPr>
                <w:color w:val="000000"/>
                <w:kern w:val="0"/>
                <w:sz w:val="18"/>
                <w:szCs w:val="18"/>
              </w:rPr>
            </w:pPr>
            <w:r>
              <w:rPr>
                <w:rFonts w:hint="eastAsia"/>
                <w:color w:val="000000"/>
                <w:kern w:val="0"/>
                <w:sz w:val="18"/>
                <w:szCs w:val="18"/>
              </w:rPr>
              <w:t>按照要求改正的</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731D80" w:rsidRDefault="00731D80">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single" w:sz="4" w:space="0" w:color="auto"/>
              <w:left w:val="nil"/>
              <w:bottom w:val="single" w:sz="4" w:space="0" w:color="auto"/>
              <w:right w:val="single" w:sz="4" w:space="0" w:color="auto"/>
            </w:tcBorders>
            <w:vAlign w:val="center"/>
          </w:tcPr>
          <w:p w:rsidR="00731D80" w:rsidRDefault="00731D80" w:rsidP="00731D80">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1.</w:t>
            </w:r>
            <w:r>
              <w:rPr>
                <w:rFonts w:hint="eastAsia"/>
                <w:color w:val="000000"/>
                <w:kern w:val="0"/>
                <w:sz w:val="18"/>
                <w:szCs w:val="18"/>
              </w:rPr>
              <w:t>5</w:t>
            </w:r>
            <w:r>
              <w:rPr>
                <w:rFonts w:hint="eastAsia"/>
                <w:color w:val="000000"/>
                <w:kern w:val="0"/>
                <w:sz w:val="18"/>
                <w:szCs w:val="18"/>
              </w:rPr>
              <w:t>万元以下罚款</w:t>
            </w:r>
          </w:p>
        </w:tc>
      </w:tr>
      <w:tr w:rsidR="00731D80" w:rsidTr="00731D80">
        <w:trPr>
          <w:trHeight w:val="650"/>
        </w:trPr>
        <w:tc>
          <w:tcPr>
            <w:tcW w:w="1070" w:type="dxa"/>
            <w:vMerge/>
            <w:tcBorders>
              <w:top w:val="single" w:sz="4" w:space="0" w:color="auto"/>
              <w:left w:val="single" w:sz="4" w:space="0" w:color="auto"/>
              <w:bottom w:val="single" w:sz="4" w:space="0" w:color="auto"/>
              <w:right w:val="single" w:sz="4" w:space="0" w:color="auto"/>
            </w:tcBorders>
            <w:vAlign w:val="center"/>
          </w:tcPr>
          <w:p w:rsidR="00731D80" w:rsidRDefault="00731D80">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731D80" w:rsidRDefault="00731D80" w:rsidP="001955D7">
            <w:pPr>
              <w:spacing w:line="320" w:lineRule="exact"/>
              <w:jc w:val="left"/>
              <w:rPr>
                <w:color w:val="000000"/>
                <w:kern w:val="0"/>
                <w:sz w:val="18"/>
                <w:szCs w:val="18"/>
              </w:rPr>
            </w:pPr>
            <w:r>
              <w:rPr>
                <w:rFonts w:hint="eastAsia"/>
                <w:color w:val="000000"/>
                <w:kern w:val="0"/>
                <w:sz w:val="18"/>
                <w:szCs w:val="18"/>
              </w:rPr>
              <w:t>未按照要求改正的</w:t>
            </w:r>
          </w:p>
        </w:tc>
        <w:tc>
          <w:tcPr>
            <w:tcW w:w="1080" w:type="dxa"/>
            <w:vMerge/>
            <w:tcBorders>
              <w:top w:val="single" w:sz="4" w:space="0" w:color="auto"/>
              <w:left w:val="single" w:sz="4" w:space="0" w:color="auto"/>
              <w:bottom w:val="single" w:sz="4" w:space="0" w:color="auto"/>
              <w:right w:val="single" w:sz="4" w:space="0" w:color="auto"/>
            </w:tcBorders>
            <w:vAlign w:val="center"/>
          </w:tcPr>
          <w:p w:rsidR="00731D80" w:rsidRDefault="00731D80">
            <w:pPr>
              <w:jc w:val="left"/>
              <w:rPr>
                <w:color w:val="000000"/>
                <w:kern w:val="0"/>
                <w:sz w:val="18"/>
                <w:szCs w:val="18"/>
              </w:rPr>
            </w:pPr>
          </w:p>
        </w:tc>
        <w:tc>
          <w:tcPr>
            <w:tcW w:w="5760" w:type="dxa"/>
            <w:tcBorders>
              <w:top w:val="single" w:sz="4" w:space="0" w:color="auto"/>
              <w:left w:val="nil"/>
              <w:bottom w:val="single" w:sz="4" w:space="0" w:color="auto"/>
              <w:right w:val="single" w:sz="4" w:space="0" w:color="auto"/>
            </w:tcBorders>
            <w:vAlign w:val="center"/>
          </w:tcPr>
          <w:p w:rsidR="00731D80" w:rsidRDefault="00731D80" w:rsidP="00731D80">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5</w:t>
            </w:r>
            <w:r>
              <w:rPr>
                <w:rFonts w:hint="eastAsia"/>
                <w:color w:val="000000"/>
                <w:kern w:val="0"/>
                <w:sz w:val="18"/>
                <w:szCs w:val="18"/>
              </w:rPr>
              <w:t>万元以上</w:t>
            </w:r>
            <w:r>
              <w:rPr>
                <w:rFonts w:hint="eastAsia"/>
                <w:color w:val="000000"/>
                <w:kern w:val="0"/>
                <w:sz w:val="18"/>
                <w:szCs w:val="18"/>
              </w:rPr>
              <w:t>2</w:t>
            </w:r>
            <w:r>
              <w:rPr>
                <w:rFonts w:hint="eastAsia"/>
                <w:color w:val="000000"/>
                <w:kern w:val="0"/>
                <w:sz w:val="18"/>
                <w:szCs w:val="18"/>
              </w:rPr>
              <w:t>万元以下罚款</w:t>
            </w:r>
          </w:p>
        </w:tc>
      </w:tr>
    </w:tbl>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024CEA" w:rsidRDefault="00024CEA"/>
    <w:tbl>
      <w:tblPr>
        <w:tblW w:w="0" w:type="auto"/>
        <w:tblInd w:w="78" w:type="dxa"/>
        <w:tblLayout w:type="fixed"/>
        <w:tblLook w:val="04A0" w:firstRow="1" w:lastRow="0" w:firstColumn="1" w:lastColumn="0" w:noHBand="0" w:noVBand="1"/>
      </w:tblPr>
      <w:tblGrid>
        <w:gridCol w:w="1070"/>
        <w:gridCol w:w="6140"/>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320217118000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对擅自设置、移动、涂改或者损毁历史文化街区、名镇、名</w:t>
            </w:r>
            <w:proofErr w:type="gramStart"/>
            <w:r>
              <w:rPr>
                <w:rFonts w:hint="eastAsia"/>
                <w:color w:val="000000"/>
                <w:kern w:val="0"/>
                <w:sz w:val="18"/>
                <w:szCs w:val="18"/>
              </w:rPr>
              <w:t>村标志</w:t>
            </w:r>
            <w:proofErr w:type="gramEnd"/>
            <w:r>
              <w:rPr>
                <w:rFonts w:hint="eastAsia"/>
                <w:color w:val="000000"/>
                <w:kern w:val="0"/>
                <w:sz w:val="18"/>
                <w:szCs w:val="18"/>
              </w:rPr>
              <w:t>牌的处罚</w:t>
            </w:r>
          </w:p>
        </w:tc>
      </w:tr>
      <w:tr w:rsidR="00024CEA">
        <w:trPr>
          <w:trHeight w:val="1200"/>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【行政法规】《历史文化名城名镇名村保护条例》（国务院令第</w:t>
            </w:r>
            <w:r>
              <w:rPr>
                <w:color w:val="000000"/>
                <w:kern w:val="0"/>
                <w:sz w:val="18"/>
                <w:szCs w:val="18"/>
              </w:rPr>
              <w:t>524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第三十条第二款任何单位和个人不得擅自设置、移动、涂改或者损毁标志牌。</w:t>
            </w:r>
          </w:p>
          <w:p w:rsidR="00024CEA" w:rsidRDefault="00D103D5">
            <w:pPr>
              <w:spacing w:line="320" w:lineRule="exact"/>
              <w:jc w:val="left"/>
              <w:rPr>
                <w:color w:val="000000"/>
                <w:kern w:val="0"/>
                <w:sz w:val="18"/>
                <w:szCs w:val="18"/>
              </w:rPr>
            </w:pPr>
            <w:r>
              <w:rPr>
                <w:rFonts w:hint="eastAsia"/>
                <w:color w:val="000000"/>
                <w:kern w:val="0"/>
                <w:sz w:val="18"/>
                <w:szCs w:val="18"/>
              </w:rPr>
              <w:t>第四十五条</w:t>
            </w:r>
            <w:r>
              <w:rPr>
                <w:color w:val="000000"/>
                <w:kern w:val="0"/>
                <w:sz w:val="18"/>
                <w:szCs w:val="18"/>
              </w:rPr>
              <w:t xml:space="preserve"> </w:t>
            </w:r>
            <w:r>
              <w:rPr>
                <w:rFonts w:hint="eastAsia"/>
                <w:color w:val="000000"/>
                <w:kern w:val="0"/>
                <w:sz w:val="18"/>
                <w:szCs w:val="18"/>
              </w:rPr>
              <w:t>违反本条例规定，擅自设置、移动、涂改或者损毁历史文化街区、名镇、名</w:t>
            </w:r>
            <w:proofErr w:type="gramStart"/>
            <w:r>
              <w:rPr>
                <w:rFonts w:hint="eastAsia"/>
                <w:color w:val="000000"/>
                <w:kern w:val="0"/>
                <w:sz w:val="18"/>
                <w:szCs w:val="18"/>
              </w:rPr>
              <w:t>村标志</w:t>
            </w:r>
            <w:proofErr w:type="gramEnd"/>
            <w:r>
              <w:rPr>
                <w:rFonts w:hint="eastAsia"/>
                <w:color w:val="000000"/>
                <w:kern w:val="0"/>
                <w:sz w:val="18"/>
                <w:szCs w:val="18"/>
              </w:rPr>
              <w:t>牌的，由城市、县人民政府城乡规划主管部门责令限期改正；逾期不改正的，对单位处</w:t>
            </w:r>
            <w:r>
              <w:rPr>
                <w:color w:val="000000"/>
                <w:kern w:val="0"/>
                <w:sz w:val="18"/>
                <w:szCs w:val="18"/>
              </w:rPr>
              <w:t>1</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万元以下的罚款，对个人处</w:t>
            </w:r>
            <w:r>
              <w:rPr>
                <w:color w:val="000000"/>
                <w:kern w:val="0"/>
                <w:sz w:val="18"/>
                <w:szCs w:val="18"/>
              </w:rPr>
              <w:t>1000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7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擅自设置的</w:t>
            </w:r>
          </w:p>
        </w:tc>
        <w:tc>
          <w:tcPr>
            <w:tcW w:w="108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1000</w:t>
            </w:r>
            <w:r>
              <w:rPr>
                <w:rFonts w:hint="eastAsia"/>
                <w:color w:val="000000"/>
                <w:kern w:val="0"/>
                <w:sz w:val="18"/>
                <w:szCs w:val="18"/>
              </w:rPr>
              <w:t>元以上</w:t>
            </w:r>
            <w:r>
              <w:rPr>
                <w:color w:val="000000"/>
                <w:kern w:val="0"/>
                <w:sz w:val="18"/>
                <w:szCs w:val="18"/>
              </w:rPr>
              <w:t>3000</w:t>
            </w:r>
            <w:r>
              <w:rPr>
                <w:rFonts w:hint="eastAsia"/>
                <w:color w:val="000000"/>
                <w:kern w:val="0"/>
                <w:sz w:val="18"/>
                <w:szCs w:val="18"/>
              </w:rPr>
              <w:t>元以下罚款</w:t>
            </w:r>
          </w:p>
        </w:tc>
      </w:tr>
      <w:tr w:rsidR="00024CEA">
        <w:trPr>
          <w:trHeight w:val="480"/>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擅自移动或者涂改的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3000</w:t>
            </w:r>
            <w:r>
              <w:rPr>
                <w:rFonts w:hint="eastAsia"/>
                <w:color w:val="000000"/>
                <w:kern w:val="0"/>
                <w:sz w:val="18"/>
                <w:szCs w:val="18"/>
              </w:rPr>
              <w:t>元以上</w:t>
            </w:r>
            <w:r>
              <w:rPr>
                <w:color w:val="000000"/>
                <w:kern w:val="0"/>
                <w:sz w:val="18"/>
                <w:szCs w:val="18"/>
              </w:rPr>
              <w:t>6000</w:t>
            </w:r>
            <w:r>
              <w:rPr>
                <w:rFonts w:hint="eastAsia"/>
                <w:color w:val="000000"/>
                <w:kern w:val="0"/>
                <w:sz w:val="18"/>
                <w:szCs w:val="18"/>
              </w:rPr>
              <w:t>元以下罚款</w:t>
            </w:r>
          </w:p>
        </w:tc>
      </w:tr>
      <w:tr w:rsidR="00024CEA">
        <w:trPr>
          <w:trHeight w:val="480"/>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擅自损毁的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6000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bl>
    <w:p w:rsidR="00024CEA" w:rsidRDefault="00024CEA"/>
    <w:p w:rsidR="00024CEA" w:rsidRDefault="00024CEA"/>
    <w:p w:rsidR="00A6638D" w:rsidRDefault="00A6638D"/>
    <w:p w:rsidR="00A6638D" w:rsidRDefault="00A6638D"/>
    <w:p w:rsidR="00A6638D" w:rsidRDefault="00A6638D"/>
    <w:p w:rsidR="00A6638D" w:rsidRDefault="00A6638D"/>
    <w:p w:rsidR="00024CEA" w:rsidRDefault="00024CEA"/>
    <w:tbl>
      <w:tblPr>
        <w:tblW w:w="0" w:type="auto"/>
        <w:tblInd w:w="88" w:type="dxa"/>
        <w:tblLayout w:type="fixed"/>
        <w:tblLook w:val="04A0" w:firstRow="1" w:lastRow="0" w:firstColumn="1" w:lastColumn="0" w:noHBand="0" w:noVBand="1"/>
      </w:tblPr>
      <w:tblGrid>
        <w:gridCol w:w="1070"/>
        <w:gridCol w:w="6140"/>
        <w:gridCol w:w="1150"/>
        <w:gridCol w:w="570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编号</w:t>
            </w:r>
          </w:p>
        </w:tc>
        <w:tc>
          <w:tcPr>
            <w:tcW w:w="12990" w:type="dxa"/>
            <w:gridSpan w:val="3"/>
            <w:tcBorders>
              <w:top w:val="single" w:sz="8" w:space="0" w:color="auto"/>
              <w:left w:val="nil"/>
              <w:bottom w:val="single" w:sz="4" w:space="0" w:color="auto"/>
              <w:right w:val="single" w:sz="8" w:space="0" w:color="000000"/>
            </w:tcBorders>
            <w:vAlign w:val="center"/>
          </w:tcPr>
          <w:p w:rsidR="00024CEA" w:rsidRDefault="00D103D5">
            <w:pPr>
              <w:spacing w:line="240" w:lineRule="exact"/>
              <w:jc w:val="left"/>
              <w:rPr>
                <w:rFonts w:eastAsia="仿宋_GB2312"/>
                <w:b/>
                <w:bCs/>
                <w:color w:val="000000"/>
                <w:kern w:val="0"/>
                <w:sz w:val="18"/>
                <w:szCs w:val="18"/>
              </w:rPr>
            </w:pPr>
            <w:r>
              <w:rPr>
                <w:rFonts w:eastAsia="仿宋_GB2312"/>
                <w:b/>
                <w:bCs/>
                <w:color w:val="000000"/>
                <w:kern w:val="0"/>
                <w:sz w:val="18"/>
                <w:szCs w:val="18"/>
              </w:rPr>
              <w:t>320217119000</w:t>
            </w:r>
            <w:r w:rsidR="003B14ED">
              <w:rPr>
                <w:rFonts w:eastAsia="仿宋_GB2312" w:hint="eastAsia"/>
                <w:b/>
                <w:bCs/>
                <w:color w:val="000000"/>
                <w:kern w:val="0"/>
                <w:sz w:val="18"/>
                <w:szCs w:val="18"/>
              </w:rPr>
              <w:t xml:space="preserve"> </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行为名称</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对施工单位未设立安全生产管理机构、配备专职安全生产管理人员或者分部分项工程施工时无专职安全生产管理人员现场监督的处罚</w:t>
            </w:r>
          </w:p>
        </w:tc>
      </w:tr>
      <w:tr w:rsidR="00024CEA">
        <w:trPr>
          <w:trHeight w:val="250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法律依据</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rsidP="00A6638D">
            <w:pPr>
              <w:spacing w:line="220" w:lineRule="exact"/>
              <w:jc w:val="left"/>
              <w:rPr>
                <w:color w:val="000000"/>
                <w:kern w:val="0"/>
                <w:sz w:val="18"/>
                <w:szCs w:val="18"/>
              </w:rPr>
            </w:pPr>
            <w:r>
              <w:rPr>
                <w:rFonts w:hint="eastAsia"/>
                <w:color w:val="000000"/>
                <w:kern w:val="0"/>
                <w:sz w:val="18"/>
                <w:szCs w:val="18"/>
              </w:rPr>
              <w:t>【法律】《中华人民共和国安全生产法》</w:t>
            </w:r>
          </w:p>
          <w:p w:rsidR="00024CEA" w:rsidRDefault="00D103D5" w:rsidP="00A6638D">
            <w:pPr>
              <w:spacing w:line="2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第九十七条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r>
              <w:rPr>
                <w:rFonts w:hint="eastAsia"/>
                <w:color w:val="000000"/>
                <w:kern w:val="0"/>
                <w:sz w:val="18"/>
                <w:szCs w:val="18"/>
              </w:rPr>
              <w:t>:</w:t>
            </w:r>
          </w:p>
          <w:p w:rsidR="00024CEA" w:rsidRDefault="00D103D5" w:rsidP="00A6638D">
            <w:pPr>
              <w:spacing w:line="220" w:lineRule="exact"/>
              <w:jc w:val="left"/>
              <w:rPr>
                <w:color w:val="000000"/>
                <w:kern w:val="0"/>
                <w:sz w:val="18"/>
                <w:szCs w:val="18"/>
              </w:rPr>
            </w:pPr>
            <w:r>
              <w:rPr>
                <w:rFonts w:hint="eastAsia"/>
                <w:color w:val="000000"/>
                <w:kern w:val="0"/>
                <w:sz w:val="18"/>
                <w:szCs w:val="18"/>
              </w:rPr>
              <w:t xml:space="preserve">　　（一）未按照规定设置安全生产管理机构或者配备安全生产管理人员、注册安全工程师的；</w:t>
            </w:r>
          </w:p>
          <w:p w:rsidR="00024CEA" w:rsidRDefault="00D103D5" w:rsidP="00A6638D">
            <w:pPr>
              <w:spacing w:line="2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第一百一十二条</w:t>
            </w:r>
            <w:r>
              <w:rPr>
                <w:rFonts w:hint="eastAsia"/>
                <w:color w:val="000000"/>
                <w:kern w:val="0"/>
                <w:sz w:val="18"/>
                <w:szCs w:val="18"/>
              </w:rPr>
              <w:t xml:space="preserve">  </w:t>
            </w:r>
            <w:r>
              <w:rPr>
                <w:rFonts w:hint="eastAsia"/>
                <w:color w:val="000000"/>
                <w:kern w:val="0"/>
                <w:sz w:val="18"/>
                <w:szCs w:val="18"/>
              </w:rPr>
              <w:t>生产经营单位违反本法规定，被责令改正且受到罚款处罚，拒不改正的，负有安全生产监督管理职责的部门可以自</w:t>
            </w:r>
            <w:proofErr w:type="gramStart"/>
            <w:r>
              <w:rPr>
                <w:rFonts w:hint="eastAsia"/>
                <w:color w:val="000000"/>
                <w:kern w:val="0"/>
                <w:sz w:val="18"/>
                <w:szCs w:val="18"/>
              </w:rPr>
              <w:t>作出</w:t>
            </w:r>
            <w:proofErr w:type="gramEnd"/>
            <w:r>
              <w:rPr>
                <w:rFonts w:hint="eastAsia"/>
                <w:color w:val="000000"/>
                <w:kern w:val="0"/>
                <w:sz w:val="18"/>
                <w:szCs w:val="18"/>
              </w:rPr>
              <w:t>责令改正之日的次日起，按照原处罚数额按日连续处罚。</w:t>
            </w:r>
          </w:p>
          <w:p w:rsidR="00024CEA" w:rsidRDefault="00D103D5" w:rsidP="00A6638D">
            <w:pPr>
              <w:spacing w:line="220" w:lineRule="exact"/>
              <w:jc w:val="left"/>
              <w:rPr>
                <w:color w:val="000000"/>
                <w:kern w:val="0"/>
                <w:sz w:val="18"/>
                <w:szCs w:val="18"/>
              </w:rPr>
            </w:pPr>
            <w:r>
              <w:rPr>
                <w:rFonts w:hint="eastAsia"/>
                <w:color w:val="000000"/>
                <w:kern w:val="0"/>
                <w:sz w:val="18"/>
                <w:szCs w:val="18"/>
              </w:rPr>
              <w:t>【行政法规】《建设工程安全生产管理条例》</w:t>
            </w:r>
            <w:r>
              <w:rPr>
                <w:rFonts w:hint="eastAsia"/>
                <w:color w:val="000000"/>
                <w:kern w:val="0"/>
                <w:sz w:val="18"/>
                <w:szCs w:val="18"/>
              </w:rPr>
              <w:t>(</w:t>
            </w:r>
            <w:r>
              <w:rPr>
                <w:rFonts w:hint="eastAsia"/>
                <w:color w:val="000000"/>
                <w:kern w:val="0"/>
                <w:sz w:val="18"/>
                <w:szCs w:val="18"/>
              </w:rPr>
              <w:t>国务院令第</w:t>
            </w:r>
            <w:r>
              <w:rPr>
                <w:rFonts w:hint="eastAsia"/>
                <w:color w:val="000000"/>
                <w:kern w:val="0"/>
                <w:sz w:val="18"/>
                <w:szCs w:val="18"/>
              </w:rPr>
              <w:t>393</w:t>
            </w:r>
            <w:r>
              <w:rPr>
                <w:rFonts w:hint="eastAsia"/>
                <w:color w:val="000000"/>
                <w:kern w:val="0"/>
                <w:sz w:val="18"/>
                <w:szCs w:val="18"/>
              </w:rPr>
              <w:t>号</w:t>
            </w:r>
            <w:r>
              <w:rPr>
                <w:rFonts w:hint="eastAsia"/>
                <w:color w:val="000000"/>
                <w:kern w:val="0"/>
                <w:sz w:val="18"/>
                <w:szCs w:val="18"/>
              </w:rPr>
              <w:t>)</w:t>
            </w:r>
          </w:p>
          <w:p w:rsidR="00024CEA" w:rsidRDefault="00D103D5" w:rsidP="00A6638D">
            <w:pPr>
              <w:spacing w:line="2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第二十三条第一款</w:t>
            </w:r>
            <w:r>
              <w:rPr>
                <w:rFonts w:hint="eastAsia"/>
                <w:color w:val="000000"/>
                <w:kern w:val="0"/>
                <w:sz w:val="18"/>
                <w:szCs w:val="18"/>
              </w:rPr>
              <w:t xml:space="preserve">  </w:t>
            </w:r>
            <w:r>
              <w:rPr>
                <w:rFonts w:hint="eastAsia"/>
                <w:color w:val="000000"/>
                <w:kern w:val="0"/>
                <w:sz w:val="18"/>
                <w:szCs w:val="18"/>
              </w:rPr>
              <w:t>施工单位应当设立安全生产管理机构，配备专职安全生产管理人员。</w:t>
            </w:r>
          </w:p>
          <w:p w:rsidR="00024CEA" w:rsidRDefault="00D103D5" w:rsidP="00A6638D">
            <w:pPr>
              <w:spacing w:line="2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第二款</w:t>
            </w:r>
            <w:r>
              <w:rPr>
                <w:rFonts w:hint="eastAsia"/>
                <w:color w:val="000000"/>
                <w:kern w:val="0"/>
                <w:sz w:val="18"/>
                <w:szCs w:val="18"/>
              </w:rPr>
              <w:t xml:space="preserve">  </w:t>
            </w:r>
            <w:r>
              <w:rPr>
                <w:rFonts w:hint="eastAsia"/>
                <w:color w:val="000000"/>
                <w:kern w:val="0"/>
                <w:sz w:val="18"/>
                <w:szCs w:val="18"/>
              </w:rPr>
              <w:t>专职安全生产管理人员负责对安全生产进行现场监督检查。发现安全事故隐患，应当及时向项目负责人和安全生产管理机构报告；对违章指挥、违章操作的，应当立即制止。</w:t>
            </w:r>
          </w:p>
          <w:p w:rsidR="00024CEA" w:rsidRDefault="00D103D5" w:rsidP="00A6638D">
            <w:pPr>
              <w:spacing w:line="2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第六十二条</w:t>
            </w:r>
            <w:r>
              <w:rPr>
                <w:rFonts w:hint="eastAsia"/>
                <w:color w:val="000000"/>
                <w:kern w:val="0"/>
                <w:sz w:val="18"/>
                <w:szCs w:val="18"/>
              </w:rPr>
              <w:t xml:space="preserve"> </w:t>
            </w:r>
            <w:r>
              <w:rPr>
                <w:rFonts w:hint="eastAsia"/>
                <w:color w:val="000000"/>
                <w:kern w:val="0"/>
                <w:sz w:val="18"/>
                <w:szCs w:val="18"/>
              </w:rPr>
              <w:t>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r>
              <w:rPr>
                <w:rFonts w:hint="eastAsia"/>
                <w:color w:val="000000"/>
                <w:kern w:val="0"/>
                <w:sz w:val="18"/>
                <w:szCs w:val="18"/>
              </w:rPr>
              <w:t xml:space="preserve"> </w:t>
            </w:r>
          </w:p>
          <w:p w:rsidR="00024CEA" w:rsidRDefault="00D103D5" w:rsidP="00A6638D">
            <w:pPr>
              <w:spacing w:line="2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（一）未设立安全生产管理机构、配备专职安全生产管理人员或者分部分项工程施工时无专职安全生产管理人员现场监督的。</w:t>
            </w:r>
          </w:p>
          <w:p w:rsidR="00024CEA" w:rsidRDefault="00D103D5" w:rsidP="00A6638D">
            <w:pPr>
              <w:spacing w:line="2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第六十八条　本条例规定的行政处罚，由建设行政主管部门或者其他有关部门依照法定职权决定。</w:t>
            </w:r>
          </w:p>
          <w:p w:rsidR="00024CEA" w:rsidRDefault="00D103D5" w:rsidP="00A6638D">
            <w:pPr>
              <w:spacing w:line="2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违反消防安全管理规定的行为，由公安消防机构依法处罚。</w:t>
            </w:r>
          </w:p>
          <w:p w:rsidR="00024CEA" w:rsidRDefault="00D103D5" w:rsidP="00A6638D">
            <w:pPr>
              <w:spacing w:line="2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有关法律、行政法规对建设工程安全生产违法行为的行政处罚决定机关另有规定的，从其规定。</w:t>
            </w:r>
          </w:p>
          <w:p w:rsidR="00024CEA" w:rsidRDefault="00D103D5" w:rsidP="00A6638D">
            <w:pPr>
              <w:spacing w:line="220" w:lineRule="exact"/>
              <w:jc w:val="left"/>
              <w:rPr>
                <w:color w:val="000000"/>
                <w:kern w:val="0"/>
                <w:sz w:val="18"/>
                <w:szCs w:val="18"/>
              </w:rPr>
            </w:pPr>
            <w:r>
              <w:rPr>
                <w:rFonts w:hint="eastAsia"/>
                <w:color w:val="000000"/>
                <w:kern w:val="0"/>
                <w:sz w:val="18"/>
                <w:szCs w:val="18"/>
              </w:rPr>
              <w:t>【规章】《建筑施工企业主要负责人、项目负责人和专职安全生产管理人员安全生产管理规定》（住房和城乡建设部令第</w:t>
            </w:r>
            <w:r>
              <w:rPr>
                <w:rFonts w:hint="eastAsia"/>
                <w:color w:val="000000"/>
                <w:kern w:val="0"/>
                <w:sz w:val="18"/>
                <w:szCs w:val="18"/>
              </w:rPr>
              <w:t>17</w:t>
            </w:r>
            <w:r>
              <w:rPr>
                <w:rFonts w:hint="eastAsia"/>
                <w:color w:val="000000"/>
                <w:kern w:val="0"/>
                <w:sz w:val="18"/>
                <w:szCs w:val="18"/>
              </w:rPr>
              <w:t xml:space="preserve">号）　</w:t>
            </w:r>
          </w:p>
          <w:p w:rsidR="00024CEA" w:rsidRDefault="00D103D5" w:rsidP="00A6638D">
            <w:pPr>
              <w:spacing w:line="220" w:lineRule="exact"/>
              <w:jc w:val="left"/>
              <w:rPr>
                <w:color w:val="000000"/>
                <w:kern w:val="0"/>
                <w:sz w:val="18"/>
                <w:szCs w:val="18"/>
              </w:rPr>
            </w:pPr>
            <w:r>
              <w:rPr>
                <w:rFonts w:hint="eastAsia"/>
                <w:color w:val="000000"/>
                <w:kern w:val="0"/>
                <w:sz w:val="18"/>
                <w:szCs w:val="18"/>
              </w:rPr>
              <w:t xml:space="preserve">　　第三十条　建筑施工企业有下列行为之一的，由县级以上人民政府住房城乡建设主管部门责令限期改正；逾期未改正的，责令停业整顿，并处</w:t>
            </w:r>
            <w:r>
              <w:rPr>
                <w:rFonts w:hint="eastAsia"/>
                <w:color w:val="000000"/>
                <w:kern w:val="0"/>
                <w:sz w:val="18"/>
                <w:szCs w:val="18"/>
              </w:rPr>
              <w:t>2</w:t>
            </w:r>
            <w:r>
              <w:rPr>
                <w:rFonts w:hint="eastAsia"/>
                <w:color w:val="000000"/>
                <w:kern w:val="0"/>
                <w:sz w:val="18"/>
                <w:szCs w:val="18"/>
              </w:rPr>
              <w:t>万元以下的罚款；导致不具备《安全生产许可证条例》规定的安全生产条件的，应当依法暂扣或者吊销安全生产许可证：</w:t>
            </w:r>
          </w:p>
          <w:p w:rsidR="00024CEA" w:rsidRDefault="00D103D5" w:rsidP="00A6638D">
            <w:pPr>
              <w:spacing w:line="2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（一）未按规定设立安全生产管理机构的；</w:t>
            </w:r>
          </w:p>
          <w:p w:rsidR="00024CEA" w:rsidRDefault="00D103D5" w:rsidP="00A6638D">
            <w:pPr>
              <w:spacing w:line="2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（二）未按规定配备专职安全生产管理人员的；</w:t>
            </w:r>
          </w:p>
          <w:p w:rsidR="00024CEA" w:rsidRDefault="00D103D5" w:rsidP="00A6638D">
            <w:pPr>
              <w:spacing w:line="2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（三）危险性较大的分部分项工程施工时未安排专职安全生产管理人员现场监督的；</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240" w:lineRule="exact"/>
              <w:jc w:val="center"/>
              <w:rPr>
                <w:color w:val="000000"/>
                <w:kern w:val="0"/>
                <w:sz w:val="18"/>
                <w:szCs w:val="18"/>
              </w:rPr>
            </w:pPr>
            <w:r>
              <w:rPr>
                <w:rFonts w:hint="eastAsia"/>
                <w:color w:val="000000"/>
                <w:kern w:val="0"/>
                <w:sz w:val="18"/>
                <w:szCs w:val="18"/>
              </w:rPr>
              <w:t>行使内容</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 xml:space="preserve">责令限期改正，罚款、责令停业整顿，暂扣、吊销安全生产许可证　</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按要求改正的，未发生</w:t>
            </w:r>
            <w:r w:rsidR="00A211CF">
              <w:rPr>
                <w:rFonts w:hint="eastAsia"/>
                <w:color w:val="000000"/>
                <w:kern w:val="0"/>
                <w:sz w:val="18"/>
                <w:szCs w:val="18"/>
              </w:rPr>
              <w:t>生产</w:t>
            </w:r>
            <w:r>
              <w:rPr>
                <w:rFonts w:hint="eastAsia"/>
                <w:color w:val="000000"/>
                <w:kern w:val="0"/>
                <w:sz w:val="18"/>
                <w:szCs w:val="18"/>
              </w:rPr>
              <w:t>安全事故的</w:t>
            </w:r>
          </w:p>
        </w:tc>
        <w:tc>
          <w:tcPr>
            <w:tcW w:w="1150" w:type="dxa"/>
            <w:vMerge w:val="restart"/>
            <w:tcBorders>
              <w:top w:val="single" w:sz="4" w:space="0" w:color="auto"/>
              <w:left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裁量幅度</w:t>
            </w:r>
          </w:p>
        </w:tc>
        <w:tc>
          <w:tcPr>
            <w:tcW w:w="5700"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5</w:t>
            </w:r>
            <w:r>
              <w:rPr>
                <w:rFonts w:hint="eastAsia"/>
                <w:color w:val="000000"/>
                <w:kern w:val="0"/>
                <w:sz w:val="18"/>
                <w:szCs w:val="18"/>
              </w:rPr>
              <w:t>万元以下罚款</w:t>
            </w:r>
          </w:p>
        </w:tc>
      </w:tr>
      <w:tr w:rsidR="00024CEA">
        <w:trPr>
          <w:trHeight w:val="285"/>
        </w:trPr>
        <w:tc>
          <w:tcPr>
            <w:tcW w:w="1070" w:type="dxa"/>
            <w:vMerge/>
            <w:tcBorders>
              <w:left w:val="single" w:sz="8" w:space="0" w:color="auto"/>
              <w:right w:val="single" w:sz="4" w:space="0" w:color="auto"/>
            </w:tcBorders>
            <w:vAlign w:val="center"/>
          </w:tcPr>
          <w:p w:rsidR="00024CEA" w:rsidRDefault="00024CEA">
            <w:pPr>
              <w:spacing w:line="24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按要求改正的，发生</w:t>
            </w:r>
            <w:r w:rsidR="00A211CF">
              <w:rPr>
                <w:rFonts w:hint="eastAsia"/>
                <w:color w:val="000000"/>
                <w:kern w:val="0"/>
                <w:sz w:val="18"/>
                <w:szCs w:val="18"/>
              </w:rPr>
              <w:t>生产</w:t>
            </w:r>
            <w:r>
              <w:rPr>
                <w:rFonts w:hint="eastAsia"/>
                <w:color w:val="000000"/>
                <w:kern w:val="0"/>
                <w:sz w:val="18"/>
                <w:szCs w:val="18"/>
              </w:rPr>
              <w:t>安全事故的</w:t>
            </w:r>
          </w:p>
        </w:tc>
        <w:tc>
          <w:tcPr>
            <w:tcW w:w="1150" w:type="dxa"/>
            <w:vMerge/>
            <w:tcBorders>
              <w:left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5700" w:type="dxa"/>
            <w:tcBorders>
              <w:top w:val="nil"/>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5</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w:t>
            </w:r>
            <w:r>
              <w:rPr>
                <w:color w:val="000000"/>
                <w:kern w:val="0"/>
                <w:sz w:val="18"/>
                <w:szCs w:val="18"/>
              </w:rPr>
              <w:t xml:space="preserve">   </w:t>
            </w:r>
          </w:p>
        </w:tc>
      </w:tr>
      <w:tr w:rsidR="00024CEA">
        <w:trPr>
          <w:trHeight w:val="285"/>
        </w:trPr>
        <w:tc>
          <w:tcPr>
            <w:tcW w:w="1070" w:type="dxa"/>
            <w:vMerge/>
            <w:tcBorders>
              <w:left w:val="single" w:sz="8"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未按要求改正的，未发生</w:t>
            </w:r>
            <w:r w:rsidR="00A211CF">
              <w:rPr>
                <w:rFonts w:hint="eastAsia"/>
                <w:color w:val="000000"/>
                <w:kern w:val="0"/>
                <w:sz w:val="18"/>
                <w:szCs w:val="18"/>
              </w:rPr>
              <w:t>生产</w:t>
            </w:r>
            <w:r>
              <w:rPr>
                <w:rFonts w:hint="eastAsia"/>
                <w:color w:val="000000"/>
                <w:kern w:val="0"/>
                <w:sz w:val="18"/>
                <w:szCs w:val="18"/>
              </w:rPr>
              <w:t>安全事故的</w:t>
            </w:r>
          </w:p>
        </w:tc>
        <w:tc>
          <w:tcPr>
            <w:tcW w:w="1150" w:type="dxa"/>
            <w:vMerge/>
            <w:tcBorders>
              <w:left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5700" w:type="dxa"/>
            <w:tcBorders>
              <w:top w:val="nil"/>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对单位：</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15</w:t>
            </w:r>
            <w:r>
              <w:rPr>
                <w:rFonts w:hint="eastAsia"/>
                <w:color w:val="000000"/>
                <w:kern w:val="0"/>
                <w:sz w:val="18"/>
                <w:szCs w:val="18"/>
              </w:rPr>
              <w:t>万元以下罚款</w:t>
            </w:r>
          </w:p>
          <w:p w:rsidR="00024CEA" w:rsidRDefault="00D103D5">
            <w:pPr>
              <w:spacing w:line="240" w:lineRule="exact"/>
              <w:jc w:val="left"/>
              <w:rPr>
                <w:color w:val="000000"/>
                <w:kern w:val="0"/>
                <w:sz w:val="18"/>
                <w:szCs w:val="18"/>
              </w:rPr>
            </w:pPr>
            <w:r>
              <w:rPr>
                <w:rFonts w:hint="eastAsia"/>
                <w:color w:val="000000"/>
                <w:kern w:val="0"/>
                <w:sz w:val="18"/>
                <w:szCs w:val="18"/>
              </w:rPr>
              <w:t>对个人：</w:t>
            </w:r>
            <w:r>
              <w:rPr>
                <w:rFonts w:hint="eastAsia"/>
                <w:color w:val="000000"/>
                <w:kern w:val="0"/>
                <w:sz w:val="18"/>
                <w:szCs w:val="18"/>
              </w:rPr>
              <w:t>2</w:t>
            </w:r>
            <w:r>
              <w:rPr>
                <w:rFonts w:hint="eastAsia"/>
                <w:color w:val="000000"/>
                <w:kern w:val="0"/>
                <w:sz w:val="18"/>
                <w:szCs w:val="18"/>
              </w:rPr>
              <w:t>万以上</w:t>
            </w:r>
            <w:r>
              <w:rPr>
                <w:rFonts w:hint="eastAsia"/>
                <w:color w:val="000000"/>
                <w:kern w:val="0"/>
                <w:sz w:val="18"/>
                <w:szCs w:val="18"/>
              </w:rPr>
              <w:t>4</w:t>
            </w:r>
            <w:r>
              <w:rPr>
                <w:rFonts w:hint="eastAsia"/>
                <w:color w:val="000000"/>
                <w:kern w:val="0"/>
                <w:sz w:val="18"/>
                <w:szCs w:val="18"/>
              </w:rPr>
              <w:t>万以下罚款</w:t>
            </w:r>
            <w:r>
              <w:rPr>
                <w:color w:val="000000"/>
                <w:kern w:val="0"/>
                <w:sz w:val="18"/>
                <w:szCs w:val="18"/>
              </w:rPr>
              <w:t xml:space="preserve">   </w:t>
            </w:r>
          </w:p>
        </w:tc>
      </w:tr>
      <w:tr w:rsidR="00024CEA">
        <w:trPr>
          <w:trHeight w:val="285"/>
        </w:trPr>
        <w:tc>
          <w:tcPr>
            <w:tcW w:w="1070" w:type="dxa"/>
            <w:vMerge/>
            <w:tcBorders>
              <w:left w:val="single" w:sz="8"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未按要求改正的，发生</w:t>
            </w:r>
            <w:r w:rsidR="00A211CF">
              <w:rPr>
                <w:rFonts w:hint="eastAsia"/>
                <w:color w:val="000000"/>
                <w:kern w:val="0"/>
                <w:sz w:val="18"/>
                <w:szCs w:val="18"/>
              </w:rPr>
              <w:t>生产</w:t>
            </w:r>
            <w:r>
              <w:rPr>
                <w:rFonts w:hint="eastAsia"/>
                <w:color w:val="000000"/>
                <w:kern w:val="0"/>
                <w:sz w:val="18"/>
                <w:szCs w:val="18"/>
              </w:rPr>
              <w:t>安全事故的</w:t>
            </w:r>
          </w:p>
        </w:tc>
        <w:tc>
          <w:tcPr>
            <w:tcW w:w="1150" w:type="dxa"/>
            <w:vMerge/>
            <w:tcBorders>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5700" w:type="dxa"/>
            <w:tcBorders>
              <w:top w:val="single" w:sz="4" w:space="0" w:color="auto"/>
              <w:left w:val="nil"/>
              <w:bottom w:val="single" w:sz="4" w:space="0" w:color="auto"/>
              <w:right w:val="single" w:sz="8"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对单位：</w:t>
            </w:r>
            <w:r>
              <w:rPr>
                <w:rFonts w:hint="eastAsia"/>
                <w:color w:val="000000"/>
                <w:kern w:val="0"/>
                <w:sz w:val="18"/>
                <w:szCs w:val="18"/>
              </w:rPr>
              <w:t>15</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万元以下罚款，责令停产停业整顿</w:t>
            </w:r>
          </w:p>
          <w:p w:rsidR="00024CEA" w:rsidRDefault="00D103D5">
            <w:pPr>
              <w:spacing w:line="240" w:lineRule="exact"/>
              <w:jc w:val="left"/>
              <w:rPr>
                <w:color w:val="000000"/>
                <w:kern w:val="0"/>
                <w:sz w:val="18"/>
                <w:szCs w:val="18"/>
              </w:rPr>
            </w:pPr>
            <w:r>
              <w:rPr>
                <w:rFonts w:hint="eastAsia"/>
                <w:color w:val="000000"/>
                <w:kern w:val="0"/>
                <w:sz w:val="18"/>
                <w:szCs w:val="18"/>
              </w:rPr>
              <w:t>对个人：</w:t>
            </w:r>
            <w:r>
              <w:rPr>
                <w:rFonts w:hint="eastAsia"/>
                <w:color w:val="000000"/>
                <w:kern w:val="0"/>
                <w:sz w:val="18"/>
                <w:szCs w:val="18"/>
              </w:rPr>
              <w:t>4</w:t>
            </w:r>
            <w:r>
              <w:rPr>
                <w:rFonts w:hint="eastAsia"/>
                <w:color w:val="000000"/>
                <w:kern w:val="0"/>
                <w:sz w:val="18"/>
                <w:szCs w:val="18"/>
              </w:rPr>
              <w:t>万以上</w:t>
            </w:r>
            <w:r>
              <w:rPr>
                <w:rFonts w:hint="eastAsia"/>
                <w:color w:val="000000"/>
                <w:kern w:val="0"/>
                <w:sz w:val="18"/>
                <w:szCs w:val="18"/>
              </w:rPr>
              <w:t>5</w:t>
            </w:r>
            <w:r>
              <w:rPr>
                <w:rFonts w:hint="eastAsia"/>
                <w:color w:val="000000"/>
                <w:kern w:val="0"/>
                <w:sz w:val="18"/>
                <w:szCs w:val="18"/>
              </w:rPr>
              <w:t>万以下罚款</w:t>
            </w:r>
            <w:r>
              <w:rPr>
                <w:color w:val="000000"/>
                <w:kern w:val="0"/>
                <w:sz w:val="18"/>
                <w:szCs w:val="18"/>
              </w:rPr>
              <w:t xml:space="preserve">   </w:t>
            </w:r>
          </w:p>
        </w:tc>
      </w:tr>
    </w:tbl>
    <w:p w:rsidR="00024CEA" w:rsidRDefault="00024CEA"/>
    <w:p w:rsidR="00024CEA" w:rsidRDefault="00024CEA"/>
    <w:tbl>
      <w:tblPr>
        <w:tblW w:w="0" w:type="auto"/>
        <w:tblInd w:w="78" w:type="dxa"/>
        <w:tblLayout w:type="fixed"/>
        <w:tblLook w:val="04A0" w:firstRow="1" w:lastRow="0" w:firstColumn="1" w:lastColumn="0" w:noHBand="0" w:noVBand="1"/>
      </w:tblPr>
      <w:tblGrid>
        <w:gridCol w:w="1030"/>
        <w:gridCol w:w="5937"/>
        <w:gridCol w:w="970"/>
        <w:gridCol w:w="6133"/>
      </w:tblGrid>
      <w:tr w:rsidR="00024CEA">
        <w:trPr>
          <w:trHeight w:val="285"/>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320217121000</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对注册建筑师准许他人以本人名义执行业务的处罚</w:t>
            </w:r>
          </w:p>
        </w:tc>
      </w:tr>
      <w:tr w:rsidR="00024CEA">
        <w:trPr>
          <w:trHeight w:val="184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【行政法规】《中华人民共和国注册建筑师条例》（国务院令</w:t>
            </w:r>
            <w:r>
              <w:rPr>
                <w:color w:val="000000"/>
                <w:kern w:val="0"/>
                <w:sz w:val="18"/>
                <w:szCs w:val="18"/>
              </w:rPr>
              <w:t>1995</w:t>
            </w:r>
            <w:r>
              <w:rPr>
                <w:rFonts w:hint="eastAsia"/>
                <w:color w:val="000000"/>
                <w:kern w:val="0"/>
                <w:sz w:val="18"/>
                <w:szCs w:val="18"/>
              </w:rPr>
              <w:t>年第</w:t>
            </w:r>
            <w:r>
              <w:rPr>
                <w:color w:val="000000"/>
                <w:kern w:val="0"/>
                <w:sz w:val="18"/>
                <w:szCs w:val="18"/>
              </w:rPr>
              <w:t>184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第二十八条　注册建筑师应当履行下列义务：（五）不得准许他人以本人名义执行业务。</w:t>
            </w:r>
          </w:p>
          <w:p w:rsidR="00024CEA" w:rsidRDefault="00D103D5">
            <w:pPr>
              <w:spacing w:line="320" w:lineRule="exact"/>
              <w:jc w:val="left"/>
              <w:rPr>
                <w:color w:val="000000"/>
                <w:kern w:val="0"/>
                <w:sz w:val="18"/>
                <w:szCs w:val="18"/>
              </w:rPr>
            </w:pPr>
            <w:r>
              <w:rPr>
                <w:rFonts w:hint="eastAsia"/>
                <w:color w:val="000000"/>
                <w:kern w:val="0"/>
                <w:sz w:val="18"/>
                <w:szCs w:val="18"/>
              </w:rPr>
              <w:t>第三十一条　注册建筑师违反本条例规定，有下列行为之一的，由县级以上人民政府建设行政主管部门责令停止违法活动，没收违法所得，并可以处以违法所得５倍以下的罚款；情节严重的，可以责令停止执行业务或者由全国注册建筑师管理委员会或者省、自治区、直辖市注册建筑师管理委员会吊销注册建筑师证书：</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（四）准许他人以本人名义执行业务的；</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没收违法所得，罚款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5937"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设计成果未交付的</w:t>
            </w:r>
          </w:p>
        </w:tc>
        <w:tc>
          <w:tcPr>
            <w:tcW w:w="97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 xml:space="preserve">裁量幅度　</w:t>
            </w:r>
          </w:p>
        </w:tc>
        <w:tc>
          <w:tcPr>
            <w:tcW w:w="6133" w:type="dxa"/>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2</w:t>
            </w:r>
            <w:r>
              <w:rPr>
                <w:rFonts w:hint="eastAsia"/>
                <w:color w:val="000000"/>
                <w:kern w:val="0"/>
                <w:sz w:val="18"/>
                <w:szCs w:val="18"/>
              </w:rPr>
              <w:t>倍以下罚款</w:t>
            </w:r>
          </w:p>
        </w:tc>
      </w:tr>
      <w:tr w:rsidR="00024CEA">
        <w:trPr>
          <w:trHeight w:val="285"/>
        </w:trPr>
        <w:tc>
          <w:tcPr>
            <w:tcW w:w="1030" w:type="dxa"/>
            <w:vMerge/>
            <w:tcBorders>
              <w:top w:val="single" w:sz="4" w:space="0" w:color="auto"/>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37"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设计成果已交付但未违反设计标准的</w:t>
            </w:r>
          </w:p>
        </w:tc>
        <w:tc>
          <w:tcPr>
            <w:tcW w:w="970" w:type="dxa"/>
            <w:vMerge/>
            <w:tcBorders>
              <w:left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33" w:type="dxa"/>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2</w:t>
            </w:r>
            <w:r>
              <w:rPr>
                <w:rFonts w:hint="eastAsia"/>
                <w:color w:val="000000"/>
                <w:kern w:val="0"/>
                <w:sz w:val="18"/>
                <w:szCs w:val="18"/>
              </w:rPr>
              <w:t>倍以上</w:t>
            </w:r>
            <w:r>
              <w:rPr>
                <w:color w:val="000000"/>
                <w:kern w:val="0"/>
                <w:sz w:val="18"/>
                <w:szCs w:val="18"/>
              </w:rPr>
              <w:t>4</w:t>
            </w:r>
            <w:r>
              <w:rPr>
                <w:rFonts w:hint="eastAsia"/>
                <w:color w:val="000000"/>
                <w:kern w:val="0"/>
                <w:sz w:val="18"/>
                <w:szCs w:val="18"/>
              </w:rPr>
              <w:t>倍以下罚款</w:t>
            </w:r>
          </w:p>
        </w:tc>
      </w:tr>
      <w:tr w:rsidR="00024CEA">
        <w:trPr>
          <w:trHeight w:val="285"/>
        </w:trPr>
        <w:tc>
          <w:tcPr>
            <w:tcW w:w="1030" w:type="dxa"/>
            <w:vMerge/>
            <w:tcBorders>
              <w:top w:val="single" w:sz="4" w:space="0" w:color="auto"/>
              <w:left w:val="single" w:sz="8"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37"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设计成果已交付</w:t>
            </w:r>
            <w:proofErr w:type="gramStart"/>
            <w:r>
              <w:rPr>
                <w:rFonts w:hint="eastAsia"/>
                <w:color w:val="000000"/>
                <w:kern w:val="0"/>
                <w:sz w:val="18"/>
                <w:szCs w:val="18"/>
              </w:rPr>
              <w:t>且违反</w:t>
            </w:r>
            <w:proofErr w:type="gramEnd"/>
            <w:r>
              <w:rPr>
                <w:rFonts w:hint="eastAsia"/>
                <w:color w:val="000000"/>
                <w:kern w:val="0"/>
                <w:sz w:val="18"/>
                <w:szCs w:val="18"/>
              </w:rPr>
              <w:t>设计标准的</w:t>
            </w:r>
          </w:p>
        </w:tc>
        <w:tc>
          <w:tcPr>
            <w:tcW w:w="970" w:type="dxa"/>
            <w:vMerge/>
            <w:tcBorders>
              <w:left w:val="single" w:sz="4"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33" w:type="dxa"/>
            <w:tcBorders>
              <w:top w:val="single" w:sz="4" w:space="0" w:color="auto"/>
              <w:left w:val="single" w:sz="4" w:space="0" w:color="auto"/>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4</w:t>
            </w:r>
            <w:r>
              <w:rPr>
                <w:rFonts w:hint="eastAsia"/>
                <w:color w:val="000000"/>
                <w:kern w:val="0"/>
                <w:sz w:val="18"/>
                <w:szCs w:val="18"/>
              </w:rPr>
              <w:t>倍以上</w:t>
            </w:r>
            <w:r>
              <w:rPr>
                <w:color w:val="000000"/>
                <w:kern w:val="0"/>
                <w:sz w:val="18"/>
                <w:szCs w:val="18"/>
              </w:rPr>
              <w:t>5</w:t>
            </w:r>
            <w:r>
              <w:rPr>
                <w:rFonts w:hint="eastAsia"/>
                <w:color w:val="000000"/>
                <w:kern w:val="0"/>
                <w:sz w:val="18"/>
                <w:szCs w:val="18"/>
              </w:rPr>
              <w:t>倍以下罚款</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tbl>
      <w:tblPr>
        <w:tblW w:w="0" w:type="auto"/>
        <w:tblInd w:w="78" w:type="dxa"/>
        <w:tblLayout w:type="fixed"/>
        <w:tblLook w:val="04A0" w:firstRow="1" w:lastRow="0" w:firstColumn="1" w:lastColumn="0" w:noHBand="0" w:noVBand="1"/>
      </w:tblPr>
      <w:tblGrid>
        <w:gridCol w:w="1030"/>
        <w:gridCol w:w="5937"/>
        <w:gridCol w:w="970"/>
        <w:gridCol w:w="6133"/>
      </w:tblGrid>
      <w:tr w:rsidR="00024CEA">
        <w:trPr>
          <w:trHeight w:val="285"/>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color w:val="000000"/>
                <w:kern w:val="0"/>
                <w:sz w:val="20"/>
              </w:rPr>
              <w:t>320217122000</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对二级注册建筑师以一级注册建筑师的名义执行业务或者超越国家规定的执业范围执行业务的处罚</w:t>
            </w:r>
          </w:p>
        </w:tc>
      </w:tr>
      <w:tr w:rsidR="00024CEA">
        <w:trPr>
          <w:trHeight w:val="1710"/>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【行政法规】《中华人民共和国注册建筑师条例》（国务院令</w:t>
            </w:r>
            <w:r>
              <w:rPr>
                <w:color w:val="000000"/>
                <w:kern w:val="0"/>
                <w:sz w:val="18"/>
                <w:szCs w:val="18"/>
              </w:rPr>
              <w:t>1995</w:t>
            </w:r>
            <w:r>
              <w:rPr>
                <w:rFonts w:hint="eastAsia"/>
                <w:color w:val="000000"/>
                <w:kern w:val="0"/>
                <w:sz w:val="18"/>
                <w:szCs w:val="18"/>
              </w:rPr>
              <w:t>年第</w:t>
            </w:r>
            <w:r>
              <w:rPr>
                <w:color w:val="000000"/>
                <w:kern w:val="0"/>
                <w:sz w:val="18"/>
                <w:szCs w:val="18"/>
              </w:rPr>
              <w:t>184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第二十五条第二款　非注册建筑师不得以注册建筑师的名义执行注册建筑师业务。二级注册建筑师不得以一级注册建筑师的名义执行业务，也不得超越国家规定的二级注册建筑师的执业范围执行业务。</w:t>
            </w:r>
          </w:p>
          <w:p w:rsidR="00024CEA" w:rsidRDefault="00D103D5">
            <w:pPr>
              <w:spacing w:line="320" w:lineRule="exact"/>
              <w:jc w:val="left"/>
              <w:rPr>
                <w:color w:val="000000"/>
                <w:kern w:val="0"/>
                <w:sz w:val="18"/>
                <w:szCs w:val="18"/>
              </w:rPr>
            </w:pPr>
            <w:r>
              <w:rPr>
                <w:rFonts w:hint="eastAsia"/>
                <w:color w:val="000000"/>
                <w:kern w:val="0"/>
                <w:sz w:val="18"/>
                <w:szCs w:val="18"/>
              </w:rPr>
              <w:t>第三十一条　注册建筑师违反本条例规定，有下列行为之一的，由县级以上人民政府建设行政主管部门责令停止违法活动，没收违法所得，并可以处以违法所得５倍以下的罚款；情节严重的，可以责令停止执行业务或者由全国注册建筑师管理委员会或者省、自治区、直辖市注册建筑师管理委员会吊销注册建筑师证书：</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（五）二级注册建筑师以一级注册建筑师的名义执行业务或者超越国家规定的执业范围执行业务的。</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没收违法所得，罚款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5937"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设计成果未交付的</w:t>
            </w:r>
          </w:p>
        </w:tc>
        <w:tc>
          <w:tcPr>
            <w:tcW w:w="97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 xml:space="preserve">裁量幅度　</w:t>
            </w:r>
          </w:p>
        </w:tc>
        <w:tc>
          <w:tcPr>
            <w:tcW w:w="6133" w:type="dxa"/>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2</w:t>
            </w:r>
            <w:r>
              <w:rPr>
                <w:rFonts w:hint="eastAsia"/>
                <w:color w:val="000000"/>
                <w:kern w:val="0"/>
                <w:sz w:val="18"/>
                <w:szCs w:val="18"/>
              </w:rPr>
              <w:t>倍以下罚款</w:t>
            </w:r>
          </w:p>
        </w:tc>
      </w:tr>
      <w:tr w:rsidR="00024CEA">
        <w:trPr>
          <w:trHeight w:val="285"/>
        </w:trPr>
        <w:tc>
          <w:tcPr>
            <w:tcW w:w="1030" w:type="dxa"/>
            <w:vMerge/>
            <w:tcBorders>
              <w:top w:val="single" w:sz="4" w:space="0" w:color="auto"/>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37"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设计成果已交付但未违反设计标准的</w:t>
            </w:r>
          </w:p>
        </w:tc>
        <w:tc>
          <w:tcPr>
            <w:tcW w:w="970" w:type="dxa"/>
            <w:vMerge/>
            <w:tcBorders>
              <w:left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33" w:type="dxa"/>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2</w:t>
            </w:r>
            <w:r>
              <w:rPr>
                <w:rFonts w:hint="eastAsia"/>
                <w:color w:val="000000"/>
                <w:kern w:val="0"/>
                <w:sz w:val="18"/>
                <w:szCs w:val="18"/>
              </w:rPr>
              <w:t>倍以上</w:t>
            </w:r>
            <w:r>
              <w:rPr>
                <w:color w:val="000000"/>
                <w:kern w:val="0"/>
                <w:sz w:val="18"/>
                <w:szCs w:val="18"/>
              </w:rPr>
              <w:t>4</w:t>
            </w:r>
            <w:r>
              <w:rPr>
                <w:rFonts w:hint="eastAsia"/>
                <w:color w:val="000000"/>
                <w:kern w:val="0"/>
                <w:sz w:val="18"/>
                <w:szCs w:val="18"/>
              </w:rPr>
              <w:t>倍以下罚款</w:t>
            </w:r>
          </w:p>
        </w:tc>
      </w:tr>
      <w:tr w:rsidR="00024CEA">
        <w:trPr>
          <w:trHeight w:val="285"/>
        </w:trPr>
        <w:tc>
          <w:tcPr>
            <w:tcW w:w="1030" w:type="dxa"/>
            <w:vMerge/>
            <w:tcBorders>
              <w:top w:val="single" w:sz="4" w:space="0" w:color="auto"/>
              <w:left w:val="single" w:sz="8"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37"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设计成果已交付</w:t>
            </w:r>
            <w:proofErr w:type="gramStart"/>
            <w:r>
              <w:rPr>
                <w:rFonts w:hint="eastAsia"/>
                <w:color w:val="000000"/>
                <w:kern w:val="0"/>
                <w:sz w:val="18"/>
                <w:szCs w:val="18"/>
              </w:rPr>
              <w:t>且违反</w:t>
            </w:r>
            <w:proofErr w:type="gramEnd"/>
            <w:r>
              <w:rPr>
                <w:rFonts w:hint="eastAsia"/>
                <w:color w:val="000000"/>
                <w:kern w:val="0"/>
                <w:sz w:val="18"/>
                <w:szCs w:val="18"/>
              </w:rPr>
              <w:t>设计标准的</w:t>
            </w:r>
          </w:p>
        </w:tc>
        <w:tc>
          <w:tcPr>
            <w:tcW w:w="970" w:type="dxa"/>
            <w:vMerge/>
            <w:tcBorders>
              <w:left w:val="single" w:sz="4"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33" w:type="dxa"/>
            <w:tcBorders>
              <w:top w:val="single" w:sz="4" w:space="0" w:color="auto"/>
              <w:left w:val="single" w:sz="4" w:space="0" w:color="auto"/>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4</w:t>
            </w:r>
            <w:r>
              <w:rPr>
                <w:rFonts w:hint="eastAsia"/>
                <w:color w:val="000000"/>
                <w:kern w:val="0"/>
                <w:sz w:val="18"/>
                <w:szCs w:val="18"/>
              </w:rPr>
              <w:t>倍以上</w:t>
            </w:r>
            <w:r>
              <w:rPr>
                <w:color w:val="000000"/>
                <w:kern w:val="0"/>
                <w:sz w:val="18"/>
                <w:szCs w:val="18"/>
              </w:rPr>
              <w:t>5</w:t>
            </w:r>
            <w:r>
              <w:rPr>
                <w:rFonts w:hint="eastAsia"/>
                <w:color w:val="000000"/>
                <w:kern w:val="0"/>
                <w:sz w:val="18"/>
                <w:szCs w:val="18"/>
              </w:rPr>
              <w:t>倍以下罚款</w:t>
            </w:r>
          </w:p>
        </w:tc>
      </w:tr>
    </w:tbl>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85"/>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320217123000</w:t>
            </w:r>
            <w:r w:rsidR="003B14ED">
              <w:rPr>
                <w:rFonts w:eastAsia="仿宋_GB2312" w:hint="eastAsia"/>
                <w:b/>
                <w:bCs/>
                <w:color w:val="000000"/>
                <w:kern w:val="0"/>
                <w:sz w:val="18"/>
                <w:szCs w:val="18"/>
              </w:rPr>
              <w:t xml:space="preserve"> </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对注册执业人员未执行法律、法规和工程建设强制性标准的处罚</w:t>
            </w:r>
          </w:p>
        </w:tc>
      </w:tr>
      <w:tr w:rsidR="00024CEA">
        <w:trPr>
          <w:trHeight w:val="2070"/>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【行政法规】《建设工程安全生产管理条例》（国务院令第</w:t>
            </w:r>
            <w:r>
              <w:rPr>
                <w:color w:val="000000"/>
                <w:kern w:val="0"/>
                <w:sz w:val="18"/>
                <w:szCs w:val="18"/>
              </w:rPr>
              <w:t>393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第十三条第一款、第三款　设计单位应当按照法律、法规和工程建设强制性标准进行设计，防止因设计不合理导致生产安全事故的发生。设计单位和注册建筑师等注册执业人员应当对其设计负责。</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第五十八条　注册执业人员未执行法律、法规和工程建设强制性标准的，责令停止执业</w:t>
            </w:r>
            <w:r>
              <w:rPr>
                <w:color w:val="000000"/>
                <w:kern w:val="0"/>
                <w:sz w:val="18"/>
                <w:szCs w:val="18"/>
              </w:rPr>
              <w:t>3</w:t>
            </w:r>
            <w:r>
              <w:rPr>
                <w:rFonts w:hint="eastAsia"/>
                <w:color w:val="000000"/>
                <w:kern w:val="0"/>
                <w:sz w:val="18"/>
                <w:szCs w:val="18"/>
              </w:rPr>
              <w:t>个月以上</w:t>
            </w:r>
            <w:r>
              <w:rPr>
                <w:color w:val="000000"/>
                <w:kern w:val="0"/>
                <w:sz w:val="18"/>
                <w:szCs w:val="18"/>
              </w:rPr>
              <w:t>1</w:t>
            </w:r>
            <w:r>
              <w:rPr>
                <w:rFonts w:hint="eastAsia"/>
                <w:color w:val="000000"/>
                <w:kern w:val="0"/>
                <w:sz w:val="18"/>
                <w:szCs w:val="18"/>
              </w:rPr>
              <w:t>年以下；情节严重的，吊销执业资格证书，</w:t>
            </w:r>
            <w:r>
              <w:rPr>
                <w:color w:val="000000"/>
                <w:kern w:val="0"/>
                <w:sz w:val="18"/>
                <w:szCs w:val="18"/>
              </w:rPr>
              <w:t>5</w:t>
            </w:r>
            <w:r>
              <w:rPr>
                <w:rFonts w:hint="eastAsia"/>
                <w:color w:val="000000"/>
                <w:kern w:val="0"/>
                <w:sz w:val="18"/>
                <w:szCs w:val="18"/>
              </w:rPr>
              <w:t>年内不予注册；造成重大安全事故的，终身不予注册；构成犯罪的，依照刑法有关规定追究刑事责任。</w:t>
            </w:r>
          </w:p>
          <w:p w:rsidR="00024CEA" w:rsidRDefault="00D103D5">
            <w:pPr>
              <w:spacing w:line="320" w:lineRule="exact"/>
              <w:jc w:val="left"/>
              <w:rPr>
                <w:color w:val="000000"/>
                <w:kern w:val="0"/>
                <w:sz w:val="18"/>
                <w:szCs w:val="18"/>
              </w:rPr>
            </w:pPr>
            <w:r>
              <w:rPr>
                <w:rFonts w:hint="eastAsia"/>
                <w:color w:val="000000"/>
                <w:kern w:val="0"/>
                <w:sz w:val="18"/>
                <w:szCs w:val="18"/>
              </w:rPr>
              <w:t>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责令停止执业</w:t>
            </w:r>
            <w:r>
              <w:rPr>
                <w:color w:val="000000"/>
                <w:kern w:val="0"/>
                <w:sz w:val="18"/>
                <w:szCs w:val="18"/>
              </w:rPr>
              <w:t>3</w:t>
            </w:r>
            <w:r>
              <w:rPr>
                <w:rFonts w:hint="eastAsia"/>
                <w:color w:val="000000"/>
                <w:kern w:val="0"/>
                <w:sz w:val="18"/>
                <w:szCs w:val="18"/>
              </w:rPr>
              <w:t>个月以上</w:t>
            </w:r>
            <w:r>
              <w:rPr>
                <w:color w:val="000000"/>
                <w:kern w:val="0"/>
                <w:sz w:val="18"/>
                <w:szCs w:val="18"/>
              </w:rPr>
              <w:t>1</w:t>
            </w:r>
            <w:r>
              <w:rPr>
                <w:rFonts w:hint="eastAsia"/>
                <w:color w:val="000000"/>
                <w:kern w:val="0"/>
                <w:sz w:val="18"/>
                <w:szCs w:val="18"/>
              </w:rPr>
              <w:t>年以下，吊销执业资格证，</w:t>
            </w:r>
            <w:r>
              <w:rPr>
                <w:color w:val="000000"/>
                <w:kern w:val="0"/>
                <w:sz w:val="18"/>
                <w:szCs w:val="18"/>
              </w:rPr>
              <w:t>5</w:t>
            </w:r>
            <w:r>
              <w:rPr>
                <w:rFonts w:hint="eastAsia"/>
                <w:color w:val="000000"/>
                <w:kern w:val="0"/>
                <w:sz w:val="18"/>
                <w:szCs w:val="18"/>
              </w:rPr>
              <w:t>年内不予注册，终身不予注册</w:t>
            </w:r>
          </w:p>
        </w:tc>
      </w:tr>
      <w:tr w:rsidR="00024CEA">
        <w:trPr>
          <w:trHeight w:val="285"/>
        </w:trPr>
        <w:tc>
          <w:tcPr>
            <w:tcW w:w="14070" w:type="dxa"/>
            <w:gridSpan w:val="4"/>
            <w:tcBorders>
              <w:top w:val="single" w:sz="4" w:space="0" w:color="auto"/>
              <w:left w:val="single" w:sz="8" w:space="0" w:color="auto"/>
              <w:bottom w:val="single" w:sz="8"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tcBorders>
              <w:top w:val="single" w:sz="8" w:space="0" w:color="auto"/>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8" w:space="0" w:color="auto"/>
              <w:left w:val="nil"/>
              <w:bottom w:val="single" w:sz="8" w:space="0" w:color="auto"/>
              <w:right w:val="single" w:sz="4" w:space="0" w:color="000000"/>
            </w:tcBorders>
            <w:vAlign w:val="center"/>
          </w:tcPr>
          <w:p w:rsidR="00024CEA" w:rsidRDefault="00D103D5">
            <w:pPr>
              <w:spacing w:line="320" w:lineRule="exact"/>
              <w:jc w:val="left"/>
              <w:rPr>
                <w:color w:val="000000"/>
                <w:kern w:val="0"/>
                <w:sz w:val="18"/>
                <w:szCs w:val="18"/>
              </w:rPr>
            </w:pPr>
            <w:proofErr w:type="gramStart"/>
            <w:r>
              <w:rPr>
                <w:rFonts w:hint="eastAsia"/>
                <w:color w:val="000000"/>
                <w:kern w:val="0"/>
                <w:sz w:val="18"/>
                <w:szCs w:val="18"/>
              </w:rPr>
              <w:t>仅违反</w:t>
            </w:r>
            <w:proofErr w:type="gramEnd"/>
            <w:r>
              <w:rPr>
                <w:rFonts w:hint="eastAsia"/>
                <w:color w:val="000000"/>
                <w:kern w:val="0"/>
                <w:sz w:val="18"/>
                <w:szCs w:val="18"/>
              </w:rPr>
              <w:t>一条强制性标准中的一般性条文</w:t>
            </w:r>
          </w:p>
        </w:tc>
        <w:tc>
          <w:tcPr>
            <w:tcW w:w="1080" w:type="dxa"/>
            <w:vMerge w:val="restart"/>
            <w:tcBorders>
              <w:top w:val="single" w:sz="8" w:space="0" w:color="auto"/>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single" w:sz="8" w:space="0" w:color="auto"/>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责令停止执业</w:t>
            </w:r>
            <w:r>
              <w:rPr>
                <w:color w:val="000000"/>
                <w:kern w:val="0"/>
                <w:sz w:val="18"/>
                <w:szCs w:val="18"/>
              </w:rPr>
              <w:t>3</w:t>
            </w:r>
            <w:r>
              <w:rPr>
                <w:rFonts w:hint="eastAsia"/>
                <w:color w:val="000000"/>
                <w:kern w:val="0"/>
                <w:sz w:val="18"/>
                <w:szCs w:val="18"/>
              </w:rPr>
              <w:t>个月以上</w:t>
            </w:r>
            <w:r>
              <w:rPr>
                <w:color w:val="000000"/>
                <w:kern w:val="0"/>
                <w:sz w:val="18"/>
                <w:szCs w:val="18"/>
              </w:rPr>
              <w:t>6</w:t>
            </w:r>
            <w:r>
              <w:rPr>
                <w:rFonts w:hint="eastAsia"/>
                <w:color w:val="000000"/>
                <w:kern w:val="0"/>
                <w:sz w:val="18"/>
                <w:szCs w:val="18"/>
              </w:rPr>
              <w:t>个月以下</w:t>
            </w:r>
          </w:p>
        </w:tc>
      </w:tr>
      <w:tr w:rsidR="00024CEA">
        <w:trPr>
          <w:trHeight w:val="285"/>
        </w:trPr>
        <w:tc>
          <w:tcPr>
            <w:tcW w:w="103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8" w:space="0" w:color="auto"/>
              <w:left w:val="nil"/>
              <w:bottom w:val="single" w:sz="8"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违反一条强制性标准中的强制性条文或违反多条强制性标准中的一般性条文</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8" w:space="0" w:color="auto"/>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责令停止执业</w:t>
            </w:r>
            <w:r>
              <w:rPr>
                <w:color w:val="000000"/>
                <w:kern w:val="0"/>
                <w:sz w:val="18"/>
                <w:szCs w:val="18"/>
              </w:rPr>
              <w:t>6</w:t>
            </w:r>
            <w:r>
              <w:rPr>
                <w:rFonts w:hint="eastAsia"/>
                <w:color w:val="000000"/>
                <w:kern w:val="0"/>
                <w:sz w:val="18"/>
                <w:szCs w:val="18"/>
              </w:rPr>
              <w:t>个月以上</w:t>
            </w:r>
            <w:r>
              <w:rPr>
                <w:color w:val="000000"/>
                <w:kern w:val="0"/>
                <w:sz w:val="18"/>
                <w:szCs w:val="18"/>
              </w:rPr>
              <w:t>9</w:t>
            </w:r>
            <w:r>
              <w:rPr>
                <w:rFonts w:hint="eastAsia"/>
                <w:color w:val="000000"/>
                <w:kern w:val="0"/>
                <w:sz w:val="18"/>
                <w:szCs w:val="18"/>
              </w:rPr>
              <w:t>个月以下</w:t>
            </w:r>
          </w:p>
        </w:tc>
      </w:tr>
      <w:tr w:rsidR="00024CEA">
        <w:trPr>
          <w:trHeight w:val="285"/>
        </w:trPr>
        <w:tc>
          <w:tcPr>
            <w:tcW w:w="103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8" w:space="0" w:color="auto"/>
              <w:left w:val="nil"/>
              <w:bottom w:val="single" w:sz="8"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违反多条强制性条文的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8" w:space="0" w:color="auto"/>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责令停止执业</w:t>
            </w:r>
            <w:r>
              <w:rPr>
                <w:color w:val="000000"/>
                <w:kern w:val="0"/>
                <w:sz w:val="18"/>
                <w:szCs w:val="18"/>
              </w:rPr>
              <w:t>9</w:t>
            </w:r>
            <w:r>
              <w:rPr>
                <w:rFonts w:hint="eastAsia"/>
                <w:color w:val="000000"/>
                <w:kern w:val="0"/>
                <w:sz w:val="18"/>
                <w:szCs w:val="18"/>
              </w:rPr>
              <w:t>个月以上</w:t>
            </w:r>
            <w:r>
              <w:rPr>
                <w:color w:val="000000"/>
                <w:kern w:val="0"/>
                <w:sz w:val="18"/>
                <w:szCs w:val="18"/>
              </w:rPr>
              <w:t>1</w:t>
            </w:r>
            <w:r>
              <w:rPr>
                <w:rFonts w:hint="eastAsia"/>
                <w:color w:val="000000"/>
                <w:kern w:val="0"/>
                <w:sz w:val="18"/>
                <w:szCs w:val="18"/>
              </w:rPr>
              <w:t>年以下</w:t>
            </w:r>
          </w:p>
        </w:tc>
      </w:tr>
      <w:tr w:rsidR="00024CEA">
        <w:trPr>
          <w:trHeight w:val="285"/>
        </w:trPr>
        <w:tc>
          <w:tcPr>
            <w:tcW w:w="103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8" w:space="0" w:color="auto"/>
              <w:left w:val="nil"/>
              <w:bottom w:val="single" w:sz="8"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造成一般安全事故的</w:t>
            </w:r>
            <w:r>
              <w:rPr>
                <w:color w:val="000000"/>
                <w:kern w:val="0"/>
                <w:sz w:val="18"/>
                <w:szCs w:val="18"/>
              </w:rPr>
              <w:t xml:space="preserve"> </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8" w:space="0" w:color="auto"/>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吊销执业资格证书，</w:t>
            </w:r>
            <w:r>
              <w:rPr>
                <w:color w:val="000000"/>
                <w:kern w:val="0"/>
                <w:sz w:val="18"/>
                <w:szCs w:val="18"/>
              </w:rPr>
              <w:t>5</w:t>
            </w:r>
            <w:r>
              <w:rPr>
                <w:rFonts w:hint="eastAsia"/>
                <w:color w:val="000000"/>
                <w:kern w:val="0"/>
                <w:sz w:val="18"/>
                <w:szCs w:val="18"/>
              </w:rPr>
              <w:t>年内不予注册；</w:t>
            </w:r>
            <w:r>
              <w:rPr>
                <w:color w:val="000000"/>
                <w:kern w:val="0"/>
                <w:sz w:val="18"/>
                <w:szCs w:val="18"/>
              </w:rPr>
              <w:t xml:space="preserve"> </w:t>
            </w:r>
          </w:p>
        </w:tc>
      </w:tr>
      <w:tr w:rsidR="00024CEA">
        <w:trPr>
          <w:trHeight w:val="285"/>
        </w:trPr>
        <w:tc>
          <w:tcPr>
            <w:tcW w:w="1030" w:type="dxa"/>
            <w:tcBorders>
              <w:left w:val="single" w:sz="8"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8" w:space="0" w:color="auto"/>
              <w:left w:val="nil"/>
              <w:bottom w:val="single" w:sz="8"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造成重大安全事故</w:t>
            </w:r>
          </w:p>
        </w:tc>
        <w:tc>
          <w:tcPr>
            <w:tcW w:w="1080" w:type="dxa"/>
            <w:tcBorders>
              <w:left w:val="single" w:sz="4"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8" w:space="0" w:color="auto"/>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吊销执业资格证书，终身不予注册；</w:t>
            </w:r>
            <w:r>
              <w:rPr>
                <w:color w:val="000000"/>
                <w:kern w:val="0"/>
                <w:sz w:val="18"/>
                <w:szCs w:val="18"/>
              </w:rPr>
              <w:t xml:space="preserve"> </w:t>
            </w:r>
          </w:p>
        </w:tc>
      </w:tr>
    </w:tbl>
    <w:p w:rsidR="00024CEA" w:rsidRDefault="00024CEA"/>
    <w:p w:rsidR="00024CEA" w:rsidRDefault="00024CEA"/>
    <w:p w:rsidR="00A6638D" w:rsidRDefault="00A6638D"/>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320217124000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对以欺骗、贿赂等不正当手段取得勘察设计注册工程师注册证书的处罚</w:t>
            </w:r>
          </w:p>
        </w:tc>
      </w:tr>
      <w:tr w:rsidR="00024CEA">
        <w:trPr>
          <w:trHeight w:val="271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【法律】《中华人民共和国行政许可法》</w:t>
            </w:r>
            <w:r>
              <w:rPr>
                <w:color w:val="000000"/>
                <w:kern w:val="0"/>
                <w:sz w:val="18"/>
                <w:szCs w:val="18"/>
              </w:rPr>
              <w:br/>
            </w:r>
            <w:r>
              <w:rPr>
                <w:rFonts w:hint="eastAsia"/>
                <w:color w:val="000000"/>
                <w:kern w:val="0"/>
                <w:sz w:val="18"/>
                <w:szCs w:val="18"/>
              </w:rPr>
              <w:t>第三十一条</w:t>
            </w:r>
            <w:r>
              <w:rPr>
                <w:color w:val="000000"/>
                <w:kern w:val="0"/>
                <w:sz w:val="18"/>
                <w:szCs w:val="18"/>
              </w:rPr>
              <w:t xml:space="preserve"> </w:t>
            </w:r>
            <w:r>
              <w:rPr>
                <w:rFonts w:hint="eastAsia"/>
                <w:color w:val="000000"/>
                <w:kern w:val="0"/>
                <w:sz w:val="18"/>
                <w:szCs w:val="18"/>
              </w:rPr>
              <w:t>申请人申请行政许可，应当如实向行政机关提交有关材料和反映真实情况，并对其申请材料实质内容的真实性负责。行政机关不得要求申请人提交与其申请的行政许可事项无关的技术资料和其他材料。</w:t>
            </w:r>
            <w:r>
              <w:rPr>
                <w:color w:val="000000"/>
                <w:kern w:val="0"/>
                <w:sz w:val="18"/>
                <w:szCs w:val="18"/>
              </w:rPr>
              <w:br/>
            </w:r>
            <w:r>
              <w:rPr>
                <w:rFonts w:hint="eastAsia"/>
                <w:color w:val="000000"/>
                <w:kern w:val="0"/>
                <w:sz w:val="18"/>
                <w:szCs w:val="18"/>
              </w:rPr>
              <w:t>【规章】《勘察设计注册工程师管理规定》（建设部令第</w:t>
            </w:r>
            <w:r>
              <w:rPr>
                <w:color w:val="000000"/>
                <w:kern w:val="0"/>
                <w:sz w:val="18"/>
                <w:szCs w:val="18"/>
              </w:rPr>
              <w:t>137</w:t>
            </w:r>
            <w:r>
              <w:rPr>
                <w:rFonts w:hint="eastAsia"/>
                <w:color w:val="000000"/>
                <w:kern w:val="0"/>
                <w:sz w:val="18"/>
                <w:szCs w:val="18"/>
              </w:rPr>
              <w:t>号）及《住房城乡建设部关于修改〈勘察设计注册工程师管理规定〉等</w:t>
            </w:r>
            <w:r>
              <w:rPr>
                <w:color w:val="000000"/>
                <w:kern w:val="0"/>
                <w:sz w:val="18"/>
                <w:szCs w:val="18"/>
              </w:rPr>
              <w:t>11</w:t>
            </w:r>
            <w:r>
              <w:rPr>
                <w:rFonts w:hint="eastAsia"/>
                <w:color w:val="000000"/>
                <w:kern w:val="0"/>
                <w:sz w:val="18"/>
                <w:szCs w:val="18"/>
              </w:rPr>
              <w:t>个部门规章的决定》（住房和城乡建设部令第</w:t>
            </w:r>
            <w:r>
              <w:rPr>
                <w:color w:val="000000"/>
                <w:kern w:val="0"/>
                <w:sz w:val="18"/>
                <w:szCs w:val="18"/>
              </w:rPr>
              <w:t>32</w:t>
            </w:r>
            <w:r>
              <w:rPr>
                <w:rFonts w:hint="eastAsia"/>
                <w:color w:val="000000"/>
                <w:kern w:val="0"/>
                <w:sz w:val="18"/>
                <w:szCs w:val="18"/>
              </w:rPr>
              <w:t>号）</w:t>
            </w:r>
            <w:r>
              <w:rPr>
                <w:color w:val="000000"/>
                <w:kern w:val="0"/>
                <w:sz w:val="18"/>
                <w:szCs w:val="18"/>
              </w:rPr>
              <w:br/>
            </w:r>
            <w:r>
              <w:rPr>
                <w:rFonts w:hint="eastAsia"/>
                <w:color w:val="000000"/>
                <w:kern w:val="0"/>
                <w:sz w:val="18"/>
                <w:szCs w:val="18"/>
              </w:rPr>
              <w:t>第七条第二款</w:t>
            </w:r>
            <w:r>
              <w:rPr>
                <w:color w:val="000000"/>
                <w:kern w:val="0"/>
                <w:sz w:val="18"/>
                <w:szCs w:val="18"/>
              </w:rPr>
              <w:t xml:space="preserve">  </w:t>
            </w:r>
            <w:r>
              <w:rPr>
                <w:rFonts w:hint="eastAsia"/>
                <w:color w:val="000000"/>
                <w:kern w:val="0"/>
                <w:sz w:val="18"/>
                <w:szCs w:val="18"/>
              </w:rPr>
              <w:t>取得资格证书并受聘于一个建设工程勘察、设计、施工、监理、招标代理、造价咨询等单位的人员，应当通过聘用单位提出注册申请，并可以向单位工商注册所在地的省、自治区、直辖市人民政府住房城乡建设主管部门提交申请材料；省、自治区、直辖市人民政府住房城乡建设主管部门收到申请材料后，应当在</w:t>
            </w:r>
            <w:r>
              <w:rPr>
                <w:color w:val="000000"/>
                <w:kern w:val="0"/>
                <w:sz w:val="18"/>
                <w:szCs w:val="18"/>
              </w:rPr>
              <w:t>5</w:t>
            </w:r>
            <w:r>
              <w:rPr>
                <w:rFonts w:hint="eastAsia"/>
                <w:color w:val="000000"/>
                <w:kern w:val="0"/>
                <w:sz w:val="18"/>
                <w:szCs w:val="18"/>
              </w:rPr>
              <w:t>日内将全部申请材料报审批部门。</w:t>
            </w:r>
            <w:r>
              <w:rPr>
                <w:color w:val="000000"/>
                <w:kern w:val="0"/>
                <w:sz w:val="18"/>
                <w:szCs w:val="18"/>
              </w:rPr>
              <w:br/>
            </w:r>
            <w:r>
              <w:rPr>
                <w:rFonts w:hint="eastAsia"/>
                <w:color w:val="000000"/>
                <w:kern w:val="0"/>
                <w:sz w:val="18"/>
                <w:szCs w:val="18"/>
              </w:rPr>
              <w:t>第二十九条</w:t>
            </w:r>
            <w:r>
              <w:rPr>
                <w:color w:val="000000"/>
                <w:kern w:val="0"/>
                <w:sz w:val="18"/>
                <w:szCs w:val="18"/>
              </w:rPr>
              <w:t xml:space="preserve"> </w:t>
            </w:r>
            <w:r>
              <w:rPr>
                <w:rFonts w:hint="eastAsia"/>
                <w:color w:val="000000"/>
                <w:kern w:val="0"/>
                <w:sz w:val="18"/>
                <w:szCs w:val="18"/>
              </w:rPr>
              <w:t>以欺骗、贿赂等不正当手段取得注册证书的，由负责审批的部门撤销其注册，</w:t>
            </w:r>
            <w:r>
              <w:rPr>
                <w:color w:val="000000"/>
                <w:kern w:val="0"/>
                <w:sz w:val="18"/>
                <w:szCs w:val="18"/>
              </w:rPr>
              <w:t>3</w:t>
            </w:r>
            <w:r>
              <w:rPr>
                <w:rFonts w:hint="eastAsia"/>
                <w:color w:val="000000"/>
                <w:kern w:val="0"/>
                <w:sz w:val="18"/>
                <w:szCs w:val="18"/>
              </w:rPr>
              <w:t>年内不得再次申请注册；并由县级以上人民政府建设主管部门或者有关部门处以罚款，其中没有违法所得的，处以</w:t>
            </w:r>
            <w:r>
              <w:rPr>
                <w:color w:val="000000"/>
                <w:kern w:val="0"/>
                <w:sz w:val="18"/>
                <w:szCs w:val="18"/>
              </w:rPr>
              <w:t>1</w:t>
            </w:r>
            <w:r>
              <w:rPr>
                <w:rFonts w:hint="eastAsia"/>
                <w:color w:val="000000"/>
                <w:kern w:val="0"/>
                <w:sz w:val="18"/>
                <w:szCs w:val="18"/>
              </w:rPr>
              <w:t>万元以下的罚款；有违法所得的，处以违法所得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万元的罚款；构成犯罪的，依法追究刑事责任。</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无违法所得的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以欺骗、贿赂等不正当手段取得勘察设计注册工程师注册证书但积极配合调查的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以欺骗、贿赂等不正当手段取得勘察设计注册工程师注册证书且不配合调查的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以欺骗、贿赂等不正当手段取得勘察设计注册工程师注册证书但积极配合调查的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以欺骗、贿赂等不正当手段取得勘察设计注册工程师注册证书且不配合调查的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bCs/>
                <w:color w:val="000000"/>
                <w:kern w:val="0"/>
                <w:sz w:val="18"/>
                <w:szCs w:val="18"/>
              </w:rPr>
            </w:pPr>
            <w:r>
              <w:rPr>
                <w:rFonts w:eastAsia="仿宋_GB2312"/>
                <w:color w:val="000000"/>
                <w:kern w:val="0"/>
                <w:sz w:val="20"/>
              </w:rPr>
              <w:t>320217125000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对勘察设计注册工程师以个人名义承接业务的处罚</w:t>
            </w:r>
          </w:p>
        </w:tc>
      </w:tr>
      <w:tr w:rsidR="00024CEA">
        <w:trPr>
          <w:trHeight w:val="271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【规章】《勘察设计注册工程师管理规定》（建设部令第</w:t>
            </w:r>
            <w:r>
              <w:rPr>
                <w:color w:val="000000"/>
                <w:kern w:val="0"/>
                <w:sz w:val="18"/>
                <w:szCs w:val="18"/>
              </w:rPr>
              <w:t>137</w:t>
            </w:r>
            <w:r>
              <w:rPr>
                <w:rFonts w:hint="eastAsia"/>
                <w:color w:val="000000"/>
                <w:kern w:val="0"/>
                <w:sz w:val="18"/>
                <w:szCs w:val="18"/>
              </w:rPr>
              <w:t>号）</w:t>
            </w:r>
            <w:r>
              <w:rPr>
                <w:color w:val="000000"/>
                <w:kern w:val="0"/>
                <w:sz w:val="18"/>
                <w:szCs w:val="18"/>
              </w:rPr>
              <w:br/>
            </w:r>
            <w:r>
              <w:rPr>
                <w:rFonts w:hint="eastAsia"/>
                <w:color w:val="000000"/>
                <w:kern w:val="0"/>
                <w:sz w:val="18"/>
                <w:szCs w:val="18"/>
              </w:rPr>
              <w:t>第十八条</w:t>
            </w:r>
            <w:r>
              <w:rPr>
                <w:color w:val="000000"/>
                <w:kern w:val="0"/>
                <w:sz w:val="18"/>
                <w:szCs w:val="18"/>
              </w:rPr>
              <w:t xml:space="preserve"> </w:t>
            </w:r>
            <w:r>
              <w:rPr>
                <w:rFonts w:hint="eastAsia"/>
                <w:color w:val="000000"/>
                <w:kern w:val="0"/>
                <w:sz w:val="18"/>
                <w:szCs w:val="18"/>
              </w:rPr>
              <w:t>取得资格证书的人员，应受聘于一个具有建设工程勘察、设计、施工、监理、</w:t>
            </w:r>
            <w:hyperlink r:id="rId8" w:tgtFrame="https://baike.so.com/doc/_blank" w:history="1">
              <w:r>
                <w:rPr>
                  <w:rFonts w:hint="eastAsia"/>
                  <w:color w:val="000000"/>
                  <w:kern w:val="0"/>
                  <w:sz w:val="18"/>
                  <w:szCs w:val="18"/>
                </w:rPr>
                <w:t>招标代理</w:t>
              </w:r>
            </w:hyperlink>
            <w:r>
              <w:rPr>
                <w:rFonts w:hint="eastAsia"/>
                <w:color w:val="000000"/>
                <w:kern w:val="0"/>
                <w:sz w:val="18"/>
                <w:szCs w:val="18"/>
              </w:rPr>
              <w:t>、造价咨询等一项或多项资质的单位，经注册后方可从事相应的执业活动。但从事建设工程勘察、设计执业活动的，应受聘并注册于一个具有建设工程勘察、设计资质的单位。（禁则错误，已修改）</w:t>
            </w:r>
            <w:r>
              <w:rPr>
                <w:color w:val="000000"/>
                <w:kern w:val="0"/>
                <w:sz w:val="18"/>
                <w:szCs w:val="18"/>
              </w:rPr>
              <w:br/>
            </w:r>
            <w:r>
              <w:rPr>
                <w:rFonts w:hint="eastAsia"/>
                <w:color w:val="000000"/>
                <w:kern w:val="0"/>
                <w:sz w:val="18"/>
                <w:szCs w:val="18"/>
              </w:rPr>
              <w:t>第三十条</w:t>
            </w:r>
            <w:r>
              <w:rPr>
                <w:color w:val="000000"/>
                <w:kern w:val="0"/>
                <w:sz w:val="18"/>
                <w:szCs w:val="18"/>
              </w:rPr>
              <w:t xml:space="preserve"> </w:t>
            </w:r>
            <w:r>
              <w:rPr>
                <w:rFonts w:hint="eastAsia"/>
                <w:color w:val="000000"/>
                <w:kern w:val="0"/>
                <w:sz w:val="18"/>
                <w:szCs w:val="18"/>
              </w:rPr>
              <w:t>注册工程师在执业活动中有下列行为之一的，由县级以上人民政府建设主管部门或者有关部门予以警告，责令其改正，没有违法所得的，处以</w:t>
            </w:r>
            <w:r>
              <w:rPr>
                <w:color w:val="000000"/>
                <w:kern w:val="0"/>
                <w:sz w:val="18"/>
                <w:szCs w:val="18"/>
              </w:rPr>
              <w:t>1</w:t>
            </w:r>
            <w:r>
              <w:rPr>
                <w:rFonts w:hint="eastAsia"/>
                <w:color w:val="000000"/>
                <w:kern w:val="0"/>
                <w:sz w:val="18"/>
                <w:szCs w:val="18"/>
              </w:rPr>
              <w:t>万元以下的罚款；有违法所得的，处以违法所得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万元的罚款；造成损失的，应当承担赔偿责任；构成犯罪的，依法追究刑事责任：</w:t>
            </w:r>
            <w:r>
              <w:rPr>
                <w:color w:val="000000"/>
                <w:kern w:val="0"/>
                <w:sz w:val="18"/>
                <w:szCs w:val="18"/>
              </w:rPr>
              <w:t xml:space="preserve"> </w:t>
            </w:r>
            <w:r>
              <w:rPr>
                <w:color w:val="000000"/>
                <w:kern w:val="0"/>
                <w:sz w:val="18"/>
                <w:szCs w:val="18"/>
              </w:rPr>
              <w:br/>
              <w:t xml:space="preserve">   </w:t>
            </w:r>
            <w:r>
              <w:rPr>
                <w:rFonts w:hint="eastAsia"/>
                <w:color w:val="000000"/>
                <w:kern w:val="0"/>
                <w:sz w:val="18"/>
                <w:szCs w:val="18"/>
              </w:rPr>
              <w:t>（一）以个人名义承接业务的。</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无违法所得的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024CEA" w:rsidRDefault="00024CEA"/>
    <w:p w:rsidR="00A6638D" w:rsidRDefault="00A6638D"/>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320217126000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对涂改、倒卖、出租、出借或者以其他形式非法转让勘察设计注册工程师注册证书或者执业印章的处罚</w:t>
            </w:r>
          </w:p>
        </w:tc>
      </w:tr>
      <w:tr w:rsidR="00024CEA">
        <w:trPr>
          <w:trHeight w:val="17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【规章】《勘察设计注册工程师管理规定》（建设部令第</w:t>
            </w:r>
            <w:r>
              <w:rPr>
                <w:color w:val="000000"/>
                <w:kern w:val="0"/>
                <w:sz w:val="18"/>
                <w:szCs w:val="18"/>
              </w:rPr>
              <w:t>137</w:t>
            </w:r>
            <w:r>
              <w:rPr>
                <w:rFonts w:hint="eastAsia"/>
                <w:color w:val="000000"/>
                <w:kern w:val="0"/>
                <w:sz w:val="18"/>
                <w:szCs w:val="18"/>
              </w:rPr>
              <w:t>号）</w:t>
            </w:r>
            <w:r>
              <w:rPr>
                <w:color w:val="000000"/>
                <w:kern w:val="0"/>
                <w:sz w:val="18"/>
                <w:szCs w:val="18"/>
              </w:rPr>
              <w:br/>
            </w:r>
            <w:r>
              <w:rPr>
                <w:rFonts w:hint="eastAsia"/>
                <w:color w:val="000000"/>
                <w:kern w:val="0"/>
                <w:sz w:val="18"/>
                <w:szCs w:val="18"/>
              </w:rPr>
              <w:t>第二十六条</w:t>
            </w:r>
            <w:r>
              <w:rPr>
                <w:color w:val="000000"/>
                <w:kern w:val="0"/>
                <w:sz w:val="18"/>
                <w:szCs w:val="18"/>
              </w:rPr>
              <w:t xml:space="preserve"> </w:t>
            </w:r>
            <w:r>
              <w:rPr>
                <w:rFonts w:hint="eastAsia"/>
                <w:color w:val="000000"/>
                <w:kern w:val="0"/>
                <w:sz w:val="18"/>
                <w:szCs w:val="18"/>
              </w:rPr>
              <w:t>注册工程师应当履行下列义务：</w:t>
            </w:r>
            <w:r>
              <w:rPr>
                <w:color w:val="000000"/>
                <w:kern w:val="0"/>
                <w:sz w:val="18"/>
                <w:szCs w:val="18"/>
              </w:rPr>
              <w:t xml:space="preserve"> </w:t>
            </w:r>
            <w:r>
              <w:rPr>
                <w:color w:val="000000"/>
                <w:kern w:val="0"/>
                <w:sz w:val="18"/>
                <w:szCs w:val="18"/>
              </w:rPr>
              <w:br/>
              <w:t xml:space="preserve">   </w:t>
            </w:r>
            <w:r>
              <w:rPr>
                <w:rFonts w:hint="eastAsia"/>
                <w:color w:val="000000"/>
                <w:kern w:val="0"/>
                <w:sz w:val="18"/>
                <w:szCs w:val="18"/>
              </w:rPr>
              <w:t>（七）不得涂改、出租、出借或者以其他形式非法转让注册证书或者执业印章。</w:t>
            </w:r>
            <w:r>
              <w:rPr>
                <w:color w:val="000000"/>
                <w:kern w:val="0"/>
                <w:sz w:val="18"/>
                <w:szCs w:val="18"/>
              </w:rPr>
              <w:br/>
            </w:r>
            <w:r>
              <w:rPr>
                <w:rFonts w:hint="eastAsia"/>
                <w:color w:val="000000"/>
                <w:kern w:val="0"/>
                <w:sz w:val="18"/>
                <w:szCs w:val="18"/>
              </w:rPr>
              <w:t>第三十条</w:t>
            </w:r>
            <w:r>
              <w:rPr>
                <w:color w:val="000000"/>
                <w:kern w:val="0"/>
                <w:sz w:val="18"/>
                <w:szCs w:val="18"/>
              </w:rPr>
              <w:t xml:space="preserve"> </w:t>
            </w:r>
            <w:r>
              <w:rPr>
                <w:rFonts w:hint="eastAsia"/>
                <w:color w:val="000000"/>
                <w:kern w:val="0"/>
                <w:sz w:val="18"/>
                <w:szCs w:val="18"/>
              </w:rPr>
              <w:t>注册工程师在执业活动中有下列行为之一的，由县级以上人民政府建设主管部门或者有关部门予以警告，责令其改正，没有违法所得的，处以</w:t>
            </w:r>
            <w:r>
              <w:rPr>
                <w:color w:val="000000"/>
                <w:kern w:val="0"/>
                <w:sz w:val="18"/>
                <w:szCs w:val="18"/>
              </w:rPr>
              <w:t>1</w:t>
            </w:r>
            <w:r>
              <w:rPr>
                <w:rFonts w:hint="eastAsia"/>
                <w:color w:val="000000"/>
                <w:kern w:val="0"/>
                <w:sz w:val="18"/>
                <w:szCs w:val="18"/>
              </w:rPr>
              <w:t>万元以下的罚款；有违法所得的，处以违法所得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万元的罚款；造成损失的，应当承担赔偿责任；构成犯罪的，依法追究刑事责任：</w:t>
            </w:r>
            <w:r>
              <w:rPr>
                <w:color w:val="000000"/>
                <w:kern w:val="0"/>
                <w:sz w:val="18"/>
                <w:szCs w:val="18"/>
              </w:rPr>
              <w:t xml:space="preserve"> </w:t>
            </w:r>
            <w:r>
              <w:rPr>
                <w:color w:val="000000"/>
                <w:kern w:val="0"/>
                <w:sz w:val="18"/>
                <w:szCs w:val="18"/>
              </w:rPr>
              <w:br/>
              <w:t xml:space="preserve">   </w:t>
            </w:r>
            <w:r>
              <w:rPr>
                <w:rFonts w:hint="eastAsia"/>
                <w:color w:val="000000"/>
                <w:kern w:val="0"/>
                <w:sz w:val="18"/>
                <w:szCs w:val="18"/>
              </w:rPr>
              <w:t>（二）涂改、出租、出借或者以形式非法转让注册证书或者执业印章的。</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320217127000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rPr>
                <w:color w:val="000000"/>
                <w:kern w:val="0"/>
                <w:sz w:val="18"/>
                <w:szCs w:val="18"/>
              </w:rPr>
            </w:pPr>
            <w:r>
              <w:rPr>
                <w:rFonts w:hint="eastAsia"/>
                <w:color w:val="000000"/>
                <w:kern w:val="0"/>
                <w:sz w:val="18"/>
                <w:szCs w:val="18"/>
              </w:rPr>
              <w:t>对注册工程师在执业活动中泄露执业中应当保守的秘密并造成严重后果的处罚</w:t>
            </w:r>
          </w:p>
        </w:tc>
      </w:tr>
      <w:tr w:rsidR="00024CEA">
        <w:trPr>
          <w:trHeight w:val="129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rPr>
                <w:color w:val="000000"/>
                <w:kern w:val="0"/>
                <w:sz w:val="18"/>
                <w:szCs w:val="18"/>
              </w:rPr>
            </w:pPr>
            <w:r>
              <w:rPr>
                <w:rFonts w:hint="eastAsia"/>
                <w:color w:val="000000"/>
                <w:kern w:val="0"/>
                <w:sz w:val="18"/>
                <w:szCs w:val="18"/>
              </w:rPr>
              <w:t>【规章】《勘察设计注册工程师管理规定》</w:t>
            </w:r>
            <w:r>
              <w:rPr>
                <w:color w:val="000000"/>
                <w:kern w:val="0"/>
                <w:sz w:val="18"/>
                <w:szCs w:val="18"/>
              </w:rPr>
              <w:t>（</w:t>
            </w:r>
            <w:r>
              <w:rPr>
                <w:rFonts w:hint="eastAsia"/>
                <w:color w:val="000000"/>
                <w:kern w:val="0"/>
                <w:sz w:val="18"/>
                <w:szCs w:val="18"/>
              </w:rPr>
              <w:t>建设部第</w:t>
            </w:r>
            <w:r>
              <w:rPr>
                <w:color w:val="000000"/>
                <w:kern w:val="0"/>
                <w:sz w:val="18"/>
                <w:szCs w:val="18"/>
              </w:rPr>
              <w:t>137</w:t>
            </w:r>
            <w:r>
              <w:rPr>
                <w:rFonts w:hint="eastAsia"/>
                <w:color w:val="000000"/>
                <w:kern w:val="0"/>
                <w:sz w:val="18"/>
                <w:szCs w:val="18"/>
              </w:rPr>
              <w:t>号令）</w:t>
            </w:r>
            <w:r>
              <w:rPr>
                <w:color w:val="000000"/>
                <w:kern w:val="0"/>
                <w:sz w:val="18"/>
                <w:szCs w:val="18"/>
              </w:rPr>
              <w:br/>
            </w:r>
            <w:r>
              <w:rPr>
                <w:rFonts w:hint="eastAsia"/>
                <w:color w:val="000000"/>
                <w:kern w:val="0"/>
                <w:sz w:val="18"/>
                <w:szCs w:val="18"/>
              </w:rPr>
              <w:t>第三十条　注册工程师在执业活动中有下列行为之一的，由县级以上人民政府建设主管部门或者有关部门予以警告，责令其改正，没有违法所得的，处以</w:t>
            </w:r>
            <w:r>
              <w:rPr>
                <w:color w:val="000000"/>
                <w:kern w:val="0"/>
                <w:sz w:val="18"/>
                <w:szCs w:val="18"/>
              </w:rPr>
              <w:t>1</w:t>
            </w:r>
            <w:r>
              <w:rPr>
                <w:rFonts w:hint="eastAsia"/>
                <w:color w:val="000000"/>
                <w:kern w:val="0"/>
                <w:sz w:val="18"/>
                <w:szCs w:val="18"/>
              </w:rPr>
              <w:t>万元以下的罚款；有违法所得的，处以违法所得</w:t>
            </w:r>
            <w:r>
              <w:rPr>
                <w:color w:val="000000"/>
                <w:kern w:val="0"/>
                <w:sz w:val="18"/>
                <w:szCs w:val="18"/>
              </w:rPr>
              <w:t>3</w:t>
            </w:r>
            <w:r>
              <w:rPr>
                <w:rFonts w:hint="eastAsia"/>
                <w:color w:val="000000"/>
                <w:kern w:val="0"/>
                <w:sz w:val="18"/>
                <w:szCs w:val="18"/>
              </w:rPr>
              <w:t>倍</w:t>
            </w:r>
            <w:proofErr w:type="gramStart"/>
            <w:r>
              <w:rPr>
                <w:rFonts w:hint="eastAsia"/>
                <w:color w:val="000000"/>
                <w:kern w:val="0"/>
                <w:sz w:val="18"/>
                <w:szCs w:val="18"/>
              </w:rPr>
              <w:t>以上但</w:t>
            </w:r>
            <w:proofErr w:type="gramEnd"/>
            <w:r>
              <w:rPr>
                <w:rFonts w:hint="eastAsia"/>
                <w:color w:val="000000"/>
                <w:kern w:val="0"/>
                <w:sz w:val="18"/>
                <w:szCs w:val="18"/>
              </w:rPr>
              <w:t>不超过</w:t>
            </w:r>
            <w:r>
              <w:rPr>
                <w:color w:val="000000"/>
                <w:kern w:val="0"/>
                <w:sz w:val="18"/>
                <w:szCs w:val="18"/>
              </w:rPr>
              <w:t>3</w:t>
            </w:r>
            <w:r>
              <w:rPr>
                <w:rFonts w:hint="eastAsia"/>
                <w:color w:val="000000"/>
                <w:kern w:val="0"/>
                <w:sz w:val="18"/>
                <w:szCs w:val="18"/>
              </w:rPr>
              <w:t>万元的罚款；造成损失的，应当承担赔偿责任；构成犯罪的，依法追究刑事责任：</w:t>
            </w:r>
            <w:r>
              <w:rPr>
                <w:color w:val="000000"/>
                <w:kern w:val="0"/>
                <w:sz w:val="18"/>
                <w:szCs w:val="18"/>
              </w:rPr>
              <w:br/>
            </w:r>
            <w:r>
              <w:rPr>
                <w:rFonts w:hint="eastAsia"/>
                <w:color w:val="000000"/>
                <w:kern w:val="0"/>
                <w:sz w:val="18"/>
                <w:szCs w:val="18"/>
              </w:rPr>
              <w:t xml:space="preserve">　　（三）泄露执业中应当保守的秘密并造成严重后果的；</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822"/>
        </w:trPr>
        <w:tc>
          <w:tcPr>
            <w:tcW w:w="1056" w:type="dxa"/>
            <w:vMerge w:val="restart"/>
            <w:tcBorders>
              <w:top w:val="nil"/>
              <w:left w:val="single" w:sz="8" w:space="0" w:color="auto"/>
              <w:bottom w:val="single" w:sz="4" w:space="0" w:color="000000"/>
              <w:right w:val="nil"/>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000000"/>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泄露执业中应当保守的秘密并造成严重后果的，主动停止违法活动的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没有违法所得的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警告，处以</w:t>
            </w:r>
            <w:r>
              <w:rPr>
                <w:color w:val="000000"/>
                <w:kern w:val="0"/>
                <w:sz w:val="18"/>
                <w:szCs w:val="18"/>
              </w:rPr>
              <w:t>5000</w:t>
            </w:r>
            <w:r>
              <w:rPr>
                <w:rFonts w:hint="eastAsia"/>
                <w:color w:val="000000"/>
                <w:kern w:val="0"/>
                <w:sz w:val="18"/>
                <w:szCs w:val="18"/>
              </w:rPr>
              <w:t>元以下的罚款</w:t>
            </w:r>
          </w:p>
        </w:tc>
      </w:tr>
      <w:tr w:rsidR="00024CEA">
        <w:trPr>
          <w:trHeight w:val="822"/>
        </w:trPr>
        <w:tc>
          <w:tcPr>
            <w:tcW w:w="1056" w:type="dxa"/>
            <w:vMerge/>
            <w:tcBorders>
              <w:top w:val="nil"/>
              <w:left w:val="single" w:sz="8" w:space="0" w:color="auto"/>
              <w:bottom w:val="single" w:sz="4" w:space="0" w:color="000000"/>
              <w:right w:val="nil"/>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有违法所得的</w:t>
            </w:r>
          </w:p>
        </w:tc>
        <w:tc>
          <w:tcPr>
            <w:tcW w:w="1044" w:type="dxa"/>
            <w:vMerge/>
            <w:tcBorders>
              <w:top w:val="single" w:sz="4" w:space="0" w:color="auto"/>
              <w:left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82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警告，处以违法所得</w:t>
            </w:r>
            <w:r>
              <w:rPr>
                <w:color w:val="000000"/>
                <w:kern w:val="0"/>
                <w:sz w:val="18"/>
                <w:szCs w:val="18"/>
              </w:rPr>
              <w:t>2</w:t>
            </w:r>
            <w:r>
              <w:rPr>
                <w:rFonts w:hint="eastAsia"/>
                <w:color w:val="000000"/>
                <w:kern w:val="0"/>
                <w:sz w:val="18"/>
                <w:szCs w:val="18"/>
              </w:rPr>
              <w:t>倍</w:t>
            </w:r>
            <w:proofErr w:type="gramStart"/>
            <w:r>
              <w:rPr>
                <w:rFonts w:hint="eastAsia"/>
                <w:color w:val="000000"/>
                <w:kern w:val="0"/>
                <w:sz w:val="18"/>
                <w:szCs w:val="18"/>
              </w:rPr>
              <w:t>以上但</w:t>
            </w:r>
            <w:proofErr w:type="gramEnd"/>
            <w:r>
              <w:rPr>
                <w:rFonts w:hint="eastAsia"/>
                <w:color w:val="000000"/>
                <w:kern w:val="0"/>
                <w:sz w:val="18"/>
                <w:szCs w:val="18"/>
              </w:rPr>
              <w:t>不超过</w:t>
            </w:r>
            <w:r>
              <w:rPr>
                <w:color w:val="000000"/>
                <w:kern w:val="0"/>
                <w:sz w:val="18"/>
                <w:szCs w:val="18"/>
              </w:rPr>
              <w:t>2</w:t>
            </w:r>
            <w:r>
              <w:rPr>
                <w:rFonts w:hint="eastAsia"/>
                <w:color w:val="000000"/>
                <w:kern w:val="0"/>
                <w:sz w:val="18"/>
                <w:szCs w:val="18"/>
              </w:rPr>
              <w:t>万元的罚款</w:t>
            </w:r>
          </w:p>
        </w:tc>
      </w:tr>
      <w:tr w:rsidR="00024CEA">
        <w:trPr>
          <w:trHeight w:val="822"/>
        </w:trPr>
        <w:tc>
          <w:tcPr>
            <w:tcW w:w="1056" w:type="dxa"/>
            <w:vMerge/>
            <w:tcBorders>
              <w:top w:val="nil"/>
              <w:left w:val="single" w:sz="8" w:space="0" w:color="auto"/>
              <w:bottom w:val="single" w:sz="4" w:space="0" w:color="000000"/>
              <w:right w:val="nil"/>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000000"/>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泄露执业中应当保守的秘密并造成严重后果的，拒不停止违法活动的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没有违法所得的</w:t>
            </w:r>
          </w:p>
        </w:tc>
        <w:tc>
          <w:tcPr>
            <w:tcW w:w="1044"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警告，处以</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w:t>
            </w:r>
          </w:p>
        </w:tc>
      </w:tr>
      <w:tr w:rsidR="00024CEA">
        <w:trPr>
          <w:trHeight w:val="822"/>
        </w:trPr>
        <w:tc>
          <w:tcPr>
            <w:tcW w:w="1056" w:type="dxa"/>
            <w:vMerge/>
            <w:tcBorders>
              <w:top w:val="nil"/>
              <w:left w:val="single" w:sz="8" w:space="0" w:color="auto"/>
              <w:bottom w:val="single" w:sz="4" w:space="0" w:color="000000"/>
              <w:right w:val="nil"/>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有违法所得的</w:t>
            </w:r>
          </w:p>
        </w:tc>
        <w:tc>
          <w:tcPr>
            <w:tcW w:w="1044" w:type="dxa"/>
            <w:vMerge/>
            <w:tcBorders>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警告，处以违法所得</w:t>
            </w:r>
            <w:r>
              <w:rPr>
                <w:color w:val="000000"/>
                <w:kern w:val="0"/>
                <w:sz w:val="18"/>
                <w:szCs w:val="18"/>
              </w:rPr>
              <w:t>3</w:t>
            </w:r>
            <w:r>
              <w:rPr>
                <w:rFonts w:hint="eastAsia"/>
                <w:color w:val="000000"/>
                <w:kern w:val="0"/>
                <w:sz w:val="18"/>
                <w:szCs w:val="18"/>
              </w:rPr>
              <w:t>倍</w:t>
            </w:r>
            <w:proofErr w:type="gramStart"/>
            <w:r>
              <w:rPr>
                <w:rFonts w:hint="eastAsia"/>
                <w:color w:val="000000"/>
                <w:kern w:val="0"/>
                <w:sz w:val="18"/>
                <w:szCs w:val="18"/>
              </w:rPr>
              <w:t>以上但</w:t>
            </w:r>
            <w:proofErr w:type="gramEnd"/>
            <w:r>
              <w:rPr>
                <w:rFonts w:hint="eastAsia"/>
                <w:color w:val="000000"/>
                <w:kern w:val="0"/>
                <w:sz w:val="18"/>
                <w:szCs w:val="18"/>
              </w:rPr>
              <w:t>不超过</w:t>
            </w:r>
            <w:r>
              <w:rPr>
                <w:color w:val="000000"/>
                <w:kern w:val="0"/>
                <w:sz w:val="18"/>
                <w:szCs w:val="18"/>
              </w:rPr>
              <w:t>3</w:t>
            </w:r>
            <w:r>
              <w:rPr>
                <w:rFonts w:hint="eastAsia"/>
                <w:color w:val="000000"/>
                <w:kern w:val="0"/>
                <w:sz w:val="18"/>
                <w:szCs w:val="18"/>
              </w:rPr>
              <w:t>万元的罚款</w:t>
            </w:r>
          </w:p>
        </w:tc>
      </w:tr>
    </w:tbl>
    <w:p w:rsidR="00024CEA" w:rsidRDefault="00024CEA"/>
    <w:p w:rsidR="00024CEA" w:rsidRDefault="00024CEA"/>
    <w:p w:rsidR="00024CEA" w:rsidRDefault="00024CEA"/>
    <w:p w:rsidR="00A6638D" w:rsidRDefault="00A6638D"/>
    <w:p w:rsidR="00A6638D" w:rsidRDefault="00A6638D"/>
    <w:tbl>
      <w:tblPr>
        <w:tblW w:w="0" w:type="auto"/>
        <w:tblInd w:w="88" w:type="dxa"/>
        <w:tblLayout w:type="fixed"/>
        <w:tblLook w:val="04A0" w:firstRow="1" w:lastRow="0" w:firstColumn="1" w:lastColumn="0" w:noHBand="0" w:noVBand="1"/>
      </w:tblPr>
      <w:tblGrid>
        <w:gridCol w:w="1010"/>
        <w:gridCol w:w="6140"/>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320217130000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对申请人隐瞒有关情况或者提供虚假材料申请公共租赁住房的处罚</w:t>
            </w:r>
          </w:p>
        </w:tc>
      </w:tr>
      <w:tr w:rsidR="00024CEA">
        <w:trPr>
          <w:trHeight w:val="130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【规章】《公共租赁住房管理办法》（住房和城乡建设部令第</w:t>
            </w:r>
            <w:r>
              <w:rPr>
                <w:color w:val="000000"/>
                <w:kern w:val="0"/>
                <w:sz w:val="18"/>
                <w:szCs w:val="18"/>
              </w:rPr>
              <w:t>11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第三十五条</w:t>
            </w:r>
            <w:r>
              <w:rPr>
                <w:color w:val="000000"/>
                <w:kern w:val="0"/>
                <w:sz w:val="18"/>
                <w:szCs w:val="18"/>
              </w:rPr>
              <w:t xml:space="preserve">  </w:t>
            </w:r>
            <w:r>
              <w:rPr>
                <w:rFonts w:hint="eastAsia"/>
                <w:color w:val="000000"/>
                <w:kern w:val="0"/>
                <w:sz w:val="18"/>
                <w:szCs w:val="18"/>
              </w:rPr>
              <w:t>申请人隐瞒有关情况或者提供虚假材料申请公共租赁住房的，市、县级人民政府住房保障主管部门不予受理，给予警告，并记入公共租赁住房管理档案。</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c>
          <w:tcPr>
            <w:tcW w:w="1000" w:type="dxa"/>
            <w:tcBorders>
              <w:top w:val="nil"/>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024CEA">
            <w:pPr>
              <w:spacing w:line="320" w:lineRule="exact"/>
              <w:jc w:val="left"/>
              <w:rPr>
                <w:color w:val="000000"/>
                <w:kern w:val="0"/>
                <w:sz w:val="18"/>
                <w:szCs w:val="18"/>
              </w:rPr>
            </w:pPr>
          </w:p>
        </w:tc>
      </w:tr>
    </w:tbl>
    <w:p w:rsidR="00A6638D" w:rsidRDefault="00A6638D"/>
    <w:tbl>
      <w:tblPr>
        <w:tblW w:w="0" w:type="auto"/>
        <w:tblInd w:w="88" w:type="dxa"/>
        <w:tblLayout w:type="fixed"/>
        <w:tblLook w:val="04A0" w:firstRow="1" w:lastRow="0" w:firstColumn="1" w:lastColumn="0" w:noHBand="0" w:noVBand="1"/>
      </w:tblPr>
      <w:tblGrid>
        <w:gridCol w:w="1070"/>
        <w:gridCol w:w="6140"/>
        <w:gridCol w:w="1150"/>
        <w:gridCol w:w="570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9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320217131000</w:t>
            </w:r>
            <w:r w:rsidR="003B14ED">
              <w:rPr>
                <w:rFonts w:eastAsia="仿宋_GB2312" w:hint="eastAsia"/>
                <w:b/>
                <w:bCs/>
                <w:color w:val="000000"/>
                <w:kern w:val="0"/>
                <w:sz w:val="18"/>
                <w:szCs w:val="18"/>
              </w:rPr>
              <w:t xml:space="preserve"> </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对为建设工程提供机械设备和配件的单位未按照安全施工的要求配备齐全有效的保险、限位等安全设施和装置的处罚</w:t>
            </w:r>
          </w:p>
        </w:tc>
      </w:tr>
      <w:tr w:rsidR="00024CEA">
        <w:trPr>
          <w:trHeight w:val="1170"/>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【行政法规】《建设工程安全生产管理条例》</w:t>
            </w:r>
            <w:r>
              <w:rPr>
                <w:color w:val="000000"/>
                <w:kern w:val="0"/>
                <w:sz w:val="18"/>
                <w:szCs w:val="18"/>
              </w:rPr>
              <w:t>（</w:t>
            </w:r>
            <w:r>
              <w:rPr>
                <w:rFonts w:hint="eastAsia"/>
                <w:color w:val="000000"/>
                <w:kern w:val="0"/>
                <w:sz w:val="18"/>
                <w:szCs w:val="18"/>
              </w:rPr>
              <w:t>国务院令第</w:t>
            </w:r>
            <w:r>
              <w:rPr>
                <w:color w:val="000000"/>
                <w:kern w:val="0"/>
                <w:sz w:val="18"/>
                <w:szCs w:val="18"/>
              </w:rPr>
              <w:t>393</w:t>
            </w:r>
            <w:r>
              <w:rPr>
                <w:rFonts w:hint="eastAsia"/>
                <w:color w:val="000000"/>
                <w:kern w:val="0"/>
                <w:sz w:val="18"/>
                <w:szCs w:val="18"/>
              </w:rPr>
              <w:t>号</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第十五条　为建设工程提供机械设备和配件的单位，应当按照安全施工的要求配备齐全有效的保险、限位等安全设施和装置。</w:t>
            </w:r>
          </w:p>
          <w:p w:rsidR="00024CEA" w:rsidRDefault="00D103D5">
            <w:pPr>
              <w:spacing w:line="320" w:lineRule="exact"/>
              <w:jc w:val="left"/>
              <w:rPr>
                <w:color w:val="000000"/>
                <w:kern w:val="0"/>
                <w:sz w:val="18"/>
                <w:szCs w:val="18"/>
              </w:rPr>
            </w:pPr>
            <w:r>
              <w:rPr>
                <w:rFonts w:hint="eastAsia"/>
                <w:color w:val="000000"/>
                <w:kern w:val="0"/>
                <w:sz w:val="18"/>
                <w:szCs w:val="18"/>
              </w:rPr>
              <w:t>第五十九条　违反本条例的规定，为建设工程提供机械设备和配件的单位，未按照安全施工的要求配备齐全有效的保险、限位等安全设施和装置的，责令限期改正，</w:t>
            </w:r>
            <w:proofErr w:type="gramStart"/>
            <w:r>
              <w:rPr>
                <w:rFonts w:hint="eastAsia"/>
                <w:color w:val="000000"/>
                <w:kern w:val="0"/>
                <w:sz w:val="18"/>
                <w:szCs w:val="18"/>
              </w:rPr>
              <w:t>处合同</w:t>
            </w:r>
            <w:proofErr w:type="gramEnd"/>
            <w:r>
              <w:rPr>
                <w:rFonts w:hint="eastAsia"/>
                <w:color w:val="000000"/>
                <w:kern w:val="0"/>
                <w:sz w:val="18"/>
                <w:szCs w:val="18"/>
              </w:rPr>
              <w:t>价款</w:t>
            </w:r>
            <w:r>
              <w:rPr>
                <w:color w:val="000000"/>
                <w:kern w:val="0"/>
                <w:sz w:val="18"/>
                <w:szCs w:val="18"/>
              </w:rPr>
              <w:t>1</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倍以下的罚款；造成损失的，依法承担赔偿责任。</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r>
              <w:rPr>
                <w:color w:val="000000"/>
                <w:kern w:val="0"/>
                <w:sz w:val="18"/>
                <w:szCs w:val="18"/>
              </w:rPr>
              <w:t xml:space="preserve"> </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15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0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合同价款</w:t>
            </w:r>
            <w:r>
              <w:rPr>
                <w:color w:val="000000"/>
                <w:kern w:val="0"/>
                <w:sz w:val="18"/>
                <w:szCs w:val="18"/>
              </w:rPr>
              <w:t>1</w:t>
            </w:r>
            <w:r>
              <w:rPr>
                <w:rFonts w:hint="eastAsia"/>
                <w:color w:val="000000"/>
                <w:kern w:val="0"/>
                <w:sz w:val="18"/>
                <w:szCs w:val="18"/>
              </w:rPr>
              <w:t>倍以上</w:t>
            </w:r>
            <w:r>
              <w:rPr>
                <w:color w:val="000000"/>
                <w:kern w:val="0"/>
                <w:sz w:val="18"/>
                <w:szCs w:val="18"/>
              </w:rPr>
              <w:t>2</w:t>
            </w:r>
            <w:r>
              <w:rPr>
                <w:rFonts w:hint="eastAsia"/>
                <w:color w:val="000000"/>
                <w:kern w:val="0"/>
                <w:sz w:val="18"/>
                <w:szCs w:val="18"/>
              </w:rPr>
              <w:t>倍以下罚款</w:t>
            </w:r>
          </w:p>
        </w:tc>
      </w:tr>
      <w:tr w:rsidR="00024CEA">
        <w:trPr>
          <w:trHeight w:val="285"/>
        </w:trPr>
        <w:tc>
          <w:tcPr>
            <w:tcW w:w="107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未按照要求改正且未造成安全事故的</w:t>
            </w:r>
          </w:p>
        </w:tc>
        <w:tc>
          <w:tcPr>
            <w:tcW w:w="115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00" w:type="dxa"/>
            <w:tcBorders>
              <w:top w:val="single" w:sz="4" w:space="0" w:color="auto"/>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合同价款</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倍以下罚款</w:t>
            </w:r>
          </w:p>
        </w:tc>
      </w:tr>
      <w:tr w:rsidR="00024CEA">
        <w:trPr>
          <w:trHeight w:val="285"/>
        </w:trPr>
        <w:tc>
          <w:tcPr>
            <w:tcW w:w="107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造成安全事故的</w:t>
            </w:r>
          </w:p>
        </w:tc>
        <w:tc>
          <w:tcPr>
            <w:tcW w:w="115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00" w:type="dxa"/>
            <w:tcBorders>
              <w:top w:val="single" w:sz="8"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合同价款</w:t>
            </w:r>
            <w:r>
              <w:rPr>
                <w:color w:val="000000"/>
                <w:kern w:val="0"/>
                <w:sz w:val="18"/>
                <w:szCs w:val="18"/>
              </w:rPr>
              <w:t>3</w:t>
            </w:r>
            <w:r>
              <w:rPr>
                <w:rFonts w:hint="eastAsia"/>
                <w:color w:val="000000"/>
                <w:kern w:val="0"/>
                <w:sz w:val="18"/>
                <w:szCs w:val="18"/>
              </w:rPr>
              <w:t>倍罚款</w:t>
            </w:r>
          </w:p>
        </w:tc>
      </w:tr>
    </w:tbl>
    <w:p w:rsidR="00024CEA" w:rsidRDefault="00024CEA"/>
    <w:tbl>
      <w:tblPr>
        <w:tblW w:w="0" w:type="auto"/>
        <w:tblInd w:w="88" w:type="dxa"/>
        <w:tblLayout w:type="fixed"/>
        <w:tblLook w:val="04A0" w:firstRow="1" w:lastRow="0" w:firstColumn="1" w:lastColumn="0" w:noHBand="0" w:noVBand="1"/>
      </w:tblPr>
      <w:tblGrid>
        <w:gridCol w:w="1026"/>
        <w:gridCol w:w="6140"/>
        <w:gridCol w:w="1120"/>
        <w:gridCol w:w="5774"/>
      </w:tblGrid>
      <w:tr w:rsidR="00024CEA">
        <w:trPr>
          <w:trHeight w:val="285"/>
        </w:trPr>
        <w:tc>
          <w:tcPr>
            <w:tcW w:w="102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3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320217132000</w:t>
            </w:r>
            <w:r w:rsidR="003B14ED">
              <w:rPr>
                <w:rFonts w:eastAsia="仿宋_GB2312" w:hint="eastAsia"/>
                <w:b/>
                <w:bCs/>
                <w:color w:val="000000"/>
                <w:kern w:val="0"/>
                <w:sz w:val="18"/>
                <w:szCs w:val="18"/>
              </w:rPr>
              <w:t xml:space="preserve"> </w:t>
            </w:r>
          </w:p>
        </w:tc>
      </w:tr>
      <w:tr w:rsidR="00024CEA">
        <w:trPr>
          <w:trHeight w:val="285"/>
        </w:trPr>
        <w:tc>
          <w:tcPr>
            <w:tcW w:w="102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对施工单位使用国家明令淘汰、禁止使用的危及施工安全的工艺、设备、材料的处罚</w:t>
            </w:r>
          </w:p>
        </w:tc>
      </w:tr>
      <w:tr w:rsidR="00024CEA">
        <w:trPr>
          <w:trHeight w:val="2490"/>
        </w:trPr>
        <w:tc>
          <w:tcPr>
            <w:tcW w:w="102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【法律】《中华人民共和国安全生产法》</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第九十九条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r>
              <w:rPr>
                <w:rFonts w:hint="eastAsia"/>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（七）使用应当淘汰的危及生产安全的工艺、设备的；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第一百一十二条</w:t>
            </w:r>
            <w:r>
              <w:rPr>
                <w:rFonts w:hint="eastAsia"/>
                <w:color w:val="000000"/>
                <w:kern w:val="0"/>
                <w:sz w:val="18"/>
                <w:szCs w:val="18"/>
              </w:rPr>
              <w:t xml:space="preserve">  </w:t>
            </w:r>
            <w:r>
              <w:rPr>
                <w:rFonts w:hint="eastAsia"/>
                <w:color w:val="000000"/>
                <w:kern w:val="0"/>
                <w:sz w:val="18"/>
                <w:szCs w:val="18"/>
              </w:rPr>
              <w:t>生产经营单位违反本法规定，被责令改正且受到罚款处罚，拒不改正的，负有安全生产监督管理职责的部门可以自</w:t>
            </w:r>
            <w:proofErr w:type="gramStart"/>
            <w:r>
              <w:rPr>
                <w:rFonts w:hint="eastAsia"/>
                <w:color w:val="000000"/>
                <w:kern w:val="0"/>
                <w:sz w:val="18"/>
                <w:szCs w:val="18"/>
              </w:rPr>
              <w:t>作出</w:t>
            </w:r>
            <w:proofErr w:type="gramEnd"/>
            <w:r>
              <w:rPr>
                <w:rFonts w:hint="eastAsia"/>
                <w:color w:val="000000"/>
                <w:kern w:val="0"/>
                <w:sz w:val="18"/>
                <w:szCs w:val="18"/>
              </w:rPr>
              <w:t>责令改正之日的次日起，按照原处罚数额按日连续处罚。</w:t>
            </w:r>
          </w:p>
          <w:p w:rsidR="00024CEA" w:rsidRDefault="00D103D5">
            <w:pPr>
              <w:spacing w:line="320" w:lineRule="exact"/>
              <w:jc w:val="left"/>
              <w:rPr>
                <w:color w:val="000000"/>
                <w:kern w:val="0"/>
                <w:sz w:val="18"/>
                <w:szCs w:val="18"/>
              </w:rPr>
            </w:pPr>
            <w:r>
              <w:rPr>
                <w:rFonts w:hint="eastAsia"/>
                <w:color w:val="000000"/>
                <w:kern w:val="0"/>
                <w:sz w:val="18"/>
                <w:szCs w:val="18"/>
              </w:rPr>
              <w:t>【行政法规】《建设工程安全生产管理条例》</w:t>
            </w:r>
            <w:r>
              <w:rPr>
                <w:rFonts w:hint="eastAsia"/>
                <w:color w:val="000000"/>
                <w:kern w:val="0"/>
                <w:sz w:val="18"/>
                <w:szCs w:val="18"/>
              </w:rPr>
              <w:t>(</w:t>
            </w:r>
            <w:r>
              <w:rPr>
                <w:rFonts w:hint="eastAsia"/>
                <w:color w:val="000000"/>
                <w:kern w:val="0"/>
                <w:sz w:val="18"/>
                <w:szCs w:val="18"/>
              </w:rPr>
              <w:t>国务院令第</w:t>
            </w:r>
            <w:r>
              <w:rPr>
                <w:rFonts w:hint="eastAsia"/>
                <w:color w:val="000000"/>
                <w:kern w:val="0"/>
                <w:sz w:val="18"/>
                <w:szCs w:val="18"/>
              </w:rPr>
              <w:t>393</w:t>
            </w:r>
            <w:r>
              <w:rPr>
                <w:rFonts w:hint="eastAsia"/>
                <w:color w:val="000000"/>
                <w:kern w:val="0"/>
                <w:sz w:val="18"/>
                <w:szCs w:val="18"/>
              </w:rPr>
              <w:t>号</w:t>
            </w:r>
            <w:r>
              <w:rPr>
                <w:rFonts w:hint="eastAsia"/>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第四十五条　国家对严重危及施工安全的工艺、设备、材料实行淘汰制度。具体目录由国务院建设行政主管部门会同国务院其他有关部门制定并公布。</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第六十二条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（六）使用国家明令淘汰、禁止使用的危及施工安全的工艺、设备、材料的。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第六十八条　本条例规定的行政处罚，由建设行政主管部门或者其他有关部门依照法定职权决定。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违反消防安全管理规定的行为，由公安消防机构依法处罚。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有关法律、行政法规对建设工程安全生产违法行为的行政处罚决定机关另有规定的，从其规定。</w:t>
            </w:r>
          </w:p>
        </w:tc>
      </w:tr>
      <w:tr w:rsidR="00024CEA">
        <w:trPr>
          <w:trHeight w:val="285"/>
        </w:trPr>
        <w:tc>
          <w:tcPr>
            <w:tcW w:w="102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责令限期改正，罚款、责令停业整顿</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26"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按要求改正的，未发生</w:t>
            </w:r>
            <w:r w:rsidR="00A211CF">
              <w:rPr>
                <w:rFonts w:hint="eastAsia"/>
                <w:color w:val="000000"/>
                <w:kern w:val="0"/>
                <w:sz w:val="18"/>
                <w:szCs w:val="18"/>
              </w:rPr>
              <w:t>生产</w:t>
            </w:r>
            <w:r>
              <w:rPr>
                <w:rFonts w:hint="eastAsia"/>
                <w:color w:val="000000"/>
                <w:kern w:val="0"/>
                <w:sz w:val="18"/>
                <w:szCs w:val="18"/>
              </w:rPr>
              <w:t>安全事故的</w:t>
            </w:r>
          </w:p>
        </w:tc>
        <w:tc>
          <w:tcPr>
            <w:tcW w:w="112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7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3</w:t>
            </w:r>
            <w:r>
              <w:rPr>
                <w:rFonts w:hint="eastAsia"/>
                <w:color w:val="000000"/>
                <w:kern w:val="0"/>
                <w:sz w:val="18"/>
                <w:szCs w:val="18"/>
              </w:rPr>
              <w:t>万元以下罚款</w:t>
            </w:r>
          </w:p>
        </w:tc>
      </w:tr>
      <w:tr w:rsidR="00024CEA">
        <w:trPr>
          <w:trHeight w:val="285"/>
        </w:trPr>
        <w:tc>
          <w:tcPr>
            <w:tcW w:w="1026" w:type="dxa"/>
            <w:vMerge/>
            <w:tcBorders>
              <w:left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按要求改正的，发生</w:t>
            </w:r>
            <w:r w:rsidR="00A211CF">
              <w:rPr>
                <w:rFonts w:hint="eastAsia"/>
                <w:color w:val="000000"/>
                <w:kern w:val="0"/>
                <w:sz w:val="18"/>
                <w:szCs w:val="18"/>
              </w:rPr>
              <w:t>生产</w:t>
            </w:r>
            <w:r>
              <w:rPr>
                <w:rFonts w:hint="eastAsia"/>
                <w:color w:val="000000"/>
                <w:kern w:val="0"/>
                <w:sz w:val="18"/>
                <w:szCs w:val="18"/>
              </w:rPr>
              <w:t>安全事故的</w:t>
            </w:r>
          </w:p>
        </w:tc>
        <w:tc>
          <w:tcPr>
            <w:tcW w:w="1120" w:type="dxa"/>
            <w:vMerge/>
            <w:tcBorders>
              <w:left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7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r>
              <w:rPr>
                <w:color w:val="000000"/>
                <w:kern w:val="0"/>
                <w:sz w:val="18"/>
                <w:szCs w:val="18"/>
              </w:rPr>
              <w:t xml:space="preserve">   </w:t>
            </w:r>
          </w:p>
        </w:tc>
      </w:tr>
      <w:tr w:rsidR="00024CEA">
        <w:trPr>
          <w:trHeight w:val="285"/>
        </w:trPr>
        <w:tc>
          <w:tcPr>
            <w:tcW w:w="1026"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未按要求改正的，未发生</w:t>
            </w:r>
            <w:r w:rsidR="00A211CF">
              <w:rPr>
                <w:rFonts w:hint="eastAsia"/>
                <w:color w:val="000000"/>
                <w:kern w:val="0"/>
                <w:sz w:val="18"/>
                <w:szCs w:val="18"/>
              </w:rPr>
              <w:t>生产</w:t>
            </w:r>
            <w:r>
              <w:rPr>
                <w:rFonts w:hint="eastAsia"/>
                <w:color w:val="000000"/>
                <w:kern w:val="0"/>
                <w:sz w:val="18"/>
                <w:szCs w:val="18"/>
              </w:rPr>
              <w:t>安全事故的</w:t>
            </w:r>
          </w:p>
        </w:tc>
        <w:tc>
          <w:tcPr>
            <w:tcW w:w="112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7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5</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1</w:t>
            </w:r>
            <w:r>
              <w:rPr>
                <w:rFonts w:hint="eastAsia"/>
                <w:color w:val="000000"/>
                <w:kern w:val="0"/>
                <w:sz w:val="18"/>
                <w:szCs w:val="18"/>
              </w:rPr>
              <w:t>万以上</w:t>
            </w:r>
            <w:r>
              <w:rPr>
                <w:color w:val="000000"/>
                <w:kern w:val="0"/>
                <w:sz w:val="18"/>
                <w:szCs w:val="18"/>
              </w:rPr>
              <w:t>1.5</w:t>
            </w:r>
            <w:r>
              <w:rPr>
                <w:rFonts w:hint="eastAsia"/>
                <w:color w:val="000000"/>
                <w:kern w:val="0"/>
                <w:sz w:val="18"/>
                <w:szCs w:val="18"/>
              </w:rPr>
              <w:t>万以下罚款</w:t>
            </w:r>
            <w:r>
              <w:rPr>
                <w:color w:val="000000"/>
                <w:kern w:val="0"/>
                <w:sz w:val="18"/>
                <w:szCs w:val="18"/>
              </w:rPr>
              <w:t xml:space="preserve">   </w:t>
            </w:r>
          </w:p>
        </w:tc>
      </w:tr>
      <w:tr w:rsidR="00024CEA">
        <w:trPr>
          <w:trHeight w:val="285"/>
        </w:trPr>
        <w:tc>
          <w:tcPr>
            <w:tcW w:w="1026"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未按要求改正的，发生</w:t>
            </w:r>
            <w:r w:rsidR="00A211CF">
              <w:rPr>
                <w:rFonts w:hint="eastAsia"/>
                <w:color w:val="000000"/>
                <w:kern w:val="0"/>
                <w:sz w:val="18"/>
                <w:szCs w:val="18"/>
              </w:rPr>
              <w:t>生产</w:t>
            </w:r>
            <w:r>
              <w:rPr>
                <w:rFonts w:hint="eastAsia"/>
                <w:color w:val="000000"/>
                <w:kern w:val="0"/>
                <w:sz w:val="18"/>
                <w:szCs w:val="18"/>
              </w:rPr>
              <w:t>安全事故的</w:t>
            </w:r>
          </w:p>
        </w:tc>
        <w:tc>
          <w:tcPr>
            <w:tcW w:w="112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7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15</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万元以下罚款，责令停产停业整顿</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1.5</w:t>
            </w:r>
            <w:r>
              <w:rPr>
                <w:rFonts w:hint="eastAsia"/>
                <w:color w:val="000000"/>
                <w:kern w:val="0"/>
                <w:sz w:val="18"/>
                <w:szCs w:val="18"/>
              </w:rPr>
              <w:t>万以上</w:t>
            </w:r>
            <w:r>
              <w:rPr>
                <w:color w:val="000000"/>
                <w:kern w:val="0"/>
                <w:sz w:val="18"/>
                <w:szCs w:val="18"/>
              </w:rPr>
              <w:t>2</w:t>
            </w:r>
            <w:r>
              <w:rPr>
                <w:rFonts w:hint="eastAsia"/>
                <w:color w:val="000000"/>
                <w:kern w:val="0"/>
                <w:sz w:val="18"/>
                <w:szCs w:val="18"/>
              </w:rPr>
              <w:t>万以下罚款</w:t>
            </w:r>
            <w:r>
              <w:rPr>
                <w:color w:val="000000"/>
                <w:kern w:val="0"/>
                <w:sz w:val="18"/>
                <w:szCs w:val="18"/>
              </w:rPr>
              <w:t xml:space="preserve">   </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4"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320217133000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对勘察设计注册工程师超出本专业规定范围或者聘用单位业务范围从事执业活动的处罚</w:t>
            </w:r>
          </w:p>
        </w:tc>
      </w:tr>
      <w:tr w:rsidR="00024CEA">
        <w:trPr>
          <w:trHeight w:val="187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【规章】《勘察设计注册工程师管理规定》（建设部令第</w:t>
            </w:r>
            <w:r>
              <w:rPr>
                <w:color w:val="000000"/>
                <w:kern w:val="0"/>
                <w:sz w:val="18"/>
                <w:szCs w:val="18"/>
              </w:rPr>
              <w:t>137</w:t>
            </w:r>
            <w:r>
              <w:rPr>
                <w:rFonts w:hint="eastAsia"/>
                <w:color w:val="000000"/>
                <w:kern w:val="0"/>
                <w:sz w:val="18"/>
                <w:szCs w:val="18"/>
              </w:rPr>
              <w:t>号）</w:t>
            </w:r>
            <w:r>
              <w:rPr>
                <w:color w:val="000000"/>
                <w:kern w:val="0"/>
                <w:sz w:val="18"/>
                <w:szCs w:val="18"/>
              </w:rPr>
              <w:br/>
            </w:r>
            <w:r>
              <w:rPr>
                <w:rFonts w:hint="eastAsia"/>
                <w:color w:val="000000"/>
                <w:kern w:val="0"/>
                <w:sz w:val="18"/>
                <w:szCs w:val="18"/>
              </w:rPr>
              <w:t>第二十六条　注册工程师应当履行下列义务：</w:t>
            </w:r>
            <w:r>
              <w:rPr>
                <w:color w:val="000000"/>
                <w:kern w:val="0"/>
                <w:sz w:val="18"/>
                <w:szCs w:val="18"/>
              </w:rPr>
              <w:t xml:space="preserve"> </w:t>
            </w:r>
            <w:r>
              <w:rPr>
                <w:color w:val="000000"/>
                <w:kern w:val="0"/>
                <w:sz w:val="18"/>
                <w:szCs w:val="18"/>
              </w:rPr>
              <w:br/>
              <w:t xml:space="preserve">   </w:t>
            </w:r>
            <w:r>
              <w:rPr>
                <w:rFonts w:hint="eastAsia"/>
                <w:color w:val="000000"/>
                <w:kern w:val="0"/>
                <w:sz w:val="18"/>
                <w:szCs w:val="18"/>
              </w:rPr>
              <w:t>（九）在本专业规定的执业范围和聘用单位业务范围内从事执业活动。</w:t>
            </w:r>
            <w:r>
              <w:rPr>
                <w:color w:val="000000"/>
                <w:kern w:val="0"/>
                <w:sz w:val="18"/>
                <w:szCs w:val="18"/>
              </w:rPr>
              <w:br/>
            </w:r>
            <w:r>
              <w:rPr>
                <w:rFonts w:hint="eastAsia"/>
                <w:color w:val="000000"/>
                <w:kern w:val="0"/>
                <w:sz w:val="18"/>
                <w:szCs w:val="18"/>
              </w:rPr>
              <w:t>第三十条</w:t>
            </w:r>
            <w:r>
              <w:rPr>
                <w:color w:val="000000"/>
                <w:kern w:val="0"/>
                <w:sz w:val="18"/>
                <w:szCs w:val="18"/>
              </w:rPr>
              <w:t xml:space="preserve"> </w:t>
            </w:r>
            <w:r>
              <w:rPr>
                <w:rFonts w:hint="eastAsia"/>
                <w:color w:val="000000"/>
                <w:kern w:val="0"/>
                <w:sz w:val="18"/>
                <w:szCs w:val="18"/>
              </w:rPr>
              <w:t>注册工程师在执业活动中有下列行为之一的，由县级以上人民政府建设主管部门或者有关部门予以警告，责令其改正，没有违法所得的，处以</w:t>
            </w:r>
            <w:r>
              <w:rPr>
                <w:color w:val="000000"/>
                <w:kern w:val="0"/>
                <w:sz w:val="18"/>
                <w:szCs w:val="18"/>
              </w:rPr>
              <w:t>1</w:t>
            </w:r>
            <w:r>
              <w:rPr>
                <w:rFonts w:hint="eastAsia"/>
                <w:color w:val="000000"/>
                <w:kern w:val="0"/>
                <w:sz w:val="18"/>
                <w:szCs w:val="18"/>
              </w:rPr>
              <w:t>万元以下的罚款；有违法所得的，处以违法所得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万元的罚款；造成损失的，应当承担赔偿责任；构成犯罪的，依法追究刑事责任：</w:t>
            </w:r>
            <w:r>
              <w:rPr>
                <w:color w:val="000000"/>
                <w:kern w:val="0"/>
                <w:sz w:val="18"/>
                <w:szCs w:val="18"/>
              </w:rPr>
              <w:t xml:space="preserve"> </w:t>
            </w:r>
            <w:r>
              <w:rPr>
                <w:color w:val="000000"/>
                <w:kern w:val="0"/>
                <w:sz w:val="18"/>
                <w:szCs w:val="18"/>
              </w:rPr>
              <w:br/>
              <w:t xml:space="preserve">   </w:t>
            </w:r>
            <w:r>
              <w:rPr>
                <w:rFonts w:hint="eastAsia"/>
                <w:color w:val="000000"/>
                <w:kern w:val="0"/>
                <w:sz w:val="18"/>
                <w:szCs w:val="18"/>
              </w:rPr>
              <w:t>（四）超出本专业规定范围或者聘用单位业务范围从事执业活动的。</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60" w:type="dxa"/>
            <w:gridSpan w:val="5"/>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无违法所得的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85"/>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320217134000</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对房屋建筑和市政基础设施工程施工图设计文件审查机构未按规定在审查合格书和施工图上签字盖章的处罚</w:t>
            </w:r>
          </w:p>
        </w:tc>
      </w:tr>
      <w:tr w:rsidR="00024CEA">
        <w:trPr>
          <w:trHeight w:val="202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【规章】《房屋建筑和市政基础设施工程施工图设计文件审查管理办法》（住房和城乡建设部令第</w:t>
            </w:r>
            <w:r>
              <w:rPr>
                <w:color w:val="000000"/>
                <w:kern w:val="0"/>
                <w:sz w:val="18"/>
                <w:szCs w:val="18"/>
              </w:rPr>
              <w:t>13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第十三条第一款　审查机构对施工图进行审查后，应当根据下列情况分别</w:t>
            </w:r>
            <w:proofErr w:type="gramStart"/>
            <w:r>
              <w:rPr>
                <w:rFonts w:hint="eastAsia"/>
                <w:color w:val="000000"/>
                <w:kern w:val="0"/>
                <w:sz w:val="18"/>
                <w:szCs w:val="18"/>
              </w:rPr>
              <w:t>作出</w:t>
            </w:r>
            <w:proofErr w:type="gramEnd"/>
            <w:r>
              <w:rPr>
                <w:rFonts w:hint="eastAsia"/>
                <w:color w:val="000000"/>
                <w:kern w:val="0"/>
                <w:sz w:val="18"/>
                <w:szCs w:val="18"/>
              </w:rPr>
              <w:t>处理：</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一）审查合格的，审查机构应当向建设单位出具审查合格书，并在全套施工图上加盖审查专用章。审查合格书应当有各专业的审查人员签字，经法定代表人签发，并加盖审查机构公章。审查机构应当在出具审查合格书后</w:t>
            </w:r>
            <w:r>
              <w:rPr>
                <w:color w:val="000000"/>
                <w:kern w:val="0"/>
                <w:sz w:val="18"/>
                <w:szCs w:val="18"/>
              </w:rPr>
              <w:t>5</w:t>
            </w:r>
            <w:r>
              <w:rPr>
                <w:rFonts w:hint="eastAsia"/>
                <w:color w:val="000000"/>
                <w:kern w:val="0"/>
                <w:sz w:val="18"/>
                <w:szCs w:val="18"/>
              </w:rPr>
              <w:t>个工作日内，将审查情况</w:t>
            </w:r>
            <w:proofErr w:type="gramStart"/>
            <w:r>
              <w:rPr>
                <w:rFonts w:hint="eastAsia"/>
                <w:color w:val="000000"/>
                <w:kern w:val="0"/>
                <w:sz w:val="18"/>
                <w:szCs w:val="18"/>
              </w:rPr>
              <w:t>报工程</w:t>
            </w:r>
            <w:proofErr w:type="gramEnd"/>
            <w:r>
              <w:rPr>
                <w:rFonts w:hint="eastAsia"/>
                <w:color w:val="000000"/>
                <w:kern w:val="0"/>
                <w:sz w:val="18"/>
                <w:szCs w:val="18"/>
              </w:rPr>
              <w:t>所在地县级以上地方人民政府住房城乡建设主管部门备案。</w:t>
            </w:r>
          </w:p>
          <w:p w:rsidR="00024CEA" w:rsidRDefault="00D103D5">
            <w:pPr>
              <w:spacing w:line="320" w:lineRule="exact"/>
              <w:jc w:val="left"/>
              <w:rPr>
                <w:color w:val="000000"/>
                <w:kern w:val="0"/>
                <w:sz w:val="18"/>
                <w:szCs w:val="18"/>
              </w:rPr>
            </w:pPr>
            <w:r>
              <w:rPr>
                <w:rFonts w:hint="eastAsia"/>
                <w:color w:val="000000"/>
                <w:kern w:val="0"/>
                <w:sz w:val="18"/>
                <w:szCs w:val="18"/>
              </w:rPr>
              <w:t>第二十四条第一款　审查机构违反本办法规定，有下列行为之一的，由县级以上地方人民政府住房城乡建设主管部门责令改正，处</w:t>
            </w:r>
            <w:r>
              <w:rPr>
                <w:color w:val="000000"/>
                <w:kern w:val="0"/>
                <w:sz w:val="18"/>
                <w:szCs w:val="18"/>
              </w:rPr>
              <w:t>3</w:t>
            </w:r>
            <w:r>
              <w:rPr>
                <w:rFonts w:hint="eastAsia"/>
                <w:color w:val="000000"/>
                <w:kern w:val="0"/>
                <w:sz w:val="18"/>
                <w:szCs w:val="18"/>
              </w:rPr>
              <w:t>万元罚款，并记入信用档案；情节严重的，省、自治区、直辖市人民政府住房城乡建设主管部门不再将其列入审查机构名录：</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（六）未按规定在审查合格书和施工图上签字盖章的。</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tcBorders>
              <w:top w:val="single" w:sz="4" w:space="0" w:color="auto"/>
              <w:left w:val="single" w:sz="8" w:space="0" w:color="auto"/>
              <w:bottom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c>
          <w:tcPr>
            <w:tcW w:w="1080"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85"/>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320217135000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对房屋建筑和市政基础设施工程施工图设计文件审查机构出具虚假审查合格书的处罚</w:t>
            </w:r>
          </w:p>
        </w:tc>
      </w:tr>
      <w:tr w:rsidR="00024CEA">
        <w:trPr>
          <w:trHeight w:val="1320"/>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【规章】《房屋建筑和市政基础设施工程施工图设计文件审查管理办法》（住房和城乡建设部令第</w:t>
            </w:r>
            <w:r>
              <w:rPr>
                <w:color w:val="000000"/>
                <w:kern w:val="0"/>
                <w:sz w:val="18"/>
                <w:szCs w:val="18"/>
              </w:rPr>
              <w:t>13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第二十五条　审查机构出具虚假审查合格书的，审查合格书无效，县级以上地方人民政府住房城乡建设主管部门处</w:t>
            </w:r>
            <w:r>
              <w:rPr>
                <w:color w:val="000000"/>
                <w:kern w:val="0"/>
                <w:sz w:val="18"/>
                <w:szCs w:val="18"/>
              </w:rPr>
              <w:t>3</w:t>
            </w:r>
            <w:r>
              <w:rPr>
                <w:rFonts w:hint="eastAsia"/>
                <w:color w:val="000000"/>
                <w:kern w:val="0"/>
                <w:sz w:val="18"/>
                <w:szCs w:val="18"/>
              </w:rPr>
              <w:t>万元罚款，省、自治区、直辖市人民政府住房城乡建设主管部门不再将其列入审查机构名录。</w:t>
            </w:r>
          </w:p>
          <w:p w:rsidR="00024CEA" w:rsidRDefault="00D103D5">
            <w:pPr>
              <w:spacing w:line="320" w:lineRule="exact"/>
              <w:jc w:val="left"/>
              <w:rPr>
                <w:color w:val="000000"/>
                <w:kern w:val="0"/>
                <w:sz w:val="18"/>
                <w:szCs w:val="18"/>
              </w:rPr>
            </w:pPr>
            <w:r>
              <w:rPr>
                <w:rFonts w:hint="eastAsia"/>
                <w:color w:val="000000"/>
                <w:kern w:val="0"/>
                <w:sz w:val="18"/>
                <w:szCs w:val="18"/>
              </w:rPr>
              <w:t>审查人员在虚假审查合格书上签字的，终身不得再担任审查人员；对于已实行执业注册制度的专业的审查人员，还应当依照《建设工程质量管理条例》第七十二条、《建设工程安全生产管理条例》第五十八条规定予以处罚。</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c>
          <w:tcPr>
            <w:tcW w:w="1080" w:type="dxa"/>
            <w:tcBorders>
              <w:top w:val="nil"/>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r>
    </w:tbl>
    <w:p w:rsidR="00024CEA" w:rsidRDefault="00024CEA"/>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10"/>
        <w:gridCol w:w="2271"/>
        <w:gridCol w:w="3869"/>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320217136000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对申请人以欺骗等不正手段，登记为轮</w:t>
            </w:r>
            <w:proofErr w:type="gramStart"/>
            <w:r>
              <w:rPr>
                <w:rFonts w:hint="eastAsia"/>
                <w:color w:val="000000"/>
                <w:kern w:val="0"/>
                <w:sz w:val="18"/>
                <w:szCs w:val="18"/>
              </w:rPr>
              <w:t>候对象</w:t>
            </w:r>
            <w:proofErr w:type="gramEnd"/>
            <w:r>
              <w:rPr>
                <w:rFonts w:hint="eastAsia"/>
                <w:color w:val="000000"/>
                <w:kern w:val="0"/>
                <w:sz w:val="18"/>
                <w:szCs w:val="18"/>
              </w:rPr>
              <w:t>或者承租公共租赁住房的处罚</w:t>
            </w:r>
          </w:p>
        </w:tc>
      </w:tr>
      <w:tr w:rsidR="00024CEA">
        <w:trPr>
          <w:trHeight w:val="1278"/>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【规章】《公共租赁住房管理办法》（住房和城乡建设部令第</w:t>
            </w:r>
            <w:r>
              <w:rPr>
                <w:color w:val="000000"/>
                <w:kern w:val="0"/>
                <w:sz w:val="18"/>
                <w:szCs w:val="18"/>
              </w:rPr>
              <w:t>11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第三十五条</w:t>
            </w:r>
            <w:r>
              <w:rPr>
                <w:color w:val="000000"/>
                <w:kern w:val="0"/>
                <w:sz w:val="18"/>
                <w:szCs w:val="18"/>
              </w:rPr>
              <w:t xml:space="preserve">  </w:t>
            </w:r>
            <w:r>
              <w:rPr>
                <w:rFonts w:hint="eastAsia"/>
                <w:color w:val="000000"/>
                <w:kern w:val="0"/>
                <w:sz w:val="18"/>
                <w:szCs w:val="18"/>
              </w:rPr>
              <w:t>以欺骗等不正手段，登记为轮</w:t>
            </w:r>
            <w:proofErr w:type="gramStart"/>
            <w:r>
              <w:rPr>
                <w:rFonts w:hint="eastAsia"/>
                <w:color w:val="000000"/>
                <w:kern w:val="0"/>
                <w:sz w:val="18"/>
                <w:szCs w:val="18"/>
              </w:rPr>
              <w:t>候对象</w:t>
            </w:r>
            <w:proofErr w:type="gramEnd"/>
            <w:r>
              <w:rPr>
                <w:rFonts w:hint="eastAsia"/>
                <w:color w:val="000000"/>
                <w:kern w:val="0"/>
                <w:sz w:val="18"/>
                <w:szCs w:val="18"/>
              </w:rPr>
              <w:t>或者承租公共租赁住房的，由市、县级人民政府住房保障主管部门处以</w:t>
            </w:r>
            <w:r>
              <w:rPr>
                <w:color w:val="000000"/>
                <w:kern w:val="0"/>
                <w:sz w:val="18"/>
                <w:szCs w:val="18"/>
              </w:rPr>
              <w:t>1000</w:t>
            </w:r>
            <w:r>
              <w:rPr>
                <w:rFonts w:hint="eastAsia"/>
                <w:color w:val="000000"/>
                <w:kern w:val="0"/>
                <w:sz w:val="18"/>
                <w:szCs w:val="18"/>
              </w:rPr>
              <w:t>元以下罚款，记入公共租赁住房管理档案；登记为轮</w:t>
            </w:r>
            <w:proofErr w:type="gramStart"/>
            <w:r>
              <w:rPr>
                <w:rFonts w:hint="eastAsia"/>
                <w:color w:val="000000"/>
                <w:kern w:val="0"/>
                <w:sz w:val="18"/>
                <w:szCs w:val="18"/>
              </w:rPr>
              <w:t>候对象</w:t>
            </w:r>
            <w:proofErr w:type="gramEnd"/>
            <w:r>
              <w:rPr>
                <w:rFonts w:hint="eastAsia"/>
                <w:color w:val="000000"/>
                <w:kern w:val="0"/>
                <w:sz w:val="18"/>
                <w:szCs w:val="18"/>
              </w:rPr>
              <w:t>的，取消其登记；已承租公共租赁住房的，责令限期退回所承租公共租赁住房，并按市场价格补缴租金，逾期不退回的，可以依法申请人民法院强制执行，承租人自退回公共租赁住房之日起五年内不得再次申请公共租赁住房。</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登记为轮</w:t>
            </w:r>
            <w:proofErr w:type="gramStart"/>
            <w:r>
              <w:rPr>
                <w:rFonts w:hint="eastAsia"/>
                <w:color w:val="000000"/>
                <w:kern w:val="0"/>
                <w:sz w:val="18"/>
                <w:szCs w:val="18"/>
              </w:rPr>
              <w:t>候对象</w:t>
            </w:r>
            <w:proofErr w:type="gramEnd"/>
            <w:r>
              <w:rPr>
                <w:rFonts w:hint="eastAsia"/>
                <w:color w:val="000000"/>
                <w:kern w:val="0"/>
                <w:sz w:val="18"/>
                <w:szCs w:val="18"/>
              </w:rPr>
              <w:t>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300</w:t>
            </w:r>
            <w:r>
              <w:rPr>
                <w:rFonts w:hint="eastAsia"/>
                <w:color w:val="000000"/>
                <w:kern w:val="0"/>
                <w:sz w:val="18"/>
                <w:szCs w:val="18"/>
              </w:rPr>
              <w:t>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2271"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登记为承租公共租赁住房</w:t>
            </w:r>
          </w:p>
        </w:tc>
        <w:tc>
          <w:tcPr>
            <w:tcW w:w="3869"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按照要求退回住房的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300</w:t>
            </w:r>
            <w:r>
              <w:rPr>
                <w:rFonts w:hint="eastAsia"/>
                <w:color w:val="000000"/>
                <w:kern w:val="0"/>
                <w:sz w:val="18"/>
                <w:szCs w:val="18"/>
              </w:rPr>
              <w:t>元以上</w:t>
            </w:r>
            <w:r>
              <w:rPr>
                <w:color w:val="000000"/>
                <w:kern w:val="0"/>
                <w:sz w:val="18"/>
                <w:szCs w:val="18"/>
              </w:rPr>
              <w:t>600</w:t>
            </w:r>
            <w:r>
              <w:rPr>
                <w:rFonts w:hint="eastAsia"/>
                <w:color w:val="000000"/>
                <w:kern w:val="0"/>
                <w:sz w:val="18"/>
                <w:szCs w:val="18"/>
              </w:rPr>
              <w:t>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2271"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3869"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未按照要求退回住房的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600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元以下罚款</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024CEA" w:rsidRDefault="00024CEA"/>
    <w:tbl>
      <w:tblPr>
        <w:tblW w:w="0" w:type="auto"/>
        <w:tblInd w:w="88" w:type="dxa"/>
        <w:tblLayout w:type="fixed"/>
        <w:tblLook w:val="04A0" w:firstRow="1" w:lastRow="0" w:firstColumn="1" w:lastColumn="0" w:noHBand="0" w:noVBand="1"/>
      </w:tblPr>
      <w:tblGrid>
        <w:gridCol w:w="1010"/>
        <w:gridCol w:w="6140"/>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320217137000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对承租人转借、转租或者擅自调换所承租公共租赁住房的处罚</w:t>
            </w:r>
          </w:p>
        </w:tc>
      </w:tr>
      <w:tr w:rsidR="00024CEA">
        <w:trPr>
          <w:trHeight w:val="142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【规章】《公共租赁住房管理办法》（住房和城乡建设部令第</w:t>
            </w:r>
            <w:r>
              <w:rPr>
                <w:color w:val="000000"/>
                <w:kern w:val="0"/>
                <w:sz w:val="18"/>
                <w:szCs w:val="18"/>
              </w:rPr>
              <w:t>11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第三十六条</w:t>
            </w:r>
            <w:r>
              <w:rPr>
                <w:color w:val="000000"/>
                <w:kern w:val="0"/>
                <w:sz w:val="18"/>
                <w:szCs w:val="18"/>
              </w:rPr>
              <w:t xml:space="preserve">  </w:t>
            </w:r>
            <w:r>
              <w:rPr>
                <w:rFonts w:hint="eastAsia"/>
                <w:color w:val="000000"/>
                <w:kern w:val="0"/>
                <w:sz w:val="18"/>
                <w:szCs w:val="18"/>
              </w:rPr>
              <w:t>承租人有下列行为之一的，由市、县级人民政府住房保障主管部门责令按市场价格补缴从违法行为发生之日起的租金，记入公共租赁住房管理档案，处以</w:t>
            </w:r>
            <w:r>
              <w:rPr>
                <w:color w:val="000000"/>
                <w:kern w:val="0"/>
                <w:sz w:val="18"/>
                <w:szCs w:val="18"/>
              </w:rPr>
              <w:t>1000</w:t>
            </w:r>
            <w:r>
              <w:rPr>
                <w:rFonts w:hint="eastAsia"/>
                <w:color w:val="000000"/>
                <w:kern w:val="0"/>
                <w:sz w:val="18"/>
                <w:szCs w:val="18"/>
              </w:rPr>
              <w:t>元以下罚款；有违法所得的，处以违法所得</w:t>
            </w:r>
            <w:r>
              <w:rPr>
                <w:color w:val="000000"/>
                <w:kern w:val="0"/>
                <w:sz w:val="18"/>
                <w:szCs w:val="18"/>
              </w:rPr>
              <w:t>3</w:t>
            </w:r>
            <w:r>
              <w:rPr>
                <w:rFonts w:hint="eastAsia"/>
                <w:color w:val="000000"/>
                <w:kern w:val="0"/>
                <w:sz w:val="18"/>
                <w:szCs w:val="18"/>
              </w:rPr>
              <w:t>倍</w:t>
            </w:r>
            <w:proofErr w:type="gramStart"/>
            <w:r>
              <w:rPr>
                <w:rFonts w:hint="eastAsia"/>
                <w:color w:val="000000"/>
                <w:kern w:val="0"/>
                <w:sz w:val="18"/>
                <w:szCs w:val="18"/>
              </w:rPr>
              <w:t>以下但</w:t>
            </w:r>
            <w:proofErr w:type="gramEnd"/>
            <w:r>
              <w:rPr>
                <w:rFonts w:hint="eastAsia"/>
                <w:color w:val="000000"/>
                <w:kern w:val="0"/>
                <w:sz w:val="18"/>
                <w:szCs w:val="18"/>
              </w:rPr>
              <w:t>不超过</w:t>
            </w:r>
            <w:r>
              <w:rPr>
                <w:color w:val="000000"/>
                <w:kern w:val="0"/>
                <w:sz w:val="18"/>
                <w:szCs w:val="18"/>
              </w:rPr>
              <w:t>3</w:t>
            </w:r>
            <w:r>
              <w:rPr>
                <w:rFonts w:hint="eastAsia"/>
                <w:color w:val="000000"/>
                <w:kern w:val="0"/>
                <w:sz w:val="18"/>
                <w:szCs w:val="18"/>
              </w:rPr>
              <w:t>万元的罚款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（一）转借、转租或者擅自调换所承租公共租赁住房的；</w:t>
            </w:r>
          </w:p>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有前款所</w:t>
            </w:r>
            <w:proofErr w:type="gramStart"/>
            <w:r>
              <w:rPr>
                <w:rFonts w:hint="eastAsia"/>
                <w:color w:val="000000"/>
                <w:kern w:val="0"/>
                <w:sz w:val="18"/>
                <w:szCs w:val="18"/>
              </w:rPr>
              <w:t>列行</w:t>
            </w:r>
            <w:proofErr w:type="gramEnd"/>
            <w:r>
              <w:rPr>
                <w:rFonts w:hint="eastAsia"/>
                <w:color w:val="000000"/>
                <w:kern w:val="0"/>
                <w:sz w:val="18"/>
                <w:szCs w:val="18"/>
              </w:rPr>
              <w:t>为，承租人自退回公共租赁住房之日起五年内不得再次申请公共租赁住房；造成损失的，依法承担赔偿责任。</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没有违法所得</w:t>
            </w:r>
            <w:proofErr w:type="gramStart"/>
            <w:r>
              <w:rPr>
                <w:rFonts w:hint="eastAsia"/>
                <w:color w:val="000000"/>
                <w:kern w:val="0"/>
                <w:sz w:val="18"/>
                <w:szCs w:val="18"/>
              </w:rPr>
              <w:t>且按照</w:t>
            </w:r>
            <w:proofErr w:type="gramEnd"/>
            <w:r>
              <w:rPr>
                <w:rFonts w:hint="eastAsia"/>
                <w:color w:val="000000"/>
                <w:kern w:val="0"/>
                <w:sz w:val="18"/>
                <w:szCs w:val="18"/>
              </w:rPr>
              <w:t>要求退回公共租赁住房的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w:t>
            </w:r>
            <w:r>
              <w:rPr>
                <w:rFonts w:hint="eastAsia"/>
                <w:color w:val="000000"/>
                <w:kern w:val="0"/>
                <w:sz w:val="18"/>
                <w:szCs w:val="18"/>
              </w:rPr>
              <w:t>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没有违法所得但未按照要求退回公共租赁住房的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w:t>
            </w:r>
            <w:proofErr w:type="gramStart"/>
            <w:r>
              <w:rPr>
                <w:rFonts w:hint="eastAsia"/>
                <w:color w:val="000000"/>
                <w:kern w:val="0"/>
                <w:sz w:val="18"/>
                <w:szCs w:val="18"/>
              </w:rPr>
              <w:t>且按照</w:t>
            </w:r>
            <w:proofErr w:type="gramEnd"/>
            <w:r>
              <w:rPr>
                <w:rFonts w:hint="eastAsia"/>
                <w:color w:val="000000"/>
                <w:kern w:val="0"/>
                <w:sz w:val="18"/>
                <w:szCs w:val="18"/>
              </w:rPr>
              <w:t>要求退回公共租赁住房的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有违法所得但未按照要求退回公共租赁住房的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980"/>
        <w:gridCol w:w="6140"/>
        <w:gridCol w:w="1000"/>
        <w:gridCol w:w="5956"/>
      </w:tblGrid>
      <w:tr w:rsidR="00024CEA">
        <w:trPr>
          <w:trHeight w:val="90"/>
        </w:trPr>
        <w:tc>
          <w:tcPr>
            <w:tcW w:w="98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9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320217138000</w:t>
            </w:r>
            <w:r w:rsidR="003B14ED">
              <w:rPr>
                <w:rFonts w:eastAsia="仿宋_GB2312" w:hint="eastAsia"/>
                <w:b/>
                <w:bCs/>
                <w:color w:val="000000"/>
                <w:kern w:val="0"/>
                <w:sz w:val="18"/>
                <w:szCs w:val="18"/>
              </w:rPr>
              <w:t xml:space="preserve"> </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color w:val="000000"/>
                <w:sz w:val="20"/>
              </w:rPr>
            </w:pPr>
            <w:r>
              <w:rPr>
                <w:rFonts w:hint="eastAsia"/>
                <w:color w:val="000000"/>
                <w:kern w:val="0"/>
                <w:sz w:val="18"/>
                <w:szCs w:val="18"/>
              </w:rPr>
              <w:t>对排水户名称、法定代表人等其他事项变更，未按本办法规定及时向城镇排水主管部门申请办理变更的处罚</w:t>
            </w:r>
          </w:p>
        </w:tc>
      </w:tr>
      <w:tr w:rsidR="00024CEA">
        <w:trPr>
          <w:trHeight w:val="187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jc w:val="left"/>
              <w:textAlignment w:val="center"/>
              <w:rPr>
                <w:color w:val="000000"/>
                <w:kern w:val="0"/>
                <w:sz w:val="18"/>
                <w:szCs w:val="18"/>
              </w:rPr>
            </w:pPr>
            <w:r>
              <w:rPr>
                <w:rFonts w:hint="eastAsia"/>
                <w:color w:val="000000"/>
                <w:kern w:val="0"/>
                <w:sz w:val="18"/>
                <w:szCs w:val="18"/>
              </w:rPr>
              <w:t>【规章】《城镇污水排入排水管网许可管理办法》（住房和城乡建设部令第</w:t>
            </w:r>
            <w:r>
              <w:rPr>
                <w:rFonts w:hint="eastAsia"/>
                <w:color w:val="000000"/>
                <w:kern w:val="0"/>
                <w:sz w:val="18"/>
                <w:szCs w:val="18"/>
              </w:rPr>
              <w:t>56</w:t>
            </w:r>
            <w:r>
              <w:rPr>
                <w:rFonts w:hint="eastAsia"/>
                <w:color w:val="000000"/>
                <w:kern w:val="0"/>
                <w:sz w:val="18"/>
                <w:szCs w:val="18"/>
              </w:rPr>
              <w:t>号）</w:t>
            </w:r>
            <w:r>
              <w:rPr>
                <w:rFonts w:hint="eastAsia"/>
                <w:color w:val="000000"/>
                <w:kern w:val="0"/>
                <w:sz w:val="18"/>
                <w:szCs w:val="18"/>
              </w:rPr>
              <w:t xml:space="preserve">   </w:t>
            </w:r>
          </w:p>
          <w:p w:rsidR="00024CEA" w:rsidRDefault="00D103D5">
            <w:pPr>
              <w:jc w:val="left"/>
              <w:textAlignment w:val="center"/>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第十二条第二款</w:t>
            </w:r>
            <w:r>
              <w:rPr>
                <w:rFonts w:hint="eastAsia"/>
                <w:color w:val="000000"/>
                <w:kern w:val="0"/>
                <w:sz w:val="18"/>
                <w:szCs w:val="18"/>
              </w:rPr>
              <w:t xml:space="preserve">   </w:t>
            </w:r>
            <w:r>
              <w:rPr>
                <w:rFonts w:hint="eastAsia"/>
                <w:color w:val="000000"/>
                <w:kern w:val="0"/>
                <w:sz w:val="18"/>
                <w:szCs w:val="18"/>
              </w:rPr>
              <w:t>排水户名称、法定代表人等其他事项变更的，排水户应当在变更之日起</w:t>
            </w:r>
            <w:r>
              <w:rPr>
                <w:rFonts w:hint="eastAsia"/>
                <w:color w:val="000000"/>
                <w:kern w:val="0"/>
                <w:sz w:val="18"/>
                <w:szCs w:val="18"/>
              </w:rPr>
              <w:t>30</w:t>
            </w:r>
            <w:r>
              <w:rPr>
                <w:rFonts w:hint="eastAsia"/>
                <w:color w:val="000000"/>
                <w:kern w:val="0"/>
                <w:sz w:val="18"/>
                <w:szCs w:val="18"/>
              </w:rPr>
              <w:t>日内向城镇排水主管部门申请办理变更。</w:t>
            </w:r>
          </w:p>
          <w:p w:rsidR="00024CEA" w:rsidRDefault="00D103D5">
            <w:pPr>
              <w:jc w:val="left"/>
              <w:textAlignment w:val="center"/>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第二十九条　排水户名称、法定代表人等其他事项变更，未按本办法规定及时向城镇排水主管部门申请办理变更的，由城镇排水主管部门责令改正，可以处</w:t>
            </w:r>
            <w:r>
              <w:rPr>
                <w:rFonts w:hint="eastAsia"/>
                <w:color w:val="000000"/>
                <w:kern w:val="0"/>
                <w:sz w:val="18"/>
                <w:szCs w:val="18"/>
              </w:rPr>
              <w:t>1</w:t>
            </w:r>
            <w:r>
              <w:rPr>
                <w:rFonts w:hint="eastAsia"/>
                <w:color w:val="000000"/>
                <w:kern w:val="0"/>
                <w:sz w:val="18"/>
                <w:szCs w:val="18"/>
              </w:rPr>
              <w:t>万元以下罚款。</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7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8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仅一个事项未及时办理变更，且未按照要求改正的</w:t>
            </w:r>
          </w:p>
        </w:tc>
        <w:tc>
          <w:tcPr>
            <w:tcW w:w="100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5000</w:t>
            </w:r>
            <w:r>
              <w:rPr>
                <w:rFonts w:hint="eastAsia"/>
                <w:color w:val="000000"/>
                <w:kern w:val="0"/>
                <w:sz w:val="18"/>
                <w:szCs w:val="18"/>
              </w:rPr>
              <w:t>元以下的罚款</w:t>
            </w:r>
          </w:p>
        </w:tc>
      </w:tr>
      <w:tr w:rsidR="00024CEA">
        <w:trPr>
          <w:trHeight w:val="285"/>
        </w:trPr>
        <w:tc>
          <w:tcPr>
            <w:tcW w:w="98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两个及以上事项未及时办理变更，且未按照要求改正的</w:t>
            </w:r>
          </w:p>
        </w:tc>
        <w:tc>
          <w:tcPr>
            <w:tcW w:w="100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5000</w:t>
            </w:r>
            <w:r>
              <w:rPr>
                <w:rFonts w:hint="eastAsia"/>
                <w:color w:val="000000"/>
                <w:kern w:val="0"/>
                <w:sz w:val="18"/>
                <w:szCs w:val="18"/>
              </w:rPr>
              <w:t>元以上</w:t>
            </w:r>
            <w:r>
              <w:rPr>
                <w:rFonts w:hint="eastAsia"/>
                <w:color w:val="000000"/>
                <w:kern w:val="0"/>
                <w:sz w:val="18"/>
                <w:szCs w:val="18"/>
              </w:rPr>
              <w:t>1</w:t>
            </w:r>
            <w:r>
              <w:rPr>
                <w:rFonts w:hint="eastAsia"/>
                <w:color w:val="000000"/>
                <w:kern w:val="0"/>
                <w:sz w:val="18"/>
                <w:szCs w:val="18"/>
              </w:rPr>
              <w:t>万元以下的罚款</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240" w:lineRule="exact"/>
              <w:jc w:val="left"/>
              <w:rPr>
                <w:b/>
                <w:bCs/>
                <w:color w:val="000000"/>
                <w:kern w:val="0"/>
                <w:sz w:val="18"/>
                <w:szCs w:val="18"/>
              </w:rPr>
            </w:pPr>
            <w:r>
              <w:rPr>
                <w:b/>
                <w:color w:val="000000"/>
                <w:kern w:val="0"/>
                <w:sz w:val="18"/>
                <w:szCs w:val="18"/>
              </w:rPr>
              <w:t>320217139000</w:t>
            </w:r>
            <w:r w:rsidR="003B14ED">
              <w:rPr>
                <w:rFonts w:hint="eastAsia"/>
                <w:b/>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对运输散装、流体物料的车辆，未采取密闭或者其他措施防止物料泄漏、遗撒，或者车轮带泥行驶的处罚</w:t>
            </w:r>
          </w:p>
        </w:tc>
      </w:tr>
      <w:tr w:rsidR="00024CEA">
        <w:trPr>
          <w:trHeight w:val="2264"/>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【地方性法规】《江苏省大气污染防治条例》</w:t>
            </w:r>
          </w:p>
          <w:p w:rsidR="00024CEA" w:rsidRDefault="00D103D5">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第六十一条第二款</w:t>
            </w:r>
            <w:r>
              <w:rPr>
                <w:rFonts w:hint="eastAsia"/>
                <w:color w:val="000000"/>
                <w:kern w:val="0"/>
                <w:sz w:val="18"/>
                <w:szCs w:val="18"/>
              </w:rPr>
              <w:t xml:space="preserve">  </w:t>
            </w:r>
            <w:r>
              <w:rPr>
                <w:rFonts w:hint="eastAsia"/>
                <w:color w:val="000000"/>
                <w:kern w:val="0"/>
                <w:sz w:val="18"/>
                <w:szCs w:val="18"/>
              </w:rPr>
              <w:t>运输建筑垃圾和工程渣土的车辆应当采取密闭或者其他措施，防止建筑垃圾和工程渣土抛撒滴漏，造成扬尘污染。设区的市、县（市）人民政府城市市容环境卫生行政主管部门应当加强对运输建筑垃圾和工程渣土的车辆的监管，规范建筑垃圾和工程渣土运输处置作业，依法查处抛撒滴漏行为。</w:t>
            </w:r>
          </w:p>
          <w:p w:rsidR="00024CEA" w:rsidRDefault="00D103D5">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第九十五条　违反本条例第六十一条第二款规定，运输建筑垃圾、工程渣土的车辆未采取密闭或者其他措施防止建筑垃圾、工程渣土抛洒滴漏的，由城市市容环境卫生行政主管部门责令改正，处二千元以上二万元以下罚款；拒不改正的，车辆不得</w:t>
            </w:r>
            <w:proofErr w:type="gramStart"/>
            <w:r>
              <w:rPr>
                <w:rFonts w:hint="eastAsia"/>
                <w:color w:val="000000"/>
                <w:kern w:val="0"/>
                <w:sz w:val="18"/>
                <w:szCs w:val="18"/>
              </w:rPr>
              <w:t>上道路</w:t>
            </w:r>
            <w:proofErr w:type="gramEnd"/>
            <w:r>
              <w:rPr>
                <w:rFonts w:hint="eastAsia"/>
                <w:color w:val="000000"/>
                <w:kern w:val="0"/>
                <w:sz w:val="18"/>
                <w:szCs w:val="18"/>
              </w:rPr>
              <w:t>行驶。</w:t>
            </w:r>
          </w:p>
          <w:p w:rsidR="00024CEA" w:rsidRDefault="00D103D5">
            <w:pPr>
              <w:spacing w:line="240" w:lineRule="exact"/>
              <w:jc w:val="left"/>
              <w:rPr>
                <w:color w:val="000000"/>
                <w:kern w:val="0"/>
                <w:sz w:val="18"/>
                <w:szCs w:val="18"/>
              </w:rPr>
            </w:pPr>
            <w:r>
              <w:rPr>
                <w:rFonts w:hint="eastAsia"/>
                <w:color w:val="000000"/>
                <w:kern w:val="0"/>
                <w:sz w:val="18"/>
                <w:szCs w:val="18"/>
              </w:rPr>
              <w:t>【行政法规】《城市市容和环境卫生管理条例》（国务院令</w:t>
            </w:r>
            <w:r>
              <w:rPr>
                <w:rFonts w:hint="eastAsia"/>
                <w:color w:val="000000"/>
                <w:kern w:val="0"/>
                <w:sz w:val="18"/>
                <w:szCs w:val="18"/>
              </w:rPr>
              <w:t>1992</w:t>
            </w:r>
            <w:r>
              <w:rPr>
                <w:rFonts w:hint="eastAsia"/>
                <w:color w:val="000000"/>
                <w:kern w:val="0"/>
                <w:sz w:val="18"/>
                <w:szCs w:val="18"/>
              </w:rPr>
              <w:t>年第</w:t>
            </w:r>
            <w:r>
              <w:rPr>
                <w:rFonts w:hint="eastAsia"/>
                <w:color w:val="000000"/>
                <w:kern w:val="0"/>
                <w:sz w:val="18"/>
                <w:szCs w:val="18"/>
              </w:rPr>
              <w:t>101</w:t>
            </w:r>
            <w:r>
              <w:rPr>
                <w:rFonts w:hint="eastAsia"/>
                <w:color w:val="000000"/>
                <w:kern w:val="0"/>
                <w:sz w:val="18"/>
                <w:szCs w:val="18"/>
              </w:rPr>
              <w:t>号，国务院令第</w:t>
            </w:r>
            <w:r>
              <w:rPr>
                <w:rFonts w:hint="eastAsia"/>
                <w:color w:val="000000"/>
                <w:kern w:val="0"/>
                <w:sz w:val="18"/>
                <w:szCs w:val="18"/>
              </w:rPr>
              <w:t>676</w:t>
            </w:r>
            <w:r>
              <w:rPr>
                <w:rFonts w:hint="eastAsia"/>
                <w:color w:val="000000"/>
                <w:kern w:val="0"/>
                <w:sz w:val="18"/>
                <w:szCs w:val="18"/>
              </w:rPr>
              <w:t>号修改）</w:t>
            </w:r>
          </w:p>
          <w:p w:rsidR="00024CEA" w:rsidRDefault="00D103D5">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第十五条　在市区运行的交通运输工具，应当保持外型完好、整洁，货运车辆运输的液体、散装货物，应当密封、包扎、覆盖，避免泄漏、遗撒。</w:t>
            </w:r>
          </w:p>
          <w:p w:rsidR="00024CEA" w:rsidRDefault="00D103D5">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第三十四条</w:t>
            </w:r>
            <w:r>
              <w:rPr>
                <w:rFonts w:hint="eastAsia"/>
                <w:color w:val="000000"/>
                <w:kern w:val="0"/>
                <w:sz w:val="18"/>
                <w:szCs w:val="18"/>
              </w:rPr>
              <w:t xml:space="preserve"> </w:t>
            </w:r>
            <w:r>
              <w:rPr>
                <w:rFonts w:hint="eastAsia"/>
                <w:color w:val="000000"/>
                <w:kern w:val="0"/>
                <w:sz w:val="18"/>
                <w:szCs w:val="18"/>
              </w:rPr>
              <w:t>有下列行为之一者，城市人民政府市容环境卫生行政主管部门或者其委托的单位除责令其纠正违法行为、采取补救措施外，可以并处警告、罚款：</w:t>
            </w:r>
          </w:p>
          <w:p w:rsidR="00024CEA" w:rsidRDefault="00D103D5">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（六）运输液体、散装货物不作密封、包扎、覆盖，造成泄漏、遗撒的；</w:t>
            </w:r>
          </w:p>
          <w:p w:rsidR="00024CEA" w:rsidRDefault="00D103D5">
            <w:pPr>
              <w:spacing w:line="240" w:lineRule="exact"/>
              <w:jc w:val="left"/>
              <w:rPr>
                <w:color w:val="000000"/>
                <w:kern w:val="0"/>
                <w:sz w:val="18"/>
                <w:szCs w:val="18"/>
              </w:rPr>
            </w:pPr>
            <w:r>
              <w:rPr>
                <w:rFonts w:hint="eastAsia"/>
                <w:color w:val="000000"/>
                <w:kern w:val="0"/>
                <w:sz w:val="18"/>
                <w:szCs w:val="18"/>
              </w:rPr>
              <w:t>【地方性法规】《江苏省城市市容和环境卫生管理条例》</w:t>
            </w:r>
          </w:p>
          <w:p w:rsidR="00024CEA" w:rsidRDefault="00D103D5">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第二十一条</w:t>
            </w:r>
            <w:r>
              <w:rPr>
                <w:rFonts w:hint="eastAsia"/>
                <w:color w:val="000000"/>
                <w:kern w:val="0"/>
                <w:sz w:val="18"/>
                <w:szCs w:val="18"/>
              </w:rPr>
              <w:t xml:space="preserve"> </w:t>
            </w:r>
            <w:r>
              <w:rPr>
                <w:rFonts w:hint="eastAsia"/>
                <w:color w:val="000000"/>
                <w:kern w:val="0"/>
                <w:sz w:val="18"/>
                <w:szCs w:val="18"/>
              </w:rPr>
              <w:t>第二款</w:t>
            </w:r>
            <w:r>
              <w:rPr>
                <w:rFonts w:hint="eastAsia"/>
                <w:color w:val="000000"/>
                <w:kern w:val="0"/>
                <w:sz w:val="18"/>
                <w:szCs w:val="18"/>
              </w:rPr>
              <w:t xml:space="preserve">    </w:t>
            </w:r>
            <w:r>
              <w:rPr>
                <w:rFonts w:hint="eastAsia"/>
                <w:color w:val="000000"/>
                <w:kern w:val="0"/>
                <w:sz w:val="18"/>
                <w:szCs w:val="18"/>
              </w:rPr>
              <w:t>运输散装、流体物料（</w:t>
            </w:r>
            <w:proofErr w:type="gramStart"/>
            <w:r>
              <w:rPr>
                <w:rFonts w:hint="eastAsia"/>
                <w:color w:val="000000"/>
                <w:kern w:val="0"/>
                <w:sz w:val="18"/>
                <w:szCs w:val="18"/>
              </w:rPr>
              <w:t>含工程</w:t>
            </w:r>
            <w:proofErr w:type="gramEnd"/>
            <w:r>
              <w:rPr>
                <w:rFonts w:hint="eastAsia"/>
                <w:color w:val="000000"/>
                <w:kern w:val="0"/>
                <w:sz w:val="18"/>
                <w:szCs w:val="18"/>
              </w:rPr>
              <w:t>渣土、工程泥浆等，下同）的车辆，应当采取密封、包扎、覆盖等密闭或者其他措施防止物料泄漏、遗撒，不得车轮带泥行驶。</w:t>
            </w:r>
          </w:p>
          <w:p w:rsidR="00024CEA" w:rsidRDefault="00D103D5">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第六十三条</w:t>
            </w:r>
            <w:r>
              <w:rPr>
                <w:rFonts w:hint="eastAsia"/>
                <w:color w:val="000000"/>
                <w:kern w:val="0"/>
                <w:sz w:val="18"/>
                <w:szCs w:val="18"/>
              </w:rPr>
              <w:t xml:space="preserve"> </w:t>
            </w:r>
            <w:r>
              <w:rPr>
                <w:rFonts w:hint="eastAsia"/>
                <w:color w:val="000000"/>
                <w:kern w:val="0"/>
                <w:sz w:val="18"/>
                <w:szCs w:val="18"/>
              </w:rPr>
              <w:t>违反本条例规定，有下列行为之一，影响市容的，由设区的市、县（市、区）城市管理主管部门按照以下规定处理：</w:t>
            </w:r>
          </w:p>
          <w:p w:rsidR="00024CEA" w:rsidRDefault="00D103D5">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（八）运输散装、流体物料的车辆，未采取密闭或者其他措施防止物料泄漏、遗撒的，责令改正、采取补救措施，处二千元以上二万元以下罚款；拒不改正的，车辆不得</w:t>
            </w:r>
            <w:proofErr w:type="gramStart"/>
            <w:r>
              <w:rPr>
                <w:rFonts w:hint="eastAsia"/>
                <w:color w:val="000000"/>
                <w:kern w:val="0"/>
                <w:sz w:val="18"/>
                <w:szCs w:val="18"/>
              </w:rPr>
              <w:t>上道路</w:t>
            </w:r>
            <w:proofErr w:type="gramEnd"/>
            <w:r>
              <w:rPr>
                <w:rFonts w:hint="eastAsia"/>
                <w:color w:val="000000"/>
                <w:kern w:val="0"/>
                <w:sz w:val="18"/>
                <w:szCs w:val="18"/>
              </w:rPr>
              <w:t>行驶。车轮带泥行驶的，处二百元以上一千元以下罚款。</w:t>
            </w:r>
          </w:p>
        </w:tc>
      </w:tr>
      <w:tr w:rsidR="00024CEA">
        <w:trPr>
          <w:trHeight w:val="340"/>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24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警告，罚款</w:t>
            </w:r>
          </w:p>
        </w:tc>
      </w:tr>
      <w:tr w:rsidR="00024CEA">
        <w:trPr>
          <w:trHeight w:val="340"/>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裁量基准</w:t>
            </w:r>
          </w:p>
        </w:tc>
      </w:tr>
      <w:tr w:rsidR="00024CEA">
        <w:trPr>
          <w:trHeight w:val="340"/>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240" w:lineRule="exact"/>
              <w:rPr>
                <w:color w:val="000000"/>
                <w:kern w:val="0"/>
                <w:sz w:val="18"/>
                <w:szCs w:val="18"/>
              </w:rPr>
            </w:pPr>
            <w:r>
              <w:rPr>
                <w:rFonts w:hint="eastAsia"/>
                <w:color w:val="000000"/>
                <w:kern w:val="0"/>
                <w:sz w:val="18"/>
                <w:szCs w:val="18"/>
              </w:rPr>
              <w:t>按照要求纠正违法行为并采取补救措施的</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240" w:lineRule="exact"/>
              <w:rPr>
                <w:color w:val="000000"/>
                <w:kern w:val="0"/>
                <w:sz w:val="18"/>
                <w:szCs w:val="18"/>
              </w:rPr>
            </w:pPr>
            <w:r>
              <w:rPr>
                <w:rFonts w:hint="eastAsia"/>
                <w:color w:val="000000"/>
                <w:kern w:val="0"/>
                <w:sz w:val="18"/>
                <w:szCs w:val="18"/>
              </w:rPr>
              <w:t>未采取密闭或者其他措施防止物料泄漏、遗撒：处以</w:t>
            </w:r>
            <w:r>
              <w:rPr>
                <w:rFonts w:hint="eastAsia"/>
                <w:color w:val="000000"/>
                <w:kern w:val="0"/>
                <w:sz w:val="18"/>
                <w:szCs w:val="18"/>
              </w:rPr>
              <w:t>200</w:t>
            </w:r>
            <w:r>
              <w:rPr>
                <w:color w:val="000000"/>
                <w:kern w:val="0"/>
                <w:sz w:val="18"/>
                <w:szCs w:val="18"/>
              </w:rPr>
              <w:t>0</w:t>
            </w:r>
            <w:r>
              <w:rPr>
                <w:rFonts w:hint="eastAsia"/>
                <w:color w:val="000000"/>
                <w:kern w:val="0"/>
                <w:sz w:val="18"/>
                <w:szCs w:val="18"/>
              </w:rPr>
              <w:t>元以上</w:t>
            </w:r>
            <w:r>
              <w:rPr>
                <w:rFonts w:hint="eastAsia"/>
                <w:color w:val="000000"/>
                <w:kern w:val="0"/>
                <w:sz w:val="18"/>
                <w:szCs w:val="18"/>
              </w:rPr>
              <w:t>10</w:t>
            </w:r>
            <w:r>
              <w:rPr>
                <w:color w:val="000000"/>
                <w:kern w:val="0"/>
                <w:sz w:val="18"/>
                <w:szCs w:val="18"/>
              </w:rPr>
              <w:t>000</w:t>
            </w:r>
            <w:r>
              <w:rPr>
                <w:rFonts w:hint="eastAsia"/>
                <w:color w:val="000000"/>
                <w:kern w:val="0"/>
                <w:sz w:val="18"/>
                <w:szCs w:val="18"/>
              </w:rPr>
              <w:t>元以下罚款</w:t>
            </w:r>
          </w:p>
          <w:p w:rsidR="00024CEA" w:rsidRDefault="00D103D5">
            <w:pPr>
              <w:spacing w:line="240" w:lineRule="exact"/>
              <w:rPr>
                <w:color w:val="000000"/>
                <w:kern w:val="0"/>
                <w:sz w:val="18"/>
                <w:szCs w:val="18"/>
              </w:rPr>
            </w:pPr>
            <w:r>
              <w:rPr>
                <w:rFonts w:hint="eastAsia"/>
                <w:color w:val="000000"/>
                <w:kern w:val="0"/>
                <w:sz w:val="18"/>
                <w:szCs w:val="18"/>
              </w:rPr>
              <w:t>车轮带泥行驶的：处以</w:t>
            </w:r>
            <w:r>
              <w:rPr>
                <w:rFonts w:hint="eastAsia"/>
                <w:color w:val="000000"/>
                <w:kern w:val="0"/>
                <w:sz w:val="18"/>
                <w:szCs w:val="18"/>
              </w:rPr>
              <w:t>2</w:t>
            </w:r>
            <w:r>
              <w:rPr>
                <w:color w:val="000000"/>
                <w:kern w:val="0"/>
                <w:sz w:val="18"/>
                <w:szCs w:val="18"/>
              </w:rPr>
              <w:t>00</w:t>
            </w:r>
            <w:r>
              <w:rPr>
                <w:rFonts w:hint="eastAsia"/>
                <w:color w:val="000000"/>
                <w:kern w:val="0"/>
                <w:sz w:val="18"/>
                <w:szCs w:val="18"/>
              </w:rPr>
              <w:t>元以上</w:t>
            </w:r>
            <w:r>
              <w:rPr>
                <w:rFonts w:hint="eastAsia"/>
                <w:color w:val="000000"/>
                <w:kern w:val="0"/>
                <w:sz w:val="18"/>
                <w:szCs w:val="18"/>
              </w:rPr>
              <w:t>5</w:t>
            </w:r>
            <w:r>
              <w:rPr>
                <w:color w:val="000000"/>
                <w:kern w:val="0"/>
                <w:sz w:val="18"/>
                <w:szCs w:val="18"/>
              </w:rPr>
              <w:t>00</w:t>
            </w:r>
            <w:r>
              <w:rPr>
                <w:rFonts w:hint="eastAsia"/>
                <w:color w:val="000000"/>
                <w:kern w:val="0"/>
                <w:sz w:val="18"/>
                <w:szCs w:val="18"/>
              </w:rPr>
              <w:t>元以下罚款</w:t>
            </w:r>
          </w:p>
        </w:tc>
      </w:tr>
      <w:tr w:rsidR="00024CEA">
        <w:trPr>
          <w:trHeight w:val="340"/>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240" w:lineRule="exact"/>
              <w:rPr>
                <w:color w:val="000000"/>
                <w:kern w:val="0"/>
                <w:sz w:val="18"/>
                <w:szCs w:val="18"/>
              </w:rPr>
            </w:pPr>
            <w:r>
              <w:rPr>
                <w:rFonts w:hint="eastAsia"/>
                <w:color w:val="000000"/>
                <w:kern w:val="0"/>
                <w:sz w:val="18"/>
                <w:szCs w:val="18"/>
              </w:rPr>
              <w:t>按照要求纠正违法行为但未采取补救措施的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240" w:lineRule="exact"/>
              <w:rPr>
                <w:color w:val="000000"/>
                <w:kern w:val="0"/>
                <w:sz w:val="18"/>
                <w:szCs w:val="18"/>
              </w:rPr>
            </w:pPr>
            <w:r>
              <w:rPr>
                <w:rFonts w:hint="eastAsia"/>
                <w:color w:val="000000"/>
                <w:kern w:val="0"/>
                <w:sz w:val="18"/>
                <w:szCs w:val="18"/>
              </w:rPr>
              <w:t>未采取密闭或者其他措施防止物料泄漏、遗撒：处以</w:t>
            </w:r>
            <w:r>
              <w:rPr>
                <w:rFonts w:hint="eastAsia"/>
                <w:color w:val="000000"/>
                <w:kern w:val="0"/>
                <w:sz w:val="18"/>
                <w:szCs w:val="18"/>
              </w:rPr>
              <w:t>10</w:t>
            </w:r>
            <w:r>
              <w:rPr>
                <w:color w:val="000000"/>
                <w:kern w:val="0"/>
                <w:sz w:val="18"/>
                <w:szCs w:val="18"/>
              </w:rPr>
              <w:t>000</w:t>
            </w:r>
            <w:r>
              <w:rPr>
                <w:rFonts w:hint="eastAsia"/>
                <w:color w:val="000000"/>
                <w:kern w:val="0"/>
                <w:sz w:val="18"/>
                <w:szCs w:val="18"/>
              </w:rPr>
              <w:t>元以上</w:t>
            </w:r>
            <w:r>
              <w:rPr>
                <w:rFonts w:hint="eastAsia"/>
                <w:color w:val="000000"/>
                <w:kern w:val="0"/>
                <w:sz w:val="18"/>
                <w:szCs w:val="18"/>
              </w:rPr>
              <w:t>15000</w:t>
            </w:r>
            <w:r>
              <w:rPr>
                <w:rFonts w:hint="eastAsia"/>
                <w:color w:val="000000"/>
                <w:kern w:val="0"/>
                <w:sz w:val="18"/>
                <w:szCs w:val="18"/>
              </w:rPr>
              <w:t>元以下罚款</w:t>
            </w:r>
          </w:p>
          <w:p w:rsidR="00024CEA" w:rsidRDefault="00D103D5">
            <w:pPr>
              <w:spacing w:line="240" w:lineRule="exact"/>
              <w:rPr>
                <w:color w:val="000000"/>
                <w:kern w:val="0"/>
                <w:sz w:val="18"/>
                <w:szCs w:val="18"/>
              </w:rPr>
            </w:pPr>
            <w:r>
              <w:rPr>
                <w:rFonts w:hint="eastAsia"/>
                <w:color w:val="000000"/>
                <w:kern w:val="0"/>
                <w:sz w:val="18"/>
                <w:szCs w:val="18"/>
              </w:rPr>
              <w:t>车轮带泥行驶的：处以</w:t>
            </w:r>
            <w:r>
              <w:rPr>
                <w:color w:val="000000"/>
                <w:kern w:val="0"/>
                <w:sz w:val="18"/>
                <w:szCs w:val="18"/>
              </w:rPr>
              <w:t>500</w:t>
            </w:r>
            <w:r>
              <w:rPr>
                <w:rFonts w:hint="eastAsia"/>
                <w:color w:val="000000"/>
                <w:kern w:val="0"/>
                <w:sz w:val="18"/>
                <w:szCs w:val="18"/>
              </w:rPr>
              <w:t>元以上</w:t>
            </w:r>
            <w:r>
              <w:rPr>
                <w:rFonts w:hint="eastAsia"/>
                <w:color w:val="000000"/>
                <w:kern w:val="0"/>
                <w:sz w:val="18"/>
                <w:szCs w:val="18"/>
              </w:rPr>
              <w:t>8</w:t>
            </w:r>
            <w:r>
              <w:rPr>
                <w:color w:val="000000"/>
                <w:kern w:val="0"/>
                <w:sz w:val="18"/>
                <w:szCs w:val="18"/>
              </w:rPr>
              <w:t>00</w:t>
            </w:r>
            <w:r>
              <w:rPr>
                <w:rFonts w:hint="eastAsia"/>
                <w:color w:val="000000"/>
                <w:kern w:val="0"/>
                <w:sz w:val="18"/>
                <w:szCs w:val="18"/>
              </w:rPr>
              <w:t>元以下罚款</w:t>
            </w:r>
          </w:p>
        </w:tc>
      </w:tr>
      <w:tr w:rsidR="00024CEA">
        <w:trPr>
          <w:trHeight w:val="340"/>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240" w:lineRule="exact"/>
              <w:rPr>
                <w:color w:val="000000"/>
                <w:kern w:val="0"/>
                <w:sz w:val="18"/>
                <w:szCs w:val="18"/>
              </w:rPr>
            </w:pPr>
            <w:r>
              <w:rPr>
                <w:rFonts w:hint="eastAsia"/>
                <w:color w:val="000000"/>
                <w:kern w:val="0"/>
                <w:sz w:val="18"/>
                <w:szCs w:val="18"/>
              </w:rPr>
              <w:t>未按照要求纠正违法行为且未采取补救措施的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240" w:lineRule="exact"/>
              <w:rPr>
                <w:color w:val="000000"/>
                <w:kern w:val="0"/>
                <w:sz w:val="18"/>
                <w:szCs w:val="18"/>
              </w:rPr>
            </w:pPr>
            <w:r>
              <w:rPr>
                <w:rFonts w:hint="eastAsia"/>
                <w:color w:val="000000"/>
                <w:kern w:val="0"/>
                <w:sz w:val="18"/>
                <w:szCs w:val="18"/>
              </w:rPr>
              <w:t>未采取密闭或者其他措施防止物料泄漏、遗撒：处以</w:t>
            </w:r>
            <w:r>
              <w:rPr>
                <w:rFonts w:hint="eastAsia"/>
                <w:color w:val="000000"/>
                <w:kern w:val="0"/>
                <w:sz w:val="18"/>
                <w:szCs w:val="18"/>
              </w:rPr>
              <w:t>1500</w:t>
            </w:r>
            <w:r>
              <w:rPr>
                <w:color w:val="000000"/>
                <w:kern w:val="0"/>
                <w:sz w:val="18"/>
                <w:szCs w:val="18"/>
              </w:rPr>
              <w:t>0</w:t>
            </w:r>
            <w:r>
              <w:rPr>
                <w:rFonts w:hint="eastAsia"/>
                <w:color w:val="000000"/>
                <w:kern w:val="0"/>
                <w:sz w:val="18"/>
                <w:szCs w:val="18"/>
              </w:rPr>
              <w:t>元以上</w:t>
            </w:r>
            <w:r>
              <w:rPr>
                <w:rFonts w:hint="eastAsia"/>
                <w:color w:val="000000"/>
                <w:kern w:val="0"/>
                <w:sz w:val="18"/>
                <w:szCs w:val="18"/>
              </w:rPr>
              <w:t>20000</w:t>
            </w:r>
            <w:r>
              <w:rPr>
                <w:rFonts w:hint="eastAsia"/>
                <w:color w:val="000000"/>
                <w:kern w:val="0"/>
                <w:sz w:val="18"/>
                <w:szCs w:val="18"/>
              </w:rPr>
              <w:t>元以下罚款</w:t>
            </w:r>
          </w:p>
          <w:p w:rsidR="00024CEA" w:rsidRDefault="00D103D5">
            <w:pPr>
              <w:spacing w:line="240" w:lineRule="exact"/>
              <w:rPr>
                <w:color w:val="000000"/>
                <w:kern w:val="0"/>
                <w:sz w:val="18"/>
                <w:szCs w:val="18"/>
              </w:rPr>
            </w:pPr>
            <w:r>
              <w:rPr>
                <w:rFonts w:hint="eastAsia"/>
                <w:color w:val="000000"/>
                <w:kern w:val="0"/>
                <w:sz w:val="18"/>
                <w:szCs w:val="18"/>
              </w:rPr>
              <w:t>车轮带泥行驶的：处以</w:t>
            </w:r>
            <w:r>
              <w:rPr>
                <w:rFonts w:hint="eastAsia"/>
                <w:color w:val="000000"/>
                <w:kern w:val="0"/>
                <w:sz w:val="18"/>
                <w:szCs w:val="18"/>
              </w:rPr>
              <w:t>8</w:t>
            </w:r>
            <w:r>
              <w:rPr>
                <w:color w:val="000000"/>
                <w:kern w:val="0"/>
                <w:sz w:val="18"/>
                <w:szCs w:val="18"/>
              </w:rPr>
              <w:t>00</w:t>
            </w:r>
            <w:r>
              <w:rPr>
                <w:rFonts w:hint="eastAsia"/>
                <w:color w:val="000000"/>
                <w:kern w:val="0"/>
                <w:sz w:val="18"/>
                <w:szCs w:val="18"/>
              </w:rPr>
              <w:t>元以上</w:t>
            </w:r>
            <w:r>
              <w:rPr>
                <w:rFonts w:hint="eastAsia"/>
                <w:color w:val="000000"/>
                <w:kern w:val="0"/>
                <w:sz w:val="18"/>
                <w:szCs w:val="18"/>
              </w:rPr>
              <w:t>1</w:t>
            </w:r>
            <w:r>
              <w:rPr>
                <w:color w:val="000000"/>
                <w:kern w:val="0"/>
                <w:sz w:val="18"/>
                <w:szCs w:val="18"/>
              </w:rPr>
              <w:t>000</w:t>
            </w:r>
            <w:r>
              <w:rPr>
                <w:rFonts w:hint="eastAsia"/>
                <w:color w:val="000000"/>
                <w:kern w:val="0"/>
                <w:sz w:val="18"/>
                <w:szCs w:val="18"/>
              </w:rPr>
              <w:t>元以下罚款</w:t>
            </w:r>
          </w:p>
        </w:tc>
      </w:tr>
    </w:tbl>
    <w:p w:rsidR="00A6638D" w:rsidRDefault="00A6638D"/>
    <w:p w:rsidR="00024CEA" w:rsidRDefault="00024CEA"/>
    <w:tbl>
      <w:tblPr>
        <w:tblW w:w="0" w:type="auto"/>
        <w:tblInd w:w="88" w:type="dxa"/>
        <w:tblLayout w:type="fixed"/>
        <w:tblLook w:val="04A0" w:firstRow="1" w:lastRow="0" w:firstColumn="1" w:lastColumn="0" w:noHBand="0" w:noVBand="1"/>
      </w:tblPr>
      <w:tblGrid>
        <w:gridCol w:w="1010"/>
        <w:gridCol w:w="2838"/>
        <w:gridCol w:w="3542"/>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color w:val="000000"/>
              </w:rPr>
              <w:br w:type="column"/>
            </w:r>
            <w:r>
              <w:rPr>
                <w:rFonts w:hint="eastAsia"/>
                <w:color w:val="000000"/>
                <w:kern w:val="0"/>
                <w:sz w:val="18"/>
                <w:szCs w:val="18"/>
              </w:rPr>
              <w:t>编号</w:t>
            </w:r>
          </w:p>
        </w:tc>
        <w:tc>
          <w:tcPr>
            <w:tcW w:w="1301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b/>
                <w:bCs/>
                <w:color w:val="000000"/>
                <w:kern w:val="0"/>
                <w:sz w:val="18"/>
                <w:szCs w:val="18"/>
              </w:rPr>
            </w:pPr>
            <w:r>
              <w:rPr>
                <w:b/>
                <w:color w:val="000000"/>
                <w:kern w:val="0"/>
                <w:sz w:val="18"/>
                <w:szCs w:val="18"/>
              </w:rPr>
              <w:t>320217140000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1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对工程施工单位未编制建筑垃圾处理方案报备案，或者未及时清运施工过程中产生的固体废物的处罚</w:t>
            </w:r>
          </w:p>
        </w:tc>
      </w:tr>
      <w:tr w:rsidR="00024CEA">
        <w:trPr>
          <w:trHeight w:val="2264"/>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1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【法律】《中华人民共和国固体废物污染环境防治法》</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第六十三条第一款</w:t>
            </w:r>
            <w:r>
              <w:rPr>
                <w:color w:val="000000"/>
                <w:kern w:val="0"/>
                <w:sz w:val="18"/>
                <w:szCs w:val="18"/>
              </w:rPr>
              <w:t>  </w:t>
            </w:r>
            <w:r>
              <w:rPr>
                <w:rFonts w:hint="eastAsia"/>
                <w:color w:val="000000"/>
                <w:kern w:val="0"/>
                <w:sz w:val="18"/>
                <w:szCs w:val="18"/>
              </w:rPr>
              <w:t>工程施工单位应当编制建筑垃圾处理方案，采取污染防治措施，并报县级以上地方人民政府环境卫生主管部门备案。</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第二款</w:t>
            </w:r>
            <w:r>
              <w:rPr>
                <w:rFonts w:hint="eastAsia"/>
                <w:color w:val="000000"/>
                <w:kern w:val="0"/>
                <w:sz w:val="18"/>
                <w:szCs w:val="18"/>
              </w:rPr>
              <w:t xml:space="preserve">  </w:t>
            </w:r>
            <w:r>
              <w:rPr>
                <w:rFonts w:hint="eastAsia"/>
                <w:color w:val="000000"/>
                <w:kern w:val="0"/>
                <w:sz w:val="18"/>
                <w:szCs w:val="18"/>
              </w:rPr>
              <w:t>工程施工单位应当及时清运工程施工过程中产生的建筑垃圾等固体废物，并按照环境卫生主管部门的规定进行利用或者处置。</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第一百一十一条第一款</w:t>
            </w:r>
            <w:r>
              <w:rPr>
                <w:color w:val="000000"/>
                <w:kern w:val="0"/>
                <w:sz w:val="18"/>
                <w:szCs w:val="18"/>
              </w:rPr>
              <w:t>  </w:t>
            </w:r>
            <w:r>
              <w:rPr>
                <w:rFonts w:hint="eastAsia"/>
                <w:color w:val="000000"/>
                <w:kern w:val="0"/>
                <w:sz w:val="18"/>
                <w:szCs w:val="18"/>
              </w:rPr>
              <w:t>违反本法规定，有下列行为之一，由县级以上地方人民政府环境卫生主管部门责令改正，处以罚款，没收违法所得：</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（三）工程施工单位未编制建筑垃圾处理方案报备案，或者未及时清运施工过程中产生的固体废物的；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第二款</w:t>
            </w:r>
            <w:r>
              <w:rPr>
                <w:rFonts w:hint="eastAsia"/>
                <w:color w:val="000000"/>
                <w:kern w:val="0"/>
                <w:sz w:val="18"/>
                <w:szCs w:val="18"/>
              </w:rPr>
              <w:t xml:space="preserve">  </w:t>
            </w:r>
            <w:r>
              <w:rPr>
                <w:rFonts w:hint="eastAsia"/>
                <w:color w:val="000000"/>
                <w:kern w:val="0"/>
                <w:sz w:val="18"/>
                <w:szCs w:val="18"/>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r>
      <w:tr w:rsidR="00024CEA">
        <w:trPr>
          <w:trHeight w:val="340"/>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1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责令改正，罚款，没收违法所得</w:t>
            </w:r>
          </w:p>
        </w:tc>
      </w:tr>
      <w:tr w:rsidR="00024CEA">
        <w:trPr>
          <w:trHeight w:val="340"/>
        </w:trPr>
        <w:tc>
          <w:tcPr>
            <w:tcW w:w="1402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340"/>
        </w:trPr>
        <w:tc>
          <w:tcPr>
            <w:tcW w:w="101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2838" w:type="dxa"/>
            <w:vMerge w:val="restart"/>
            <w:tcBorders>
              <w:top w:val="single" w:sz="4" w:space="0" w:color="auto"/>
              <w:left w:val="nil"/>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工程施工单位未编制建筑垃圾处理方案报备案</w:t>
            </w:r>
          </w:p>
        </w:tc>
        <w:tc>
          <w:tcPr>
            <w:tcW w:w="3542"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已编制建筑垃圾处理方案但未报备案，按要求改正的</w:t>
            </w:r>
          </w:p>
        </w:tc>
        <w:tc>
          <w:tcPr>
            <w:tcW w:w="1016"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szCs w:val="21"/>
              </w:rPr>
              <w:t>处</w:t>
            </w:r>
            <w:r>
              <w:rPr>
                <w:color w:val="000000"/>
                <w:szCs w:val="21"/>
              </w:rPr>
              <w:t>10</w:t>
            </w:r>
            <w:r>
              <w:rPr>
                <w:rFonts w:hint="eastAsia"/>
                <w:color w:val="000000"/>
                <w:szCs w:val="21"/>
              </w:rPr>
              <w:t>万元以上</w:t>
            </w:r>
            <w:r>
              <w:rPr>
                <w:color w:val="000000"/>
                <w:szCs w:val="21"/>
              </w:rPr>
              <w:t>40</w:t>
            </w:r>
            <w:r>
              <w:rPr>
                <w:rFonts w:hint="eastAsia"/>
                <w:color w:val="000000"/>
                <w:szCs w:val="21"/>
              </w:rPr>
              <w:t>万元以下罚款</w:t>
            </w:r>
          </w:p>
        </w:tc>
      </w:tr>
      <w:tr w:rsidR="00024CEA">
        <w:trPr>
          <w:trHeight w:val="322"/>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2838" w:type="dxa"/>
            <w:vMerge/>
            <w:tcBorders>
              <w:left w:val="nil"/>
              <w:right w:val="single" w:sz="4" w:space="0" w:color="auto"/>
            </w:tcBorders>
            <w:vAlign w:val="center"/>
          </w:tcPr>
          <w:p w:rsidR="00024CEA" w:rsidRDefault="00024CEA">
            <w:pPr>
              <w:rPr>
                <w:color w:val="000000"/>
                <w:kern w:val="0"/>
                <w:sz w:val="18"/>
                <w:szCs w:val="18"/>
              </w:rPr>
            </w:pPr>
          </w:p>
        </w:tc>
        <w:tc>
          <w:tcPr>
            <w:tcW w:w="3542"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未编制建筑垃圾处理方案</w:t>
            </w:r>
            <w:r w:rsidR="00EF7043">
              <w:rPr>
                <w:rFonts w:hint="eastAsia"/>
                <w:color w:val="000000"/>
                <w:kern w:val="0"/>
                <w:sz w:val="18"/>
                <w:szCs w:val="18"/>
              </w:rPr>
              <w:t>，但</w:t>
            </w:r>
            <w:r>
              <w:rPr>
                <w:rFonts w:hint="eastAsia"/>
                <w:color w:val="000000"/>
                <w:kern w:val="0"/>
                <w:sz w:val="18"/>
                <w:szCs w:val="18"/>
              </w:rPr>
              <w:t>按要求编制并报备案的，或者已编制建筑垃圾处理方案但未报备案，未按要求改正的</w:t>
            </w:r>
          </w:p>
        </w:tc>
        <w:tc>
          <w:tcPr>
            <w:tcW w:w="1016"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szCs w:val="21"/>
              </w:rPr>
              <w:t>处</w:t>
            </w:r>
            <w:r>
              <w:rPr>
                <w:color w:val="000000"/>
                <w:szCs w:val="21"/>
              </w:rPr>
              <w:t>40</w:t>
            </w:r>
            <w:r>
              <w:rPr>
                <w:rFonts w:hint="eastAsia"/>
                <w:color w:val="000000"/>
                <w:szCs w:val="21"/>
              </w:rPr>
              <w:t>万元以上</w:t>
            </w:r>
            <w:r>
              <w:rPr>
                <w:color w:val="000000"/>
                <w:szCs w:val="21"/>
              </w:rPr>
              <w:t>70</w:t>
            </w:r>
            <w:r>
              <w:rPr>
                <w:rFonts w:hint="eastAsia"/>
                <w:color w:val="000000"/>
                <w:szCs w:val="21"/>
              </w:rPr>
              <w:t>万元以下罚款</w:t>
            </w:r>
          </w:p>
        </w:tc>
      </w:tr>
      <w:tr w:rsidR="00024CEA">
        <w:trPr>
          <w:trHeight w:val="290"/>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2838" w:type="dxa"/>
            <w:vMerge/>
            <w:tcBorders>
              <w:left w:val="nil"/>
              <w:bottom w:val="single" w:sz="4" w:space="0" w:color="auto"/>
              <w:right w:val="single" w:sz="4" w:space="0" w:color="auto"/>
            </w:tcBorders>
            <w:vAlign w:val="center"/>
          </w:tcPr>
          <w:p w:rsidR="00024CEA" w:rsidRDefault="00024CEA">
            <w:pPr>
              <w:rPr>
                <w:color w:val="000000"/>
                <w:kern w:val="0"/>
                <w:sz w:val="18"/>
                <w:szCs w:val="18"/>
              </w:rPr>
            </w:pPr>
          </w:p>
        </w:tc>
        <w:tc>
          <w:tcPr>
            <w:tcW w:w="3542"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未编制建筑垃圾处理方案，且未按要求改正的</w:t>
            </w:r>
          </w:p>
        </w:tc>
        <w:tc>
          <w:tcPr>
            <w:tcW w:w="1016"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single" w:sz="4" w:space="0" w:color="auto"/>
              <w:left w:val="nil"/>
              <w:bottom w:val="single" w:sz="4" w:space="0" w:color="auto"/>
              <w:right w:val="single" w:sz="8" w:space="0" w:color="auto"/>
            </w:tcBorders>
            <w:vAlign w:val="center"/>
          </w:tcPr>
          <w:p w:rsidR="00024CEA" w:rsidRDefault="00D103D5">
            <w:pPr>
              <w:rPr>
                <w:color w:val="000000"/>
                <w:szCs w:val="21"/>
              </w:rPr>
            </w:pPr>
            <w:r>
              <w:rPr>
                <w:rFonts w:hint="eastAsia"/>
                <w:color w:val="000000"/>
                <w:szCs w:val="21"/>
              </w:rPr>
              <w:t>处</w:t>
            </w:r>
            <w:r>
              <w:rPr>
                <w:color w:val="000000"/>
                <w:szCs w:val="21"/>
              </w:rPr>
              <w:t>70</w:t>
            </w:r>
            <w:r>
              <w:rPr>
                <w:rFonts w:hint="eastAsia"/>
                <w:color w:val="000000"/>
                <w:szCs w:val="21"/>
              </w:rPr>
              <w:t>万元以上</w:t>
            </w:r>
            <w:r>
              <w:rPr>
                <w:color w:val="000000"/>
                <w:szCs w:val="21"/>
              </w:rPr>
              <w:t>100</w:t>
            </w:r>
            <w:r>
              <w:rPr>
                <w:rFonts w:hint="eastAsia"/>
                <w:color w:val="000000"/>
                <w:szCs w:val="21"/>
              </w:rPr>
              <w:t>万元以下罚款</w:t>
            </w:r>
          </w:p>
        </w:tc>
      </w:tr>
      <w:tr w:rsidR="00024CEA">
        <w:trPr>
          <w:trHeight w:val="429"/>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2838" w:type="dxa"/>
            <w:vMerge w:val="restart"/>
            <w:tcBorders>
              <w:top w:val="single" w:sz="4" w:space="0" w:color="auto"/>
              <w:left w:val="nil"/>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工程施工单位未及时清运施工过程中产生的固体废物的</w:t>
            </w:r>
          </w:p>
        </w:tc>
        <w:tc>
          <w:tcPr>
            <w:tcW w:w="3542"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szCs w:val="21"/>
              </w:rPr>
              <w:t>处</w:t>
            </w:r>
            <w:r>
              <w:rPr>
                <w:color w:val="000000"/>
                <w:szCs w:val="21"/>
              </w:rPr>
              <w:t>10</w:t>
            </w:r>
            <w:r>
              <w:rPr>
                <w:rFonts w:hint="eastAsia"/>
                <w:color w:val="000000"/>
                <w:szCs w:val="21"/>
              </w:rPr>
              <w:t>万元以上</w:t>
            </w:r>
            <w:r>
              <w:rPr>
                <w:color w:val="000000"/>
                <w:szCs w:val="21"/>
              </w:rPr>
              <w:t>50</w:t>
            </w:r>
            <w:r>
              <w:rPr>
                <w:rFonts w:hint="eastAsia"/>
                <w:color w:val="000000"/>
                <w:szCs w:val="21"/>
              </w:rPr>
              <w:t>万元以下罚款</w:t>
            </w:r>
          </w:p>
        </w:tc>
      </w:tr>
      <w:tr w:rsidR="00024CEA">
        <w:trPr>
          <w:trHeight w:val="495"/>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2838" w:type="dxa"/>
            <w:vMerge/>
            <w:tcBorders>
              <w:left w:val="nil"/>
              <w:bottom w:val="single" w:sz="4" w:space="0" w:color="auto"/>
              <w:right w:val="single" w:sz="4" w:space="0" w:color="auto"/>
            </w:tcBorders>
            <w:vAlign w:val="center"/>
          </w:tcPr>
          <w:p w:rsidR="00024CEA" w:rsidRDefault="00024CEA">
            <w:pPr>
              <w:rPr>
                <w:color w:val="000000"/>
                <w:kern w:val="0"/>
                <w:sz w:val="18"/>
                <w:szCs w:val="18"/>
              </w:rPr>
            </w:pPr>
          </w:p>
        </w:tc>
        <w:tc>
          <w:tcPr>
            <w:tcW w:w="3542"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未按要求改正的</w:t>
            </w:r>
          </w:p>
        </w:tc>
        <w:tc>
          <w:tcPr>
            <w:tcW w:w="1016"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single" w:sz="4" w:space="0" w:color="auto"/>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szCs w:val="21"/>
              </w:rPr>
              <w:t>处</w:t>
            </w:r>
            <w:r>
              <w:rPr>
                <w:color w:val="000000"/>
                <w:szCs w:val="21"/>
              </w:rPr>
              <w:t>50</w:t>
            </w:r>
            <w:r>
              <w:rPr>
                <w:rFonts w:hint="eastAsia"/>
                <w:color w:val="000000"/>
                <w:szCs w:val="21"/>
              </w:rPr>
              <w:t>万元以上</w:t>
            </w:r>
            <w:r>
              <w:rPr>
                <w:color w:val="000000"/>
                <w:szCs w:val="21"/>
              </w:rPr>
              <w:t>100</w:t>
            </w:r>
            <w:r>
              <w:rPr>
                <w:rFonts w:hint="eastAsia"/>
                <w:color w:val="000000"/>
                <w:szCs w:val="21"/>
              </w:rPr>
              <w:t>万元以下罚款</w:t>
            </w:r>
          </w:p>
        </w:tc>
      </w:tr>
    </w:tbl>
    <w:p w:rsidR="00024CEA" w:rsidRDefault="00024CEA"/>
    <w:tbl>
      <w:tblPr>
        <w:tblW w:w="0" w:type="auto"/>
        <w:tblInd w:w="88" w:type="dxa"/>
        <w:tblLayout w:type="fixed"/>
        <w:tblLook w:val="04A0" w:firstRow="1" w:lastRow="0" w:firstColumn="1" w:lastColumn="0" w:noHBand="0" w:noVBand="1"/>
      </w:tblPr>
      <w:tblGrid>
        <w:gridCol w:w="1010"/>
        <w:gridCol w:w="6381"/>
        <w:gridCol w:w="1016"/>
        <w:gridCol w:w="5609"/>
        <w:gridCol w:w="38"/>
      </w:tblGrid>
      <w:tr w:rsidR="00024CEA">
        <w:trPr>
          <w:gridAfter w:val="1"/>
          <w:wAfter w:w="38" w:type="dxa"/>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b/>
                <w:color w:val="000000"/>
                <w:kern w:val="0"/>
                <w:sz w:val="18"/>
                <w:szCs w:val="18"/>
              </w:rPr>
              <w:t>320217141000</w:t>
            </w:r>
            <w:r w:rsidR="003B14ED">
              <w:rPr>
                <w:rFonts w:hint="eastAsia"/>
                <w:b/>
                <w:color w:val="000000"/>
                <w:kern w:val="0"/>
                <w:sz w:val="18"/>
                <w:szCs w:val="18"/>
              </w:rPr>
              <w:t xml:space="preserve"> </w:t>
            </w:r>
          </w:p>
        </w:tc>
      </w:tr>
      <w:tr w:rsidR="00024CEA">
        <w:trPr>
          <w:gridAfter w:val="1"/>
          <w:wAfter w:w="38" w:type="dxa"/>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对将建筑垃圾混入生活垃圾的处罚</w:t>
            </w:r>
          </w:p>
        </w:tc>
      </w:tr>
      <w:tr w:rsidR="00024CEA">
        <w:trPr>
          <w:gridAfter w:val="1"/>
          <w:wAfter w:w="38" w:type="dxa"/>
          <w:trHeight w:val="2491"/>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【规章】《城市建筑垃圾管理规定》（建设部令第</w:t>
            </w:r>
            <w:r>
              <w:rPr>
                <w:color w:val="000000"/>
                <w:kern w:val="0"/>
                <w:sz w:val="18"/>
                <w:szCs w:val="18"/>
              </w:rPr>
              <w:t>139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第九条　任何单位和个人不得将建筑垃圾混入生活垃圾，不得将危险废物混入建筑垃圾，不得擅自设立</w:t>
            </w:r>
            <w:proofErr w:type="gramStart"/>
            <w:r>
              <w:rPr>
                <w:rFonts w:hint="eastAsia"/>
                <w:color w:val="000000"/>
                <w:kern w:val="0"/>
                <w:sz w:val="18"/>
                <w:szCs w:val="18"/>
              </w:rPr>
              <w:t>弃置场受纳建筑</w:t>
            </w:r>
            <w:proofErr w:type="gramEnd"/>
            <w:r>
              <w:rPr>
                <w:rFonts w:hint="eastAsia"/>
                <w:color w:val="000000"/>
                <w:kern w:val="0"/>
                <w:sz w:val="18"/>
                <w:szCs w:val="18"/>
              </w:rPr>
              <w:t>垃圾。</w:t>
            </w:r>
          </w:p>
          <w:p w:rsidR="00024CEA" w:rsidRDefault="00D103D5">
            <w:pPr>
              <w:spacing w:line="320" w:lineRule="exact"/>
              <w:jc w:val="left"/>
              <w:rPr>
                <w:color w:val="000000"/>
                <w:kern w:val="0"/>
                <w:sz w:val="18"/>
                <w:szCs w:val="18"/>
              </w:rPr>
            </w:pPr>
            <w:r>
              <w:rPr>
                <w:rFonts w:hint="eastAsia"/>
                <w:color w:val="000000"/>
                <w:kern w:val="0"/>
                <w:sz w:val="18"/>
                <w:szCs w:val="18"/>
              </w:rPr>
              <w:t>第二十条　任何单位和个人有下列情形之一的，由城市人民政府市容环境卫生主管部门责令限期改正，给予警告，处以罚款：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（一）将建筑垃圾混入生活垃圾的；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单位有前款第一项、第二项行为之一的，处</w:t>
            </w:r>
            <w:r>
              <w:rPr>
                <w:color w:val="000000"/>
                <w:kern w:val="0"/>
                <w:sz w:val="18"/>
                <w:szCs w:val="18"/>
              </w:rPr>
              <w:t>300O</w:t>
            </w:r>
            <w:r>
              <w:rPr>
                <w:rFonts w:hint="eastAsia"/>
                <w:color w:val="000000"/>
                <w:kern w:val="0"/>
                <w:sz w:val="18"/>
                <w:szCs w:val="18"/>
              </w:rPr>
              <w:t>元以下罚款；有前款第三项行为的，处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万元以下罚款。个人有前款第一项、第二项行为之一的，处</w:t>
            </w:r>
            <w:r>
              <w:rPr>
                <w:color w:val="000000"/>
                <w:kern w:val="0"/>
                <w:sz w:val="18"/>
                <w:szCs w:val="18"/>
              </w:rPr>
              <w:t>20O</w:t>
            </w:r>
            <w:r>
              <w:rPr>
                <w:rFonts w:hint="eastAsia"/>
                <w:color w:val="000000"/>
                <w:kern w:val="0"/>
                <w:sz w:val="18"/>
                <w:szCs w:val="18"/>
              </w:rPr>
              <w:t>元以下罚款；有前款第三项行为的，处</w:t>
            </w:r>
            <w:r>
              <w:rPr>
                <w:color w:val="000000"/>
                <w:kern w:val="0"/>
                <w:sz w:val="18"/>
                <w:szCs w:val="18"/>
              </w:rPr>
              <w:t>3000</w:t>
            </w:r>
            <w:r>
              <w:rPr>
                <w:rFonts w:hint="eastAsia"/>
                <w:color w:val="000000"/>
                <w:kern w:val="0"/>
                <w:sz w:val="18"/>
                <w:szCs w:val="18"/>
              </w:rPr>
              <w:t>元以下罚款。</w:t>
            </w:r>
          </w:p>
        </w:tc>
      </w:tr>
      <w:tr w:rsidR="00024CEA">
        <w:trPr>
          <w:gridAfter w:val="1"/>
          <w:wAfter w:w="38" w:type="dxa"/>
          <w:trHeight w:val="340"/>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gridAfter w:val="1"/>
          <w:wAfter w:w="38" w:type="dxa"/>
          <w:trHeight w:val="340"/>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340"/>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81"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将</w:t>
            </w:r>
            <w:r>
              <w:rPr>
                <w:color w:val="000000"/>
                <w:kern w:val="0"/>
                <w:sz w:val="18"/>
                <w:szCs w:val="18"/>
              </w:rPr>
              <w:t>1</w:t>
            </w:r>
            <w:r>
              <w:rPr>
                <w:rFonts w:hint="eastAsia"/>
                <w:color w:val="000000"/>
                <w:kern w:val="0"/>
                <w:sz w:val="18"/>
                <w:szCs w:val="18"/>
              </w:rPr>
              <w:t>立方米以下建筑垃圾混入生活垃圾的</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647" w:type="dxa"/>
            <w:gridSpan w:val="2"/>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1000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50</w:t>
            </w:r>
            <w:r>
              <w:rPr>
                <w:rFonts w:hint="eastAsia"/>
                <w:color w:val="000000"/>
                <w:kern w:val="0"/>
                <w:sz w:val="18"/>
                <w:szCs w:val="18"/>
              </w:rPr>
              <w:t>元以下罚款</w:t>
            </w:r>
          </w:p>
        </w:tc>
      </w:tr>
      <w:tr w:rsidR="00024CEA">
        <w:trPr>
          <w:trHeight w:val="340"/>
        </w:trPr>
        <w:tc>
          <w:tcPr>
            <w:tcW w:w="1010" w:type="dxa"/>
            <w:vMerge/>
            <w:tcBorders>
              <w:top w:val="nil"/>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381"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将</w:t>
            </w:r>
            <w:r>
              <w:rPr>
                <w:color w:val="000000"/>
                <w:kern w:val="0"/>
                <w:sz w:val="18"/>
                <w:szCs w:val="18"/>
              </w:rPr>
              <w:t>1</w:t>
            </w:r>
            <w:r>
              <w:rPr>
                <w:rFonts w:hint="eastAsia"/>
                <w:color w:val="000000"/>
                <w:kern w:val="0"/>
                <w:sz w:val="18"/>
                <w:szCs w:val="18"/>
              </w:rPr>
              <w:t>立方米以上</w:t>
            </w:r>
            <w:r>
              <w:rPr>
                <w:color w:val="000000"/>
                <w:kern w:val="0"/>
                <w:sz w:val="18"/>
                <w:szCs w:val="18"/>
              </w:rPr>
              <w:t>5</w:t>
            </w:r>
            <w:r>
              <w:rPr>
                <w:rFonts w:hint="eastAsia"/>
                <w:color w:val="000000"/>
                <w:kern w:val="0"/>
                <w:sz w:val="18"/>
                <w:szCs w:val="18"/>
              </w:rPr>
              <w:t>立方米以下建筑垃圾混入生活垃圾的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647" w:type="dxa"/>
            <w:gridSpan w:val="2"/>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1000</w:t>
            </w:r>
            <w:r>
              <w:rPr>
                <w:rFonts w:hint="eastAsia"/>
                <w:color w:val="000000"/>
                <w:kern w:val="0"/>
                <w:sz w:val="18"/>
                <w:szCs w:val="18"/>
              </w:rPr>
              <w:t>元以上</w:t>
            </w:r>
            <w:r>
              <w:rPr>
                <w:color w:val="000000"/>
                <w:kern w:val="0"/>
                <w:sz w:val="18"/>
                <w:szCs w:val="18"/>
              </w:rPr>
              <w:t>2000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50</w:t>
            </w:r>
            <w:r>
              <w:rPr>
                <w:rFonts w:hint="eastAsia"/>
                <w:color w:val="000000"/>
                <w:kern w:val="0"/>
                <w:sz w:val="18"/>
                <w:szCs w:val="18"/>
              </w:rPr>
              <w:t>元以上</w:t>
            </w:r>
            <w:r>
              <w:rPr>
                <w:color w:val="000000"/>
                <w:kern w:val="0"/>
                <w:sz w:val="18"/>
                <w:szCs w:val="18"/>
              </w:rPr>
              <w:t>100</w:t>
            </w:r>
            <w:r>
              <w:rPr>
                <w:rFonts w:hint="eastAsia"/>
                <w:color w:val="000000"/>
                <w:kern w:val="0"/>
                <w:sz w:val="18"/>
                <w:szCs w:val="18"/>
              </w:rPr>
              <w:t>元以下罚款</w:t>
            </w:r>
          </w:p>
        </w:tc>
      </w:tr>
      <w:tr w:rsidR="00024CEA">
        <w:trPr>
          <w:trHeight w:val="340"/>
        </w:trPr>
        <w:tc>
          <w:tcPr>
            <w:tcW w:w="1010" w:type="dxa"/>
            <w:vMerge/>
            <w:tcBorders>
              <w:top w:val="nil"/>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381"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将</w:t>
            </w:r>
            <w:r>
              <w:rPr>
                <w:color w:val="000000"/>
                <w:kern w:val="0"/>
                <w:sz w:val="18"/>
                <w:szCs w:val="18"/>
              </w:rPr>
              <w:t>5</w:t>
            </w:r>
            <w:r>
              <w:rPr>
                <w:rFonts w:hint="eastAsia"/>
                <w:color w:val="000000"/>
                <w:kern w:val="0"/>
                <w:sz w:val="18"/>
                <w:szCs w:val="18"/>
              </w:rPr>
              <w:t>立方米以上建筑垃圾混入生活垃圾的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647" w:type="dxa"/>
            <w:gridSpan w:val="2"/>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2000</w:t>
            </w:r>
            <w:r>
              <w:rPr>
                <w:rFonts w:hint="eastAsia"/>
                <w:color w:val="000000"/>
                <w:kern w:val="0"/>
                <w:sz w:val="18"/>
                <w:szCs w:val="18"/>
              </w:rPr>
              <w:t>元以上</w:t>
            </w:r>
            <w:r>
              <w:rPr>
                <w:color w:val="000000"/>
                <w:kern w:val="0"/>
                <w:sz w:val="18"/>
                <w:szCs w:val="18"/>
              </w:rPr>
              <w:t>3000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100</w:t>
            </w:r>
            <w:r>
              <w:rPr>
                <w:rFonts w:hint="eastAsia"/>
                <w:color w:val="000000"/>
                <w:kern w:val="0"/>
                <w:sz w:val="18"/>
                <w:szCs w:val="18"/>
              </w:rPr>
              <w:t>元以上</w:t>
            </w:r>
            <w:r>
              <w:rPr>
                <w:color w:val="000000"/>
                <w:kern w:val="0"/>
                <w:sz w:val="18"/>
                <w:szCs w:val="18"/>
              </w:rPr>
              <w:t>200</w:t>
            </w:r>
            <w:r>
              <w:rPr>
                <w:rFonts w:hint="eastAsia"/>
                <w:color w:val="000000"/>
                <w:kern w:val="0"/>
                <w:sz w:val="18"/>
                <w:szCs w:val="18"/>
              </w:rPr>
              <w:t>元以下罚款</w:t>
            </w:r>
          </w:p>
        </w:tc>
      </w:tr>
    </w:tbl>
    <w:p w:rsidR="00024CEA" w:rsidRDefault="00024CEA"/>
    <w:p w:rsidR="00024CEA" w:rsidRDefault="00024CEA"/>
    <w:p w:rsidR="00024CEA" w:rsidRDefault="00024CEA"/>
    <w:p w:rsidR="00024CEA" w:rsidRDefault="00024CEA"/>
    <w:p w:rsidR="00024CEA" w:rsidRDefault="00024CEA"/>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b/>
                <w:bCs/>
                <w:color w:val="000000"/>
                <w:kern w:val="0"/>
                <w:sz w:val="18"/>
                <w:szCs w:val="18"/>
              </w:rPr>
            </w:pPr>
            <w:r>
              <w:rPr>
                <w:b/>
                <w:color w:val="000000"/>
              </w:rPr>
              <w:t>320217142000</w:t>
            </w:r>
            <w:r w:rsidR="003B14ED">
              <w:rPr>
                <w:rFonts w:hint="eastAsia"/>
                <w:b/>
                <w:color w:val="000000"/>
              </w:rPr>
              <w:t xml:space="preserve"> </w:t>
            </w:r>
          </w:p>
        </w:tc>
      </w:tr>
      <w:tr w:rsidR="00024CEA">
        <w:trPr>
          <w:trHeight w:val="285"/>
        </w:trPr>
        <w:tc>
          <w:tcPr>
            <w:tcW w:w="101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rPr>
              <w:t>对建筑垃圾储运消纳场受</w:t>
            </w:r>
            <w:proofErr w:type="gramStart"/>
            <w:r>
              <w:rPr>
                <w:rFonts w:hint="eastAsia"/>
                <w:color w:val="000000"/>
              </w:rPr>
              <w:t>纳工业</w:t>
            </w:r>
            <w:proofErr w:type="gramEnd"/>
            <w:r>
              <w:rPr>
                <w:rFonts w:hint="eastAsia"/>
                <w:color w:val="000000"/>
              </w:rPr>
              <w:t>垃圾、生活垃圾或有毒有害垃圾的处罚</w:t>
            </w:r>
          </w:p>
        </w:tc>
      </w:tr>
      <w:tr w:rsidR="00024CEA">
        <w:trPr>
          <w:trHeight w:val="17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【规章】《城市建筑垃圾管理规定》（建设部令第</w:t>
            </w:r>
            <w:r>
              <w:rPr>
                <w:color w:val="000000"/>
                <w:kern w:val="0"/>
                <w:sz w:val="18"/>
                <w:szCs w:val="18"/>
              </w:rPr>
              <w:t>139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第十条　建筑垃圾储运消纳</w:t>
            </w:r>
            <w:proofErr w:type="gramStart"/>
            <w:r>
              <w:rPr>
                <w:rFonts w:hint="eastAsia"/>
                <w:color w:val="000000"/>
                <w:kern w:val="0"/>
                <w:sz w:val="18"/>
                <w:szCs w:val="18"/>
              </w:rPr>
              <w:t>场不得受纳工业</w:t>
            </w:r>
            <w:proofErr w:type="gramEnd"/>
            <w:r>
              <w:rPr>
                <w:rFonts w:hint="eastAsia"/>
                <w:color w:val="000000"/>
                <w:kern w:val="0"/>
                <w:sz w:val="18"/>
                <w:szCs w:val="18"/>
              </w:rPr>
              <w:t>垃圾、生活垃圾和有毒有害垃圾。</w:t>
            </w:r>
          </w:p>
          <w:p w:rsidR="00024CEA" w:rsidRDefault="00D103D5">
            <w:pPr>
              <w:spacing w:line="320" w:lineRule="exact"/>
              <w:jc w:val="left"/>
              <w:rPr>
                <w:color w:val="000000"/>
                <w:kern w:val="0"/>
                <w:sz w:val="18"/>
                <w:szCs w:val="18"/>
              </w:rPr>
            </w:pPr>
            <w:r>
              <w:rPr>
                <w:rFonts w:hint="eastAsia"/>
                <w:color w:val="000000"/>
                <w:kern w:val="0"/>
                <w:sz w:val="18"/>
                <w:szCs w:val="18"/>
              </w:rPr>
              <w:t>第二十一条建筑垃圾储运消纳场受</w:t>
            </w:r>
            <w:proofErr w:type="gramStart"/>
            <w:r>
              <w:rPr>
                <w:rFonts w:hint="eastAsia"/>
                <w:color w:val="000000"/>
                <w:kern w:val="0"/>
                <w:sz w:val="18"/>
                <w:szCs w:val="18"/>
              </w:rPr>
              <w:t>纳工业</w:t>
            </w:r>
            <w:proofErr w:type="gramEnd"/>
            <w:r>
              <w:rPr>
                <w:rFonts w:hint="eastAsia"/>
                <w:color w:val="000000"/>
                <w:kern w:val="0"/>
                <w:sz w:val="18"/>
                <w:szCs w:val="18"/>
              </w:rPr>
              <w:t>垃圾、生活垃圾和有毒有害垃圾的，由城市人民政府市容环境卫生主管部门责令限期改正，给予警告，处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340"/>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340"/>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340"/>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受纳生活垃圾的</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6000</w:t>
            </w:r>
            <w:r>
              <w:rPr>
                <w:rFonts w:hint="eastAsia"/>
                <w:color w:val="000000"/>
                <w:kern w:val="0"/>
                <w:sz w:val="18"/>
                <w:szCs w:val="18"/>
              </w:rPr>
              <w:t>元以下罚款</w:t>
            </w:r>
          </w:p>
        </w:tc>
      </w:tr>
      <w:tr w:rsidR="00024CEA">
        <w:trPr>
          <w:trHeight w:val="340"/>
        </w:trPr>
        <w:tc>
          <w:tcPr>
            <w:tcW w:w="1010" w:type="dxa"/>
            <w:vMerge/>
            <w:tcBorders>
              <w:top w:val="nil"/>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受</w:t>
            </w:r>
            <w:proofErr w:type="gramStart"/>
            <w:r>
              <w:rPr>
                <w:rFonts w:hint="eastAsia"/>
                <w:color w:val="000000"/>
                <w:kern w:val="0"/>
                <w:sz w:val="18"/>
                <w:szCs w:val="18"/>
              </w:rPr>
              <w:t>纳工业</w:t>
            </w:r>
            <w:proofErr w:type="gramEnd"/>
            <w:r>
              <w:rPr>
                <w:rFonts w:hint="eastAsia"/>
                <w:color w:val="000000"/>
                <w:kern w:val="0"/>
                <w:sz w:val="18"/>
                <w:szCs w:val="18"/>
              </w:rPr>
              <w:t>垃圾的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处</w:t>
            </w:r>
            <w:r>
              <w:rPr>
                <w:color w:val="000000"/>
                <w:kern w:val="0"/>
                <w:sz w:val="18"/>
                <w:szCs w:val="18"/>
              </w:rPr>
              <w:t>6000</w:t>
            </w:r>
            <w:r>
              <w:rPr>
                <w:rFonts w:hint="eastAsia"/>
                <w:color w:val="000000"/>
                <w:kern w:val="0"/>
                <w:sz w:val="18"/>
                <w:szCs w:val="18"/>
              </w:rPr>
              <w:t>元以上</w:t>
            </w:r>
            <w:r>
              <w:rPr>
                <w:color w:val="000000"/>
                <w:kern w:val="0"/>
                <w:sz w:val="18"/>
                <w:szCs w:val="18"/>
              </w:rPr>
              <w:t>8000</w:t>
            </w:r>
            <w:r>
              <w:rPr>
                <w:rFonts w:hint="eastAsia"/>
                <w:color w:val="000000"/>
                <w:kern w:val="0"/>
                <w:sz w:val="18"/>
                <w:szCs w:val="18"/>
              </w:rPr>
              <w:t>元以下罚款</w:t>
            </w:r>
          </w:p>
        </w:tc>
      </w:tr>
      <w:tr w:rsidR="00024CEA">
        <w:trPr>
          <w:trHeight w:val="340"/>
        </w:trPr>
        <w:tc>
          <w:tcPr>
            <w:tcW w:w="1010" w:type="dxa"/>
            <w:vMerge/>
            <w:tcBorders>
              <w:top w:val="nil"/>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受纳有毒有害垃圾的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处</w:t>
            </w:r>
            <w:r>
              <w:rPr>
                <w:color w:val="000000"/>
                <w:kern w:val="0"/>
                <w:sz w:val="18"/>
                <w:szCs w:val="18"/>
              </w:rPr>
              <w:t>8000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26"/>
        <w:gridCol w:w="6140"/>
        <w:gridCol w:w="1120"/>
        <w:gridCol w:w="5774"/>
      </w:tblGrid>
      <w:tr w:rsidR="00024CEA">
        <w:trPr>
          <w:trHeight w:val="285"/>
        </w:trPr>
        <w:tc>
          <w:tcPr>
            <w:tcW w:w="102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3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320217143000</w:t>
            </w:r>
          </w:p>
        </w:tc>
      </w:tr>
      <w:tr w:rsidR="00024CEA">
        <w:trPr>
          <w:trHeight w:val="285"/>
        </w:trPr>
        <w:tc>
          <w:tcPr>
            <w:tcW w:w="102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对施工单位挪用列入建设工程概算的安全生产作业环境及安全施工措施所需费用的处罚</w:t>
            </w:r>
          </w:p>
        </w:tc>
      </w:tr>
      <w:tr w:rsidR="00024CEA">
        <w:trPr>
          <w:trHeight w:val="1635"/>
        </w:trPr>
        <w:tc>
          <w:tcPr>
            <w:tcW w:w="102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【行政法规】《建设工程安全生产管理条例》</w:t>
            </w:r>
            <w:r>
              <w:rPr>
                <w:color w:val="000000"/>
                <w:kern w:val="0"/>
                <w:sz w:val="18"/>
                <w:szCs w:val="18"/>
              </w:rPr>
              <w:t>（</w:t>
            </w:r>
            <w:r>
              <w:rPr>
                <w:rFonts w:hint="eastAsia"/>
                <w:color w:val="000000"/>
                <w:kern w:val="0"/>
                <w:sz w:val="18"/>
                <w:szCs w:val="18"/>
              </w:rPr>
              <w:t>国务院令第</w:t>
            </w:r>
            <w:r>
              <w:rPr>
                <w:color w:val="000000"/>
                <w:kern w:val="0"/>
                <w:sz w:val="18"/>
                <w:szCs w:val="18"/>
              </w:rPr>
              <w:t>393</w:t>
            </w:r>
            <w:r>
              <w:rPr>
                <w:rFonts w:hint="eastAsia"/>
                <w:color w:val="000000"/>
                <w:kern w:val="0"/>
                <w:sz w:val="18"/>
                <w:szCs w:val="18"/>
              </w:rPr>
              <w:t>号</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第八条　建设单位在编制工程概算时，应当确定建设工程安全作业环境及安全施工措施所需费用。</w:t>
            </w:r>
          </w:p>
          <w:p w:rsidR="00024CEA" w:rsidRDefault="00D103D5">
            <w:pPr>
              <w:spacing w:line="320" w:lineRule="exact"/>
              <w:jc w:val="left"/>
              <w:rPr>
                <w:color w:val="000000"/>
                <w:kern w:val="0"/>
                <w:sz w:val="18"/>
                <w:szCs w:val="18"/>
              </w:rPr>
            </w:pPr>
            <w:r>
              <w:rPr>
                <w:rFonts w:hint="eastAsia"/>
                <w:color w:val="000000"/>
                <w:kern w:val="0"/>
                <w:sz w:val="18"/>
                <w:szCs w:val="18"/>
              </w:rPr>
              <w:t>第二十二条　施工单位对列入建设工程概算的安全作业环境及安全施工措施所需费用，应当用于施工安全防护用具及设施的采购和更新、安全施工措施的落实、安全生产条件的改善，不得挪作他用。</w:t>
            </w:r>
          </w:p>
          <w:p w:rsidR="00024CEA" w:rsidRDefault="00D103D5">
            <w:pPr>
              <w:spacing w:line="320" w:lineRule="exact"/>
              <w:jc w:val="left"/>
              <w:rPr>
                <w:color w:val="000000"/>
                <w:kern w:val="0"/>
                <w:sz w:val="18"/>
                <w:szCs w:val="18"/>
              </w:rPr>
            </w:pPr>
            <w:r>
              <w:rPr>
                <w:rFonts w:hint="eastAsia"/>
                <w:color w:val="000000"/>
                <w:kern w:val="0"/>
                <w:sz w:val="18"/>
                <w:szCs w:val="18"/>
              </w:rPr>
              <w:t>第六十三条　违反本条例的规定，施工单位挪用列入建设工程概算的安全生产作业环境及安全施工措施所需费用的，责令限期改正，处挪用费用</w:t>
            </w:r>
            <w:r>
              <w:rPr>
                <w:color w:val="000000"/>
                <w:kern w:val="0"/>
                <w:sz w:val="18"/>
                <w:szCs w:val="18"/>
              </w:rPr>
              <w:t>20</w:t>
            </w:r>
            <w:r>
              <w:rPr>
                <w:rFonts w:hint="eastAsia"/>
                <w:color w:val="000000"/>
                <w:kern w:val="0"/>
                <w:sz w:val="18"/>
                <w:szCs w:val="18"/>
              </w:rPr>
              <w:t>％以上</w:t>
            </w:r>
            <w:r>
              <w:rPr>
                <w:color w:val="000000"/>
                <w:kern w:val="0"/>
                <w:sz w:val="18"/>
                <w:szCs w:val="18"/>
              </w:rPr>
              <w:t>50</w:t>
            </w:r>
            <w:r>
              <w:rPr>
                <w:rFonts w:hint="eastAsia"/>
                <w:color w:val="000000"/>
                <w:kern w:val="0"/>
                <w:sz w:val="18"/>
                <w:szCs w:val="18"/>
              </w:rPr>
              <w:t>％以下的罚款；造成损失的，依法承担赔偿责任。</w:t>
            </w:r>
          </w:p>
          <w:p w:rsidR="00024CEA" w:rsidRDefault="00D103D5">
            <w:pPr>
              <w:spacing w:line="320" w:lineRule="exact"/>
              <w:jc w:val="left"/>
              <w:rPr>
                <w:color w:val="000000"/>
                <w:kern w:val="0"/>
                <w:sz w:val="18"/>
                <w:szCs w:val="18"/>
              </w:rPr>
            </w:pPr>
            <w:r>
              <w:rPr>
                <w:rFonts w:hint="eastAsia"/>
                <w:color w:val="000000"/>
                <w:kern w:val="0"/>
                <w:sz w:val="18"/>
                <w:szCs w:val="18"/>
              </w:rPr>
              <w:t>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rsidR="00024CEA">
        <w:trPr>
          <w:trHeight w:val="285"/>
        </w:trPr>
        <w:tc>
          <w:tcPr>
            <w:tcW w:w="102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26"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按要求改正且未发生安全事故的</w:t>
            </w:r>
          </w:p>
        </w:tc>
        <w:tc>
          <w:tcPr>
            <w:tcW w:w="112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7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挪用费用</w:t>
            </w:r>
            <w:r>
              <w:rPr>
                <w:color w:val="000000"/>
                <w:kern w:val="0"/>
                <w:sz w:val="18"/>
                <w:szCs w:val="18"/>
              </w:rPr>
              <w:t>20%</w:t>
            </w:r>
            <w:r>
              <w:rPr>
                <w:rFonts w:hint="eastAsia"/>
                <w:color w:val="000000"/>
                <w:kern w:val="0"/>
                <w:sz w:val="18"/>
                <w:szCs w:val="18"/>
              </w:rPr>
              <w:t>以上</w:t>
            </w:r>
            <w:r>
              <w:rPr>
                <w:color w:val="000000"/>
                <w:kern w:val="0"/>
                <w:sz w:val="18"/>
                <w:szCs w:val="18"/>
              </w:rPr>
              <w:t>30%</w:t>
            </w:r>
            <w:r>
              <w:rPr>
                <w:rFonts w:hint="eastAsia"/>
                <w:color w:val="000000"/>
                <w:kern w:val="0"/>
                <w:sz w:val="18"/>
                <w:szCs w:val="18"/>
              </w:rPr>
              <w:t>以下罚款</w:t>
            </w:r>
          </w:p>
        </w:tc>
      </w:tr>
      <w:tr w:rsidR="00024CEA">
        <w:trPr>
          <w:trHeight w:val="285"/>
        </w:trPr>
        <w:tc>
          <w:tcPr>
            <w:tcW w:w="1026"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未按要求改正的但未发生安全事故的</w:t>
            </w:r>
          </w:p>
        </w:tc>
        <w:tc>
          <w:tcPr>
            <w:tcW w:w="112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74" w:type="dxa"/>
            <w:tcBorders>
              <w:top w:val="single" w:sz="4" w:space="0" w:color="auto"/>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挪用费用</w:t>
            </w:r>
            <w:r>
              <w:rPr>
                <w:color w:val="000000"/>
                <w:kern w:val="0"/>
                <w:sz w:val="18"/>
                <w:szCs w:val="18"/>
              </w:rPr>
              <w:t>30%</w:t>
            </w:r>
            <w:r>
              <w:rPr>
                <w:rFonts w:hint="eastAsia"/>
                <w:color w:val="000000"/>
                <w:kern w:val="0"/>
                <w:sz w:val="18"/>
                <w:szCs w:val="18"/>
              </w:rPr>
              <w:t>以上</w:t>
            </w:r>
            <w:r>
              <w:rPr>
                <w:color w:val="000000"/>
                <w:kern w:val="0"/>
                <w:sz w:val="18"/>
                <w:szCs w:val="18"/>
              </w:rPr>
              <w:t>40%</w:t>
            </w:r>
            <w:r>
              <w:rPr>
                <w:rFonts w:hint="eastAsia"/>
                <w:color w:val="000000"/>
                <w:kern w:val="0"/>
                <w:sz w:val="18"/>
                <w:szCs w:val="18"/>
              </w:rPr>
              <w:t>以下罚款</w:t>
            </w:r>
          </w:p>
        </w:tc>
      </w:tr>
      <w:tr w:rsidR="00024CEA">
        <w:trPr>
          <w:trHeight w:val="285"/>
        </w:trPr>
        <w:tc>
          <w:tcPr>
            <w:tcW w:w="1026"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发生安全事故的</w:t>
            </w:r>
          </w:p>
        </w:tc>
        <w:tc>
          <w:tcPr>
            <w:tcW w:w="112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74" w:type="dxa"/>
            <w:tcBorders>
              <w:top w:val="single" w:sz="8"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挪用费用</w:t>
            </w:r>
            <w:r>
              <w:rPr>
                <w:color w:val="000000"/>
                <w:kern w:val="0"/>
                <w:sz w:val="18"/>
                <w:szCs w:val="18"/>
              </w:rPr>
              <w:t>40%</w:t>
            </w:r>
            <w:r>
              <w:rPr>
                <w:rFonts w:hint="eastAsia"/>
                <w:color w:val="000000"/>
                <w:kern w:val="0"/>
                <w:sz w:val="18"/>
                <w:szCs w:val="18"/>
              </w:rPr>
              <w:t>以上</w:t>
            </w:r>
            <w:r>
              <w:rPr>
                <w:color w:val="000000"/>
                <w:kern w:val="0"/>
                <w:sz w:val="18"/>
                <w:szCs w:val="18"/>
              </w:rPr>
              <w:t>50%</w:t>
            </w:r>
            <w:r>
              <w:rPr>
                <w:rFonts w:hint="eastAsia"/>
                <w:color w:val="000000"/>
                <w:kern w:val="0"/>
                <w:sz w:val="18"/>
                <w:szCs w:val="18"/>
              </w:rPr>
              <w:t>以下罚款</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tbl>
      <w:tblPr>
        <w:tblW w:w="0" w:type="auto"/>
        <w:tblInd w:w="78" w:type="dxa"/>
        <w:tblLayout w:type="fixed"/>
        <w:tblLook w:val="04A0" w:firstRow="1" w:lastRow="0" w:firstColumn="1" w:lastColumn="0" w:noHBand="0" w:noVBand="1"/>
      </w:tblPr>
      <w:tblGrid>
        <w:gridCol w:w="1050"/>
        <w:gridCol w:w="6140"/>
        <w:gridCol w:w="1100"/>
        <w:gridCol w:w="5760"/>
      </w:tblGrid>
      <w:tr w:rsidR="00024CEA">
        <w:trPr>
          <w:trHeight w:val="285"/>
        </w:trPr>
        <w:tc>
          <w:tcPr>
            <w:tcW w:w="105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320217144000</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对施工单位未对进入施工现场的墙</w:t>
            </w:r>
            <w:proofErr w:type="gramStart"/>
            <w:r>
              <w:rPr>
                <w:rFonts w:hint="eastAsia"/>
                <w:color w:val="000000"/>
                <w:kern w:val="0"/>
                <w:sz w:val="18"/>
                <w:szCs w:val="18"/>
              </w:rPr>
              <w:t>体材</w:t>
            </w:r>
            <w:proofErr w:type="gramEnd"/>
            <w:r>
              <w:rPr>
                <w:rFonts w:hint="eastAsia"/>
                <w:color w:val="000000"/>
                <w:kern w:val="0"/>
                <w:sz w:val="18"/>
                <w:szCs w:val="18"/>
              </w:rPr>
              <w:t>料、保温材料、门窗、采暖制冷系统和照明设备进行查验的处罚</w:t>
            </w:r>
          </w:p>
        </w:tc>
      </w:tr>
      <w:tr w:rsidR="00024CEA">
        <w:trPr>
          <w:trHeight w:val="1545"/>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【行政法规】《民用建筑节能条例》（</w:t>
            </w:r>
            <w:r>
              <w:rPr>
                <w:color w:val="000000"/>
                <w:kern w:val="0"/>
                <w:sz w:val="18"/>
                <w:szCs w:val="18"/>
              </w:rPr>
              <w:t>2008</w:t>
            </w:r>
            <w:r>
              <w:rPr>
                <w:rFonts w:hint="eastAsia"/>
                <w:color w:val="000000"/>
                <w:kern w:val="0"/>
                <w:sz w:val="18"/>
                <w:szCs w:val="18"/>
              </w:rPr>
              <w:t>年国务院令第</w:t>
            </w:r>
            <w:r>
              <w:rPr>
                <w:color w:val="000000"/>
                <w:kern w:val="0"/>
                <w:sz w:val="18"/>
                <w:szCs w:val="18"/>
              </w:rPr>
              <w:t>530</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第十六条　施工单位应当对进入施工现场的墙</w:t>
            </w:r>
            <w:proofErr w:type="gramStart"/>
            <w:r>
              <w:rPr>
                <w:rFonts w:hint="eastAsia"/>
                <w:color w:val="000000"/>
                <w:kern w:val="0"/>
                <w:sz w:val="18"/>
                <w:szCs w:val="18"/>
              </w:rPr>
              <w:t>体材</w:t>
            </w:r>
            <w:proofErr w:type="gramEnd"/>
            <w:r>
              <w:rPr>
                <w:rFonts w:hint="eastAsia"/>
                <w:color w:val="000000"/>
                <w:kern w:val="0"/>
                <w:sz w:val="18"/>
                <w:szCs w:val="18"/>
              </w:rPr>
              <w:t>料、保温材料、门窗、采暖制冷系统和照明设备进行查验；不符合施工图设计文件要求的，不得使用。</w:t>
            </w:r>
          </w:p>
          <w:p w:rsidR="00024CEA" w:rsidRDefault="00D103D5">
            <w:pPr>
              <w:spacing w:line="320" w:lineRule="exact"/>
              <w:jc w:val="left"/>
              <w:rPr>
                <w:color w:val="000000"/>
                <w:kern w:val="0"/>
                <w:sz w:val="18"/>
                <w:szCs w:val="18"/>
              </w:rPr>
            </w:pPr>
            <w:r>
              <w:rPr>
                <w:rFonts w:hint="eastAsia"/>
                <w:color w:val="000000"/>
                <w:kern w:val="0"/>
                <w:sz w:val="18"/>
                <w:szCs w:val="18"/>
              </w:rPr>
              <w:t>第四十一条　违反本条例规定，施工单位有下列行为之一的，由县级以上地方人民政府建设主管部门责令改正，处</w:t>
            </w:r>
            <w:r>
              <w:rPr>
                <w:color w:val="000000"/>
                <w:kern w:val="0"/>
                <w:sz w:val="18"/>
                <w:szCs w:val="18"/>
              </w:rPr>
              <w:t>10</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万元以下的罚款；情节严重的，由颁发资质证书的部门责令停业整顿，降低资质等级或者吊销资质证书；造成损失的，依法承担赔偿责任：</w:t>
            </w:r>
          </w:p>
          <w:p w:rsidR="00024CEA" w:rsidRDefault="00D103D5">
            <w:pPr>
              <w:spacing w:line="320" w:lineRule="exact"/>
              <w:jc w:val="left"/>
              <w:rPr>
                <w:color w:val="000000"/>
                <w:kern w:val="0"/>
                <w:sz w:val="18"/>
                <w:szCs w:val="18"/>
              </w:rPr>
            </w:pPr>
            <w:r>
              <w:rPr>
                <w:rFonts w:hint="eastAsia"/>
                <w:color w:val="000000"/>
                <w:kern w:val="0"/>
                <w:sz w:val="18"/>
                <w:szCs w:val="18"/>
              </w:rPr>
              <w:t>（一）未对进入施工现场的墙</w:t>
            </w:r>
            <w:proofErr w:type="gramStart"/>
            <w:r>
              <w:rPr>
                <w:rFonts w:hint="eastAsia"/>
                <w:color w:val="000000"/>
                <w:kern w:val="0"/>
                <w:sz w:val="18"/>
                <w:szCs w:val="18"/>
              </w:rPr>
              <w:t>体材</w:t>
            </w:r>
            <w:proofErr w:type="gramEnd"/>
            <w:r>
              <w:rPr>
                <w:rFonts w:hint="eastAsia"/>
                <w:color w:val="000000"/>
                <w:kern w:val="0"/>
                <w:sz w:val="18"/>
                <w:szCs w:val="18"/>
              </w:rPr>
              <w:t>料、保温材料、门窗、采暖制冷系统和照明设备进行查验的。</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罚款，责令停业整顿，降低资质等级，吊销资质证书</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0" w:type="dxa"/>
            <w:vMerge w:val="restart"/>
            <w:tcBorders>
              <w:top w:val="nil"/>
              <w:left w:val="single" w:sz="8"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材料尚未投入使用且经检验后符合要求的</w:t>
            </w:r>
          </w:p>
        </w:tc>
        <w:tc>
          <w:tcPr>
            <w:tcW w:w="1100" w:type="dxa"/>
            <w:vMerge w:val="restart"/>
            <w:tcBorders>
              <w:top w:val="nil"/>
              <w:left w:val="single" w:sz="4"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万元以上</w:t>
            </w:r>
            <w:r>
              <w:rPr>
                <w:color w:val="000000"/>
                <w:kern w:val="0"/>
                <w:sz w:val="18"/>
                <w:szCs w:val="18"/>
              </w:rPr>
              <w:t>12</w:t>
            </w:r>
            <w:r>
              <w:rPr>
                <w:rFonts w:hint="eastAsia"/>
                <w:color w:val="000000"/>
                <w:kern w:val="0"/>
                <w:sz w:val="18"/>
                <w:szCs w:val="18"/>
              </w:rPr>
              <w:t>万元以下的罚款</w:t>
            </w:r>
          </w:p>
        </w:tc>
      </w:tr>
      <w:tr w:rsidR="00024CEA">
        <w:trPr>
          <w:trHeight w:val="285"/>
        </w:trPr>
        <w:tc>
          <w:tcPr>
            <w:tcW w:w="1050" w:type="dxa"/>
            <w:vMerge/>
            <w:tcBorders>
              <w:top w:val="nil"/>
              <w:left w:val="single" w:sz="8"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材料已投入使用但经检验后符合要求的</w:t>
            </w:r>
          </w:p>
        </w:tc>
        <w:tc>
          <w:tcPr>
            <w:tcW w:w="1100"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12</w:t>
            </w:r>
            <w:r>
              <w:rPr>
                <w:rFonts w:hint="eastAsia"/>
                <w:color w:val="000000"/>
                <w:kern w:val="0"/>
                <w:sz w:val="18"/>
                <w:szCs w:val="18"/>
              </w:rPr>
              <w:t>万元以上</w:t>
            </w:r>
            <w:r>
              <w:rPr>
                <w:color w:val="000000"/>
                <w:kern w:val="0"/>
                <w:sz w:val="18"/>
                <w:szCs w:val="18"/>
              </w:rPr>
              <w:t>14</w:t>
            </w:r>
            <w:r>
              <w:rPr>
                <w:rFonts w:hint="eastAsia"/>
                <w:color w:val="000000"/>
                <w:kern w:val="0"/>
                <w:sz w:val="18"/>
                <w:szCs w:val="18"/>
              </w:rPr>
              <w:t>万元以下的罚款，责令停业整顿</w:t>
            </w:r>
          </w:p>
        </w:tc>
      </w:tr>
      <w:tr w:rsidR="00024CEA">
        <w:trPr>
          <w:trHeight w:val="285"/>
        </w:trPr>
        <w:tc>
          <w:tcPr>
            <w:tcW w:w="1050" w:type="dxa"/>
            <w:vMerge/>
            <w:tcBorders>
              <w:top w:val="nil"/>
              <w:left w:val="single" w:sz="8"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材料已投入使用且经检验后不符合要求，但按要求改正的</w:t>
            </w:r>
          </w:p>
        </w:tc>
        <w:tc>
          <w:tcPr>
            <w:tcW w:w="1100"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14</w:t>
            </w:r>
            <w:r>
              <w:rPr>
                <w:rFonts w:hint="eastAsia"/>
                <w:color w:val="000000"/>
                <w:kern w:val="0"/>
                <w:sz w:val="18"/>
                <w:szCs w:val="18"/>
              </w:rPr>
              <w:t>万元以上</w:t>
            </w:r>
            <w:r>
              <w:rPr>
                <w:color w:val="000000"/>
                <w:kern w:val="0"/>
                <w:sz w:val="18"/>
                <w:szCs w:val="18"/>
              </w:rPr>
              <w:t>16</w:t>
            </w:r>
            <w:r>
              <w:rPr>
                <w:rFonts w:hint="eastAsia"/>
                <w:color w:val="000000"/>
                <w:kern w:val="0"/>
                <w:sz w:val="18"/>
                <w:szCs w:val="18"/>
              </w:rPr>
              <w:t>万元以下的罚款，责令停业整顿，降低资质等级</w:t>
            </w:r>
          </w:p>
        </w:tc>
      </w:tr>
      <w:tr w:rsidR="00024CEA">
        <w:trPr>
          <w:trHeight w:val="454"/>
        </w:trPr>
        <w:tc>
          <w:tcPr>
            <w:tcW w:w="1050" w:type="dxa"/>
            <w:vMerge/>
            <w:tcBorders>
              <w:top w:val="nil"/>
              <w:left w:val="single" w:sz="8"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材料投入使用且经检验后不符合要求，且未按要求改正的</w:t>
            </w:r>
          </w:p>
        </w:tc>
        <w:tc>
          <w:tcPr>
            <w:tcW w:w="1100"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16</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万元以下的罚款，责令停业整顿，降低资质等级或者吊销资质证书</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56"/>
        <w:gridCol w:w="1941"/>
        <w:gridCol w:w="4199"/>
        <w:gridCol w:w="1060"/>
        <w:gridCol w:w="5760"/>
      </w:tblGrid>
      <w:tr w:rsidR="00024CEA">
        <w:trPr>
          <w:trHeight w:val="303"/>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320217145000</w:t>
            </w:r>
            <w:r w:rsidR="003B14ED">
              <w:rPr>
                <w:rFonts w:eastAsia="仿宋_GB2312" w:hint="eastAsia"/>
                <w:b/>
                <w:bCs/>
                <w:color w:val="000000"/>
                <w:kern w:val="0"/>
                <w:sz w:val="18"/>
                <w:szCs w:val="18"/>
              </w:rPr>
              <w:t xml:space="preserve"> </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对房地产开发企业返本销售或者变相返本销售商品房的处罚</w:t>
            </w:r>
          </w:p>
        </w:tc>
      </w:tr>
      <w:tr w:rsidR="00024CEA">
        <w:trPr>
          <w:trHeight w:val="115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【规章】《商品房销售管理办法》（</w:t>
            </w:r>
            <w:r>
              <w:rPr>
                <w:color w:val="000000"/>
                <w:kern w:val="0"/>
                <w:sz w:val="18"/>
                <w:szCs w:val="18"/>
              </w:rPr>
              <w:t>2001</w:t>
            </w:r>
            <w:r>
              <w:rPr>
                <w:rFonts w:hint="eastAsia"/>
                <w:color w:val="000000"/>
                <w:kern w:val="0"/>
                <w:sz w:val="18"/>
                <w:szCs w:val="18"/>
              </w:rPr>
              <w:t>年建设部令第</w:t>
            </w:r>
            <w:r>
              <w:rPr>
                <w:color w:val="000000"/>
                <w:kern w:val="0"/>
                <w:sz w:val="18"/>
                <w:szCs w:val="18"/>
              </w:rPr>
              <w:t>88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第十一条第一款</w:t>
            </w:r>
            <w:r>
              <w:rPr>
                <w:color w:val="000000"/>
                <w:kern w:val="0"/>
                <w:sz w:val="18"/>
                <w:szCs w:val="18"/>
              </w:rPr>
              <w:t xml:space="preserve">  </w:t>
            </w:r>
            <w:r>
              <w:rPr>
                <w:rFonts w:hint="eastAsia"/>
                <w:color w:val="000000"/>
                <w:kern w:val="0"/>
                <w:sz w:val="18"/>
                <w:szCs w:val="18"/>
              </w:rPr>
              <w:t>房地产开发企业不得采取返本销售或者变相返本销售的方式销售商品房。</w:t>
            </w:r>
          </w:p>
          <w:p w:rsidR="00024CEA" w:rsidRDefault="00D103D5">
            <w:pPr>
              <w:spacing w:line="320" w:lineRule="exact"/>
              <w:jc w:val="left"/>
              <w:rPr>
                <w:color w:val="000000"/>
                <w:kern w:val="0"/>
                <w:sz w:val="18"/>
                <w:szCs w:val="18"/>
              </w:rPr>
            </w:pPr>
            <w:r>
              <w:rPr>
                <w:rFonts w:hint="eastAsia"/>
                <w:color w:val="000000"/>
                <w:kern w:val="0"/>
                <w:sz w:val="18"/>
                <w:szCs w:val="18"/>
              </w:rPr>
              <w:t>第四十二条</w:t>
            </w:r>
            <w:r>
              <w:rPr>
                <w:color w:val="000000"/>
                <w:kern w:val="0"/>
                <w:sz w:val="18"/>
                <w:szCs w:val="18"/>
              </w:rPr>
              <w:t xml:space="preserve">  </w:t>
            </w:r>
            <w:r>
              <w:rPr>
                <w:rFonts w:hint="eastAsia"/>
                <w:color w:val="000000"/>
                <w:kern w:val="0"/>
                <w:sz w:val="18"/>
                <w:szCs w:val="18"/>
              </w:rPr>
              <w:t>房地产开发企业在销售商品房中有下列行为之一的，处以警告，责令限期改正，并可处以</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（三）返本销售或者变相返本销售商品房的。</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16"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68"/>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941"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w:t>
            </w:r>
          </w:p>
        </w:tc>
        <w:tc>
          <w:tcPr>
            <w:tcW w:w="4199"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立即停止销售的</w:t>
            </w:r>
          </w:p>
        </w:tc>
        <w:tc>
          <w:tcPr>
            <w:tcW w:w="106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68"/>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941"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199"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未立即停止销售的</w:t>
            </w:r>
          </w:p>
        </w:tc>
        <w:tc>
          <w:tcPr>
            <w:tcW w:w="106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68"/>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941"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不按照要求改正</w:t>
            </w:r>
          </w:p>
        </w:tc>
        <w:tc>
          <w:tcPr>
            <w:tcW w:w="4199"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返本销售</w:t>
            </w:r>
          </w:p>
        </w:tc>
        <w:tc>
          <w:tcPr>
            <w:tcW w:w="106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万元以下罚款</w:t>
            </w:r>
          </w:p>
        </w:tc>
      </w:tr>
      <w:tr w:rsidR="00024CEA">
        <w:trPr>
          <w:trHeight w:val="362"/>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941"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不按照要求改正</w:t>
            </w:r>
          </w:p>
        </w:tc>
        <w:tc>
          <w:tcPr>
            <w:tcW w:w="4199"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变相返本销售</w:t>
            </w:r>
          </w:p>
        </w:tc>
        <w:tc>
          <w:tcPr>
            <w:tcW w:w="106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2.5</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p w:rsidR="00024CEA" w:rsidRDefault="00024CEA"/>
    <w:tbl>
      <w:tblPr>
        <w:tblW w:w="0" w:type="auto"/>
        <w:tblInd w:w="88" w:type="dxa"/>
        <w:tblLayout w:type="fixed"/>
        <w:tblLook w:val="04A0" w:firstRow="1" w:lastRow="0" w:firstColumn="1" w:lastColumn="0" w:noHBand="0" w:noVBand="1"/>
      </w:tblPr>
      <w:tblGrid>
        <w:gridCol w:w="1056"/>
        <w:gridCol w:w="1941"/>
        <w:gridCol w:w="4199"/>
        <w:gridCol w:w="1060"/>
        <w:gridCol w:w="576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320217146000</w:t>
            </w:r>
            <w:r w:rsidR="003B14ED">
              <w:rPr>
                <w:rFonts w:eastAsia="仿宋_GB2312" w:hint="eastAsia"/>
                <w:b/>
                <w:bCs/>
                <w:color w:val="000000"/>
                <w:kern w:val="0"/>
                <w:sz w:val="18"/>
                <w:szCs w:val="18"/>
              </w:rPr>
              <w:t xml:space="preserve"> </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对房地产开发企业采取售后包租或者变相售后包租方式销售未竣工商品房的处罚</w:t>
            </w:r>
          </w:p>
        </w:tc>
      </w:tr>
      <w:tr w:rsidR="00024CEA">
        <w:trPr>
          <w:trHeight w:val="108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【规章】《商品房销售管理办法》（</w:t>
            </w:r>
            <w:r>
              <w:rPr>
                <w:color w:val="000000"/>
                <w:kern w:val="0"/>
                <w:sz w:val="18"/>
                <w:szCs w:val="18"/>
              </w:rPr>
              <w:t>2001</w:t>
            </w:r>
            <w:r>
              <w:rPr>
                <w:rFonts w:hint="eastAsia"/>
                <w:color w:val="000000"/>
                <w:kern w:val="0"/>
                <w:sz w:val="18"/>
                <w:szCs w:val="18"/>
              </w:rPr>
              <w:t>年建设部令第</w:t>
            </w:r>
            <w:r>
              <w:rPr>
                <w:color w:val="000000"/>
                <w:kern w:val="0"/>
                <w:sz w:val="18"/>
                <w:szCs w:val="18"/>
              </w:rPr>
              <w:t>88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第十一条第二款</w:t>
            </w:r>
            <w:r>
              <w:rPr>
                <w:color w:val="000000"/>
                <w:kern w:val="0"/>
                <w:sz w:val="18"/>
                <w:szCs w:val="18"/>
              </w:rPr>
              <w:t xml:space="preserve">  </w:t>
            </w:r>
            <w:r>
              <w:rPr>
                <w:rFonts w:hint="eastAsia"/>
                <w:color w:val="000000"/>
                <w:kern w:val="0"/>
                <w:sz w:val="18"/>
                <w:szCs w:val="18"/>
              </w:rPr>
              <w:t>房地产开发企业不得采取售后包租或者变相售后包租的方式销售未竣工商品房。</w:t>
            </w:r>
          </w:p>
          <w:p w:rsidR="00024CEA" w:rsidRDefault="00D103D5">
            <w:pPr>
              <w:spacing w:line="320" w:lineRule="exact"/>
              <w:jc w:val="left"/>
              <w:rPr>
                <w:color w:val="000000"/>
                <w:kern w:val="0"/>
                <w:sz w:val="18"/>
                <w:szCs w:val="18"/>
              </w:rPr>
            </w:pPr>
            <w:r>
              <w:rPr>
                <w:rFonts w:hint="eastAsia"/>
                <w:color w:val="000000"/>
                <w:kern w:val="0"/>
                <w:sz w:val="18"/>
                <w:szCs w:val="18"/>
              </w:rPr>
              <w:t>第四十二条</w:t>
            </w:r>
            <w:r>
              <w:rPr>
                <w:color w:val="000000"/>
                <w:kern w:val="0"/>
                <w:sz w:val="18"/>
                <w:szCs w:val="18"/>
              </w:rPr>
              <w:t xml:space="preserve">  </w:t>
            </w:r>
            <w:r>
              <w:rPr>
                <w:rFonts w:hint="eastAsia"/>
                <w:color w:val="000000"/>
                <w:kern w:val="0"/>
                <w:sz w:val="18"/>
                <w:szCs w:val="18"/>
              </w:rPr>
              <w:t>房地产开发企业在销售商品房中有下列行为之一的，处以警告，责令限期改正，并可处以</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（四）采取售后包租或者变相售后包租方式销售未竣工商品房的。</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16"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68"/>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941"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w:t>
            </w:r>
          </w:p>
        </w:tc>
        <w:tc>
          <w:tcPr>
            <w:tcW w:w="4199"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立即停止销售的</w:t>
            </w:r>
          </w:p>
        </w:tc>
        <w:tc>
          <w:tcPr>
            <w:tcW w:w="106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68"/>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941"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199"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未立即停止销售的</w:t>
            </w:r>
          </w:p>
        </w:tc>
        <w:tc>
          <w:tcPr>
            <w:tcW w:w="106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68"/>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941"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不按照要求改正</w:t>
            </w:r>
          </w:p>
        </w:tc>
        <w:tc>
          <w:tcPr>
            <w:tcW w:w="4199"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售后包租的</w:t>
            </w:r>
          </w:p>
        </w:tc>
        <w:tc>
          <w:tcPr>
            <w:tcW w:w="106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万元以下罚款</w:t>
            </w:r>
          </w:p>
        </w:tc>
      </w:tr>
      <w:tr w:rsidR="00024CEA">
        <w:trPr>
          <w:trHeight w:val="362"/>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941"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不按照要求改正</w:t>
            </w:r>
          </w:p>
        </w:tc>
        <w:tc>
          <w:tcPr>
            <w:tcW w:w="4199"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变相售后包租的</w:t>
            </w:r>
          </w:p>
        </w:tc>
        <w:tc>
          <w:tcPr>
            <w:tcW w:w="106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2.5</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85"/>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320217147000</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对负有直接责任的注册建筑师因建筑设计质量不合格发生重大责任事故，造成重大损失的处罚</w:t>
            </w:r>
          </w:p>
        </w:tc>
      </w:tr>
      <w:tr w:rsidR="00024CEA">
        <w:trPr>
          <w:trHeight w:val="90"/>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【行政法规】《中华人民共和国注册建筑师条例》（国务院令</w:t>
            </w:r>
            <w:r>
              <w:rPr>
                <w:color w:val="000000"/>
                <w:kern w:val="0"/>
                <w:sz w:val="18"/>
                <w:szCs w:val="18"/>
              </w:rPr>
              <w:t>1995</w:t>
            </w:r>
            <w:r>
              <w:rPr>
                <w:rFonts w:hint="eastAsia"/>
                <w:color w:val="000000"/>
                <w:kern w:val="0"/>
                <w:sz w:val="18"/>
                <w:szCs w:val="18"/>
              </w:rPr>
              <w:t>年第</w:t>
            </w:r>
            <w:r>
              <w:rPr>
                <w:color w:val="000000"/>
                <w:kern w:val="0"/>
                <w:sz w:val="18"/>
                <w:szCs w:val="18"/>
              </w:rPr>
              <w:t>184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第二十八条　注册建筑师应当履行下列义务：</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（二）保证建筑设计的质量，并在其负责的设计图纸上签字；</w:t>
            </w:r>
          </w:p>
          <w:p w:rsidR="00024CEA" w:rsidRDefault="00D103D5">
            <w:pPr>
              <w:spacing w:line="320" w:lineRule="exact"/>
              <w:jc w:val="left"/>
              <w:rPr>
                <w:color w:val="000000"/>
                <w:kern w:val="0"/>
                <w:sz w:val="18"/>
                <w:szCs w:val="18"/>
              </w:rPr>
            </w:pPr>
            <w:r>
              <w:rPr>
                <w:rFonts w:hint="eastAsia"/>
                <w:color w:val="000000"/>
                <w:kern w:val="0"/>
                <w:sz w:val="18"/>
                <w:szCs w:val="18"/>
              </w:rPr>
              <w:t>第三十二条　因建筑设计质量不合格发生重大责任事故，造成重大损失的，对该建筑设计负有直接责任的注册建筑师，由县级以上人民政府建设行政主管部门责令停止执行业务；情节严重的，由全国注册建筑师管理委员会或者省、自治区、直辖市注册建筑师管理委员会吊销注册建筑师证书。</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责令停止执业</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发生安全事故未造成人员死亡的</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责令停止执业</w:t>
            </w:r>
          </w:p>
        </w:tc>
      </w:tr>
      <w:tr w:rsidR="00024CEA">
        <w:trPr>
          <w:trHeight w:val="285"/>
        </w:trPr>
        <w:tc>
          <w:tcPr>
            <w:tcW w:w="1030" w:type="dxa"/>
            <w:vMerge/>
            <w:tcBorders>
              <w:top w:val="single" w:sz="4" w:space="0" w:color="auto"/>
              <w:left w:val="single" w:sz="8"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发生安全事故造成人员死亡的</w:t>
            </w:r>
          </w:p>
        </w:tc>
        <w:tc>
          <w:tcPr>
            <w:tcW w:w="1080" w:type="dxa"/>
            <w:vMerge/>
            <w:tcBorders>
              <w:top w:val="single" w:sz="4" w:space="0" w:color="auto"/>
              <w:left w:val="single" w:sz="4"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吊销注册建筑师证书</w:t>
            </w:r>
          </w:p>
        </w:tc>
      </w:tr>
    </w:tbl>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p w:rsidR="00024CEA" w:rsidRDefault="00024CEA"/>
    <w:tbl>
      <w:tblPr>
        <w:tblW w:w="0" w:type="auto"/>
        <w:tblInd w:w="88" w:type="dxa"/>
        <w:tblLayout w:type="fixed"/>
        <w:tblLook w:val="04A0" w:firstRow="1" w:lastRow="0" w:firstColumn="1" w:lastColumn="0" w:noHBand="0" w:noVBand="1"/>
      </w:tblPr>
      <w:tblGrid>
        <w:gridCol w:w="1040"/>
        <w:gridCol w:w="6140"/>
        <w:gridCol w:w="1076"/>
        <w:gridCol w:w="5760"/>
      </w:tblGrid>
      <w:tr w:rsidR="00024CEA">
        <w:trPr>
          <w:trHeight w:val="285"/>
        </w:trPr>
        <w:tc>
          <w:tcPr>
            <w:tcW w:w="104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76" w:type="dxa"/>
            <w:gridSpan w:val="3"/>
            <w:tcBorders>
              <w:top w:val="single" w:sz="8" w:space="0" w:color="auto"/>
              <w:left w:val="nil"/>
              <w:bottom w:val="single" w:sz="4" w:space="0" w:color="auto"/>
              <w:right w:val="single" w:sz="8" w:space="0" w:color="auto"/>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320217148000</w:t>
            </w:r>
            <w:r w:rsidR="003B14ED">
              <w:rPr>
                <w:rFonts w:eastAsia="仿宋_GB2312" w:hint="eastAsia"/>
                <w:b/>
                <w:bCs/>
                <w:color w:val="000000"/>
                <w:kern w:val="0"/>
                <w:sz w:val="18"/>
                <w:szCs w:val="18"/>
              </w:rPr>
              <w:t xml:space="preserve"> </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对生产经营单位安全设备的安装、使用、检测、改造和报废不符合国家标准或者行业标准的处罚</w:t>
            </w:r>
          </w:p>
        </w:tc>
      </w:tr>
      <w:tr w:rsidR="00024CEA">
        <w:trPr>
          <w:trHeight w:val="2760"/>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【法律】《中华人民共和国安全生产法》</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第三十六条第一款　安全设备的设计、制造、安装、使用、检测、维修、改造和报废，应当符合国家标准或者行业标准。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第九十九条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r>
              <w:rPr>
                <w:rFonts w:hint="eastAsia"/>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 xml:space="preserve">　（二）安全设备的安装、使用、检测、改造和报废不符合国家标准或者行业标准的；</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责令限期改正，罚款、责令停业整顿</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4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按照要求改正且未造成</w:t>
            </w:r>
            <w:r w:rsidR="00A211CF">
              <w:rPr>
                <w:rFonts w:hint="eastAsia"/>
                <w:color w:val="000000"/>
                <w:kern w:val="0"/>
                <w:sz w:val="18"/>
                <w:szCs w:val="18"/>
              </w:rPr>
              <w:t>生产</w:t>
            </w:r>
            <w:r w:rsidR="00767D51">
              <w:rPr>
                <w:rFonts w:hint="eastAsia"/>
                <w:color w:val="000000"/>
                <w:kern w:val="0"/>
                <w:sz w:val="18"/>
                <w:szCs w:val="18"/>
              </w:rPr>
              <w:t>安全事故</w:t>
            </w:r>
            <w:r>
              <w:rPr>
                <w:rFonts w:hint="eastAsia"/>
                <w:color w:val="000000"/>
                <w:kern w:val="0"/>
                <w:sz w:val="18"/>
                <w:szCs w:val="18"/>
              </w:rPr>
              <w:t>的</w:t>
            </w:r>
          </w:p>
        </w:tc>
        <w:tc>
          <w:tcPr>
            <w:tcW w:w="107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3</w:t>
            </w:r>
            <w:r>
              <w:rPr>
                <w:rFonts w:hint="eastAsia"/>
                <w:color w:val="000000"/>
                <w:kern w:val="0"/>
                <w:sz w:val="18"/>
                <w:szCs w:val="18"/>
              </w:rPr>
              <w:t>万元以下罚款</w:t>
            </w:r>
          </w:p>
        </w:tc>
      </w:tr>
      <w:tr w:rsidR="00024CEA">
        <w:trPr>
          <w:trHeight w:val="285"/>
        </w:trPr>
        <w:tc>
          <w:tcPr>
            <w:tcW w:w="1040" w:type="dxa"/>
            <w:vMerge/>
            <w:tcBorders>
              <w:left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按照要求改正且造成</w:t>
            </w:r>
            <w:r w:rsidR="00A211CF">
              <w:rPr>
                <w:rFonts w:hint="eastAsia"/>
                <w:color w:val="000000"/>
                <w:kern w:val="0"/>
                <w:sz w:val="18"/>
                <w:szCs w:val="18"/>
              </w:rPr>
              <w:t>生产</w:t>
            </w:r>
            <w:r w:rsidR="00767D51">
              <w:rPr>
                <w:rFonts w:hint="eastAsia"/>
                <w:color w:val="000000"/>
                <w:kern w:val="0"/>
                <w:sz w:val="18"/>
                <w:szCs w:val="18"/>
              </w:rPr>
              <w:t>安全事故的</w:t>
            </w:r>
          </w:p>
        </w:tc>
        <w:tc>
          <w:tcPr>
            <w:tcW w:w="1076" w:type="dxa"/>
            <w:vMerge/>
            <w:tcBorders>
              <w:left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万元以下罚款，责令停产停业整顿</w:t>
            </w:r>
          </w:p>
        </w:tc>
      </w:tr>
      <w:tr w:rsidR="00024CEA">
        <w:trPr>
          <w:trHeight w:val="285"/>
        </w:trPr>
        <w:tc>
          <w:tcPr>
            <w:tcW w:w="104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未按照要求改正且未造成</w:t>
            </w:r>
            <w:r w:rsidR="00A211CF">
              <w:rPr>
                <w:rFonts w:hint="eastAsia"/>
                <w:color w:val="000000"/>
                <w:kern w:val="0"/>
                <w:sz w:val="18"/>
                <w:szCs w:val="18"/>
              </w:rPr>
              <w:t>生产</w:t>
            </w:r>
            <w:r w:rsidR="00767D51">
              <w:rPr>
                <w:rFonts w:hint="eastAsia"/>
                <w:color w:val="000000"/>
                <w:kern w:val="0"/>
                <w:sz w:val="18"/>
                <w:szCs w:val="18"/>
              </w:rPr>
              <w:t>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85"/>
        </w:trPr>
        <w:tc>
          <w:tcPr>
            <w:tcW w:w="104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未按照要求改正且造成</w:t>
            </w:r>
            <w:r w:rsidR="00A211CF">
              <w:rPr>
                <w:rFonts w:hint="eastAsia"/>
                <w:color w:val="000000"/>
                <w:kern w:val="0"/>
                <w:sz w:val="18"/>
                <w:szCs w:val="18"/>
              </w:rPr>
              <w:t>生产</w:t>
            </w:r>
            <w:r w:rsidR="00767D51">
              <w:rPr>
                <w:rFonts w:hint="eastAsia"/>
                <w:color w:val="000000"/>
                <w:kern w:val="0"/>
                <w:sz w:val="18"/>
                <w:szCs w:val="18"/>
              </w:rPr>
              <w:t>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10</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万元以下罚款，责令停产停业整顿</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bl>
    <w:p w:rsidR="00024CEA" w:rsidRDefault="00024CEA"/>
    <w:p w:rsidR="00024CEA" w:rsidRDefault="00024CEA"/>
    <w:p w:rsidR="00024CEA" w:rsidRDefault="00024CEA"/>
    <w:p w:rsidR="00A6638D" w:rsidRDefault="00A6638D"/>
    <w:tbl>
      <w:tblPr>
        <w:tblW w:w="0" w:type="auto"/>
        <w:tblInd w:w="88" w:type="dxa"/>
        <w:tblLayout w:type="fixed"/>
        <w:tblLook w:val="04A0" w:firstRow="1" w:lastRow="0" w:firstColumn="1" w:lastColumn="0" w:noHBand="0" w:noVBand="1"/>
      </w:tblPr>
      <w:tblGrid>
        <w:gridCol w:w="1040"/>
        <w:gridCol w:w="6140"/>
        <w:gridCol w:w="1076"/>
        <w:gridCol w:w="5760"/>
      </w:tblGrid>
      <w:tr w:rsidR="00024CEA">
        <w:trPr>
          <w:trHeight w:val="285"/>
        </w:trPr>
        <w:tc>
          <w:tcPr>
            <w:tcW w:w="104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76" w:type="dxa"/>
            <w:gridSpan w:val="3"/>
            <w:tcBorders>
              <w:top w:val="single" w:sz="8" w:space="0" w:color="auto"/>
              <w:left w:val="nil"/>
              <w:bottom w:val="single" w:sz="4" w:space="0" w:color="auto"/>
              <w:right w:val="single" w:sz="8" w:space="0" w:color="auto"/>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320217149000</w:t>
            </w:r>
            <w:r w:rsidR="003B14ED">
              <w:rPr>
                <w:rFonts w:eastAsia="仿宋_GB2312" w:hint="eastAsia"/>
                <w:b/>
                <w:bCs/>
                <w:color w:val="000000"/>
                <w:kern w:val="0"/>
                <w:sz w:val="18"/>
                <w:szCs w:val="18"/>
              </w:rPr>
              <w:t xml:space="preserve"> </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对生产经营单位未对安全设备进行经常性维护、保养和定期检测的处罚</w:t>
            </w:r>
          </w:p>
        </w:tc>
      </w:tr>
      <w:tr w:rsidR="00024CEA">
        <w:trPr>
          <w:trHeight w:val="2760"/>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【法律】《中华人民共和国安全生产法》</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第三十六条第二款</w:t>
            </w:r>
            <w:r>
              <w:rPr>
                <w:rFonts w:hint="eastAsia"/>
                <w:color w:val="000000"/>
                <w:kern w:val="0"/>
                <w:sz w:val="18"/>
                <w:szCs w:val="18"/>
              </w:rPr>
              <w:t xml:space="preserve">   </w:t>
            </w:r>
            <w:r>
              <w:rPr>
                <w:rFonts w:hint="eastAsia"/>
                <w:color w:val="000000"/>
                <w:kern w:val="0"/>
                <w:sz w:val="18"/>
                <w:szCs w:val="18"/>
              </w:rPr>
              <w:t>生产经营单位必须对安全设备进行经常性维护、保养，并定期检测，保证正常运转。维护、保养、检测应当作好记录，并由有关人员签字。</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第九十九条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r>
              <w:rPr>
                <w:rFonts w:hint="eastAsia"/>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（三）未对安全设备进行经常性维护、保养和定期检测的；</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责令限期改正，罚款、责令停业整顿</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4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按照要求改正且未造成</w:t>
            </w:r>
            <w:r w:rsidR="00A211CF">
              <w:rPr>
                <w:rFonts w:hint="eastAsia"/>
                <w:color w:val="000000"/>
                <w:kern w:val="0"/>
                <w:sz w:val="18"/>
                <w:szCs w:val="18"/>
              </w:rPr>
              <w:t>生产</w:t>
            </w:r>
            <w:r w:rsidR="00767D51">
              <w:rPr>
                <w:rFonts w:hint="eastAsia"/>
                <w:color w:val="000000"/>
                <w:kern w:val="0"/>
                <w:sz w:val="18"/>
                <w:szCs w:val="18"/>
              </w:rPr>
              <w:t>安全事故的</w:t>
            </w:r>
          </w:p>
        </w:tc>
        <w:tc>
          <w:tcPr>
            <w:tcW w:w="107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3</w:t>
            </w:r>
            <w:r>
              <w:rPr>
                <w:rFonts w:hint="eastAsia"/>
                <w:color w:val="000000"/>
                <w:kern w:val="0"/>
                <w:sz w:val="18"/>
                <w:szCs w:val="18"/>
              </w:rPr>
              <w:t>万元以下罚款</w:t>
            </w:r>
          </w:p>
        </w:tc>
      </w:tr>
      <w:tr w:rsidR="00024CEA">
        <w:trPr>
          <w:trHeight w:val="285"/>
        </w:trPr>
        <w:tc>
          <w:tcPr>
            <w:tcW w:w="1040" w:type="dxa"/>
            <w:vMerge/>
            <w:tcBorders>
              <w:left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按照要求改正且造成</w:t>
            </w:r>
            <w:r w:rsidR="00A211CF">
              <w:rPr>
                <w:rFonts w:hint="eastAsia"/>
                <w:color w:val="000000"/>
                <w:kern w:val="0"/>
                <w:sz w:val="18"/>
                <w:szCs w:val="18"/>
              </w:rPr>
              <w:t>生产</w:t>
            </w:r>
            <w:r w:rsidR="00767D51">
              <w:rPr>
                <w:rFonts w:hint="eastAsia"/>
                <w:color w:val="000000"/>
                <w:kern w:val="0"/>
                <w:sz w:val="18"/>
                <w:szCs w:val="18"/>
              </w:rPr>
              <w:t>安全事故的</w:t>
            </w:r>
          </w:p>
        </w:tc>
        <w:tc>
          <w:tcPr>
            <w:tcW w:w="1076" w:type="dxa"/>
            <w:vMerge/>
            <w:tcBorders>
              <w:left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万元以下罚款，责令停产停业整顿</w:t>
            </w:r>
          </w:p>
        </w:tc>
      </w:tr>
      <w:tr w:rsidR="00024CEA">
        <w:trPr>
          <w:trHeight w:val="285"/>
        </w:trPr>
        <w:tc>
          <w:tcPr>
            <w:tcW w:w="104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未按照要求改正且未造成</w:t>
            </w:r>
            <w:r w:rsidR="00A211CF">
              <w:rPr>
                <w:rFonts w:hint="eastAsia"/>
                <w:color w:val="000000"/>
                <w:kern w:val="0"/>
                <w:sz w:val="18"/>
                <w:szCs w:val="18"/>
              </w:rPr>
              <w:t>生产</w:t>
            </w:r>
            <w:r w:rsidR="00767D51">
              <w:rPr>
                <w:rFonts w:hint="eastAsia"/>
                <w:color w:val="000000"/>
                <w:kern w:val="0"/>
                <w:sz w:val="18"/>
                <w:szCs w:val="18"/>
              </w:rPr>
              <w:t>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85"/>
        </w:trPr>
        <w:tc>
          <w:tcPr>
            <w:tcW w:w="104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未按照要求改正且造成</w:t>
            </w:r>
            <w:r w:rsidR="00A211CF">
              <w:rPr>
                <w:rFonts w:hint="eastAsia"/>
                <w:color w:val="000000"/>
                <w:kern w:val="0"/>
                <w:sz w:val="18"/>
                <w:szCs w:val="18"/>
              </w:rPr>
              <w:t>生产</w:t>
            </w:r>
            <w:r w:rsidR="00767D51">
              <w:rPr>
                <w:rFonts w:hint="eastAsia"/>
                <w:color w:val="000000"/>
                <w:kern w:val="0"/>
                <w:sz w:val="18"/>
                <w:szCs w:val="18"/>
              </w:rPr>
              <w:t>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10</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万元以下罚款，责令停产停业整顿</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bl>
    <w:p w:rsidR="00024CEA" w:rsidRDefault="00024CEA"/>
    <w:p w:rsidR="00024CEA" w:rsidRDefault="00024CEA"/>
    <w:p w:rsidR="00024CEA" w:rsidRDefault="00024CEA"/>
    <w:p w:rsidR="00024CEA" w:rsidRDefault="00024CEA"/>
    <w:p w:rsidR="00A6638D" w:rsidRDefault="00A6638D"/>
    <w:tbl>
      <w:tblPr>
        <w:tblW w:w="0" w:type="auto"/>
        <w:tblInd w:w="88" w:type="dxa"/>
        <w:tblLayout w:type="fixed"/>
        <w:tblLook w:val="04A0" w:firstRow="1" w:lastRow="0" w:firstColumn="1" w:lastColumn="0" w:noHBand="0" w:noVBand="1"/>
      </w:tblPr>
      <w:tblGrid>
        <w:gridCol w:w="1040"/>
        <w:gridCol w:w="6140"/>
        <w:gridCol w:w="1076"/>
        <w:gridCol w:w="5760"/>
      </w:tblGrid>
      <w:tr w:rsidR="00024CEA">
        <w:trPr>
          <w:trHeight w:val="285"/>
        </w:trPr>
        <w:tc>
          <w:tcPr>
            <w:tcW w:w="104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76" w:type="dxa"/>
            <w:gridSpan w:val="3"/>
            <w:tcBorders>
              <w:top w:val="single" w:sz="8" w:space="0" w:color="auto"/>
              <w:left w:val="nil"/>
              <w:bottom w:val="single" w:sz="4" w:space="0" w:color="auto"/>
              <w:right w:val="single" w:sz="8" w:space="0" w:color="auto"/>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320217150000</w:t>
            </w:r>
            <w:r w:rsidR="003B14ED">
              <w:rPr>
                <w:rFonts w:eastAsia="仿宋_GB2312" w:hint="eastAsia"/>
                <w:b/>
                <w:bCs/>
                <w:color w:val="000000"/>
                <w:kern w:val="0"/>
                <w:sz w:val="18"/>
                <w:szCs w:val="18"/>
              </w:rPr>
              <w:t xml:space="preserve"> </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对生产经营单位未建立事故隐患排查治理制度，或者重大事故隐患排查治理情况未按照规定报告的处罚</w:t>
            </w:r>
          </w:p>
        </w:tc>
      </w:tr>
      <w:tr w:rsidR="00024CEA">
        <w:trPr>
          <w:trHeight w:val="2760"/>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【法律】《中华人民共和国安全生产法》</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第四十一条第二款</w:t>
            </w:r>
            <w:r>
              <w:rPr>
                <w:rFonts w:hint="eastAsia"/>
                <w:color w:val="000000"/>
                <w:kern w:val="0"/>
                <w:sz w:val="18"/>
                <w:szCs w:val="18"/>
              </w:rPr>
              <w:t xml:space="preserve"> </w:t>
            </w:r>
            <w:r>
              <w:rPr>
                <w:rFonts w:hint="eastAsia"/>
                <w:color w:val="000000"/>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第一百零一条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r>
              <w:rPr>
                <w:rFonts w:hint="eastAsia"/>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（五）未建立事故隐患排查治理制度，或者重大事故隐患排查治理情况未按照规定报告的。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第一百一十二条</w:t>
            </w:r>
            <w:r>
              <w:rPr>
                <w:rFonts w:hint="eastAsia"/>
                <w:color w:val="000000"/>
                <w:kern w:val="0"/>
                <w:sz w:val="18"/>
                <w:szCs w:val="18"/>
              </w:rPr>
              <w:t xml:space="preserve">  </w:t>
            </w:r>
            <w:r>
              <w:rPr>
                <w:rFonts w:hint="eastAsia"/>
                <w:color w:val="000000"/>
                <w:kern w:val="0"/>
                <w:sz w:val="18"/>
                <w:szCs w:val="18"/>
              </w:rPr>
              <w:t>生产经营单位违反本法规定，被责令改正且受到罚款处罚，拒不改正的，负有安全生产监督管理职责的部门可以自</w:t>
            </w:r>
            <w:proofErr w:type="gramStart"/>
            <w:r>
              <w:rPr>
                <w:rFonts w:hint="eastAsia"/>
                <w:color w:val="000000"/>
                <w:kern w:val="0"/>
                <w:sz w:val="18"/>
                <w:szCs w:val="18"/>
              </w:rPr>
              <w:t>作出</w:t>
            </w:r>
            <w:proofErr w:type="gramEnd"/>
            <w:r>
              <w:rPr>
                <w:rFonts w:hint="eastAsia"/>
                <w:color w:val="000000"/>
                <w:kern w:val="0"/>
                <w:sz w:val="18"/>
                <w:szCs w:val="18"/>
              </w:rPr>
              <w:t>责令改正之日的次日起，按照原处罚数额按日连续处罚。</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责令限期改正，罚款，责令停产停业整顿</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4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按照要求改正且未造成</w:t>
            </w:r>
            <w:r w:rsidR="00A211CF">
              <w:rPr>
                <w:rFonts w:hint="eastAsia"/>
                <w:color w:val="000000"/>
                <w:kern w:val="0"/>
                <w:sz w:val="18"/>
                <w:szCs w:val="18"/>
              </w:rPr>
              <w:t>生产</w:t>
            </w:r>
            <w:r w:rsidR="00767D51">
              <w:rPr>
                <w:rFonts w:hint="eastAsia"/>
                <w:color w:val="000000"/>
                <w:kern w:val="0"/>
                <w:sz w:val="18"/>
                <w:szCs w:val="18"/>
              </w:rPr>
              <w:t>安全事故的</w:t>
            </w:r>
          </w:p>
        </w:tc>
        <w:tc>
          <w:tcPr>
            <w:tcW w:w="107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w:t>
            </w:r>
            <w:r>
              <w:rPr>
                <w:rFonts w:hint="eastAsia"/>
                <w:color w:val="000000"/>
                <w:kern w:val="0"/>
                <w:sz w:val="18"/>
                <w:szCs w:val="18"/>
              </w:rPr>
              <w:t>万元以下罚款</w:t>
            </w:r>
          </w:p>
        </w:tc>
      </w:tr>
      <w:tr w:rsidR="00024CEA">
        <w:trPr>
          <w:trHeight w:val="285"/>
        </w:trPr>
        <w:tc>
          <w:tcPr>
            <w:tcW w:w="1040" w:type="dxa"/>
            <w:vMerge/>
            <w:tcBorders>
              <w:left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按照要求改正且造成</w:t>
            </w:r>
            <w:r w:rsidR="00A211CF">
              <w:rPr>
                <w:rFonts w:hint="eastAsia"/>
                <w:color w:val="000000"/>
                <w:kern w:val="0"/>
                <w:sz w:val="18"/>
                <w:szCs w:val="18"/>
              </w:rPr>
              <w:t>生产</w:t>
            </w:r>
            <w:r w:rsidR="00767D51">
              <w:rPr>
                <w:rFonts w:hint="eastAsia"/>
                <w:color w:val="000000"/>
                <w:kern w:val="0"/>
                <w:sz w:val="18"/>
                <w:szCs w:val="18"/>
              </w:rPr>
              <w:t>安全事故的</w:t>
            </w:r>
          </w:p>
        </w:tc>
        <w:tc>
          <w:tcPr>
            <w:tcW w:w="1076" w:type="dxa"/>
            <w:vMerge/>
            <w:tcBorders>
              <w:left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r w:rsidR="00024CEA">
        <w:trPr>
          <w:trHeight w:val="285"/>
        </w:trPr>
        <w:tc>
          <w:tcPr>
            <w:tcW w:w="104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未按照要求改正且未造成</w:t>
            </w:r>
            <w:r w:rsidR="00A211CF">
              <w:rPr>
                <w:rFonts w:hint="eastAsia"/>
                <w:color w:val="000000"/>
                <w:kern w:val="0"/>
                <w:sz w:val="18"/>
                <w:szCs w:val="18"/>
              </w:rPr>
              <w:t>生产</w:t>
            </w:r>
            <w:r w:rsidR="00767D51">
              <w:rPr>
                <w:rFonts w:hint="eastAsia"/>
                <w:color w:val="000000"/>
                <w:kern w:val="0"/>
                <w:sz w:val="18"/>
                <w:szCs w:val="18"/>
              </w:rPr>
              <w:t>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10</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万元以下罚款，责令停产停业整顿</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rPr>
          <w:trHeight w:val="285"/>
        </w:trPr>
        <w:tc>
          <w:tcPr>
            <w:tcW w:w="104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未按照要求改正且造成</w:t>
            </w:r>
            <w:r w:rsidR="00A211CF">
              <w:rPr>
                <w:rFonts w:hint="eastAsia"/>
                <w:color w:val="000000"/>
                <w:kern w:val="0"/>
                <w:sz w:val="18"/>
                <w:szCs w:val="18"/>
              </w:rPr>
              <w:t>生产</w:t>
            </w:r>
            <w:r w:rsidR="00767D51">
              <w:rPr>
                <w:rFonts w:hint="eastAsia"/>
                <w:color w:val="000000"/>
                <w:kern w:val="0"/>
                <w:sz w:val="18"/>
                <w:szCs w:val="18"/>
              </w:rPr>
              <w:t>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15</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万元以下罚款，责令停产停业整顿</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bl>
    <w:p w:rsidR="00024CEA" w:rsidRDefault="00024CEA"/>
    <w:p w:rsidR="00024CEA" w:rsidRDefault="00024CEA"/>
    <w:p w:rsidR="00A6638D" w:rsidRDefault="00A6638D"/>
    <w:p w:rsidR="00A6638D" w:rsidRDefault="00A6638D"/>
    <w:p w:rsidR="00024CEA" w:rsidRDefault="00024CEA"/>
    <w:tbl>
      <w:tblPr>
        <w:tblW w:w="0" w:type="auto"/>
        <w:tblInd w:w="88" w:type="dxa"/>
        <w:tblLayout w:type="fixed"/>
        <w:tblLook w:val="04A0" w:firstRow="1" w:lastRow="0" w:firstColumn="1" w:lastColumn="0" w:noHBand="0" w:noVBand="1"/>
      </w:tblPr>
      <w:tblGrid>
        <w:gridCol w:w="1040"/>
        <w:gridCol w:w="6140"/>
        <w:gridCol w:w="1076"/>
        <w:gridCol w:w="5760"/>
      </w:tblGrid>
      <w:tr w:rsidR="00024CEA">
        <w:trPr>
          <w:trHeight w:val="285"/>
        </w:trPr>
        <w:tc>
          <w:tcPr>
            <w:tcW w:w="104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76" w:type="dxa"/>
            <w:gridSpan w:val="3"/>
            <w:tcBorders>
              <w:top w:val="single" w:sz="8" w:space="0" w:color="auto"/>
              <w:left w:val="nil"/>
              <w:bottom w:val="single" w:sz="4" w:space="0" w:color="auto"/>
              <w:right w:val="single" w:sz="8" w:space="0" w:color="auto"/>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320217151000</w:t>
            </w:r>
            <w:r w:rsidR="003B14ED">
              <w:rPr>
                <w:rFonts w:eastAsia="仿宋_GB2312" w:hint="eastAsia"/>
                <w:b/>
                <w:bCs/>
                <w:color w:val="000000"/>
                <w:kern w:val="0"/>
                <w:sz w:val="18"/>
                <w:szCs w:val="18"/>
              </w:rPr>
              <w:t xml:space="preserve"> </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对生产经营单位未采取措施消除事故隐患的处罚</w:t>
            </w:r>
          </w:p>
        </w:tc>
      </w:tr>
      <w:tr w:rsidR="00024CEA">
        <w:trPr>
          <w:trHeight w:val="2760"/>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【法律】《中华人民共和国安全生产法》</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第七十条第一款　负有安全生产监督管理职责的部门依法对存在重大事故隐患的生产经营单位</w:t>
            </w:r>
            <w:proofErr w:type="gramStart"/>
            <w:r>
              <w:rPr>
                <w:rFonts w:hint="eastAsia"/>
                <w:color w:val="000000"/>
                <w:kern w:val="0"/>
                <w:sz w:val="18"/>
                <w:szCs w:val="18"/>
              </w:rPr>
              <w:t>作出</w:t>
            </w:r>
            <w:proofErr w:type="gramEnd"/>
            <w:r>
              <w:rPr>
                <w:rFonts w:hint="eastAsia"/>
                <w:color w:val="000000"/>
                <w:kern w:val="0"/>
                <w:sz w:val="18"/>
                <w:szCs w:val="18"/>
              </w:rPr>
              <w:t>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通知应当采用书面形式，有关单位应当予以配合。</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第一百零二条　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【法律】《中华人民共和国建筑法》</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第七十一条第一款　建筑施工企业违反本法规定，对建筑安全事故隐患不采取措施予以消除的，责令改正，可以处以罚款；情节严重的，责令停业整顿，降低资质等级或者吊销资质证书；构成犯罪的，依法追究刑事责任。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第七十六条　本法规定的责令停业整顿、降低资质等级和吊销资质证书的行政处罚，由颁发资质证书的机关决定；其他行政处罚，由建设行政主管部门或者有关部门依照法律和国务院规定的职权范围决定。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依照本法规定被吊销资质证书的，由工商行政管理部门吊销其营业执照。</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责令改正，罚款，责令停业整顿，降低资质等级或者吊销资质证书</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67"/>
        </w:trPr>
        <w:tc>
          <w:tcPr>
            <w:tcW w:w="1040" w:type="dxa"/>
            <w:vMerge w:val="restart"/>
            <w:tcBorders>
              <w:top w:val="nil"/>
              <w:left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7C72A2">
            <w:pPr>
              <w:spacing w:line="320" w:lineRule="exact"/>
              <w:jc w:val="left"/>
              <w:rPr>
                <w:color w:val="000000"/>
                <w:kern w:val="0"/>
                <w:sz w:val="18"/>
                <w:szCs w:val="18"/>
              </w:rPr>
            </w:pPr>
            <w:r w:rsidRPr="007C72A2">
              <w:rPr>
                <w:rFonts w:hint="eastAsia"/>
                <w:color w:val="000000"/>
                <w:kern w:val="0"/>
                <w:sz w:val="18"/>
                <w:szCs w:val="18"/>
              </w:rPr>
              <w:t>按照要求改正且未造成</w:t>
            </w:r>
            <w:r w:rsidR="00A211CF">
              <w:rPr>
                <w:rFonts w:hint="eastAsia"/>
                <w:color w:val="000000"/>
                <w:kern w:val="0"/>
                <w:sz w:val="18"/>
                <w:szCs w:val="18"/>
              </w:rPr>
              <w:t>生产</w:t>
            </w:r>
            <w:r w:rsidR="00767D51">
              <w:rPr>
                <w:rFonts w:hint="eastAsia"/>
                <w:color w:val="000000"/>
                <w:kern w:val="0"/>
                <w:sz w:val="18"/>
                <w:szCs w:val="18"/>
              </w:rPr>
              <w:t>安全事故的</w:t>
            </w:r>
          </w:p>
        </w:tc>
        <w:tc>
          <w:tcPr>
            <w:tcW w:w="107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76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rFonts w:hint="eastAsia"/>
                <w:color w:val="000000"/>
                <w:kern w:val="0"/>
                <w:sz w:val="18"/>
                <w:szCs w:val="18"/>
              </w:rPr>
              <w:t>2</w:t>
            </w:r>
            <w:r>
              <w:rPr>
                <w:rFonts w:hint="eastAsia"/>
                <w:color w:val="000000"/>
                <w:kern w:val="0"/>
                <w:sz w:val="18"/>
                <w:szCs w:val="18"/>
              </w:rPr>
              <w:t>万元以下罚款</w:t>
            </w:r>
          </w:p>
        </w:tc>
      </w:tr>
      <w:tr w:rsidR="00024CEA">
        <w:trPr>
          <w:trHeight w:val="267"/>
        </w:trPr>
        <w:tc>
          <w:tcPr>
            <w:tcW w:w="104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Pr="007C72A2" w:rsidRDefault="00812751" w:rsidP="007C72A2">
            <w:pPr>
              <w:spacing w:line="320" w:lineRule="exact"/>
              <w:jc w:val="left"/>
              <w:rPr>
                <w:color w:val="000000"/>
                <w:kern w:val="0"/>
                <w:sz w:val="18"/>
                <w:szCs w:val="18"/>
              </w:rPr>
            </w:pPr>
            <w:r>
              <w:rPr>
                <w:rFonts w:hint="eastAsia"/>
                <w:color w:val="000000"/>
                <w:kern w:val="0"/>
                <w:sz w:val="18"/>
                <w:szCs w:val="18"/>
              </w:rPr>
              <w:t>按照要求改正但</w:t>
            </w:r>
            <w:r w:rsidR="007C72A2" w:rsidRPr="007C72A2">
              <w:rPr>
                <w:rFonts w:hint="eastAsia"/>
                <w:color w:val="000000"/>
                <w:kern w:val="0"/>
                <w:sz w:val="18"/>
                <w:szCs w:val="18"/>
              </w:rPr>
              <w:t>造成</w:t>
            </w:r>
            <w:r w:rsidR="00A211CF">
              <w:rPr>
                <w:rFonts w:hint="eastAsia"/>
                <w:color w:val="000000"/>
                <w:kern w:val="0"/>
                <w:sz w:val="18"/>
                <w:szCs w:val="18"/>
              </w:rPr>
              <w:t>生产</w:t>
            </w:r>
            <w:r w:rsidR="00767D51">
              <w:rPr>
                <w:rFonts w:hint="eastAsia"/>
                <w:color w:val="000000"/>
                <w:kern w:val="0"/>
                <w:sz w:val="18"/>
                <w:szCs w:val="18"/>
              </w:rPr>
              <w:t>安全事故的</w:t>
            </w:r>
          </w:p>
        </w:tc>
        <w:tc>
          <w:tcPr>
            <w:tcW w:w="107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5</w:t>
            </w:r>
            <w:r>
              <w:rPr>
                <w:rFonts w:hint="eastAsia"/>
                <w:color w:val="000000"/>
                <w:kern w:val="0"/>
                <w:sz w:val="18"/>
                <w:szCs w:val="18"/>
              </w:rPr>
              <w:t>万元以下罚款</w:t>
            </w:r>
          </w:p>
        </w:tc>
      </w:tr>
      <w:tr w:rsidR="00024CEA">
        <w:trPr>
          <w:trHeight w:val="267"/>
        </w:trPr>
        <w:tc>
          <w:tcPr>
            <w:tcW w:w="104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812751">
            <w:pPr>
              <w:spacing w:line="320" w:lineRule="exact"/>
              <w:jc w:val="left"/>
              <w:rPr>
                <w:color w:val="000000"/>
                <w:kern w:val="0"/>
                <w:sz w:val="18"/>
                <w:szCs w:val="18"/>
              </w:rPr>
            </w:pPr>
            <w:r>
              <w:rPr>
                <w:rFonts w:hint="eastAsia"/>
                <w:color w:val="000000"/>
                <w:kern w:val="0"/>
                <w:sz w:val="18"/>
                <w:szCs w:val="18"/>
              </w:rPr>
              <w:t>未按照要求改正（即拒不执行的）但</w:t>
            </w:r>
            <w:r w:rsidR="007C72A2" w:rsidRPr="007C72A2">
              <w:rPr>
                <w:rFonts w:hint="eastAsia"/>
                <w:color w:val="000000"/>
                <w:kern w:val="0"/>
                <w:sz w:val="18"/>
                <w:szCs w:val="18"/>
              </w:rPr>
              <w:t>未造成</w:t>
            </w:r>
            <w:r w:rsidR="00A211CF">
              <w:rPr>
                <w:rFonts w:hint="eastAsia"/>
                <w:color w:val="000000"/>
                <w:kern w:val="0"/>
                <w:sz w:val="18"/>
                <w:szCs w:val="18"/>
              </w:rPr>
              <w:t>生产</w:t>
            </w:r>
            <w:r w:rsidR="00767D51">
              <w:rPr>
                <w:rFonts w:hint="eastAsia"/>
                <w:color w:val="000000"/>
                <w:kern w:val="0"/>
                <w:sz w:val="18"/>
                <w:szCs w:val="18"/>
              </w:rPr>
              <w:t>安全事故的</w:t>
            </w:r>
          </w:p>
        </w:tc>
        <w:tc>
          <w:tcPr>
            <w:tcW w:w="107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single" w:sz="4" w:space="0" w:color="auto"/>
              <w:left w:val="single" w:sz="4" w:space="0" w:color="auto"/>
              <w:bottom w:val="single" w:sz="4" w:space="0" w:color="auto"/>
              <w:right w:val="single" w:sz="4" w:space="0" w:color="auto"/>
            </w:tcBorders>
            <w:vAlign w:val="center"/>
          </w:tcPr>
          <w:p w:rsidR="00024CEA" w:rsidRDefault="00D103D5" w:rsidP="00227E95">
            <w:pPr>
              <w:spacing w:line="320" w:lineRule="exact"/>
              <w:jc w:val="left"/>
              <w:rPr>
                <w:color w:val="000000"/>
                <w:kern w:val="0"/>
                <w:sz w:val="18"/>
                <w:szCs w:val="18"/>
              </w:rPr>
            </w:pPr>
            <w:r>
              <w:rPr>
                <w:rFonts w:hint="eastAsia"/>
                <w:color w:val="000000"/>
                <w:kern w:val="0"/>
                <w:sz w:val="18"/>
                <w:szCs w:val="18"/>
              </w:rPr>
              <w:t>对个人：</w:t>
            </w:r>
            <w:r w:rsidR="00227E95">
              <w:rPr>
                <w:rFonts w:hint="eastAsia"/>
                <w:color w:val="000000"/>
                <w:kern w:val="0"/>
                <w:sz w:val="18"/>
                <w:szCs w:val="18"/>
              </w:rPr>
              <w:t>5</w:t>
            </w:r>
            <w:r>
              <w:rPr>
                <w:rFonts w:hint="eastAsia"/>
                <w:color w:val="000000"/>
                <w:kern w:val="0"/>
                <w:sz w:val="18"/>
                <w:szCs w:val="18"/>
              </w:rPr>
              <w:t>万元以上</w:t>
            </w:r>
            <w:r w:rsidR="00227E95">
              <w:rPr>
                <w:rFonts w:hint="eastAsia"/>
                <w:color w:val="000000"/>
                <w:kern w:val="0"/>
                <w:sz w:val="18"/>
                <w:szCs w:val="18"/>
              </w:rPr>
              <w:t>7</w:t>
            </w:r>
            <w:r>
              <w:rPr>
                <w:rFonts w:hint="eastAsia"/>
                <w:color w:val="000000"/>
                <w:kern w:val="0"/>
                <w:sz w:val="18"/>
                <w:szCs w:val="18"/>
              </w:rPr>
              <w:t>万元以下罚款</w:t>
            </w:r>
          </w:p>
        </w:tc>
      </w:tr>
      <w:tr w:rsidR="00024CEA">
        <w:trPr>
          <w:trHeight w:val="285"/>
        </w:trPr>
        <w:tc>
          <w:tcPr>
            <w:tcW w:w="104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227E95">
            <w:pPr>
              <w:spacing w:line="320" w:lineRule="exact"/>
              <w:jc w:val="left"/>
              <w:rPr>
                <w:color w:val="000000"/>
                <w:kern w:val="0"/>
                <w:sz w:val="18"/>
                <w:szCs w:val="18"/>
              </w:rPr>
            </w:pPr>
            <w:r w:rsidRPr="007C72A2">
              <w:rPr>
                <w:rFonts w:hint="eastAsia"/>
                <w:color w:val="000000"/>
                <w:kern w:val="0"/>
                <w:sz w:val="18"/>
                <w:szCs w:val="18"/>
              </w:rPr>
              <w:t>未按照要求改正（即拒不执行的）且造成</w:t>
            </w:r>
            <w:r w:rsidR="00A211CF">
              <w:rPr>
                <w:rFonts w:hint="eastAsia"/>
                <w:color w:val="000000"/>
                <w:kern w:val="0"/>
                <w:sz w:val="18"/>
                <w:szCs w:val="18"/>
              </w:rPr>
              <w:t>生产</w:t>
            </w:r>
            <w:r w:rsidR="00767D51">
              <w:rPr>
                <w:rFonts w:hint="eastAsia"/>
                <w:color w:val="000000"/>
                <w:kern w:val="0"/>
                <w:sz w:val="18"/>
                <w:szCs w:val="18"/>
              </w:rPr>
              <w:t>安全事故的</w:t>
            </w:r>
          </w:p>
        </w:tc>
        <w:tc>
          <w:tcPr>
            <w:tcW w:w="107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single" w:sz="4" w:space="0" w:color="auto"/>
              <w:left w:val="single" w:sz="4" w:space="0" w:color="auto"/>
              <w:bottom w:val="single" w:sz="4" w:space="0" w:color="auto"/>
              <w:right w:val="single" w:sz="4" w:space="0" w:color="auto"/>
            </w:tcBorders>
            <w:vAlign w:val="center"/>
          </w:tcPr>
          <w:p w:rsidR="00024CEA" w:rsidRDefault="00D103D5" w:rsidP="00227E95">
            <w:pPr>
              <w:spacing w:line="320" w:lineRule="exact"/>
              <w:jc w:val="left"/>
              <w:rPr>
                <w:color w:val="000000"/>
                <w:kern w:val="0"/>
                <w:sz w:val="18"/>
                <w:szCs w:val="18"/>
              </w:rPr>
            </w:pPr>
            <w:r>
              <w:rPr>
                <w:rFonts w:hint="eastAsia"/>
                <w:color w:val="000000"/>
                <w:kern w:val="0"/>
                <w:sz w:val="18"/>
                <w:szCs w:val="18"/>
              </w:rPr>
              <w:t>对个人：</w:t>
            </w:r>
            <w:r w:rsidR="00227E95">
              <w:rPr>
                <w:rFonts w:hint="eastAsia"/>
                <w:color w:val="000000"/>
                <w:kern w:val="0"/>
                <w:sz w:val="18"/>
                <w:szCs w:val="18"/>
              </w:rPr>
              <w:t>7</w:t>
            </w:r>
            <w:r>
              <w:rPr>
                <w:rFonts w:hint="eastAsia"/>
                <w:color w:val="000000"/>
                <w:kern w:val="0"/>
                <w:sz w:val="18"/>
                <w:szCs w:val="18"/>
              </w:rPr>
              <w:t>万元以上</w:t>
            </w:r>
            <w:r w:rsidR="00227E95">
              <w:rPr>
                <w:rFonts w:hint="eastAsia"/>
                <w:color w:val="000000"/>
                <w:kern w:val="0"/>
                <w:sz w:val="18"/>
                <w:szCs w:val="18"/>
              </w:rPr>
              <w:t>10</w:t>
            </w:r>
            <w:r>
              <w:rPr>
                <w:rFonts w:hint="eastAsia"/>
                <w:color w:val="000000"/>
                <w:kern w:val="0"/>
                <w:sz w:val="18"/>
                <w:szCs w:val="18"/>
              </w:rPr>
              <w:t>万元以下罚款</w:t>
            </w:r>
          </w:p>
        </w:tc>
      </w:tr>
    </w:tbl>
    <w:p w:rsidR="00024CEA" w:rsidRDefault="00024CEA"/>
    <w:p w:rsidR="00024CEA" w:rsidRDefault="00024CEA"/>
    <w:p w:rsidR="00A6638D" w:rsidRDefault="00A6638D"/>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26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spacing w:line="260" w:lineRule="exact"/>
              <w:jc w:val="left"/>
              <w:rPr>
                <w:rFonts w:eastAsia="仿宋_GB2312"/>
                <w:b/>
                <w:bCs/>
                <w:color w:val="000000"/>
                <w:kern w:val="0"/>
                <w:sz w:val="18"/>
                <w:szCs w:val="18"/>
              </w:rPr>
            </w:pPr>
            <w:r>
              <w:rPr>
                <w:rFonts w:eastAsia="仿宋_GB2312"/>
                <w:b/>
                <w:bCs/>
                <w:color w:val="000000"/>
                <w:kern w:val="0"/>
                <w:sz w:val="18"/>
                <w:szCs w:val="18"/>
              </w:rPr>
              <w:t>320217153000</w:t>
            </w:r>
            <w:r w:rsidR="003B14ED">
              <w:rPr>
                <w:rFonts w:eastAsia="仿宋_GB2312" w:hint="eastAsia"/>
                <w:b/>
                <w:bCs/>
                <w:color w:val="000000"/>
                <w:kern w:val="0"/>
                <w:sz w:val="18"/>
                <w:szCs w:val="18"/>
              </w:rPr>
              <w:t xml:space="preserve"> </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260" w:lineRule="exact"/>
              <w:jc w:val="center"/>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对涉及建筑主体或者承重构变动的装修工程没有设计方案擅自施工的处罚</w:t>
            </w:r>
          </w:p>
        </w:tc>
      </w:tr>
      <w:tr w:rsidR="00024CEA">
        <w:trPr>
          <w:trHeight w:val="186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26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【行政法规】《建设工程质量管理条例》（国务院令第</w:t>
            </w:r>
            <w:r>
              <w:rPr>
                <w:color w:val="000000"/>
                <w:kern w:val="0"/>
                <w:sz w:val="18"/>
                <w:szCs w:val="18"/>
              </w:rPr>
              <w:t>279</w:t>
            </w:r>
            <w:r>
              <w:rPr>
                <w:rFonts w:hint="eastAsia"/>
                <w:color w:val="000000"/>
                <w:kern w:val="0"/>
                <w:sz w:val="18"/>
                <w:szCs w:val="18"/>
              </w:rPr>
              <w:t>号）</w:t>
            </w:r>
          </w:p>
          <w:p w:rsidR="00024CEA" w:rsidRDefault="00D103D5">
            <w:pPr>
              <w:spacing w:line="260" w:lineRule="exact"/>
              <w:jc w:val="left"/>
              <w:rPr>
                <w:color w:val="000000"/>
                <w:kern w:val="0"/>
                <w:sz w:val="18"/>
                <w:szCs w:val="18"/>
              </w:rPr>
            </w:pPr>
            <w:r>
              <w:rPr>
                <w:rFonts w:hint="eastAsia"/>
                <w:color w:val="000000"/>
                <w:kern w:val="0"/>
                <w:sz w:val="18"/>
                <w:szCs w:val="18"/>
              </w:rPr>
              <w:t>第十五条　涉及建筑主体和承重结构变动的装修工程，建设单位应当在施工前委托原设计单位或者具有相应资质等级的设计单位提出设计方案；没有设计方案的，不得施工。</w:t>
            </w:r>
          </w:p>
          <w:p w:rsidR="00024CEA" w:rsidRDefault="00D103D5">
            <w:pPr>
              <w:spacing w:line="260" w:lineRule="exact"/>
              <w:jc w:val="left"/>
              <w:rPr>
                <w:color w:val="000000"/>
                <w:kern w:val="0"/>
                <w:sz w:val="18"/>
                <w:szCs w:val="18"/>
              </w:rPr>
            </w:pPr>
            <w:r>
              <w:rPr>
                <w:rFonts w:hint="eastAsia"/>
                <w:color w:val="000000"/>
                <w:kern w:val="0"/>
                <w:sz w:val="18"/>
                <w:szCs w:val="18"/>
              </w:rPr>
              <w:t>房屋建筑使用者在装修过程中，不得擅自变动房屋建筑主体和承重结构。</w:t>
            </w:r>
          </w:p>
          <w:p w:rsidR="00024CEA" w:rsidRDefault="00D103D5">
            <w:pPr>
              <w:spacing w:line="260" w:lineRule="exact"/>
              <w:jc w:val="left"/>
              <w:rPr>
                <w:color w:val="000000"/>
                <w:kern w:val="0"/>
                <w:sz w:val="18"/>
                <w:szCs w:val="18"/>
              </w:rPr>
            </w:pPr>
            <w:r>
              <w:rPr>
                <w:rFonts w:hint="eastAsia"/>
                <w:color w:val="000000"/>
                <w:kern w:val="0"/>
                <w:sz w:val="18"/>
                <w:szCs w:val="18"/>
              </w:rPr>
              <w:t>第六十九条第一款</w:t>
            </w:r>
            <w:r>
              <w:rPr>
                <w:color w:val="000000"/>
                <w:kern w:val="0"/>
                <w:sz w:val="18"/>
                <w:szCs w:val="18"/>
              </w:rPr>
              <w:t xml:space="preserve">  </w:t>
            </w:r>
            <w:r>
              <w:rPr>
                <w:rFonts w:hint="eastAsia"/>
                <w:color w:val="000000"/>
                <w:kern w:val="0"/>
                <w:sz w:val="18"/>
                <w:szCs w:val="18"/>
              </w:rPr>
              <w:t>违反本条例规定，涉及建筑主体或者承重结构变动的装修工程，没有设计方案擅自施工的，责令改正，处</w:t>
            </w:r>
            <w:r>
              <w:rPr>
                <w:color w:val="000000"/>
                <w:kern w:val="0"/>
                <w:sz w:val="18"/>
                <w:szCs w:val="18"/>
              </w:rPr>
              <w:t>50</w:t>
            </w:r>
            <w:r>
              <w:rPr>
                <w:rFonts w:hint="eastAsia"/>
                <w:color w:val="000000"/>
                <w:kern w:val="0"/>
                <w:sz w:val="18"/>
                <w:szCs w:val="18"/>
              </w:rPr>
              <w:t>万元以上</w:t>
            </w:r>
            <w:r>
              <w:rPr>
                <w:color w:val="000000"/>
                <w:kern w:val="0"/>
                <w:sz w:val="18"/>
                <w:szCs w:val="18"/>
              </w:rPr>
              <w:t>100</w:t>
            </w:r>
            <w:r>
              <w:rPr>
                <w:rFonts w:hint="eastAsia"/>
                <w:color w:val="000000"/>
                <w:kern w:val="0"/>
                <w:sz w:val="18"/>
                <w:szCs w:val="18"/>
              </w:rPr>
              <w:t>万元以下的罚款；房屋建筑使用者在装修过程中擅自变动房屋建筑主体和承重结构的，责令改正，处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w:t>
            </w:r>
          </w:p>
          <w:p w:rsidR="00024CEA" w:rsidRDefault="00D103D5">
            <w:pPr>
              <w:spacing w:line="260" w:lineRule="exact"/>
              <w:jc w:val="left"/>
              <w:rPr>
                <w:color w:val="000000"/>
                <w:kern w:val="0"/>
                <w:sz w:val="18"/>
                <w:szCs w:val="18"/>
              </w:rPr>
            </w:pPr>
            <w:r>
              <w:rPr>
                <w:rFonts w:hint="eastAsia"/>
                <w:color w:val="000000"/>
                <w:kern w:val="0"/>
                <w:sz w:val="18"/>
                <w:szCs w:val="18"/>
              </w:rPr>
              <w:t>第七十三条</w:t>
            </w:r>
            <w:r>
              <w:rPr>
                <w:color w:val="000000"/>
                <w:kern w:val="0"/>
                <w:sz w:val="18"/>
                <w:szCs w:val="18"/>
              </w:rPr>
              <w:t xml:space="preserve"> </w:t>
            </w:r>
            <w:r>
              <w:rPr>
                <w:rFonts w:hint="eastAsia"/>
                <w:color w:val="000000"/>
                <w:kern w:val="0"/>
                <w:sz w:val="18"/>
                <w:szCs w:val="18"/>
              </w:rPr>
              <w:t>依照本条例规定，给予单位罚款处罚的，对单位直接负责的主管人员和其他直接责任人员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罚款数额５％以上１０％以下的罚款。</w:t>
            </w:r>
          </w:p>
          <w:p w:rsidR="00024CEA" w:rsidRDefault="00D103D5">
            <w:pPr>
              <w:spacing w:line="260" w:lineRule="exact"/>
              <w:jc w:val="left"/>
              <w:rPr>
                <w:color w:val="000000"/>
                <w:kern w:val="0"/>
                <w:sz w:val="18"/>
                <w:szCs w:val="18"/>
              </w:rPr>
            </w:pPr>
            <w:r>
              <w:rPr>
                <w:rFonts w:hint="eastAsia"/>
                <w:color w:val="000000"/>
                <w:kern w:val="0"/>
                <w:sz w:val="18"/>
                <w:szCs w:val="18"/>
              </w:rPr>
              <w:t>第七十五条第一款</w:t>
            </w:r>
            <w:r>
              <w:rPr>
                <w:color w:val="000000"/>
                <w:kern w:val="0"/>
                <w:sz w:val="18"/>
                <w:szCs w:val="18"/>
              </w:rPr>
              <w:t xml:space="preserve"> </w:t>
            </w:r>
            <w:r>
              <w:rPr>
                <w:rFonts w:hint="eastAsia"/>
                <w:color w:val="000000"/>
                <w:kern w:val="0"/>
                <w:sz w:val="18"/>
                <w:szCs w:val="18"/>
              </w:rPr>
              <w:t>本条例规定的责令停业整顿、降低资质等级和吊销资质证书的行政处罚，由颁发资质证书的机关决定；其他行政处罚，由建设行政主管部门或者其他有关部门依照法定职权决定。</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26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26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56" w:type="dxa"/>
            <w:vMerge w:val="restart"/>
            <w:tcBorders>
              <w:top w:val="nil"/>
              <w:left w:val="single" w:sz="8" w:space="0" w:color="auto"/>
              <w:right w:val="single" w:sz="4" w:space="0" w:color="auto"/>
            </w:tcBorders>
            <w:vAlign w:val="center"/>
          </w:tcPr>
          <w:p w:rsidR="00024CEA" w:rsidRDefault="00D103D5">
            <w:pPr>
              <w:spacing w:line="26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right w:val="single" w:sz="4" w:space="0" w:color="auto"/>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建设单位</w:t>
            </w:r>
          </w:p>
        </w:tc>
        <w:tc>
          <w:tcPr>
            <w:tcW w:w="4600" w:type="dxa"/>
            <w:tcBorders>
              <w:top w:val="nil"/>
              <w:left w:val="nil"/>
              <w:bottom w:val="single" w:sz="4" w:space="0" w:color="auto"/>
              <w:right w:val="single" w:sz="4" w:space="0" w:color="auto"/>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未造成安全隐患的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26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对单位：</w:t>
            </w:r>
            <w:r>
              <w:rPr>
                <w:color w:val="000000"/>
                <w:kern w:val="0"/>
                <w:sz w:val="18"/>
                <w:szCs w:val="18"/>
              </w:rPr>
              <w:t>50</w:t>
            </w:r>
            <w:r>
              <w:rPr>
                <w:rFonts w:hint="eastAsia"/>
                <w:color w:val="000000"/>
                <w:kern w:val="0"/>
                <w:sz w:val="18"/>
                <w:szCs w:val="18"/>
              </w:rPr>
              <w:t>万元以上</w:t>
            </w:r>
            <w:r>
              <w:rPr>
                <w:color w:val="000000"/>
                <w:kern w:val="0"/>
                <w:sz w:val="18"/>
                <w:szCs w:val="18"/>
              </w:rPr>
              <w:t>65</w:t>
            </w:r>
            <w:r>
              <w:rPr>
                <w:rFonts w:hint="eastAsia"/>
                <w:color w:val="000000"/>
                <w:kern w:val="0"/>
                <w:sz w:val="18"/>
                <w:szCs w:val="18"/>
              </w:rPr>
              <w:t>万元以下罚款</w:t>
            </w:r>
          </w:p>
          <w:p w:rsidR="00024CEA" w:rsidRDefault="00643B2F">
            <w:pPr>
              <w:spacing w:line="26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5%</w:t>
            </w:r>
            <w:r w:rsidR="00D103D5">
              <w:rPr>
                <w:rFonts w:hint="eastAsia"/>
                <w:color w:val="000000"/>
                <w:kern w:val="0"/>
                <w:sz w:val="18"/>
                <w:szCs w:val="18"/>
              </w:rPr>
              <w:t>以上</w:t>
            </w:r>
            <w:r w:rsidR="00D103D5">
              <w:rPr>
                <w:color w:val="000000"/>
                <w:kern w:val="0"/>
                <w:sz w:val="18"/>
                <w:szCs w:val="18"/>
              </w:rPr>
              <w:t>6.5%</w:t>
            </w:r>
            <w:r w:rsidR="00D103D5">
              <w:rPr>
                <w:rFonts w:hint="eastAsia"/>
                <w:color w:val="000000"/>
                <w:kern w:val="0"/>
                <w:sz w:val="18"/>
                <w:szCs w:val="18"/>
              </w:rPr>
              <w:t>以下罚款</w:t>
            </w:r>
          </w:p>
        </w:tc>
      </w:tr>
      <w:tr w:rsidR="00024CEA">
        <w:trPr>
          <w:trHeight w:val="405"/>
        </w:trPr>
        <w:tc>
          <w:tcPr>
            <w:tcW w:w="1056" w:type="dxa"/>
            <w:vMerge/>
            <w:tcBorders>
              <w:left w:val="single" w:sz="8" w:space="0" w:color="auto"/>
              <w:right w:val="single" w:sz="4" w:space="0" w:color="auto"/>
            </w:tcBorders>
            <w:vAlign w:val="center"/>
          </w:tcPr>
          <w:p w:rsidR="00024CEA" w:rsidRDefault="00024CEA">
            <w:pPr>
              <w:spacing w:line="260" w:lineRule="exact"/>
              <w:jc w:val="left"/>
              <w:rPr>
                <w:color w:val="000000"/>
                <w:kern w:val="0"/>
                <w:sz w:val="18"/>
                <w:szCs w:val="18"/>
              </w:rPr>
            </w:pPr>
          </w:p>
        </w:tc>
        <w:tc>
          <w:tcPr>
            <w:tcW w:w="1540" w:type="dxa"/>
            <w:vMerge/>
            <w:tcBorders>
              <w:left w:val="single" w:sz="4" w:space="0" w:color="auto"/>
              <w:right w:val="single" w:sz="4" w:space="0" w:color="auto"/>
            </w:tcBorders>
            <w:vAlign w:val="center"/>
          </w:tcPr>
          <w:p w:rsidR="00024CEA" w:rsidRDefault="00024CEA">
            <w:pPr>
              <w:spacing w:line="26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造成安全隐患的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26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对单位：</w:t>
            </w:r>
            <w:r>
              <w:rPr>
                <w:color w:val="000000"/>
                <w:kern w:val="0"/>
                <w:sz w:val="18"/>
                <w:szCs w:val="18"/>
              </w:rPr>
              <w:t>65</w:t>
            </w:r>
            <w:r>
              <w:rPr>
                <w:rFonts w:hint="eastAsia"/>
                <w:color w:val="000000"/>
                <w:kern w:val="0"/>
                <w:sz w:val="18"/>
                <w:szCs w:val="18"/>
              </w:rPr>
              <w:t>万元以上</w:t>
            </w:r>
            <w:r>
              <w:rPr>
                <w:color w:val="000000"/>
                <w:kern w:val="0"/>
                <w:sz w:val="18"/>
                <w:szCs w:val="18"/>
              </w:rPr>
              <w:t>80</w:t>
            </w:r>
            <w:r>
              <w:rPr>
                <w:rFonts w:hint="eastAsia"/>
                <w:color w:val="000000"/>
                <w:kern w:val="0"/>
                <w:sz w:val="18"/>
                <w:szCs w:val="18"/>
              </w:rPr>
              <w:t>万元以下罚款</w:t>
            </w:r>
          </w:p>
          <w:p w:rsidR="00024CEA" w:rsidRDefault="00643B2F">
            <w:pPr>
              <w:spacing w:line="26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6.5%</w:t>
            </w:r>
            <w:r w:rsidR="00D103D5">
              <w:rPr>
                <w:rFonts w:hint="eastAsia"/>
                <w:color w:val="000000"/>
                <w:kern w:val="0"/>
                <w:sz w:val="18"/>
                <w:szCs w:val="18"/>
              </w:rPr>
              <w:t>以上</w:t>
            </w:r>
            <w:r w:rsidR="00D103D5">
              <w:rPr>
                <w:color w:val="000000"/>
                <w:kern w:val="0"/>
                <w:sz w:val="18"/>
                <w:szCs w:val="18"/>
              </w:rPr>
              <w:t>8%</w:t>
            </w:r>
            <w:r w:rsidR="00D103D5">
              <w:rPr>
                <w:rFonts w:hint="eastAsia"/>
                <w:color w:val="000000"/>
                <w:kern w:val="0"/>
                <w:sz w:val="18"/>
                <w:szCs w:val="18"/>
              </w:rPr>
              <w:t>以下罚款</w:t>
            </w:r>
          </w:p>
        </w:tc>
      </w:tr>
      <w:tr w:rsidR="00024CEA">
        <w:trPr>
          <w:trHeight w:val="329"/>
        </w:trPr>
        <w:tc>
          <w:tcPr>
            <w:tcW w:w="1056" w:type="dxa"/>
            <w:vMerge/>
            <w:tcBorders>
              <w:left w:val="single" w:sz="8" w:space="0" w:color="auto"/>
              <w:right w:val="single" w:sz="4" w:space="0" w:color="auto"/>
            </w:tcBorders>
            <w:vAlign w:val="center"/>
          </w:tcPr>
          <w:p w:rsidR="00024CEA" w:rsidRDefault="00024CEA">
            <w:pPr>
              <w:spacing w:line="260" w:lineRule="exact"/>
              <w:jc w:val="left"/>
              <w:rPr>
                <w:color w:val="000000"/>
                <w:kern w:val="0"/>
                <w:sz w:val="18"/>
                <w:szCs w:val="18"/>
              </w:rPr>
            </w:pPr>
          </w:p>
        </w:tc>
        <w:tc>
          <w:tcPr>
            <w:tcW w:w="1540" w:type="dxa"/>
            <w:vMerge/>
            <w:tcBorders>
              <w:left w:val="single" w:sz="4" w:space="0" w:color="auto"/>
              <w:bottom w:val="single" w:sz="4" w:space="0" w:color="auto"/>
              <w:right w:val="single" w:sz="4" w:space="0" w:color="auto"/>
            </w:tcBorders>
            <w:vAlign w:val="center"/>
          </w:tcPr>
          <w:p w:rsidR="00024CEA" w:rsidRDefault="00024CEA">
            <w:pPr>
              <w:spacing w:line="26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造成安全事故的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26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对单位：</w:t>
            </w:r>
            <w:r>
              <w:rPr>
                <w:color w:val="000000"/>
                <w:kern w:val="0"/>
                <w:sz w:val="18"/>
                <w:szCs w:val="18"/>
              </w:rPr>
              <w:t>80</w:t>
            </w:r>
            <w:r>
              <w:rPr>
                <w:rFonts w:hint="eastAsia"/>
                <w:color w:val="000000"/>
                <w:kern w:val="0"/>
                <w:sz w:val="18"/>
                <w:szCs w:val="18"/>
              </w:rPr>
              <w:t>万元以上</w:t>
            </w:r>
            <w:r>
              <w:rPr>
                <w:color w:val="000000"/>
                <w:kern w:val="0"/>
                <w:sz w:val="18"/>
                <w:szCs w:val="18"/>
              </w:rPr>
              <w:t>100</w:t>
            </w:r>
            <w:r>
              <w:rPr>
                <w:rFonts w:hint="eastAsia"/>
                <w:color w:val="000000"/>
                <w:kern w:val="0"/>
                <w:sz w:val="18"/>
                <w:szCs w:val="18"/>
              </w:rPr>
              <w:t>万元以下罚款</w:t>
            </w:r>
          </w:p>
          <w:p w:rsidR="00024CEA" w:rsidRDefault="00643B2F">
            <w:pPr>
              <w:spacing w:line="26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8%</w:t>
            </w:r>
            <w:r w:rsidR="00D103D5">
              <w:rPr>
                <w:rFonts w:hint="eastAsia"/>
                <w:color w:val="000000"/>
                <w:kern w:val="0"/>
                <w:sz w:val="18"/>
                <w:szCs w:val="18"/>
              </w:rPr>
              <w:t>以上</w:t>
            </w:r>
            <w:r w:rsidR="00D103D5">
              <w:rPr>
                <w:color w:val="000000"/>
                <w:kern w:val="0"/>
                <w:sz w:val="18"/>
                <w:szCs w:val="18"/>
              </w:rPr>
              <w:t>10%</w:t>
            </w:r>
            <w:r w:rsidR="00D103D5">
              <w:rPr>
                <w:rFonts w:hint="eastAsia"/>
                <w:color w:val="000000"/>
                <w:kern w:val="0"/>
                <w:sz w:val="18"/>
                <w:szCs w:val="18"/>
              </w:rPr>
              <w:t>以下罚款</w:t>
            </w:r>
          </w:p>
        </w:tc>
      </w:tr>
      <w:tr w:rsidR="00024CEA">
        <w:trPr>
          <w:trHeight w:val="480"/>
        </w:trPr>
        <w:tc>
          <w:tcPr>
            <w:tcW w:w="1056" w:type="dxa"/>
            <w:vMerge/>
            <w:tcBorders>
              <w:left w:val="single" w:sz="8" w:space="0" w:color="auto"/>
              <w:right w:val="single" w:sz="4" w:space="0" w:color="auto"/>
            </w:tcBorders>
            <w:vAlign w:val="center"/>
          </w:tcPr>
          <w:p w:rsidR="00024CEA" w:rsidRDefault="00024CEA">
            <w:pPr>
              <w:spacing w:line="260" w:lineRule="exact"/>
              <w:jc w:val="left"/>
              <w:rPr>
                <w:color w:val="000000"/>
                <w:kern w:val="0"/>
                <w:sz w:val="18"/>
                <w:szCs w:val="18"/>
              </w:rPr>
            </w:pPr>
          </w:p>
        </w:tc>
        <w:tc>
          <w:tcPr>
            <w:tcW w:w="154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房屋建筑使用者</w:t>
            </w:r>
          </w:p>
        </w:tc>
        <w:tc>
          <w:tcPr>
            <w:tcW w:w="4600" w:type="dxa"/>
            <w:tcBorders>
              <w:top w:val="single" w:sz="4" w:space="0" w:color="auto"/>
              <w:left w:val="nil"/>
              <w:bottom w:val="single" w:sz="4" w:space="0" w:color="auto"/>
              <w:right w:val="single" w:sz="4" w:space="0" w:color="auto"/>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未造成安全隐患的</w:t>
            </w:r>
          </w:p>
        </w:tc>
        <w:tc>
          <w:tcPr>
            <w:tcW w:w="1044"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60" w:lineRule="exact"/>
              <w:jc w:val="left"/>
              <w:rPr>
                <w:color w:val="000000"/>
                <w:kern w:val="0"/>
                <w:sz w:val="18"/>
                <w:szCs w:val="18"/>
              </w:rPr>
            </w:pPr>
          </w:p>
        </w:tc>
        <w:tc>
          <w:tcPr>
            <w:tcW w:w="5820" w:type="dxa"/>
            <w:tcBorders>
              <w:top w:val="single" w:sz="4" w:space="0" w:color="auto"/>
              <w:left w:val="nil"/>
              <w:bottom w:val="single" w:sz="4" w:space="0" w:color="auto"/>
              <w:right w:val="single" w:sz="4" w:space="0" w:color="auto"/>
            </w:tcBorders>
            <w:vAlign w:val="center"/>
          </w:tcPr>
          <w:p w:rsidR="00024CEA" w:rsidRDefault="00D103D5">
            <w:pPr>
              <w:spacing w:line="260" w:lineRule="exact"/>
              <w:jc w:val="left"/>
              <w:rPr>
                <w:color w:val="000000"/>
                <w:kern w:val="0"/>
                <w:sz w:val="18"/>
                <w:szCs w:val="18"/>
              </w:rPr>
            </w:pPr>
            <w:r>
              <w:rPr>
                <w:color w:val="000000"/>
                <w:kern w:val="0"/>
                <w:sz w:val="18"/>
                <w:szCs w:val="18"/>
              </w:rPr>
              <w:t>5</w:t>
            </w:r>
            <w:r>
              <w:rPr>
                <w:rFonts w:hint="eastAsia"/>
                <w:color w:val="000000"/>
                <w:kern w:val="0"/>
                <w:sz w:val="18"/>
                <w:szCs w:val="18"/>
              </w:rPr>
              <w:t>万元以上</w:t>
            </w:r>
            <w:r>
              <w:rPr>
                <w:color w:val="000000"/>
                <w:kern w:val="0"/>
                <w:sz w:val="18"/>
                <w:szCs w:val="18"/>
              </w:rPr>
              <w:t>6.5</w:t>
            </w:r>
            <w:r>
              <w:rPr>
                <w:rFonts w:hint="eastAsia"/>
                <w:color w:val="000000"/>
                <w:kern w:val="0"/>
                <w:sz w:val="18"/>
                <w:szCs w:val="18"/>
              </w:rPr>
              <w:t>万元以下罚款</w:t>
            </w:r>
          </w:p>
          <w:p w:rsidR="00024CEA" w:rsidRDefault="00643B2F">
            <w:pPr>
              <w:spacing w:line="26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5%</w:t>
            </w:r>
            <w:r w:rsidR="00D103D5">
              <w:rPr>
                <w:rFonts w:hint="eastAsia"/>
                <w:color w:val="000000"/>
                <w:kern w:val="0"/>
                <w:sz w:val="18"/>
                <w:szCs w:val="18"/>
              </w:rPr>
              <w:t>以上</w:t>
            </w:r>
            <w:r w:rsidR="00D103D5">
              <w:rPr>
                <w:color w:val="000000"/>
                <w:kern w:val="0"/>
                <w:sz w:val="18"/>
                <w:szCs w:val="18"/>
              </w:rPr>
              <w:t>6.5%</w:t>
            </w:r>
            <w:r w:rsidR="00D103D5">
              <w:rPr>
                <w:rFonts w:hint="eastAsia"/>
                <w:color w:val="000000"/>
                <w:kern w:val="0"/>
                <w:sz w:val="18"/>
                <w:szCs w:val="18"/>
              </w:rPr>
              <w:t>以下罚款</w:t>
            </w:r>
          </w:p>
        </w:tc>
      </w:tr>
      <w:tr w:rsidR="00024CEA">
        <w:trPr>
          <w:trHeight w:val="589"/>
        </w:trPr>
        <w:tc>
          <w:tcPr>
            <w:tcW w:w="1056" w:type="dxa"/>
            <w:vMerge/>
            <w:tcBorders>
              <w:left w:val="single" w:sz="8" w:space="0" w:color="auto"/>
              <w:right w:val="single" w:sz="4" w:space="0" w:color="auto"/>
            </w:tcBorders>
            <w:vAlign w:val="center"/>
          </w:tcPr>
          <w:p w:rsidR="00024CEA" w:rsidRDefault="00024CEA">
            <w:pPr>
              <w:spacing w:line="260" w:lineRule="exact"/>
              <w:jc w:val="left"/>
              <w:rPr>
                <w:color w:val="000000"/>
                <w:kern w:val="0"/>
                <w:sz w:val="18"/>
                <w:szCs w:val="18"/>
              </w:rPr>
            </w:pPr>
          </w:p>
        </w:tc>
        <w:tc>
          <w:tcPr>
            <w:tcW w:w="154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60" w:lineRule="exact"/>
              <w:jc w:val="left"/>
              <w:rPr>
                <w:color w:val="000000"/>
                <w:kern w:val="0"/>
                <w:sz w:val="18"/>
                <w:szCs w:val="18"/>
              </w:rPr>
            </w:pPr>
          </w:p>
        </w:tc>
        <w:tc>
          <w:tcPr>
            <w:tcW w:w="4600" w:type="dxa"/>
            <w:tcBorders>
              <w:top w:val="single" w:sz="4" w:space="0" w:color="auto"/>
              <w:left w:val="nil"/>
              <w:bottom w:val="single" w:sz="4" w:space="0" w:color="auto"/>
              <w:right w:val="single" w:sz="4" w:space="0" w:color="auto"/>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造成安全隐患的</w:t>
            </w:r>
          </w:p>
        </w:tc>
        <w:tc>
          <w:tcPr>
            <w:tcW w:w="1044"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60" w:lineRule="exact"/>
              <w:jc w:val="left"/>
              <w:rPr>
                <w:color w:val="000000"/>
                <w:kern w:val="0"/>
                <w:sz w:val="18"/>
                <w:szCs w:val="18"/>
              </w:rPr>
            </w:pPr>
          </w:p>
        </w:tc>
        <w:tc>
          <w:tcPr>
            <w:tcW w:w="5820" w:type="dxa"/>
            <w:tcBorders>
              <w:top w:val="single" w:sz="4" w:space="0" w:color="auto"/>
              <w:left w:val="nil"/>
              <w:bottom w:val="single" w:sz="4" w:space="0" w:color="auto"/>
              <w:right w:val="single" w:sz="4" w:space="0" w:color="auto"/>
            </w:tcBorders>
            <w:vAlign w:val="center"/>
          </w:tcPr>
          <w:p w:rsidR="00024CEA" w:rsidRDefault="00D103D5">
            <w:pPr>
              <w:spacing w:line="260" w:lineRule="exact"/>
              <w:jc w:val="left"/>
              <w:rPr>
                <w:color w:val="000000"/>
                <w:kern w:val="0"/>
                <w:sz w:val="18"/>
                <w:szCs w:val="18"/>
              </w:rPr>
            </w:pPr>
            <w:r>
              <w:rPr>
                <w:color w:val="000000"/>
                <w:kern w:val="0"/>
                <w:sz w:val="18"/>
                <w:szCs w:val="18"/>
              </w:rPr>
              <w:t>6.5</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万元以下罚款</w:t>
            </w:r>
          </w:p>
          <w:p w:rsidR="00024CEA" w:rsidRDefault="00643B2F">
            <w:pPr>
              <w:spacing w:line="26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6.5%</w:t>
            </w:r>
            <w:r w:rsidR="00D103D5">
              <w:rPr>
                <w:rFonts w:hint="eastAsia"/>
                <w:color w:val="000000"/>
                <w:kern w:val="0"/>
                <w:sz w:val="18"/>
                <w:szCs w:val="18"/>
              </w:rPr>
              <w:t>以上</w:t>
            </w:r>
            <w:r w:rsidR="00D103D5">
              <w:rPr>
                <w:color w:val="000000"/>
                <w:kern w:val="0"/>
                <w:sz w:val="18"/>
                <w:szCs w:val="18"/>
              </w:rPr>
              <w:t>8%</w:t>
            </w:r>
            <w:r w:rsidR="00D103D5">
              <w:rPr>
                <w:rFonts w:hint="eastAsia"/>
                <w:color w:val="000000"/>
                <w:kern w:val="0"/>
                <w:sz w:val="18"/>
                <w:szCs w:val="18"/>
              </w:rPr>
              <w:t>以下罚款</w:t>
            </w:r>
          </w:p>
        </w:tc>
      </w:tr>
      <w:tr w:rsidR="00024CEA">
        <w:trPr>
          <w:trHeight w:val="83"/>
        </w:trPr>
        <w:tc>
          <w:tcPr>
            <w:tcW w:w="1056" w:type="dxa"/>
            <w:vMerge/>
            <w:tcBorders>
              <w:left w:val="single" w:sz="8" w:space="0" w:color="auto"/>
              <w:bottom w:val="single" w:sz="4" w:space="0" w:color="auto"/>
              <w:right w:val="single" w:sz="4" w:space="0" w:color="auto"/>
            </w:tcBorders>
            <w:vAlign w:val="center"/>
          </w:tcPr>
          <w:p w:rsidR="00024CEA" w:rsidRDefault="00024CEA">
            <w:pPr>
              <w:spacing w:line="260" w:lineRule="exact"/>
              <w:jc w:val="left"/>
              <w:rPr>
                <w:color w:val="000000"/>
                <w:kern w:val="0"/>
                <w:sz w:val="18"/>
                <w:szCs w:val="18"/>
              </w:rPr>
            </w:pPr>
          </w:p>
        </w:tc>
        <w:tc>
          <w:tcPr>
            <w:tcW w:w="154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60" w:lineRule="exact"/>
              <w:jc w:val="left"/>
              <w:rPr>
                <w:color w:val="000000"/>
                <w:kern w:val="0"/>
                <w:sz w:val="18"/>
                <w:szCs w:val="18"/>
              </w:rPr>
            </w:pPr>
          </w:p>
        </w:tc>
        <w:tc>
          <w:tcPr>
            <w:tcW w:w="4600" w:type="dxa"/>
            <w:tcBorders>
              <w:top w:val="single" w:sz="4" w:space="0" w:color="auto"/>
              <w:left w:val="nil"/>
              <w:bottom w:val="single" w:sz="4" w:space="0" w:color="auto"/>
              <w:right w:val="single" w:sz="4" w:space="0" w:color="auto"/>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造成安全事故的</w:t>
            </w:r>
          </w:p>
        </w:tc>
        <w:tc>
          <w:tcPr>
            <w:tcW w:w="1044" w:type="dxa"/>
            <w:tcBorders>
              <w:top w:val="single" w:sz="4" w:space="0" w:color="auto"/>
              <w:left w:val="single" w:sz="4" w:space="0" w:color="auto"/>
              <w:bottom w:val="single" w:sz="4" w:space="0" w:color="auto"/>
              <w:right w:val="single" w:sz="4" w:space="0" w:color="auto"/>
            </w:tcBorders>
            <w:vAlign w:val="center"/>
          </w:tcPr>
          <w:p w:rsidR="00024CEA" w:rsidRDefault="00024CEA">
            <w:pPr>
              <w:spacing w:line="260" w:lineRule="exact"/>
              <w:jc w:val="left"/>
              <w:rPr>
                <w:color w:val="000000"/>
                <w:kern w:val="0"/>
                <w:sz w:val="18"/>
                <w:szCs w:val="18"/>
              </w:rPr>
            </w:pPr>
          </w:p>
        </w:tc>
        <w:tc>
          <w:tcPr>
            <w:tcW w:w="5820" w:type="dxa"/>
            <w:tcBorders>
              <w:top w:val="single" w:sz="4" w:space="0" w:color="auto"/>
              <w:left w:val="nil"/>
              <w:bottom w:val="single" w:sz="4" w:space="0" w:color="auto"/>
              <w:right w:val="single" w:sz="4" w:space="0" w:color="auto"/>
            </w:tcBorders>
            <w:vAlign w:val="center"/>
          </w:tcPr>
          <w:p w:rsidR="00024CEA" w:rsidRDefault="00D103D5">
            <w:pPr>
              <w:spacing w:line="260" w:lineRule="exact"/>
              <w:jc w:val="left"/>
              <w:rPr>
                <w:color w:val="000000"/>
                <w:kern w:val="0"/>
                <w:sz w:val="18"/>
                <w:szCs w:val="18"/>
              </w:rPr>
            </w:pPr>
            <w:r>
              <w:rPr>
                <w:color w:val="000000"/>
                <w:kern w:val="0"/>
                <w:sz w:val="18"/>
                <w:szCs w:val="18"/>
              </w:rPr>
              <w:t>8</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p w:rsidR="00024CEA" w:rsidRDefault="00643B2F">
            <w:pPr>
              <w:spacing w:line="26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8%</w:t>
            </w:r>
            <w:r w:rsidR="00D103D5">
              <w:rPr>
                <w:rFonts w:hint="eastAsia"/>
                <w:color w:val="000000"/>
                <w:kern w:val="0"/>
                <w:sz w:val="18"/>
                <w:szCs w:val="18"/>
              </w:rPr>
              <w:t>以上</w:t>
            </w:r>
            <w:r w:rsidR="00D103D5">
              <w:rPr>
                <w:color w:val="000000"/>
                <w:kern w:val="0"/>
                <w:sz w:val="18"/>
                <w:szCs w:val="18"/>
              </w:rPr>
              <w:t>10%</w:t>
            </w:r>
            <w:r w:rsidR="00D103D5">
              <w:rPr>
                <w:rFonts w:hint="eastAsia"/>
                <w:color w:val="000000"/>
                <w:kern w:val="0"/>
                <w:sz w:val="18"/>
                <w:szCs w:val="18"/>
              </w:rPr>
              <w:t>以下罚款</w:t>
            </w:r>
          </w:p>
        </w:tc>
      </w:tr>
    </w:tbl>
    <w:p w:rsidR="00024CEA" w:rsidRDefault="00024CEA"/>
    <w:p w:rsidR="00024CEA" w:rsidRDefault="00024CEA"/>
    <w:p w:rsidR="00024CEA" w:rsidRDefault="00024CEA"/>
    <w:tbl>
      <w:tblPr>
        <w:tblW w:w="0" w:type="auto"/>
        <w:tblInd w:w="88" w:type="dxa"/>
        <w:tblLayout w:type="fixed"/>
        <w:tblLook w:val="04A0" w:firstRow="1" w:lastRow="0" w:firstColumn="1" w:lastColumn="0" w:noHBand="0" w:noVBand="1"/>
      </w:tblPr>
      <w:tblGrid>
        <w:gridCol w:w="1070"/>
        <w:gridCol w:w="6140"/>
        <w:gridCol w:w="1150"/>
        <w:gridCol w:w="570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9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320217155000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对施工起重机械和整体提升脚手架、模板</w:t>
            </w:r>
            <w:proofErr w:type="gramStart"/>
            <w:r>
              <w:rPr>
                <w:rFonts w:hint="eastAsia"/>
                <w:color w:val="000000"/>
                <w:kern w:val="0"/>
                <w:sz w:val="18"/>
                <w:szCs w:val="18"/>
              </w:rPr>
              <w:t>等自升式</w:t>
            </w:r>
            <w:proofErr w:type="gramEnd"/>
            <w:r>
              <w:rPr>
                <w:rFonts w:hint="eastAsia"/>
                <w:color w:val="000000"/>
                <w:kern w:val="0"/>
                <w:sz w:val="18"/>
                <w:szCs w:val="18"/>
              </w:rPr>
              <w:t>架设设施安装完毕后，安装单位未出具自检合格证明或者出具虚假证明的处罚</w:t>
            </w:r>
          </w:p>
        </w:tc>
      </w:tr>
      <w:tr w:rsidR="00024CEA">
        <w:trPr>
          <w:trHeight w:val="205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【行政法规】《建设工程安全生产管理条例》</w:t>
            </w:r>
            <w:r>
              <w:rPr>
                <w:color w:val="000000"/>
                <w:kern w:val="0"/>
                <w:sz w:val="18"/>
                <w:szCs w:val="18"/>
              </w:rPr>
              <w:t>（</w:t>
            </w:r>
            <w:r>
              <w:rPr>
                <w:rFonts w:hint="eastAsia"/>
                <w:color w:val="000000"/>
                <w:kern w:val="0"/>
                <w:sz w:val="18"/>
                <w:szCs w:val="18"/>
              </w:rPr>
              <w:t>国务院令第</w:t>
            </w:r>
            <w:r>
              <w:rPr>
                <w:color w:val="000000"/>
                <w:kern w:val="0"/>
                <w:sz w:val="18"/>
                <w:szCs w:val="18"/>
              </w:rPr>
              <w:t>393</w:t>
            </w:r>
            <w:r>
              <w:rPr>
                <w:rFonts w:hint="eastAsia"/>
                <w:color w:val="000000"/>
                <w:kern w:val="0"/>
                <w:sz w:val="18"/>
                <w:szCs w:val="18"/>
              </w:rPr>
              <w:t>号</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第十七条第三款　施工起重机械和整体提升脚手架、模板</w:t>
            </w:r>
            <w:proofErr w:type="gramStart"/>
            <w:r>
              <w:rPr>
                <w:rFonts w:hint="eastAsia"/>
                <w:color w:val="000000"/>
                <w:kern w:val="0"/>
                <w:sz w:val="18"/>
                <w:szCs w:val="18"/>
              </w:rPr>
              <w:t>等自升式</w:t>
            </w:r>
            <w:proofErr w:type="gramEnd"/>
            <w:r>
              <w:rPr>
                <w:rFonts w:hint="eastAsia"/>
                <w:color w:val="000000"/>
                <w:kern w:val="0"/>
                <w:sz w:val="18"/>
                <w:szCs w:val="18"/>
              </w:rPr>
              <w:t>架设设施安装完毕后，安装单位应当自检，出具自检合格证明，并向施工单位进行安全使用说明，办理验收手续并签字。</w:t>
            </w:r>
          </w:p>
          <w:p w:rsidR="00024CEA" w:rsidRDefault="00D103D5">
            <w:pPr>
              <w:spacing w:line="320" w:lineRule="exact"/>
              <w:jc w:val="left"/>
              <w:rPr>
                <w:color w:val="000000"/>
                <w:kern w:val="0"/>
                <w:sz w:val="18"/>
                <w:szCs w:val="18"/>
              </w:rPr>
            </w:pPr>
            <w:r>
              <w:rPr>
                <w:rFonts w:hint="eastAsia"/>
                <w:color w:val="000000"/>
                <w:kern w:val="0"/>
                <w:sz w:val="18"/>
                <w:szCs w:val="18"/>
              </w:rPr>
              <w:t>第六十一条　违反本条例的规定，施工起重机械和整体提升脚手架、模板</w:t>
            </w:r>
            <w:proofErr w:type="gramStart"/>
            <w:r>
              <w:rPr>
                <w:rFonts w:hint="eastAsia"/>
                <w:color w:val="000000"/>
                <w:kern w:val="0"/>
                <w:sz w:val="18"/>
                <w:szCs w:val="18"/>
              </w:rPr>
              <w:t>等自升式</w:t>
            </w:r>
            <w:proofErr w:type="gramEnd"/>
            <w:r>
              <w:rPr>
                <w:rFonts w:hint="eastAsia"/>
                <w:color w:val="000000"/>
                <w:kern w:val="0"/>
                <w:sz w:val="18"/>
                <w:szCs w:val="18"/>
              </w:rPr>
              <w:t>架设设施安装、拆卸单位有下列行为之一的，责令限期改正，处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万元以下的罚款；情节严重的，责令停业整顿，降低资质等级，直至吊销资质证书；造成损失的，依法承担赔偿责任：</w:t>
            </w:r>
            <w:r>
              <w:rPr>
                <w:color w:val="000000"/>
                <w:kern w:val="0"/>
                <w:sz w:val="18"/>
                <w:szCs w:val="18"/>
              </w:rPr>
              <w:t xml:space="preserve"> </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（三）未出具自检合格证明或者出具虚假证明的。</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施工起重机械和整体提升脚手架、模板</w:t>
            </w:r>
            <w:proofErr w:type="gramStart"/>
            <w:r>
              <w:rPr>
                <w:rFonts w:hint="eastAsia"/>
                <w:color w:val="000000"/>
                <w:kern w:val="0"/>
                <w:sz w:val="18"/>
                <w:szCs w:val="18"/>
              </w:rPr>
              <w:t>等自升式</w:t>
            </w:r>
            <w:proofErr w:type="gramEnd"/>
            <w:r>
              <w:rPr>
                <w:rFonts w:hint="eastAsia"/>
                <w:color w:val="000000"/>
                <w:kern w:val="0"/>
                <w:sz w:val="18"/>
                <w:szCs w:val="18"/>
              </w:rPr>
              <w:t>架设设施安装、拆卸单位有前款规定的第（一）项、第（三）项行为，经有关部门或者单位职工提出后，对事故隐患仍不采取措施，因而发生重大伤亡事故或者造成其他严重后果，构成犯罪的，对直接责任人员，依照刑法有关规定追究刑事责任。</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责令限期改正，罚款，责令停业整顿，降低资质等级，吊销资质证书</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15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0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未按照要求改正且未发生安全事故的</w:t>
            </w:r>
          </w:p>
        </w:tc>
        <w:tc>
          <w:tcPr>
            <w:tcW w:w="115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0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6</w:t>
            </w:r>
            <w:r>
              <w:rPr>
                <w:rFonts w:hint="eastAsia"/>
                <w:color w:val="000000"/>
                <w:kern w:val="0"/>
                <w:sz w:val="18"/>
                <w:szCs w:val="18"/>
              </w:rPr>
              <w:t>万元以上</w:t>
            </w:r>
            <w:r>
              <w:rPr>
                <w:color w:val="000000"/>
                <w:kern w:val="0"/>
                <w:sz w:val="18"/>
                <w:szCs w:val="18"/>
              </w:rPr>
              <w:t>7</w:t>
            </w:r>
            <w:r>
              <w:rPr>
                <w:rFonts w:hint="eastAsia"/>
                <w:color w:val="000000"/>
                <w:kern w:val="0"/>
                <w:sz w:val="18"/>
                <w:szCs w:val="18"/>
              </w:rPr>
              <w:t>万元以下罚款，责令停业整顿</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未按照要求改正且发生一般安全事故的</w:t>
            </w:r>
          </w:p>
        </w:tc>
        <w:tc>
          <w:tcPr>
            <w:tcW w:w="115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0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7</w:t>
            </w:r>
            <w:r>
              <w:rPr>
                <w:rFonts w:hint="eastAsia"/>
                <w:color w:val="000000"/>
                <w:kern w:val="0"/>
                <w:sz w:val="18"/>
                <w:szCs w:val="18"/>
              </w:rPr>
              <w:t>万元以上</w:t>
            </w:r>
            <w:r>
              <w:rPr>
                <w:color w:val="000000"/>
                <w:kern w:val="0"/>
                <w:sz w:val="18"/>
                <w:szCs w:val="18"/>
              </w:rPr>
              <w:t>9</w:t>
            </w:r>
            <w:r>
              <w:rPr>
                <w:rFonts w:hint="eastAsia"/>
                <w:color w:val="000000"/>
                <w:kern w:val="0"/>
                <w:sz w:val="18"/>
                <w:szCs w:val="18"/>
              </w:rPr>
              <w:t>万元以下罚款，责令停业整顿，降低资质等级</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未按照要求改正且发生较大及以上等级安全事故的</w:t>
            </w:r>
          </w:p>
        </w:tc>
        <w:tc>
          <w:tcPr>
            <w:tcW w:w="115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0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9</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万元以下罚款，责令停业整顿，吊销资质证书</w:t>
            </w:r>
          </w:p>
        </w:tc>
      </w:tr>
    </w:tbl>
    <w:p w:rsidR="00024CEA" w:rsidRDefault="00024CEA"/>
    <w:p w:rsidR="00024CEA" w:rsidRDefault="00024CEA"/>
    <w:p w:rsidR="00A6638D" w:rsidRDefault="00A6638D"/>
    <w:p w:rsidR="00A6638D" w:rsidRDefault="00A6638D"/>
    <w:p w:rsidR="00A6638D" w:rsidRDefault="00A6638D"/>
    <w:p w:rsidR="00024CEA" w:rsidRDefault="00024CEA"/>
    <w:tbl>
      <w:tblPr>
        <w:tblW w:w="0" w:type="auto"/>
        <w:tblInd w:w="88" w:type="dxa"/>
        <w:tblLayout w:type="fixed"/>
        <w:tblLook w:val="04A0" w:firstRow="1" w:lastRow="0" w:firstColumn="1" w:lastColumn="0" w:noHBand="0" w:noVBand="1"/>
      </w:tblPr>
      <w:tblGrid>
        <w:gridCol w:w="1070"/>
        <w:gridCol w:w="6140"/>
        <w:gridCol w:w="1150"/>
        <w:gridCol w:w="570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9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320217156000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对施工起重机械和整体提升脚手架、模板</w:t>
            </w:r>
            <w:proofErr w:type="gramStart"/>
            <w:r>
              <w:rPr>
                <w:rFonts w:hint="eastAsia"/>
                <w:color w:val="000000"/>
                <w:kern w:val="0"/>
                <w:sz w:val="18"/>
                <w:szCs w:val="18"/>
              </w:rPr>
              <w:t>等自升式</w:t>
            </w:r>
            <w:proofErr w:type="gramEnd"/>
            <w:r>
              <w:rPr>
                <w:rFonts w:hint="eastAsia"/>
                <w:color w:val="000000"/>
                <w:kern w:val="0"/>
                <w:sz w:val="18"/>
                <w:szCs w:val="18"/>
              </w:rPr>
              <w:t>架设设施安装完毕后，安装单位未向施工单位进行安全使用说明，办理移交手续的处罚</w:t>
            </w:r>
          </w:p>
        </w:tc>
      </w:tr>
      <w:tr w:rsidR="00024CEA">
        <w:trPr>
          <w:trHeight w:val="211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【行政法规】《建设工程安全生产管理条例》</w:t>
            </w:r>
            <w:r>
              <w:rPr>
                <w:color w:val="000000"/>
                <w:kern w:val="0"/>
                <w:sz w:val="18"/>
                <w:szCs w:val="18"/>
              </w:rPr>
              <w:t>（</w:t>
            </w:r>
            <w:r>
              <w:rPr>
                <w:rFonts w:hint="eastAsia"/>
                <w:color w:val="000000"/>
                <w:kern w:val="0"/>
                <w:sz w:val="18"/>
                <w:szCs w:val="18"/>
              </w:rPr>
              <w:t>国务院令第</w:t>
            </w:r>
            <w:r>
              <w:rPr>
                <w:color w:val="000000"/>
                <w:kern w:val="0"/>
                <w:sz w:val="18"/>
                <w:szCs w:val="18"/>
              </w:rPr>
              <w:t>393</w:t>
            </w:r>
            <w:r>
              <w:rPr>
                <w:rFonts w:hint="eastAsia"/>
                <w:color w:val="000000"/>
                <w:kern w:val="0"/>
                <w:sz w:val="18"/>
                <w:szCs w:val="18"/>
              </w:rPr>
              <w:t>号</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第十七条第三款　施工起重机械和整体提升脚手架、模板</w:t>
            </w:r>
            <w:proofErr w:type="gramStart"/>
            <w:r>
              <w:rPr>
                <w:rFonts w:hint="eastAsia"/>
                <w:color w:val="000000"/>
                <w:kern w:val="0"/>
                <w:sz w:val="18"/>
                <w:szCs w:val="18"/>
              </w:rPr>
              <w:t>等自升式</w:t>
            </w:r>
            <w:proofErr w:type="gramEnd"/>
            <w:r>
              <w:rPr>
                <w:rFonts w:hint="eastAsia"/>
                <w:color w:val="000000"/>
                <w:kern w:val="0"/>
                <w:sz w:val="18"/>
                <w:szCs w:val="18"/>
              </w:rPr>
              <w:t>架设设施安装完毕后，安装单位应当自检，出具自检合格证明，并向施工单位进行安全使用说明，办理验收手续并签字。</w:t>
            </w:r>
          </w:p>
          <w:p w:rsidR="00024CEA" w:rsidRDefault="00D103D5">
            <w:pPr>
              <w:spacing w:line="320" w:lineRule="exact"/>
              <w:jc w:val="left"/>
              <w:rPr>
                <w:color w:val="000000"/>
                <w:kern w:val="0"/>
                <w:sz w:val="18"/>
                <w:szCs w:val="18"/>
              </w:rPr>
            </w:pPr>
            <w:r>
              <w:rPr>
                <w:rFonts w:hint="eastAsia"/>
                <w:color w:val="000000"/>
                <w:kern w:val="0"/>
                <w:sz w:val="18"/>
                <w:szCs w:val="18"/>
              </w:rPr>
              <w:t>第六十一条　违反本条例的规定，施工起重机械和整体提升脚手架、模板</w:t>
            </w:r>
            <w:proofErr w:type="gramStart"/>
            <w:r>
              <w:rPr>
                <w:rFonts w:hint="eastAsia"/>
                <w:color w:val="000000"/>
                <w:kern w:val="0"/>
                <w:sz w:val="18"/>
                <w:szCs w:val="18"/>
              </w:rPr>
              <w:t>等自升式</w:t>
            </w:r>
            <w:proofErr w:type="gramEnd"/>
            <w:r>
              <w:rPr>
                <w:rFonts w:hint="eastAsia"/>
                <w:color w:val="000000"/>
                <w:kern w:val="0"/>
                <w:sz w:val="18"/>
                <w:szCs w:val="18"/>
              </w:rPr>
              <w:t>架设设施安装、拆卸单位有下列行为之一的，责令限期改正，处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万元以下的罚款；情节严重的，责令停业整顿，降低资质等级，直至吊销资质证书；造成损失的，依法承担赔偿责任：</w:t>
            </w:r>
            <w:r>
              <w:rPr>
                <w:color w:val="000000"/>
                <w:kern w:val="0"/>
                <w:sz w:val="18"/>
                <w:szCs w:val="18"/>
              </w:rPr>
              <w:t xml:space="preserve"> </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（四）未向施工单位进行安全使用说明，办理移交手续的。</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施工起重机械和整体提升脚手架、模板</w:t>
            </w:r>
            <w:proofErr w:type="gramStart"/>
            <w:r>
              <w:rPr>
                <w:rFonts w:hint="eastAsia"/>
                <w:color w:val="000000"/>
                <w:kern w:val="0"/>
                <w:sz w:val="18"/>
                <w:szCs w:val="18"/>
              </w:rPr>
              <w:t>等自升式</w:t>
            </w:r>
            <w:proofErr w:type="gramEnd"/>
            <w:r>
              <w:rPr>
                <w:rFonts w:hint="eastAsia"/>
                <w:color w:val="000000"/>
                <w:kern w:val="0"/>
                <w:sz w:val="18"/>
                <w:szCs w:val="18"/>
              </w:rPr>
              <w:t>架设设施安装、拆卸单位有前款规定的第（一）项、第（三）项行为，经有关部门或者单位职工提出后，对事故隐患仍不采取措施，因而发生重大伤亡事故或者造成其他严重后果，构成犯罪的，对直接责任人员，依照刑法有关规定追究刑事责任。</w:t>
            </w:r>
          </w:p>
          <w:p w:rsidR="00024CEA" w:rsidRDefault="00D103D5">
            <w:pPr>
              <w:spacing w:line="320" w:lineRule="exact"/>
              <w:jc w:val="left"/>
              <w:rPr>
                <w:color w:val="000000"/>
                <w:kern w:val="0"/>
                <w:sz w:val="18"/>
                <w:szCs w:val="18"/>
              </w:rPr>
            </w:pPr>
            <w:r>
              <w:rPr>
                <w:rFonts w:hint="eastAsia"/>
                <w:color w:val="000000"/>
                <w:kern w:val="0"/>
                <w:sz w:val="18"/>
                <w:szCs w:val="18"/>
              </w:rPr>
              <w:t>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责令限期改正，罚款，责令停业整顿，降低资质等级，吊销资质证书</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15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0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未按照要求改正且未发生安全事故的</w:t>
            </w:r>
          </w:p>
        </w:tc>
        <w:tc>
          <w:tcPr>
            <w:tcW w:w="115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0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6</w:t>
            </w:r>
            <w:r>
              <w:rPr>
                <w:rFonts w:hint="eastAsia"/>
                <w:color w:val="000000"/>
                <w:kern w:val="0"/>
                <w:sz w:val="18"/>
                <w:szCs w:val="18"/>
              </w:rPr>
              <w:t>万元以上</w:t>
            </w:r>
            <w:r>
              <w:rPr>
                <w:color w:val="000000"/>
                <w:kern w:val="0"/>
                <w:sz w:val="18"/>
                <w:szCs w:val="18"/>
              </w:rPr>
              <w:t>7</w:t>
            </w:r>
            <w:r>
              <w:rPr>
                <w:rFonts w:hint="eastAsia"/>
                <w:color w:val="000000"/>
                <w:kern w:val="0"/>
                <w:sz w:val="18"/>
                <w:szCs w:val="18"/>
              </w:rPr>
              <w:t>万元以下罚款，责令停业整顿</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未按照要求改正且发生一般安全事故的</w:t>
            </w:r>
          </w:p>
        </w:tc>
        <w:tc>
          <w:tcPr>
            <w:tcW w:w="115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0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7</w:t>
            </w:r>
            <w:r>
              <w:rPr>
                <w:rFonts w:hint="eastAsia"/>
                <w:color w:val="000000"/>
                <w:kern w:val="0"/>
                <w:sz w:val="18"/>
                <w:szCs w:val="18"/>
              </w:rPr>
              <w:t>万元以上</w:t>
            </w:r>
            <w:r>
              <w:rPr>
                <w:color w:val="000000"/>
                <w:kern w:val="0"/>
                <w:sz w:val="18"/>
                <w:szCs w:val="18"/>
              </w:rPr>
              <w:t>9</w:t>
            </w:r>
            <w:r>
              <w:rPr>
                <w:rFonts w:hint="eastAsia"/>
                <w:color w:val="000000"/>
                <w:kern w:val="0"/>
                <w:sz w:val="18"/>
                <w:szCs w:val="18"/>
              </w:rPr>
              <w:t>万元以下罚款，责令停业整顿，降低资质等级</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未按照要求改正且发生较大及以上等级安全事故的</w:t>
            </w:r>
          </w:p>
        </w:tc>
        <w:tc>
          <w:tcPr>
            <w:tcW w:w="115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0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9</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万元以下罚款，责令停业整顿，吊销资质证书</w:t>
            </w:r>
          </w:p>
        </w:tc>
      </w:tr>
    </w:tbl>
    <w:p w:rsidR="00024CEA" w:rsidRDefault="00024CEA"/>
    <w:p w:rsidR="00024CEA" w:rsidRDefault="00024CEA"/>
    <w:p w:rsidR="00A6638D" w:rsidRDefault="00A6638D"/>
    <w:p w:rsidR="00024CEA" w:rsidRDefault="00024CEA"/>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320217157000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对注册建筑师未办理变更注册而继续执业的处罚</w:t>
            </w:r>
          </w:p>
        </w:tc>
      </w:tr>
      <w:tr w:rsidR="00024CEA">
        <w:trPr>
          <w:trHeight w:val="123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【规章】《中华人民共和国注册建筑师条例实施细则》（建设部令第</w:t>
            </w:r>
            <w:r>
              <w:rPr>
                <w:color w:val="000000"/>
                <w:kern w:val="0"/>
                <w:sz w:val="18"/>
                <w:szCs w:val="18"/>
              </w:rPr>
              <w:t>167</w:t>
            </w:r>
            <w:r>
              <w:rPr>
                <w:rFonts w:hint="eastAsia"/>
                <w:color w:val="000000"/>
                <w:kern w:val="0"/>
                <w:sz w:val="18"/>
                <w:szCs w:val="18"/>
              </w:rPr>
              <w:t>号）</w:t>
            </w:r>
            <w:r>
              <w:rPr>
                <w:color w:val="000000"/>
                <w:kern w:val="0"/>
                <w:sz w:val="18"/>
                <w:szCs w:val="18"/>
              </w:rPr>
              <w:br/>
            </w:r>
            <w:r>
              <w:rPr>
                <w:rFonts w:hint="eastAsia"/>
                <w:color w:val="000000"/>
                <w:kern w:val="0"/>
                <w:sz w:val="18"/>
                <w:szCs w:val="18"/>
              </w:rPr>
              <w:t>第二十条第一款</w:t>
            </w:r>
            <w:r>
              <w:rPr>
                <w:color w:val="000000"/>
                <w:kern w:val="0"/>
                <w:sz w:val="18"/>
                <w:szCs w:val="18"/>
              </w:rPr>
              <w:t xml:space="preserve">  </w:t>
            </w:r>
            <w:r>
              <w:rPr>
                <w:rFonts w:hint="eastAsia"/>
                <w:color w:val="000000"/>
                <w:kern w:val="0"/>
                <w:sz w:val="18"/>
                <w:szCs w:val="18"/>
              </w:rPr>
              <w:t>注册建筑师变更执业单位，应当与原聘用单位解除劳动关系，并按照本细则第十五条规定的程序办理变更注册手续。变更注册后，仍延续原注册有效期。</w:t>
            </w:r>
            <w:r>
              <w:rPr>
                <w:color w:val="000000"/>
                <w:kern w:val="0"/>
                <w:sz w:val="18"/>
                <w:szCs w:val="18"/>
              </w:rPr>
              <w:br/>
            </w:r>
            <w:r>
              <w:rPr>
                <w:rFonts w:hint="eastAsia"/>
                <w:color w:val="000000"/>
                <w:kern w:val="0"/>
                <w:sz w:val="18"/>
                <w:szCs w:val="18"/>
              </w:rPr>
              <w:t>第四十三条</w:t>
            </w:r>
            <w:r>
              <w:rPr>
                <w:color w:val="000000"/>
                <w:kern w:val="0"/>
                <w:sz w:val="18"/>
                <w:szCs w:val="18"/>
              </w:rPr>
              <w:t xml:space="preserve"> </w:t>
            </w:r>
            <w:r>
              <w:rPr>
                <w:rFonts w:hint="eastAsia"/>
                <w:color w:val="000000"/>
                <w:kern w:val="0"/>
                <w:sz w:val="18"/>
                <w:szCs w:val="18"/>
              </w:rPr>
              <w:t>违反本细则，未办理变更注册而继续执业的，由县级以上人民政府建设主管部门责令限期改正；逾期未改正的，可处以</w:t>
            </w:r>
            <w:r>
              <w:rPr>
                <w:color w:val="000000"/>
                <w:kern w:val="0"/>
                <w:sz w:val="18"/>
                <w:szCs w:val="18"/>
              </w:rPr>
              <w:t>5000</w:t>
            </w:r>
            <w:r>
              <w:rPr>
                <w:rFonts w:hint="eastAsia"/>
                <w:color w:val="000000"/>
                <w:kern w:val="0"/>
                <w:sz w:val="18"/>
                <w:szCs w:val="18"/>
              </w:rPr>
              <w:t>元以下的罚款。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责令限期整改，罚款</w:t>
            </w:r>
            <w:r>
              <w:rPr>
                <w:color w:val="000000"/>
                <w:kern w:val="0"/>
                <w:sz w:val="18"/>
                <w:szCs w:val="18"/>
              </w:rPr>
              <w:t xml:space="preserve"> </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逾期未改正且未在图纸上签章的</w:t>
            </w:r>
          </w:p>
        </w:tc>
        <w:tc>
          <w:tcPr>
            <w:tcW w:w="1044" w:type="dxa"/>
            <w:vMerge w:val="restart"/>
            <w:tcBorders>
              <w:left w:val="nil"/>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处以</w:t>
            </w:r>
            <w:r>
              <w:rPr>
                <w:color w:val="000000"/>
                <w:kern w:val="0"/>
                <w:sz w:val="18"/>
                <w:szCs w:val="18"/>
              </w:rPr>
              <w:t>2000</w:t>
            </w:r>
            <w:r>
              <w:rPr>
                <w:rFonts w:hint="eastAsia"/>
                <w:color w:val="000000"/>
                <w:kern w:val="0"/>
                <w:sz w:val="18"/>
                <w:szCs w:val="18"/>
              </w:rPr>
              <w:t>元以下罚款</w:t>
            </w:r>
          </w:p>
        </w:tc>
      </w:tr>
      <w:tr w:rsidR="00024CEA">
        <w:trPr>
          <w:trHeight w:val="285"/>
        </w:trPr>
        <w:tc>
          <w:tcPr>
            <w:tcW w:w="1056" w:type="dxa"/>
            <w:vMerge/>
            <w:tcBorders>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逾期未改正且已在图纸上签章的</w:t>
            </w:r>
          </w:p>
        </w:tc>
        <w:tc>
          <w:tcPr>
            <w:tcW w:w="1044" w:type="dxa"/>
            <w:vMerge/>
            <w:tcBorders>
              <w:left w:val="nil"/>
              <w:bottom w:val="single" w:sz="4" w:space="0" w:color="auto"/>
              <w:right w:val="single" w:sz="4" w:space="0" w:color="auto"/>
            </w:tcBorders>
            <w:vAlign w:val="center"/>
          </w:tcPr>
          <w:p w:rsidR="00024CEA" w:rsidRDefault="00024CEA">
            <w:pPr>
              <w:spacing w:line="320" w:lineRule="exact"/>
              <w:rPr>
                <w:color w:val="000000"/>
                <w:kern w:val="0"/>
                <w:sz w:val="18"/>
                <w:szCs w:val="18"/>
              </w:rPr>
            </w:pPr>
          </w:p>
        </w:tc>
        <w:tc>
          <w:tcPr>
            <w:tcW w:w="582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处以</w:t>
            </w:r>
            <w:r>
              <w:rPr>
                <w:color w:val="000000"/>
                <w:kern w:val="0"/>
                <w:sz w:val="18"/>
                <w:szCs w:val="18"/>
              </w:rPr>
              <w:t>2000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p w:rsidR="00024CEA" w:rsidRDefault="00024CEA"/>
    <w:tbl>
      <w:tblPr>
        <w:tblW w:w="0" w:type="auto"/>
        <w:tblInd w:w="93" w:type="dxa"/>
        <w:tblLayout w:type="fixed"/>
        <w:tblLook w:val="04A0" w:firstRow="1" w:lastRow="0" w:firstColumn="1" w:lastColumn="0" w:noHBand="0" w:noVBand="1"/>
      </w:tblPr>
      <w:tblGrid>
        <w:gridCol w:w="975"/>
        <w:gridCol w:w="30"/>
        <w:gridCol w:w="6110"/>
        <w:gridCol w:w="1000"/>
        <w:gridCol w:w="5910"/>
      </w:tblGrid>
      <w:tr w:rsidR="00024CEA">
        <w:trPr>
          <w:trHeight w:val="285"/>
        </w:trPr>
        <w:tc>
          <w:tcPr>
            <w:tcW w:w="1005"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320217158000</w:t>
            </w:r>
            <w:r w:rsidR="003B14ED">
              <w:rPr>
                <w:rFonts w:eastAsia="仿宋_GB2312" w:hint="eastAsia"/>
                <w:b/>
                <w:bCs/>
                <w:color w:val="000000"/>
                <w:kern w:val="0"/>
                <w:sz w:val="18"/>
                <w:szCs w:val="18"/>
              </w:rPr>
              <w:t xml:space="preserve"> </w:t>
            </w:r>
          </w:p>
        </w:tc>
      </w:tr>
      <w:tr w:rsidR="00024CEA">
        <w:trPr>
          <w:trHeight w:val="285"/>
        </w:trPr>
        <w:tc>
          <w:tcPr>
            <w:tcW w:w="1005"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对燃气经营者拒绝向市政燃气管网覆盖范围内符合用气条件的单位或者个人供气的处罚</w:t>
            </w:r>
          </w:p>
        </w:tc>
      </w:tr>
      <w:tr w:rsidR="00024CEA">
        <w:trPr>
          <w:trHeight w:val="488"/>
        </w:trPr>
        <w:tc>
          <w:tcPr>
            <w:tcW w:w="1005"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【行政法规】《城镇燃气管理条例》（国务院令第</w:t>
            </w:r>
            <w:r>
              <w:rPr>
                <w:color w:val="000000"/>
                <w:kern w:val="0"/>
                <w:sz w:val="18"/>
                <w:szCs w:val="18"/>
              </w:rPr>
              <w:t>583</w:t>
            </w:r>
            <w:r>
              <w:rPr>
                <w:rFonts w:hint="eastAsia"/>
                <w:color w:val="000000"/>
                <w:kern w:val="0"/>
                <w:sz w:val="18"/>
                <w:szCs w:val="18"/>
              </w:rPr>
              <w:t>号）</w:t>
            </w:r>
            <w:r>
              <w:rPr>
                <w:color w:val="000000"/>
                <w:kern w:val="0"/>
                <w:sz w:val="18"/>
                <w:szCs w:val="18"/>
              </w:rPr>
              <w:br/>
            </w:r>
            <w:r>
              <w:rPr>
                <w:rFonts w:hint="eastAsia"/>
                <w:color w:val="000000"/>
                <w:kern w:val="0"/>
                <w:sz w:val="18"/>
                <w:szCs w:val="18"/>
              </w:rPr>
              <w:t>第十八条</w:t>
            </w:r>
            <w:r>
              <w:rPr>
                <w:color w:val="000000"/>
                <w:kern w:val="0"/>
                <w:sz w:val="18"/>
                <w:szCs w:val="18"/>
              </w:rPr>
              <w:t xml:space="preserve"> </w:t>
            </w:r>
            <w:r>
              <w:rPr>
                <w:rFonts w:hint="eastAsia"/>
                <w:color w:val="000000"/>
                <w:kern w:val="0"/>
                <w:sz w:val="18"/>
                <w:szCs w:val="18"/>
              </w:rPr>
              <w:t>燃气经营者不得有下列行为：</w:t>
            </w:r>
            <w:r>
              <w:rPr>
                <w:color w:val="000000"/>
                <w:kern w:val="0"/>
                <w:sz w:val="18"/>
                <w:szCs w:val="18"/>
              </w:rPr>
              <w:t xml:space="preserve"> </w:t>
            </w:r>
            <w:r>
              <w:rPr>
                <w:color w:val="000000"/>
                <w:kern w:val="0"/>
                <w:sz w:val="18"/>
                <w:szCs w:val="18"/>
              </w:rPr>
              <w:br/>
              <w:t xml:space="preserve">   </w:t>
            </w:r>
            <w:r>
              <w:rPr>
                <w:rFonts w:hint="eastAsia"/>
                <w:color w:val="000000"/>
                <w:kern w:val="0"/>
                <w:sz w:val="18"/>
                <w:szCs w:val="18"/>
              </w:rPr>
              <w:t>（一）拒绝向市政燃气管网覆盖范围内符合用气条件的单位或者个人供气。</w:t>
            </w:r>
            <w:r>
              <w:rPr>
                <w:color w:val="000000"/>
                <w:kern w:val="0"/>
                <w:sz w:val="18"/>
                <w:szCs w:val="18"/>
              </w:rPr>
              <w:br/>
            </w:r>
            <w:r>
              <w:rPr>
                <w:rFonts w:hint="eastAsia"/>
                <w:color w:val="000000"/>
                <w:kern w:val="0"/>
                <w:sz w:val="18"/>
                <w:szCs w:val="18"/>
              </w:rPr>
              <w:t>第四十六条</w:t>
            </w:r>
            <w:r>
              <w:rPr>
                <w:color w:val="000000"/>
                <w:kern w:val="0"/>
                <w:sz w:val="18"/>
                <w:szCs w:val="18"/>
              </w:rPr>
              <w:t xml:space="preserve"> </w:t>
            </w:r>
            <w:r>
              <w:rPr>
                <w:rFonts w:hint="eastAsia"/>
                <w:color w:val="000000"/>
                <w:kern w:val="0"/>
                <w:sz w:val="18"/>
                <w:szCs w:val="18"/>
              </w:rPr>
              <w:t>违反本条例规定，燃气经营者有下列行为之一的，由燃气管理部门责令限期改正，处</w:t>
            </w:r>
            <w:r>
              <w:rPr>
                <w:color w:val="000000"/>
                <w:kern w:val="0"/>
                <w:sz w:val="18"/>
                <w:szCs w:val="18"/>
              </w:rPr>
              <w:t>1</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万元以下罚款；有违法所得的，没收违法所得；情节严重的，吊销燃气经营许可证；造成损失的，依法承担赔偿责任；构成犯罪的，依法追究刑事责任：</w:t>
            </w:r>
            <w:r>
              <w:rPr>
                <w:color w:val="000000"/>
                <w:kern w:val="0"/>
                <w:sz w:val="18"/>
                <w:szCs w:val="18"/>
              </w:rPr>
              <w:br/>
              <w:t xml:space="preserve">   </w:t>
            </w:r>
            <w:r>
              <w:rPr>
                <w:rFonts w:hint="eastAsia"/>
                <w:color w:val="000000"/>
                <w:kern w:val="0"/>
                <w:sz w:val="18"/>
                <w:szCs w:val="18"/>
              </w:rPr>
              <w:t>（一）拒绝向市政燃气管网覆盖范围内符合用气条件的单位或者个人供气的。</w:t>
            </w:r>
          </w:p>
        </w:tc>
      </w:tr>
      <w:tr w:rsidR="00024CEA">
        <w:trPr>
          <w:trHeight w:val="285"/>
        </w:trPr>
        <w:tc>
          <w:tcPr>
            <w:tcW w:w="1005"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罚款，没收违法所得，吊销许可证</w:t>
            </w:r>
          </w:p>
        </w:tc>
      </w:tr>
      <w:tr w:rsidR="00024CEA">
        <w:trPr>
          <w:trHeight w:val="285"/>
        </w:trPr>
        <w:tc>
          <w:tcPr>
            <w:tcW w:w="14025"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75"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按照要求已改正的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91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rPr>
          <w:trHeight w:val="285"/>
        </w:trPr>
        <w:tc>
          <w:tcPr>
            <w:tcW w:w="975"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未按照要求改正，且造成</w:t>
            </w:r>
            <w:r>
              <w:rPr>
                <w:color w:val="000000"/>
                <w:kern w:val="0"/>
                <w:sz w:val="18"/>
                <w:szCs w:val="18"/>
              </w:rPr>
              <w:t>10</w:t>
            </w:r>
            <w:r>
              <w:rPr>
                <w:rFonts w:hint="eastAsia"/>
                <w:color w:val="000000"/>
                <w:kern w:val="0"/>
                <w:sz w:val="18"/>
                <w:szCs w:val="18"/>
              </w:rPr>
              <w:t>家以下用户无法正常用气的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1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万元以下罚款</w:t>
            </w:r>
          </w:p>
        </w:tc>
      </w:tr>
      <w:tr w:rsidR="00024CEA">
        <w:trPr>
          <w:trHeight w:val="390"/>
        </w:trPr>
        <w:tc>
          <w:tcPr>
            <w:tcW w:w="975"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未按照要求改正，且造成</w:t>
            </w:r>
            <w:r>
              <w:rPr>
                <w:color w:val="000000"/>
                <w:kern w:val="0"/>
                <w:sz w:val="18"/>
                <w:szCs w:val="18"/>
              </w:rPr>
              <w:t>10</w:t>
            </w:r>
            <w:r>
              <w:rPr>
                <w:rFonts w:hint="eastAsia"/>
                <w:color w:val="000000"/>
                <w:kern w:val="0"/>
                <w:sz w:val="18"/>
                <w:szCs w:val="18"/>
              </w:rPr>
              <w:t>家以上用户无法正常用气的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1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6</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万元以下罚款，吊销燃气经营许可证</w:t>
            </w:r>
          </w:p>
        </w:tc>
      </w:tr>
    </w:tbl>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024CEA" w:rsidRDefault="00024CEA"/>
    <w:tbl>
      <w:tblPr>
        <w:tblW w:w="0" w:type="auto"/>
        <w:tblInd w:w="88" w:type="dxa"/>
        <w:tblLayout w:type="fixed"/>
        <w:tblLook w:val="04A0" w:firstRow="1" w:lastRow="0" w:firstColumn="1" w:lastColumn="0" w:noHBand="0" w:noVBand="1"/>
      </w:tblPr>
      <w:tblGrid>
        <w:gridCol w:w="980"/>
        <w:gridCol w:w="25"/>
        <w:gridCol w:w="6115"/>
        <w:gridCol w:w="1000"/>
        <w:gridCol w:w="5905"/>
        <w:gridCol w:w="51"/>
      </w:tblGrid>
      <w:tr w:rsidR="00024CEA">
        <w:trPr>
          <w:gridAfter w:val="1"/>
          <w:wAfter w:w="51" w:type="dxa"/>
          <w:trHeight w:val="285"/>
        </w:trPr>
        <w:tc>
          <w:tcPr>
            <w:tcW w:w="1005"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320217159000</w:t>
            </w:r>
            <w:r w:rsidR="003B14ED">
              <w:rPr>
                <w:rFonts w:eastAsia="仿宋_GB2312" w:hint="eastAsia"/>
                <w:b/>
                <w:bCs/>
                <w:color w:val="000000"/>
                <w:kern w:val="0"/>
                <w:sz w:val="18"/>
                <w:szCs w:val="18"/>
              </w:rPr>
              <w:t xml:space="preserve"> </w:t>
            </w:r>
          </w:p>
        </w:tc>
      </w:tr>
      <w:tr w:rsidR="00024CEA">
        <w:trPr>
          <w:gridAfter w:val="1"/>
          <w:wAfter w:w="51" w:type="dxa"/>
          <w:trHeight w:val="285"/>
        </w:trPr>
        <w:tc>
          <w:tcPr>
            <w:tcW w:w="1005"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对燃气经营者倒卖、抵押、出租、出借、转让、涂改燃气经营许可证的处罚</w:t>
            </w:r>
          </w:p>
        </w:tc>
      </w:tr>
      <w:tr w:rsidR="00024CEA">
        <w:trPr>
          <w:gridAfter w:val="1"/>
          <w:wAfter w:w="51" w:type="dxa"/>
          <w:trHeight w:val="1575"/>
        </w:trPr>
        <w:tc>
          <w:tcPr>
            <w:tcW w:w="1005"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rPr>
            </w:pPr>
            <w:r>
              <w:rPr>
                <w:rFonts w:hint="eastAsia"/>
                <w:color w:val="000000"/>
              </w:rPr>
              <w:t>【行政法规】《城镇燃气管理条例》（国务院令第</w:t>
            </w:r>
            <w:r>
              <w:rPr>
                <w:color w:val="000000"/>
              </w:rPr>
              <w:t>583</w:t>
            </w:r>
            <w:r>
              <w:rPr>
                <w:rFonts w:hint="eastAsia"/>
                <w:color w:val="000000"/>
              </w:rPr>
              <w:t>号）</w:t>
            </w:r>
          </w:p>
          <w:p w:rsidR="00024CEA" w:rsidRDefault="00D103D5">
            <w:pPr>
              <w:spacing w:line="320" w:lineRule="exact"/>
              <w:jc w:val="left"/>
              <w:rPr>
                <w:color w:val="000000"/>
              </w:rPr>
            </w:pPr>
            <w:r>
              <w:rPr>
                <w:rFonts w:hint="eastAsia"/>
                <w:color w:val="000000"/>
              </w:rPr>
              <w:t>第十八条</w:t>
            </w:r>
            <w:r>
              <w:rPr>
                <w:color w:val="000000"/>
              </w:rPr>
              <w:t xml:space="preserve"> </w:t>
            </w:r>
            <w:r>
              <w:rPr>
                <w:rFonts w:hint="eastAsia"/>
                <w:color w:val="000000"/>
              </w:rPr>
              <w:t>燃气经营者不得有下列行为：</w:t>
            </w:r>
          </w:p>
          <w:p w:rsidR="00024CEA" w:rsidRDefault="00D103D5">
            <w:pPr>
              <w:spacing w:line="320" w:lineRule="exact"/>
              <w:jc w:val="left"/>
              <w:rPr>
                <w:color w:val="000000"/>
              </w:rPr>
            </w:pPr>
            <w:r>
              <w:rPr>
                <w:color w:val="000000"/>
              </w:rPr>
              <w:t xml:space="preserve">   </w:t>
            </w:r>
            <w:r>
              <w:rPr>
                <w:rFonts w:hint="eastAsia"/>
                <w:color w:val="000000"/>
              </w:rPr>
              <w:t>（二）倒卖、抵押、出租、出借、转让、涂改燃气经营许可证。</w:t>
            </w:r>
          </w:p>
          <w:p w:rsidR="00024CEA" w:rsidRDefault="00D103D5">
            <w:pPr>
              <w:spacing w:line="320" w:lineRule="exact"/>
              <w:jc w:val="left"/>
              <w:rPr>
                <w:color w:val="000000"/>
              </w:rPr>
            </w:pPr>
            <w:r>
              <w:rPr>
                <w:rFonts w:hint="eastAsia"/>
                <w:color w:val="000000"/>
              </w:rPr>
              <w:t>第四十六条</w:t>
            </w:r>
            <w:r>
              <w:rPr>
                <w:color w:val="000000"/>
              </w:rPr>
              <w:t xml:space="preserve"> </w:t>
            </w:r>
            <w:r>
              <w:rPr>
                <w:rFonts w:hint="eastAsia"/>
                <w:color w:val="000000"/>
              </w:rPr>
              <w:t>违反本条例规定，燃气经营者有下列行为之一的，由燃气管理部门责令限期改正，处</w:t>
            </w:r>
            <w:r>
              <w:rPr>
                <w:color w:val="000000"/>
              </w:rPr>
              <w:t>1</w:t>
            </w:r>
            <w:r>
              <w:rPr>
                <w:rFonts w:hint="eastAsia"/>
                <w:color w:val="000000"/>
              </w:rPr>
              <w:t>万元以上</w:t>
            </w:r>
            <w:r>
              <w:rPr>
                <w:color w:val="000000"/>
              </w:rPr>
              <w:t>10</w:t>
            </w:r>
            <w:r>
              <w:rPr>
                <w:rFonts w:hint="eastAsia"/>
                <w:color w:val="000000"/>
              </w:rPr>
              <w:t>万元以下罚款；有违法所得的，没收违法所得；情节严重的，吊销燃气经营许可证；造成损失的，依法承担赔偿责任；构成犯罪的，依法追究刑事责任：</w:t>
            </w:r>
          </w:p>
          <w:p w:rsidR="00024CEA" w:rsidRDefault="00D103D5">
            <w:pPr>
              <w:spacing w:line="320" w:lineRule="exact"/>
              <w:jc w:val="left"/>
              <w:rPr>
                <w:color w:val="000000"/>
                <w:kern w:val="0"/>
                <w:sz w:val="18"/>
                <w:szCs w:val="18"/>
              </w:rPr>
            </w:pPr>
            <w:r>
              <w:rPr>
                <w:color w:val="000000"/>
              </w:rPr>
              <w:t xml:space="preserve">   </w:t>
            </w:r>
            <w:r>
              <w:rPr>
                <w:rFonts w:hint="eastAsia"/>
                <w:color w:val="000000"/>
              </w:rPr>
              <w:t>（二）倒卖、抵押、出租、出借、转让、涂改燃气经营许可证的。</w:t>
            </w:r>
          </w:p>
        </w:tc>
      </w:tr>
      <w:tr w:rsidR="00024CEA">
        <w:trPr>
          <w:gridAfter w:val="1"/>
          <w:wAfter w:w="51" w:type="dxa"/>
          <w:trHeight w:val="285"/>
        </w:trPr>
        <w:tc>
          <w:tcPr>
            <w:tcW w:w="1005"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罚款，没收违法所得，吊销许可证</w:t>
            </w:r>
          </w:p>
        </w:tc>
      </w:tr>
      <w:tr w:rsidR="00024CEA">
        <w:trPr>
          <w:gridAfter w:val="1"/>
          <w:wAfter w:w="51" w:type="dxa"/>
          <w:trHeight w:val="285"/>
        </w:trPr>
        <w:tc>
          <w:tcPr>
            <w:tcW w:w="14025"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8C1823" w:rsidTr="001955D7">
        <w:trPr>
          <w:trHeight w:val="650"/>
        </w:trPr>
        <w:tc>
          <w:tcPr>
            <w:tcW w:w="980" w:type="dxa"/>
            <w:vMerge w:val="restart"/>
            <w:tcBorders>
              <w:top w:val="nil"/>
              <w:left w:val="single" w:sz="8" w:space="0" w:color="auto"/>
              <w:bottom w:val="single" w:sz="4" w:space="0" w:color="auto"/>
              <w:right w:val="single" w:sz="4" w:space="0" w:color="auto"/>
            </w:tcBorders>
            <w:vAlign w:val="center"/>
          </w:tcPr>
          <w:p w:rsidR="008C1823" w:rsidRDefault="008C1823">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tcBorders>
              <w:top w:val="single" w:sz="4" w:space="0" w:color="auto"/>
              <w:left w:val="nil"/>
              <w:right w:val="single" w:sz="4" w:space="0" w:color="auto"/>
            </w:tcBorders>
            <w:vAlign w:val="center"/>
          </w:tcPr>
          <w:p w:rsidR="008C1823" w:rsidRDefault="008C1823" w:rsidP="001955D7">
            <w:pPr>
              <w:spacing w:line="320" w:lineRule="exact"/>
              <w:jc w:val="left"/>
              <w:rPr>
                <w:color w:val="000000"/>
                <w:kern w:val="0"/>
                <w:sz w:val="18"/>
                <w:szCs w:val="18"/>
              </w:rPr>
            </w:pPr>
            <w:r>
              <w:rPr>
                <w:rFonts w:hint="eastAsia"/>
                <w:color w:val="000000"/>
                <w:kern w:val="0"/>
                <w:sz w:val="18"/>
                <w:szCs w:val="18"/>
              </w:rPr>
              <w:t>未发生安全事故的</w:t>
            </w:r>
          </w:p>
        </w:tc>
        <w:tc>
          <w:tcPr>
            <w:tcW w:w="1000" w:type="dxa"/>
            <w:vMerge w:val="restart"/>
            <w:tcBorders>
              <w:top w:val="nil"/>
              <w:left w:val="single" w:sz="4" w:space="0" w:color="auto"/>
              <w:bottom w:val="single" w:sz="4" w:space="0" w:color="auto"/>
              <w:right w:val="single" w:sz="4" w:space="0" w:color="auto"/>
            </w:tcBorders>
            <w:vAlign w:val="center"/>
          </w:tcPr>
          <w:p w:rsidR="008C1823" w:rsidRDefault="008C1823">
            <w:pPr>
              <w:spacing w:line="320" w:lineRule="exact"/>
              <w:jc w:val="center"/>
              <w:rPr>
                <w:color w:val="000000"/>
                <w:kern w:val="0"/>
                <w:sz w:val="18"/>
                <w:szCs w:val="18"/>
              </w:rPr>
            </w:pPr>
            <w:r>
              <w:rPr>
                <w:rFonts w:hint="eastAsia"/>
                <w:color w:val="000000"/>
                <w:kern w:val="0"/>
                <w:sz w:val="18"/>
                <w:szCs w:val="18"/>
              </w:rPr>
              <w:t>裁量幅度</w:t>
            </w:r>
          </w:p>
        </w:tc>
        <w:tc>
          <w:tcPr>
            <w:tcW w:w="5956" w:type="dxa"/>
            <w:gridSpan w:val="2"/>
            <w:tcBorders>
              <w:top w:val="nil"/>
              <w:left w:val="nil"/>
              <w:right w:val="single" w:sz="8" w:space="0" w:color="auto"/>
            </w:tcBorders>
            <w:vAlign w:val="center"/>
          </w:tcPr>
          <w:p w:rsidR="008C1823" w:rsidRDefault="008C1823" w:rsidP="008C1823">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rPr>
          <w:trHeight w:val="390"/>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F42D56">
            <w:pPr>
              <w:spacing w:line="320" w:lineRule="exact"/>
              <w:jc w:val="left"/>
              <w:rPr>
                <w:color w:val="000000"/>
                <w:kern w:val="0"/>
                <w:sz w:val="18"/>
                <w:szCs w:val="18"/>
              </w:rPr>
            </w:pPr>
            <w:r>
              <w:rPr>
                <w:rFonts w:hint="eastAsia"/>
                <w:color w:val="000000"/>
                <w:kern w:val="0"/>
                <w:sz w:val="18"/>
                <w:szCs w:val="18"/>
              </w:rPr>
              <w:t>造成一般或较大</w:t>
            </w:r>
            <w:r w:rsidR="00D103D5">
              <w:rPr>
                <w:rFonts w:hint="eastAsia"/>
                <w:color w:val="000000"/>
                <w:kern w:val="0"/>
                <w:sz w:val="18"/>
                <w:szCs w:val="18"/>
              </w:rPr>
              <w:t>燃气安全事故的</w:t>
            </w:r>
          </w:p>
        </w:tc>
        <w:tc>
          <w:tcPr>
            <w:tcW w:w="100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gridSpan w:val="2"/>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万元以下罚款</w:t>
            </w:r>
          </w:p>
        </w:tc>
      </w:tr>
      <w:tr w:rsidR="00024CEA">
        <w:trPr>
          <w:trHeight w:val="390"/>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造成重大或特别重大燃气安全事故的</w:t>
            </w:r>
          </w:p>
        </w:tc>
        <w:tc>
          <w:tcPr>
            <w:tcW w:w="100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gridSpan w:val="2"/>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6</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万元以下罚款，吊销燃气经营许可证</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024CEA" w:rsidRDefault="00024CEA"/>
    <w:tbl>
      <w:tblPr>
        <w:tblW w:w="0" w:type="auto"/>
        <w:tblInd w:w="88" w:type="dxa"/>
        <w:tblLayout w:type="fixed"/>
        <w:tblLook w:val="04A0" w:firstRow="1" w:lastRow="0" w:firstColumn="1" w:lastColumn="0" w:noHBand="0" w:noVBand="1"/>
      </w:tblPr>
      <w:tblGrid>
        <w:gridCol w:w="1056"/>
        <w:gridCol w:w="6140"/>
        <w:gridCol w:w="1060"/>
        <w:gridCol w:w="579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编号</w:t>
            </w:r>
          </w:p>
        </w:tc>
        <w:tc>
          <w:tcPr>
            <w:tcW w:w="12990" w:type="dxa"/>
            <w:gridSpan w:val="3"/>
            <w:tcBorders>
              <w:top w:val="single" w:sz="8" w:space="0" w:color="auto"/>
              <w:left w:val="nil"/>
              <w:bottom w:val="single" w:sz="4" w:space="0" w:color="auto"/>
              <w:right w:val="single" w:sz="8" w:space="0" w:color="000000"/>
            </w:tcBorders>
            <w:vAlign w:val="center"/>
          </w:tcPr>
          <w:p w:rsidR="00024CEA" w:rsidRDefault="00D103D5">
            <w:pPr>
              <w:rPr>
                <w:b/>
                <w:bCs/>
                <w:color w:val="000000"/>
              </w:rPr>
            </w:pPr>
            <w:r>
              <w:rPr>
                <w:b/>
                <w:bCs/>
                <w:color w:val="000000"/>
              </w:rPr>
              <w:t>320217160000</w:t>
            </w:r>
            <w:r w:rsidR="003B14ED">
              <w:rPr>
                <w:rFonts w:hint="eastAsia"/>
                <w:b/>
                <w:bCs/>
                <w:color w:val="000000"/>
              </w:rPr>
              <w:t xml:space="preserve"> </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对中标人无正当理由不与招标人订立合同，在签订合同时向招标人提出附加条件，或者不按照招标文件要求提交履约保证金的处罚</w:t>
            </w:r>
          </w:p>
        </w:tc>
      </w:tr>
      <w:tr w:rsidR="00024CEA">
        <w:trPr>
          <w:trHeight w:val="2067"/>
        </w:trPr>
        <w:tc>
          <w:tcPr>
            <w:tcW w:w="105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2990" w:type="dxa"/>
            <w:gridSpan w:val="3"/>
          </w:tcPr>
          <w:p w:rsidR="00024CEA" w:rsidRDefault="00D103D5">
            <w:pPr>
              <w:rPr>
                <w:color w:val="000000"/>
              </w:rPr>
            </w:pPr>
            <w:r>
              <w:rPr>
                <w:rFonts w:hint="eastAsia"/>
                <w:color w:val="000000"/>
              </w:rPr>
              <w:t>【行政法规】《中华人民共和国招标投标法实施条例》（国务院令第</w:t>
            </w:r>
            <w:r>
              <w:rPr>
                <w:color w:val="000000"/>
              </w:rPr>
              <w:t>613</w:t>
            </w:r>
            <w:r>
              <w:rPr>
                <w:rFonts w:hint="eastAsia"/>
                <w:color w:val="000000"/>
              </w:rPr>
              <w:t>号）</w:t>
            </w:r>
            <w:r>
              <w:rPr>
                <w:color w:val="000000"/>
              </w:rPr>
              <w:br/>
            </w:r>
            <w:r>
              <w:rPr>
                <w:rFonts w:hint="eastAsia"/>
                <w:color w:val="000000"/>
              </w:rPr>
              <w:t>第七十四条　中标人无正当理由不与招标人订立合同，在签订合同时向招标人提出附加条件，或者不按照招标文件要求提交履约保证金的，取消其中标资格，投标保证金不予退还。对依法必须进行招标的项目的中标人，由有关行政监督部门责令改正，可以处中标项目金额</w:t>
            </w:r>
            <w:r>
              <w:rPr>
                <w:color w:val="000000"/>
              </w:rPr>
              <w:t>10‰</w:t>
            </w:r>
            <w:r>
              <w:rPr>
                <w:rFonts w:hint="eastAsia"/>
                <w:color w:val="000000"/>
              </w:rPr>
              <w:t>以下的罚款。</w:t>
            </w:r>
            <w:r>
              <w:rPr>
                <w:color w:val="000000"/>
              </w:rPr>
              <w:br/>
            </w:r>
            <w:r>
              <w:rPr>
                <w:rFonts w:hint="eastAsia"/>
                <w:color w:val="000000"/>
              </w:rPr>
              <w:t>【规章】《评标委员会和评标方法暂行规定》（国家发展计划委员会、国家经济贸易委员会、建设部、铁道部、交通部、信息产业部、水利部令</w:t>
            </w:r>
            <w:r>
              <w:rPr>
                <w:color w:val="000000"/>
              </w:rPr>
              <w:t xml:space="preserve"> </w:t>
            </w:r>
            <w:r>
              <w:rPr>
                <w:rFonts w:hint="eastAsia"/>
                <w:color w:val="000000"/>
              </w:rPr>
              <w:t>第</w:t>
            </w:r>
            <w:r>
              <w:rPr>
                <w:color w:val="000000"/>
              </w:rPr>
              <w:t>12</w:t>
            </w:r>
            <w:r>
              <w:rPr>
                <w:rFonts w:hint="eastAsia"/>
                <w:color w:val="000000"/>
              </w:rPr>
              <w:t>号，根据</w:t>
            </w:r>
            <w:r>
              <w:rPr>
                <w:color w:val="000000"/>
              </w:rPr>
              <w:t>2013</w:t>
            </w:r>
            <w:r>
              <w:rPr>
                <w:rFonts w:hint="eastAsia"/>
                <w:color w:val="000000"/>
              </w:rPr>
              <w:t>年</w:t>
            </w:r>
            <w:r>
              <w:rPr>
                <w:color w:val="000000"/>
              </w:rPr>
              <w:t>3</w:t>
            </w:r>
            <w:r>
              <w:rPr>
                <w:rFonts w:hint="eastAsia"/>
                <w:color w:val="000000"/>
              </w:rPr>
              <w:t>月</w:t>
            </w:r>
            <w:r>
              <w:rPr>
                <w:color w:val="000000"/>
              </w:rPr>
              <w:t>11</w:t>
            </w:r>
            <w:r>
              <w:rPr>
                <w:rFonts w:hint="eastAsia"/>
                <w:color w:val="000000"/>
              </w:rPr>
              <w:t>日《关于废止和修改部分招标投标规章和规范性文件的决定》</w:t>
            </w:r>
            <w:r>
              <w:rPr>
                <w:color w:val="000000"/>
              </w:rPr>
              <w:t>2013</w:t>
            </w:r>
            <w:proofErr w:type="gramStart"/>
            <w:r>
              <w:rPr>
                <w:rFonts w:hint="eastAsia"/>
                <w:color w:val="000000"/>
              </w:rPr>
              <w:t>年令</w:t>
            </w:r>
            <w:proofErr w:type="gramEnd"/>
            <w:r>
              <w:rPr>
                <w:rFonts w:hint="eastAsia"/>
                <w:color w:val="000000"/>
              </w:rPr>
              <w:t>第</w:t>
            </w:r>
            <w:r>
              <w:rPr>
                <w:color w:val="000000"/>
              </w:rPr>
              <w:t>23</w:t>
            </w:r>
            <w:r>
              <w:rPr>
                <w:rFonts w:hint="eastAsia"/>
                <w:color w:val="000000"/>
              </w:rPr>
              <w:t>号修正）</w:t>
            </w:r>
            <w:r>
              <w:rPr>
                <w:color w:val="000000"/>
              </w:rPr>
              <w:br/>
            </w:r>
            <w:r>
              <w:rPr>
                <w:rFonts w:hint="eastAsia"/>
                <w:color w:val="000000"/>
              </w:rPr>
              <w:t>第五十七条</w:t>
            </w:r>
            <w:r>
              <w:rPr>
                <w:color w:val="000000"/>
              </w:rPr>
              <w:t xml:space="preserve"> </w:t>
            </w:r>
            <w:r>
              <w:rPr>
                <w:rFonts w:hint="eastAsia"/>
                <w:color w:val="000000"/>
              </w:rPr>
              <w:t>中标人无正当理由不与招标人订立合同，在签订合同时向招标人提出附加条件，或者不按照招标文件要求提交履约保证金的，取消其中标资格，投标保证金不予退还。对依法必须进行招标的项目的中标人，由有关行政监督部门责令改正，可以处中标项目金额１０</w:t>
            </w:r>
            <w:r>
              <w:rPr>
                <w:color w:val="000000"/>
              </w:rPr>
              <w:t>‰</w:t>
            </w:r>
            <w:r>
              <w:rPr>
                <w:rFonts w:hint="eastAsia"/>
                <w:color w:val="000000"/>
              </w:rPr>
              <w:t>以下的罚款。</w:t>
            </w:r>
            <w:r>
              <w:rPr>
                <w:color w:val="000000"/>
              </w:rPr>
              <w:t xml:space="preserve"> </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罚款</w:t>
            </w:r>
          </w:p>
        </w:tc>
      </w:tr>
      <w:tr w:rsidR="00024CEA">
        <w:trPr>
          <w:trHeight w:val="285"/>
        </w:trPr>
        <w:tc>
          <w:tcPr>
            <w:tcW w:w="1404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jc w:val="center"/>
              <w:rPr>
                <w:color w:val="000000"/>
              </w:rPr>
            </w:pPr>
            <w:r>
              <w:rPr>
                <w:rFonts w:hint="eastAsia"/>
                <w:color w:val="000000"/>
              </w:rPr>
              <w:t>裁量基准</w:t>
            </w:r>
          </w:p>
        </w:tc>
      </w:tr>
      <w:tr w:rsidR="00024CEA">
        <w:trPr>
          <w:trHeight w:val="807"/>
        </w:trPr>
        <w:tc>
          <w:tcPr>
            <w:tcW w:w="1056" w:type="dxa"/>
            <w:vMerge w:val="restart"/>
            <w:tcBorders>
              <w:top w:val="nil"/>
              <w:left w:val="single" w:sz="8" w:space="0" w:color="auto"/>
              <w:right w:val="nil"/>
            </w:tcBorders>
            <w:vAlign w:val="center"/>
          </w:tcPr>
          <w:p w:rsidR="00024CEA" w:rsidRDefault="00D103D5">
            <w:pPr>
              <w:rPr>
                <w:color w:val="000000"/>
              </w:rPr>
            </w:pPr>
            <w:r>
              <w:rPr>
                <w:rFonts w:hint="eastAsia"/>
                <w:color w:val="000000"/>
                <w:kern w:val="0"/>
                <w:sz w:val="18"/>
                <w:szCs w:val="18"/>
              </w:rPr>
              <w:t>情形描述</w:t>
            </w:r>
          </w:p>
        </w:tc>
        <w:tc>
          <w:tcPr>
            <w:tcW w:w="6140" w:type="dxa"/>
            <w:tcBorders>
              <w:top w:val="nil"/>
              <w:left w:val="single" w:sz="4" w:space="0" w:color="auto"/>
              <w:bottom w:val="single" w:sz="4" w:space="0" w:color="000000"/>
              <w:right w:val="single" w:sz="4" w:space="0" w:color="auto"/>
            </w:tcBorders>
            <w:vAlign w:val="center"/>
          </w:tcPr>
          <w:p w:rsidR="00024CEA" w:rsidRDefault="00D103D5">
            <w:pPr>
              <w:rPr>
                <w:color w:val="000000"/>
              </w:rPr>
            </w:pPr>
            <w:r>
              <w:rPr>
                <w:rFonts w:hint="eastAsia"/>
                <w:color w:val="000000"/>
                <w:kern w:val="0"/>
                <w:sz w:val="18"/>
                <w:szCs w:val="18"/>
              </w:rPr>
              <w:t>中标通知书发出后，在签订合同时向招标人提出附加条件或者更改合同实质性内容的，或者拒不提交所要求的履约保证金</w:t>
            </w:r>
          </w:p>
        </w:tc>
        <w:tc>
          <w:tcPr>
            <w:tcW w:w="1060" w:type="dxa"/>
            <w:vMerge w:val="restart"/>
            <w:tcBorders>
              <w:top w:val="nil"/>
              <w:left w:val="single" w:sz="4" w:space="0" w:color="auto"/>
              <w:right w:val="single" w:sz="4" w:space="0" w:color="auto"/>
            </w:tcBorders>
            <w:vAlign w:val="center"/>
          </w:tcPr>
          <w:p w:rsidR="00024CEA" w:rsidRDefault="00D103D5">
            <w:pPr>
              <w:rPr>
                <w:color w:val="000000"/>
              </w:rPr>
            </w:pPr>
            <w:r>
              <w:rPr>
                <w:rFonts w:hint="eastAsia"/>
                <w:color w:val="000000"/>
                <w:kern w:val="0"/>
                <w:sz w:val="18"/>
                <w:szCs w:val="18"/>
              </w:rPr>
              <w:t>裁量幅度</w:t>
            </w:r>
          </w:p>
        </w:tc>
        <w:tc>
          <w:tcPr>
            <w:tcW w:w="579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kern w:val="0"/>
                <w:sz w:val="18"/>
                <w:szCs w:val="18"/>
              </w:rPr>
              <w:t>处中标金额</w:t>
            </w:r>
            <w:r>
              <w:rPr>
                <w:color w:val="000000"/>
                <w:kern w:val="0"/>
                <w:sz w:val="18"/>
                <w:szCs w:val="18"/>
              </w:rPr>
              <w:t>5</w:t>
            </w:r>
            <w:r>
              <w:rPr>
                <w:color w:val="000000"/>
              </w:rPr>
              <w:t>‰</w:t>
            </w:r>
            <w:r>
              <w:rPr>
                <w:rFonts w:hint="eastAsia"/>
                <w:color w:val="000000"/>
                <w:kern w:val="0"/>
                <w:sz w:val="18"/>
                <w:szCs w:val="18"/>
              </w:rPr>
              <w:t>以下罚款</w:t>
            </w:r>
          </w:p>
        </w:tc>
      </w:tr>
      <w:tr w:rsidR="00024CEA">
        <w:trPr>
          <w:trHeight w:val="680"/>
        </w:trPr>
        <w:tc>
          <w:tcPr>
            <w:tcW w:w="1056" w:type="dxa"/>
            <w:vMerge/>
            <w:tcBorders>
              <w:left w:val="single" w:sz="8" w:space="0" w:color="auto"/>
              <w:bottom w:val="single" w:sz="4" w:space="0" w:color="000000"/>
              <w:right w:val="nil"/>
            </w:tcBorders>
            <w:vAlign w:val="center"/>
          </w:tcPr>
          <w:p w:rsidR="00024CEA" w:rsidRDefault="00024CEA">
            <w:pPr>
              <w:rPr>
                <w:color w:val="000000"/>
                <w:kern w:val="0"/>
                <w:sz w:val="18"/>
                <w:szCs w:val="18"/>
              </w:rPr>
            </w:pPr>
          </w:p>
        </w:tc>
        <w:tc>
          <w:tcPr>
            <w:tcW w:w="6140" w:type="dxa"/>
            <w:tcBorders>
              <w:top w:val="nil"/>
              <w:left w:val="single" w:sz="4" w:space="0" w:color="auto"/>
              <w:bottom w:val="single" w:sz="4" w:space="0" w:color="000000"/>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中标通知书发出后，中标人放弃中标项目的，无正当理由不与招标人签订合同的</w:t>
            </w:r>
          </w:p>
        </w:tc>
        <w:tc>
          <w:tcPr>
            <w:tcW w:w="1060" w:type="dxa"/>
            <w:vMerge/>
            <w:tcBorders>
              <w:left w:val="single" w:sz="4" w:space="0" w:color="auto"/>
              <w:bottom w:val="single" w:sz="4" w:space="0" w:color="000000"/>
              <w:right w:val="single" w:sz="4" w:space="0" w:color="auto"/>
            </w:tcBorders>
            <w:vAlign w:val="center"/>
          </w:tcPr>
          <w:p w:rsidR="00024CEA" w:rsidRDefault="00024CEA">
            <w:pPr>
              <w:rPr>
                <w:color w:val="000000"/>
                <w:kern w:val="0"/>
                <w:sz w:val="18"/>
                <w:szCs w:val="18"/>
              </w:rPr>
            </w:pPr>
          </w:p>
        </w:tc>
        <w:tc>
          <w:tcPr>
            <w:tcW w:w="5790"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处中标金额</w:t>
            </w:r>
            <w:r>
              <w:rPr>
                <w:color w:val="000000"/>
                <w:kern w:val="0"/>
                <w:sz w:val="18"/>
                <w:szCs w:val="18"/>
              </w:rPr>
              <w:t>5</w:t>
            </w:r>
            <w:r>
              <w:rPr>
                <w:color w:val="000000"/>
              </w:rPr>
              <w:t>‰</w:t>
            </w:r>
            <w:r>
              <w:rPr>
                <w:rFonts w:hint="eastAsia"/>
                <w:color w:val="000000"/>
                <w:kern w:val="0"/>
                <w:sz w:val="18"/>
                <w:szCs w:val="18"/>
              </w:rPr>
              <w:t>以上</w:t>
            </w:r>
            <w:r>
              <w:rPr>
                <w:color w:val="000000"/>
                <w:kern w:val="0"/>
                <w:sz w:val="18"/>
                <w:szCs w:val="18"/>
              </w:rPr>
              <w:t>10</w:t>
            </w:r>
            <w:r>
              <w:rPr>
                <w:color w:val="000000"/>
              </w:rPr>
              <w:t>‰</w:t>
            </w:r>
            <w:r>
              <w:rPr>
                <w:rFonts w:hint="eastAsia"/>
                <w:color w:val="000000"/>
                <w:kern w:val="0"/>
                <w:sz w:val="18"/>
                <w:szCs w:val="18"/>
              </w:rPr>
              <w:t>以下罚款</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1056"/>
        <w:gridCol w:w="5060"/>
        <w:gridCol w:w="1275"/>
        <w:gridCol w:w="6669"/>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color w:val="000000"/>
                <w:kern w:val="0"/>
                <w:sz w:val="20"/>
              </w:rPr>
              <w:t>320217164000</w:t>
            </w:r>
          </w:p>
        </w:tc>
      </w:tr>
      <w:tr w:rsidR="00024CEA">
        <w:trPr>
          <w:trHeight w:val="285"/>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对隐瞒有关情况或者提供虚假材料申请建设工程质量检测机构资质的处罚</w:t>
            </w:r>
          </w:p>
        </w:tc>
      </w:tr>
      <w:tr w:rsidR="00024CEA">
        <w:trPr>
          <w:trHeight w:val="1530"/>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【法律】《中华人民共和国行政许可法》</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第三十一条</w:t>
            </w:r>
            <w:r>
              <w:rPr>
                <w:rFonts w:hint="eastAsia"/>
                <w:color w:val="000000"/>
                <w:kern w:val="0"/>
                <w:sz w:val="18"/>
                <w:szCs w:val="18"/>
              </w:rPr>
              <w:t xml:space="preserve"> </w:t>
            </w:r>
            <w:r>
              <w:rPr>
                <w:rFonts w:hint="eastAsia"/>
                <w:color w:val="000000"/>
                <w:kern w:val="0"/>
                <w:sz w:val="18"/>
                <w:szCs w:val="18"/>
              </w:rPr>
              <w:t>申请人申请行政许可，应当如实向行政机关提交有关材料和反映真实情况，并对其申请材料实质内容的真实性负责。行政机关不得要求申请人提交与其申请的行政许可事项无关的技术资料和其他材料。</w:t>
            </w:r>
          </w:p>
          <w:p w:rsidR="00024CEA" w:rsidRDefault="00D103D5">
            <w:pPr>
              <w:spacing w:line="320" w:lineRule="exact"/>
              <w:jc w:val="left"/>
              <w:rPr>
                <w:color w:val="000000"/>
                <w:kern w:val="0"/>
                <w:sz w:val="18"/>
                <w:szCs w:val="18"/>
              </w:rPr>
            </w:pPr>
            <w:r>
              <w:rPr>
                <w:rFonts w:hint="eastAsia"/>
                <w:color w:val="000000"/>
                <w:kern w:val="0"/>
                <w:sz w:val="18"/>
                <w:szCs w:val="18"/>
              </w:rPr>
              <w:t>【规章】《建设工程质量检测管理办法》（</w:t>
            </w:r>
            <w:r>
              <w:rPr>
                <w:rFonts w:hint="eastAsia"/>
                <w:color w:val="000000"/>
                <w:kern w:val="0"/>
                <w:sz w:val="18"/>
                <w:szCs w:val="18"/>
              </w:rPr>
              <w:t>2022</w:t>
            </w:r>
            <w:r>
              <w:rPr>
                <w:rFonts w:hint="eastAsia"/>
                <w:color w:val="000000"/>
                <w:kern w:val="0"/>
                <w:sz w:val="18"/>
                <w:szCs w:val="18"/>
              </w:rPr>
              <w:t>年</w:t>
            </w:r>
            <w:r>
              <w:rPr>
                <w:rFonts w:hint="eastAsia"/>
                <w:color w:val="000000"/>
                <w:kern w:val="0"/>
                <w:sz w:val="18"/>
                <w:szCs w:val="18"/>
              </w:rPr>
              <w:t>12</w:t>
            </w:r>
            <w:r>
              <w:rPr>
                <w:rFonts w:hint="eastAsia"/>
                <w:color w:val="000000"/>
                <w:kern w:val="0"/>
                <w:sz w:val="18"/>
                <w:szCs w:val="18"/>
              </w:rPr>
              <w:t>月</w:t>
            </w:r>
            <w:r>
              <w:rPr>
                <w:rFonts w:hint="eastAsia"/>
                <w:color w:val="000000"/>
                <w:kern w:val="0"/>
                <w:sz w:val="18"/>
                <w:szCs w:val="18"/>
              </w:rPr>
              <w:t>29</w:t>
            </w:r>
            <w:r>
              <w:rPr>
                <w:rFonts w:hint="eastAsia"/>
                <w:color w:val="000000"/>
                <w:kern w:val="0"/>
                <w:sz w:val="18"/>
                <w:szCs w:val="18"/>
              </w:rPr>
              <w:t>日中华人民共和国住房和城乡建设部令第</w:t>
            </w:r>
            <w:r>
              <w:rPr>
                <w:rFonts w:hint="eastAsia"/>
                <w:color w:val="000000"/>
                <w:kern w:val="0"/>
                <w:sz w:val="18"/>
                <w:szCs w:val="18"/>
              </w:rPr>
              <w:t>57</w:t>
            </w:r>
            <w:r>
              <w:rPr>
                <w:rFonts w:hint="eastAsia"/>
                <w:color w:val="000000"/>
                <w:kern w:val="0"/>
                <w:sz w:val="18"/>
                <w:szCs w:val="18"/>
              </w:rPr>
              <w:t>号公布　自</w:t>
            </w:r>
            <w:r>
              <w:rPr>
                <w:rFonts w:hint="eastAsia"/>
                <w:color w:val="000000"/>
                <w:kern w:val="0"/>
                <w:sz w:val="18"/>
                <w:szCs w:val="18"/>
              </w:rPr>
              <w:t>2023</w:t>
            </w:r>
            <w:r>
              <w:rPr>
                <w:rFonts w:hint="eastAsia"/>
                <w:color w:val="000000"/>
                <w:kern w:val="0"/>
                <w:sz w:val="18"/>
                <w:szCs w:val="18"/>
              </w:rPr>
              <w:t>年</w:t>
            </w:r>
            <w:r>
              <w:rPr>
                <w:rFonts w:hint="eastAsia"/>
                <w:color w:val="000000"/>
                <w:kern w:val="0"/>
                <w:sz w:val="18"/>
                <w:szCs w:val="18"/>
              </w:rPr>
              <w:t>3</w:t>
            </w:r>
            <w:r>
              <w:rPr>
                <w:rFonts w:hint="eastAsia"/>
                <w:color w:val="000000"/>
                <w:kern w:val="0"/>
                <w:sz w:val="18"/>
                <w:szCs w:val="18"/>
              </w:rPr>
              <w:t>月</w:t>
            </w:r>
            <w:r>
              <w:rPr>
                <w:rFonts w:hint="eastAsia"/>
                <w:color w:val="000000"/>
                <w:kern w:val="0"/>
                <w:sz w:val="18"/>
                <w:szCs w:val="18"/>
              </w:rPr>
              <w:t>1</w:t>
            </w:r>
            <w:r>
              <w:rPr>
                <w:rFonts w:hint="eastAsia"/>
                <w:color w:val="000000"/>
                <w:kern w:val="0"/>
                <w:sz w:val="18"/>
                <w:szCs w:val="18"/>
              </w:rPr>
              <w:t>日起施行）</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第四十条　检测机构隐瞒有关情况或者提供虚假材料申请资质，资质许可机关不予受理或者不予行政许可，并给予警告；检测机构</w:t>
            </w:r>
            <w:r>
              <w:rPr>
                <w:rFonts w:hint="eastAsia"/>
                <w:color w:val="000000"/>
                <w:kern w:val="0"/>
                <w:sz w:val="18"/>
                <w:szCs w:val="18"/>
              </w:rPr>
              <w:t>1</w:t>
            </w:r>
            <w:r>
              <w:rPr>
                <w:rFonts w:hint="eastAsia"/>
                <w:color w:val="000000"/>
                <w:kern w:val="0"/>
                <w:sz w:val="18"/>
                <w:szCs w:val="18"/>
              </w:rPr>
              <w:t>年内不得再次申请资质。</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第四十八条　依照本办法规定，给予单位罚款处罚的，对单位直接负责的主管人员和其他直接责任人员处</w:t>
            </w:r>
            <w:r>
              <w:rPr>
                <w:rFonts w:hint="eastAsia"/>
                <w:color w:val="000000"/>
                <w:kern w:val="0"/>
                <w:sz w:val="18"/>
                <w:szCs w:val="18"/>
              </w:rPr>
              <w:t>3</w:t>
            </w:r>
            <w:r>
              <w:rPr>
                <w:rFonts w:hint="eastAsia"/>
                <w:color w:val="000000"/>
                <w:kern w:val="0"/>
                <w:sz w:val="18"/>
                <w:szCs w:val="18"/>
              </w:rPr>
              <w:t>万元以下罚款。</w:t>
            </w:r>
          </w:p>
        </w:tc>
      </w:tr>
      <w:tr w:rsidR="00024CEA">
        <w:trPr>
          <w:trHeight w:val="310"/>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rFonts w:eastAsia="仿宋_GB2312"/>
                <w:color w:val="000000"/>
                <w:sz w:val="20"/>
              </w:rPr>
            </w:pPr>
            <w:r>
              <w:rPr>
                <w:rFonts w:hint="eastAsia"/>
                <w:color w:val="000000"/>
                <w:kern w:val="0"/>
                <w:sz w:val="18"/>
                <w:szCs w:val="18"/>
              </w:rPr>
              <w:t>警告，１年内不得再次申请</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single" w:sz="4" w:space="0" w:color="auto"/>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506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未获得建设工程质量检测机构资质的</w:t>
            </w:r>
          </w:p>
        </w:tc>
        <w:tc>
          <w:tcPr>
            <w:tcW w:w="1275"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6669" w:type="dxa"/>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2</w:t>
            </w:r>
            <w:r>
              <w:rPr>
                <w:rFonts w:hint="eastAsia"/>
                <w:color w:val="000000"/>
                <w:kern w:val="0"/>
                <w:sz w:val="18"/>
                <w:szCs w:val="18"/>
              </w:rPr>
              <w:t>万元以下罚款</w:t>
            </w:r>
          </w:p>
        </w:tc>
      </w:tr>
      <w:tr w:rsidR="00024CEA">
        <w:trPr>
          <w:trHeight w:val="285"/>
        </w:trPr>
        <w:tc>
          <w:tcPr>
            <w:tcW w:w="1056" w:type="dxa"/>
            <w:vMerge/>
            <w:tcBorders>
              <w:left w:val="single" w:sz="8" w:space="0" w:color="auto"/>
              <w:bottom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060"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获得建设工程质量检测机构资质的</w:t>
            </w:r>
          </w:p>
        </w:tc>
        <w:tc>
          <w:tcPr>
            <w:tcW w:w="1275" w:type="dxa"/>
            <w:vMerge/>
            <w:tcBorders>
              <w:left w:val="single" w:sz="4" w:space="0" w:color="auto"/>
              <w:bottom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669" w:type="dxa"/>
            <w:tcBorders>
              <w:top w:val="single" w:sz="4" w:space="0" w:color="auto"/>
              <w:left w:val="single" w:sz="4" w:space="0" w:color="auto"/>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2</w:t>
            </w:r>
            <w:r>
              <w:rPr>
                <w:rFonts w:hint="eastAsia"/>
                <w:color w:val="000000"/>
                <w:kern w:val="0"/>
                <w:sz w:val="18"/>
                <w:szCs w:val="18"/>
              </w:rPr>
              <w:t>万以上</w:t>
            </w:r>
            <w:r>
              <w:rPr>
                <w:rFonts w:hint="eastAsia"/>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320217165000</w:t>
            </w:r>
          </w:p>
        </w:tc>
      </w:tr>
      <w:tr w:rsidR="00024CEA">
        <w:trPr>
          <w:trHeight w:val="285"/>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对以欺骗、贿赂等不正当手段取得建设工程质量检测机构资质证书的处罚</w:t>
            </w:r>
          </w:p>
        </w:tc>
      </w:tr>
      <w:tr w:rsidR="00024CEA">
        <w:trPr>
          <w:trHeight w:val="1920"/>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【法律】《中华人民共和国行政许可法》</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第三十一条</w:t>
            </w:r>
            <w:r>
              <w:rPr>
                <w:rFonts w:hint="eastAsia"/>
                <w:color w:val="000000"/>
                <w:kern w:val="0"/>
                <w:sz w:val="18"/>
                <w:szCs w:val="18"/>
              </w:rPr>
              <w:t xml:space="preserve"> </w:t>
            </w:r>
            <w:r>
              <w:rPr>
                <w:rFonts w:hint="eastAsia"/>
                <w:color w:val="000000"/>
                <w:kern w:val="0"/>
                <w:sz w:val="18"/>
                <w:szCs w:val="18"/>
              </w:rPr>
              <w:t>申请人申请行政许可，应当如实向行政机关提交有关材料和反映真实情况，并对其申请材料实质内容的真实性负责。行政机关不得要求申请人提交与其申请的行政许可事项无关的技术资料和其他材料。</w:t>
            </w:r>
          </w:p>
          <w:p w:rsidR="00024CEA" w:rsidRDefault="00D103D5">
            <w:pPr>
              <w:spacing w:line="320" w:lineRule="exact"/>
              <w:jc w:val="left"/>
              <w:rPr>
                <w:color w:val="000000"/>
                <w:kern w:val="0"/>
                <w:sz w:val="18"/>
                <w:szCs w:val="18"/>
              </w:rPr>
            </w:pPr>
            <w:r>
              <w:rPr>
                <w:rFonts w:hint="eastAsia"/>
                <w:color w:val="000000"/>
                <w:kern w:val="0"/>
                <w:sz w:val="18"/>
                <w:szCs w:val="18"/>
              </w:rPr>
              <w:t>【规章】《建设工程质量检测管理办法》（</w:t>
            </w:r>
            <w:r>
              <w:rPr>
                <w:rFonts w:hint="eastAsia"/>
                <w:color w:val="000000"/>
                <w:kern w:val="0"/>
                <w:sz w:val="18"/>
                <w:szCs w:val="18"/>
              </w:rPr>
              <w:t>2022</w:t>
            </w:r>
            <w:r>
              <w:rPr>
                <w:rFonts w:hint="eastAsia"/>
                <w:color w:val="000000"/>
                <w:kern w:val="0"/>
                <w:sz w:val="18"/>
                <w:szCs w:val="18"/>
              </w:rPr>
              <w:t>年</w:t>
            </w:r>
            <w:r>
              <w:rPr>
                <w:rFonts w:hint="eastAsia"/>
                <w:color w:val="000000"/>
                <w:kern w:val="0"/>
                <w:sz w:val="18"/>
                <w:szCs w:val="18"/>
              </w:rPr>
              <w:t>12</w:t>
            </w:r>
            <w:r>
              <w:rPr>
                <w:rFonts w:hint="eastAsia"/>
                <w:color w:val="000000"/>
                <w:kern w:val="0"/>
                <w:sz w:val="18"/>
                <w:szCs w:val="18"/>
              </w:rPr>
              <w:t>月</w:t>
            </w:r>
            <w:r>
              <w:rPr>
                <w:rFonts w:hint="eastAsia"/>
                <w:color w:val="000000"/>
                <w:kern w:val="0"/>
                <w:sz w:val="18"/>
                <w:szCs w:val="18"/>
              </w:rPr>
              <w:t>29</w:t>
            </w:r>
            <w:r>
              <w:rPr>
                <w:rFonts w:hint="eastAsia"/>
                <w:color w:val="000000"/>
                <w:kern w:val="0"/>
                <w:sz w:val="18"/>
                <w:szCs w:val="18"/>
              </w:rPr>
              <w:t>日中华人民共和国住房和城乡建设部令第</w:t>
            </w:r>
            <w:r>
              <w:rPr>
                <w:rFonts w:hint="eastAsia"/>
                <w:color w:val="000000"/>
                <w:kern w:val="0"/>
                <w:sz w:val="18"/>
                <w:szCs w:val="18"/>
              </w:rPr>
              <w:t>57</w:t>
            </w:r>
            <w:r>
              <w:rPr>
                <w:rFonts w:hint="eastAsia"/>
                <w:color w:val="000000"/>
                <w:kern w:val="0"/>
                <w:sz w:val="18"/>
                <w:szCs w:val="18"/>
              </w:rPr>
              <w:t>号公布　自</w:t>
            </w:r>
            <w:r>
              <w:rPr>
                <w:rFonts w:hint="eastAsia"/>
                <w:color w:val="000000"/>
                <w:kern w:val="0"/>
                <w:sz w:val="18"/>
                <w:szCs w:val="18"/>
              </w:rPr>
              <w:t>2023</w:t>
            </w:r>
            <w:r>
              <w:rPr>
                <w:rFonts w:hint="eastAsia"/>
                <w:color w:val="000000"/>
                <w:kern w:val="0"/>
                <w:sz w:val="18"/>
                <w:szCs w:val="18"/>
              </w:rPr>
              <w:t>年</w:t>
            </w:r>
            <w:r>
              <w:rPr>
                <w:rFonts w:hint="eastAsia"/>
                <w:color w:val="000000"/>
                <w:kern w:val="0"/>
                <w:sz w:val="18"/>
                <w:szCs w:val="18"/>
              </w:rPr>
              <w:t>3</w:t>
            </w:r>
            <w:r>
              <w:rPr>
                <w:rFonts w:hint="eastAsia"/>
                <w:color w:val="000000"/>
                <w:kern w:val="0"/>
                <w:sz w:val="18"/>
                <w:szCs w:val="18"/>
              </w:rPr>
              <w:t>月</w:t>
            </w:r>
            <w:r>
              <w:rPr>
                <w:rFonts w:hint="eastAsia"/>
                <w:color w:val="000000"/>
                <w:kern w:val="0"/>
                <w:sz w:val="18"/>
                <w:szCs w:val="18"/>
              </w:rPr>
              <w:t>1</w:t>
            </w:r>
            <w:r>
              <w:rPr>
                <w:rFonts w:hint="eastAsia"/>
                <w:color w:val="000000"/>
                <w:kern w:val="0"/>
                <w:sz w:val="18"/>
                <w:szCs w:val="18"/>
              </w:rPr>
              <w:t>日起施行）</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第四十一条　以欺骗、贿赂等不正当手段取得资质证书的，由资质许可机关予以撤销；由县级以上地方人民政府住房和城乡建设主管部门给予警告或者通报批评，并处</w:t>
            </w:r>
            <w:r>
              <w:rPr>
                <w:rFonts w:hint="eastAsia"/>
                <w:color w:val="000000"/>
                <w:kern w:val="0"/>
                <w:sz w:val="18"/>
                <w:szCs w:val="18"/>
              </w:rPr>
              <w:t>5</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万元以下罚款；检测机构</w:t>
            </w:r>
            <w:r>
              <w:rPr>
                <w:rFonts w:hint="eastAsia"/>
                <w:color w:val="000000"/>
                <w:kern w:val="0"/>
                <w:sz w:val="18"/>
                <w:szCs w:val="18"/>
              </w:rPr>
              <w:t>3</w:t>
            </w:r>
            <w:r>
              <w:rPr>
                <w:rFonts w:hint="eastAsia"/>
                <w:color w:val="000000"/>
                <w:kern w:val="0"/>
                <w:sz w:val="18"/>
                <w:szCs w:val="18"/>
              </w:rPr>
              <w:t>年内不得再次申请资质；构成犯罪的，依法追究刑事责任。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第四十八条　依照本办法规定，给予单位罚款处罚的，对单位直接负责的主管人员和其他直接责任人员处</w:t>
            </w:r>
            <w:r>
              <w:rPr>
                <w:rFonts w:hint="eastAsia"/>
                <w:color w:val="000000"/>
                <w:kern w:val="0"/>
                <w:sz w:val="18"/>
                <w:szCs w:val="18"/>
              </w:rPr>
              <w:t>3</w:t>
            </w:r>
            <w:r>
              <w:rPr>
                <w:rFonts w:hint="eastAsia"/>
                <w:color w:val="000000"/>
                <w:kern w:val="0"/>
                <w:sz w:val="18"/>
                <w:szCs w:val="18"/>
              </w:rPr>
              <w:t>万元以下罚款。</w:t>
            </w:r>
          </w:p>
        </w:tc>
      </w:tr>
      <w:tr w:rsidR="00024CEA">
        <w:trPr>
          <w:trHeight w:val="285"/>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jc w:val="left"/>
              <w:textAlignment w:val="center"/>
              <w:rPr>
                <w:color w:val="000000"/>
                <w:kern w:val="0"/>
                <w:sz w:val="18"/>
                <w:szCs w:val="18"/>
              </w:rPr>
            </w:pPr>
            <w:r>
              <w:rPr>
                <w:rFonts w:hint="eastAsia"/>
                <w:color w:val="000000"/>
                <w:kern w:val="0"/>
                <w:sz w:val="18"/>
                <w:szCs w:val="18"/>
              </w:rPr>
              <w:t>撤销，警告或者通报批评，罚款，</w:t>
            </w:r>
            <w:r>
              <w:rPr>
                <w:rFonts w:hint="eastAsia"/>
                <w:color w:val="000000"/>
                <w:kern w:val="0"/>
                <w:sz w:val="18"/>
                <w:szCs w:val="18"/>
              </w:rPr>
              <w:t>3</w:t>
            </w:r>
            <w:r>
              <w:rPr>
                <w:rFonts w:hint="eastAsia"/>
                <w:color w:val="000000"/>
                <w:kern w:val="0"/>
                <w:sz w:val="18"/>
                <w:szCs w:val="18"/>
              </w:rPr>
              <w:t>年内不得再次申请资质</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56" w:type="dxa"/>
            <w:vMerge w:val="restart"/>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以欺骗、贿赂等不正当手段取得资质但尚未承揽业务的</w:t>
            </w:r>
          </w:p>
        </w:tc>
        <w:tc>
          <w:tcPr>
            <w:tcW w:w="1044"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rFonts w:hint="eastAsia"/>
                <w:color w:val="000000"/>
                <w:kern w:val="0"/>
                <w:sz w:val="18"/>
                <w:szCs w:val="18"/>
              </w:rPr>
              <w:t>5</w:t>
            </w:r>
            <w:r>
              <w:rPr>
                <w:rFonts w:hint="eastAsia"/>
                <w:color w:val="000000"/>
                <w:kern w:val="0"/>
                <w:sz w:val="18"/>
                <w:szCs w:val="18"/>
              </w:rPr>
              <w:t>万元以上</w:t>
            </w:r>
            <w:r>
              <w:rPr>
                <w:rFonts w:hint="eastAsia"/>
                <w:color w:val="000000"/>
                <w:kern w:val="0"/>
                <w:sz w:val="18"/>
                <w:szCs w:val="18"/>
              </w:rPr>
              <w:t>8</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rFonts w:hint="eastAsia"/>
                <w:color w:val="000000"/>
                <w:kern w:val="0"/>
                <w:sz w:val="18"/>
                <w:szCs w:val="18"/>
              </w:rPr>
              <w:t>1.5</w:t>
            </w:r>
            <w:r>
              <w:rPr>
                <w:rFonts w:hint="eastAsia"/>
                <w:color w:val="000000"/>
                <w:kern w:val="0"/>
                <w:sz w:val="18"/>
                <w:szCs w:val="18"/>
              </w:rPr>
              <w:t>万元以下罚款</w:t>
            </w:r>
          </w:p>
        </w:tc>
      </w:tr>
      <w:tr w:rsidR="00024CEA">
        <w:trPr>
          <w:trHeight w:val="480"/>
        </w:trPr>
        <w:tc>
          <w:tcPr>
            <w:tcW w:w="1056" w:type="dxa"/>
            <w:vMerge/>
            <w:tcBorders>
              <w:top w:val="single" w:sz="4" w:space="0" w:color="auto"/>
              <w:left w:val="single" w:sz="8"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以欺骗、贿赂等不正当手段取得资质且继续已承揽业务的</w:t>
            </w:r>
          </w:p>
        </w:tc>
        <w:tc>
          <w:tcPr>
            <w:tcW w:w="1044" w:type="dxa"/>
            <w:vMerge/>
            <w:tcBorders>
              <w:top w:val="single" w:sz="4" w:space="0" w:color="auto"/>
              <w:left w:val="single" w:sz="4"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rFonts w:hint="eastAsia"/>
                <w:color w:val="000000"/>
                <w:kern w:val="0"/>
                <w:sz w:val="18"/>
                <w:szCs w:val="18"/>
              </w:rPr>
              <w:t>8</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rFonts w:hint="eastAsia"/>
                <w:color w:val="000000"/>
                <w:kern w:val="0"/>
                <w:sz w:val="18"/>
                <w:szCs w:val="18"/>
              </w:rPr>
              <w:t>1.5</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tbl>
      <w:tblPr>
        <w:tblW w:w="0" w:type="auto"/>
        <w:tblInd w:w="78" w:type="dxa"/>
        <w:tblLayout w:type="fixed"/>
        <w:tblLook w:val="04A0" w:firstRow="1" w:lastRow="0" w:firstColumn="1" w:lastColumn="0" w:noHBand="0" w:noVBand="1"/>
      </w:tblPr>
      <w:tblGrid>
        <w:gridCol w:w="1090"/>
        <w:gridCol w:w="6140"/>
        <w:gridCol w:w="1080"/>
        <w:gridCol w:w="5740"/>
      </w:tblGrid>
      <w:tr w:rsidR="00024CEA">
        <w:trPr>
          <w:trHeight w:val="285"/>
        </w:trPr>
        <w:tc>
          <w:tcPr>
            <w:tcW w:w="109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320217166000</w:t>
            </w:r>
            <w:r w:rsidR="003B14ED">
              <w:rPr>
                <w:rFonts w:eastAsia="仿宋_GB2312" w:hint="eastAsia"/>
                <w:b/>
                <w:bCs/>
                <w:color w:val="000000"/>
                <w:kern w:val="0"/>
                <w:sz w:val="18"/>
                <w:szCs w:val="18"/>
              </w:rPr>
              <w:t xml:space="preserve"> </w:t>
            </w:r>
          </w:p>
        </w:tc>
      </w:tr>
      <w:tr w:rsidR="00024CEA">
        <w:trPr>
          <w:trHeight w:val="285"/>
        </w:trPr>
        <w:tc>
          <w:tcPr>
            <w:tcW w:w="109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对建设单位将不合格建设工程按照合格工程验收的处罚</w:t>
            </w:r>
          </w:p>
        </w:tc>
      </w:tr>
      <w:tr w:rsidR="00024CEA">
        <w:trPr>
          <w:trHeight w:val="1875"/>
        </w:trPr>
        <w:tc>
          <w:tcPr>
            <w:tcW w:w="109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【行政法规】《建设工程质量管理条例》（国务院令第</w:t>
            </w:r>
            <w:r>
              <w:rPr>
                <w:color w:val="000000"/>
                <w:kern w:val="0"/>
                <w:sz w:val="18"/>
                <w:szCs w:val="18"/>
              </w:rPr>
              <w:t>279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第十六条第三款　建设工程经验收合格的，方可交付使用。</w:t>
            </w:r>
          </w:p>
          <w:p w:rsidR="00024CEA" w:rsidRDefault="00D103D5">
            <w:pPr>
              <w:spacing w:line="320" w:lineRule="exact"/>
              <w:jc w:val="left"/>
              <w:rPr>
                <w:color w:val="000000"/>
                <w:kern w:val="0"/>
                <w:sz w:val="18"/>
                <w:szCs w:val="18"/>
              </w:rPr>
            </w:pPr>
            <w:r>
              <w:rPr>
                <w:rFonts w:hint="eastAsia"/>
                <w:color w:val="000000"/>
                <w:kern w:val="0"/>
                <w:sz w:val="18"/>
                <w:szCs w:val="18"/>
              </w:rPr>
              <w:t>第五十八条　违反本条例规定，建设单位有下列行为之一的，责令改正，处工程合同价款</w:t>
            </w:r>
            <w:r>
              <w:rPr>
                <w:color w:val="000000"/>
                <w:kern w:val="0"/>
                <w:sz w:val="18"/>
                <w:szCs w:val="18"/>
              </w:rPr>
              <w:t>2</w:t>
            </w:r>
            <w:r>
              <w:rPr>
                <w:rFonts w:hint="eastAsia"/>
                <w:color w:val="000000"/>
                <w:kern w:val="0"/>
                <w:sz w:val="18"/>
                <w:szCs w:val="18"/>
              </w:rPr>
              <w:t>％以上</w:t>
            </w:r>
            <w:r>
              <w:rPr>
                <w:color w:val="000000"/>
                <w:kern w:val="0"/>
                <w:sz w:val="18"/>
                <w:szCs w:val="18"/>
              </w:rPr>
              <w:t>4</w:t>
            </w:r>
            <w:r>
              <w:rPr>
                <w:rFonts w:hint="eastAsia"/>
                <w:color w:val="000000"/>
                <w:kern w:val="0"/>
                <w:sz w:val="18"/>
                <w:szCs w:val="18"/>
              </w:rPr>
              <w:t>％以下的罚款；造成损失的，依法承担赔偿责任：</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（三）对不合格的建设工程按照合格工程验收的。</w:t>
            </w:r>
          </w:p>
          <w:p w:rsidR="00024CEA" w:rsidRDefault="00D103D5">
            <w:pPr>
              <w:spacing w:line="320" w:lineRule="exact"/>
              <w:jc w:val="left"/>
              <w:rPr>
                <w:color w:val="000000"/>
                <w:kern w:val="0"/>
                <w:sz w:val="18"/>
                <w:szCs w:val="18"/>
              </w:rPr>
            </w:pPr>
            <w:r>
              <w:rPr>
                <w:rFonts w:hint="eastAsia"/>
                <w:color w:val="000000"/>
                <w:kern w:val="0"/>
                <w:sz w:val="18"/>
                <w:szCs w:val="18"/>
              </w:rPr>
              <w:t>第七十三条</w:t>
            </w:r>
            <w:r>
              <w:rPr>
                <w:color w:val="000000"/>
                <w:kern w:val="0"/>
                <w:sz w:val="18"/>
                <w:szCs w:val="18"/>
              </w:rPr>
              <w:t xml:space="preserve"> </w:t>
            </w:r>
            <w:r>
              <w:rPr>
                <w:rFonts w:hint="eastAsia"/>
                <w:color w:val="000000"/>
                <w:kern w:val="0"/>
                <w:sz w:val="18"/>
                <w:szCs w:val="18"/>
              </w:rPr>
              <w:t>依照本条例规定，给予单位罚款处罚的，对单位直接负责的主管人员和其他直接责任人员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罚款数额５％以上１０％以下的罚款。</w:t>
            </w:r>
          </w:p>
          <w:p w:rsidR="00024CEA" w:rsidRDefault="00D103D5">
            <w:pPr>
              <w:spacing w:line="320" w:lineRule="exact"/>
              <w:jc w:val="left"/>
              <w:rPr>
                <w:color w:val="000000"/>
                <w:kern w:val="0"/>
                <w:sz w:val="18"/>
                <w:szCs w:val="18"/>
              </w:rPr>
            </w:pPr>
            <w:r>
              <w:rPr>
                <w:rFonts w:hint="eastAsia"/>
                <w:color w:val="000000"/>
                <w:kern w:val="0"/>
                <w:sz w:val="18"/>
                <w:szCs w:val="18"/>
              </w:rPr>
              <w:t>第七十五条第一款</w:t>
            </w:r>
            <w:r>
              <w:rPr>
                <w:color w:val="000000"/>
                <w:kern w:val="0"/>
                <w:sz w:val="18"/>
                <w:szCs w:val="18"/>
              </w:rPr>
              <w:t xml:space="preserve">  </w:t>
            </w:r>
            <w:r>
              <w:rPr>
                <w:rFonts w:hint="eastAsia"/>
                <w:color w:val="000000"/>
                <w:kern w:val="0"/>
                <w:sz w:val="18"/>
                <w:szCs w:val="18"/>
              </w:rPr>
              <w:t>本条例规定的责令停业整顿、降低资质等级和吊销资质证书的行政处罚，由颁发资质证书的机关决定；其他行政处罚，由建设行政主管部门或者其他有关部门依照法定职权决定。</w:t>
            </w:r>
          </w:p>
        </w:tc>
      </w:tr>
      <w:tr w:rsidR="00024CEA">
        <w:trPr>
          <w:trHeight w:val="285"/>
        </w:trPr>
        <w:tc>
          <w:tcPr>
            <w:tcW w:w="109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9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按照要求改正后重新验收合格的</w:t>
            </w:r>
          </w:p>
        </w:tc>
        <w:tc>
          <w:tcPr>
            <w:tcW w:w="108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4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对单位：处工程合同价款</w:t>
            </w:r>
            <w:r>
              <w:rPr>
                <w:color w:val="000000"/>
                <w:kern w:val="0"/>
                <w:sz w:val="18"/>
                <w:szCs w:val="18"/>
              </w:rPr>
              <w:t>2%-2.5%</w:t>
            </w:r>
            <w:r>
              <w:rPr>
                <w:rFonts w:hint="eastAsia"/>
                <w:color w:val="000000"/>
                <w:kern w:val="0"/>
                <w:sz w:val="18"/>
                <w:szCs w:val="18"/>
              </w:rPr>
              <w:t>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5%</w:t>
            </w:r>
            <w:r>
              <w:rPr>
                <w:rFonts w:hint="eastAsia"/>
                <w:color w:val="000000"/>
                <w:kern w:val="0"/>
                <w:sz w:val="18"/>
                <w:szCs w:val="18"/>
              </w:rPr>
              <w:t>以上</w:t>
            </w:r>
            <w:r>
              <w:rPr>
                <w:color w:val="000000"/>
                <w:kern w:val="0"/>
                <w:sz w:val="18"/>
                <w:szCs w:val="18"/>
              </w:rPr>
              <w:t>6%</w:t>
            </w:r>
            <w:r>
              <w:rPr>
                <w:rFonts w:hint="eastAsia"/>
                <w:color w:val="000000"/>
                <w:kern w:val="0"/>
                <w:sz w:val="18"/>
                <w:szCs w:val="18"/>
              </w:rPr>
              <w:t>以下罚款</w:t>
            </w:r>
          </w:p>
        </w:tc>
      </w:tr>
      <w:tr w:rsidR="00024CEA">
        <w:trPr>
          <w:trHeight w:val="480"/>
        </w:trPr>
        <w:tc>
          <w:tcPr>
            <w:tcW w:w="109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按照要求改正后重新</w:t>
            </w:r>
            <w:proofErr w:type="gramStart"/>
            <w:r>
              <w:rPr>
                <w:rFonts w:hint="eastAsia"/>
                <w:color w:val="000000"/>
                <w:kern w:val="0"/>
                <w:sz w:val="18"/>
                <w:szCs w:val="18"/>
              </w:rPr>
              <w:t>验收仍</w:t>
            </w:r>
            <w:proofErr w:type="gramEnd"/>
            <w:r>
              <w:rPr>
                <w:rFonts w:hint="eastAsia"/>
                <w:color w:val="000000"/>
                <w:kern w:val="0"/>
                <w:sz w:val="18"/>
                <w:szCs w:val="18"/>
              </w:rPr>
              <w:t>不合格，或者未按照要求改正的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40" w:type="dxa"/>
            <w:tcBorders>
              <w:top w:val="single" w:sz="4" w:space="0" w:color="auto"/>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对单位：处工程合同价款</w:t>
            </w:r>
            <w:r>
              <w:rPr>
                <w:color w:val="000000"/>
                <w:kern w:val="0"/>
                <w:sz w:val="18"/>
                <w:szCs w:val="18"/>
              </w:rPr>
              <w:t>2.5%-3%</w:t>
            </w:r>
            <w:r>
              <w:rPr>
                <w:rFonts w:hint="eastAsia"/>
                <w:color w:val="000000"/>
                <w:kern w:val="0"/>
                <w:sz w:val="18"/>
                <w:szCs w:val="18"/>
              </w:rPr>
              <w:t>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6%</w:t>
            </w:r>
            <w:r>
              <w:rPr>
                <w:rFonts w:hint="eastAsia"/>
                <w:color w:val="000000"/>
                <w:kern w:val="0"/>
                <w:sz w:val="18"/>
                <w:szCs w:val="18"/>
              </w:rPr>
              <w:t>以上</w:t>
            </w:r>
            <w:r>
              <w:rPr>
                <w:color w:val="000000"/>
                <w:kern w:val="0"/>
                <w:sz w:val="18"/>
                <w:szCs w:val="18"/>
              </w:rPr>
              <w:t>8%</w:t>
            </w:r>
            <w:r>
              <w:rPr>
                <w:rFonts w:hint="eastAsia"/>
                <w:color w:val="000000"/>
                <w:kern w:val="0"/>
                <w:sz w:val="18"/>
                <w:szCs w:val="18"/>
              </w:rPr>
              <w:t>以下罚款</w:t>
            </w:r>
          </w:p>
        </w:tc>
      </w:tr>
      <w:tr w:rsidR="00024CEA">
        <w:trPr>
          <w:trHeight w:val="480"/>
        </w:trPr>
        <w:tc>
          <w:tcPr>
            <w:tcW w:w="109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造成一般或较大工程质量事故的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40" w:type="dxa"/>
            <w:tcBorders>
              <w:top w:val="single" w:sz="8" w:space="0" w:color="auto"/>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对单位：处工程合同价款</w:t>
            </w:r>
            <w:r>
              <w:rPr>
                <w:color w:val="000000"/>
                <w:kern w:val="0"/>
                <w:sz w:val="18"/>
                <w:szCs w:val="18"/>
              </w:rPr>
              <w:t>3%-3.5%</w:t>
            </w:r>
            <w:r>
              <w:rPr>
                <w:rFonts w:hint="eastAsia"/>
                <w:color w:val="000000"/>
                <w:kern w:val="0"/>
                <w:sz w:val="18"/>
                <w:szCs w:val="18"/>
              </w:rPr>
              <w:t>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8%</w:t>
            </w:r>
            <w:r>
              <w:rPr>
                <w:rFonts w:hint="eastAsia"/>
                <w:color w:val="000000"/>
                <w:kern w:val="0"/>
                <w:sz w:val="18"/>
                <w:szCs w:val="18"/>
              </w:rPr>
              <w:t>以上</w:t>
            </w:r>
            <w:r>
              <w:rPr>
                <w:color w:val="000000"/>
                <w:kern w:val="0"/>
                <w:sz w:val="18"/>
                <w:szCs w:val="18"/>
              </w:rPr>
              <w:t>9%</w:t>
            </w:r>
            <w:r>
              <w:rPr>
                <w:rFonts w:hint="eastAsia"/>
                <w:color w:val="000000"/>
                <w:kern w:val="0"/>
                <w:sz w:val="18"/>
                <w:szCs w:val="18"/>
              </w:rPr>
              <w:t>以下罚款</w:t>
            </w:r>
          </w:p>
        </w:tc>
      </w:tr>
      <w:tr w:rsidR="00024CEA">
        <w:trPr>
          <w:trHeight w:val="480"/>
        </w:trPr>
        <w:tc>
          <w:tcPr>
            <w:tcW w:w="109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造成重大或以上工程质量事故的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40" w:type="dxa"/>
            <w:tcBorders>
              <w:top w:val="single" w:sz="8"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对单位：处工程合同价款</w:t>
            </w:r>
            <w:r>
              <w:rPr>
                <w:color w:val="000000"/>
                <w:kern w:val="0"/>
                <w:sz w:val="18"/>
                <w:szCs w:val="18"/>
              </w:rPr>
              <w:t>3.5%-4%</w:t>
            </w:r>
            <w:r>
              <w:rPr>
                <w:rFonts w:hint="eastAsia"/>
                <w:color w:val="000000"/>
                <w:kern w:val="0"/>
                <w:sz w:val="18"/>
                <w:szCs w:val="18"/>
              </w:rPr>
              <w:t>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9%</w:t>
            </w:r>
            <w:r>
              <w:rPr>
                <w:rFonts w:hint="eastAsia"/>
                <w:color w:val="000000"/>
                <w:kern w:val="0"/>
                <w:sz w:val="18"/>
                <w:szCs w:val="18"/>
              </w:rPr>
              <w:t>以上</w:t>
            </w:r>
            <w:r>
              <w:rPr>
                <w:color w:val="000000"/>
                <w:kern w:val="0"/>
                <w:sz w:val="18"/>
                <w:szCs w:val="18"/>
              </w:rPr>
              <w:t>10%</w:t>
            </w:r>
            <w:r>
              <w:rPr>
                <w:rFonts w:hint="eastAsia"/>
                <w:color w:val="000000"/>
                <w:kern w:val="0"/>
                <w:sz w:val="18"/>
                <w:szCs w:val="18"/>
              </w:rPr>
              <w:t>以下罚款</w:t>
            </w:r>
          </w:p>
        </w:tc>
      </w:tr>
    </w:tbl>
    <w:p w:rsidR="00024CEA" w:rsidRDefault="00024CEA"/>
    <w:p w:rsidR="00A6638D" w:rsidRDefault="00A6638D"/>
    <w:p w:rsidR="00A6638D" w:rsidRDefault="00A6638D"/>
    <w:p w:rsidR="00A6638D" w:rsidRDefault="00A6638D"/>
    <w:p w:rsidR="00024CEA" w:rsidRDefault="00024CEA"/>
    <w:tbl>
      <w:tblPr>
        <w:tblW w:w="0" w:type="auto"/>
        <w:tblInd w:w="78" w:type="dxa"/>
        <w:tblLayout w:type="fixed"/>
        <w:tblLook w:val="04A0" w:firstRow="1" w:lastRow="0" w:firstColumn="1" w:lastColumn="0" w:noHBand="0" w:noVBand="1"/>
      </w:tblPr>
      <w:tblGrid>
        <w:gridCol w:w="1090"/>
        <w:gridCol w:w="6140"/>
        <w:gridCol w:w="1080"/>
        <w:gridCol w:w="5740"/>
      </w:tblGrid>
      <w:tr w:rsidR="00024CEA">
        <w:trPr>
          <w:trHeight w:val="285"/>
        </w:trPr>
        <w:tc>
          <w:tcPr>
            <w:tcW w:w="109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4" w:space="0" w:color="auto"/>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320217167000</w:t>
            </w:r>
            <w:r w:rsidR="003B14ED">
              <w:rPr>
                <w:rFonts w:eastAsia="仿宋_GB2312" w:hint="eastAsia"/>
                <w:b/>
                <w:bCs/>
                <w:color w:val="000000"/>
                <w:kern w:val="0"/>
                <w:sz w:val="18"/>
                <w:szCs w:val="18"/>
              </w:rPr>
              <w:t xml:space="preserve"> </w:t>
            </w:r>
          </w:p>
        </w:tc>
      </w:tr>
      <w:tr w:rsidR="00024CEA">
        <w:trPr>
          <w:trHeight w:val="285"/>
        </w:trPr>
        <w:tc>
          <w:tcPr>
            <w:tcW w:w="109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对建设单位未向建设行政主管部门移交建设项目档案的处罚</w:t>
            </w:r>
          </w:p>
        </w:tc>
      </w:tr>
      <w:tr w:rsidR="00024CEA">
        <w:trPr>
          <w:trHeight w:val="1995"/>
        </w:trPr>
        <w:tc>
          <w:tcPr>
            <w:tcW w:w="109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【行政法规】《建设工程质量管理条例》（国务院令第</w:t>
            </w:r>
            <w:r>
              <w:rPr>
                <w:color w:val="000000"/>
                <w:kern w:val="0"/>
                <w:sz w:val="18"/>
                <w:szCs w:val="18"/>
              </w:rPr>
              <w:t>279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第十七条　建设单位应当严格按照国家有关档案管理的规定，及时收集、整理建设项目各环节的文件资料，建立、健全建设项目档案，并在建设工程竣工验收后，及时向建设行政主管部门或者其他有关部门移交建设项目档案。</w:t>
            </w:r>
          </w:p>
          <w:p w:rsidR="00024CEA" w:rsidRDefault="00D103D5">
            <w:pPr>
              <w:spacing w:line="320" w:lineRule="exact"/>
              <w:jc w:val="left"/>
              <w:rPr>
                <w:color w:val="000000"/>
                <w:kern w:val="0"/>
                <w:sz w:val="18"/>
                <w:szCs w:val="18"/>
              </w:rPr>
            </w:pPr>
            <w:r>
              <w:rPr>
                <w:rFonts w:hint="eastAsia"/>
                <w:color w:val="000000"/>
                <w:kern w:val="0"/>
                <w:sz w:val="18"/>
                <w:szCs w:val="18"/>
              </w:rPr>
              <w:t>第五十九条　违反本条例规定，建设工程竣工验收后，建设单位未向建设行政主管部门或者其他有关部门移交建设项目档案的，责令改正，处</w:t>
            </w:r>
            <w:r>
              <w:rPr>
                <w:color w:val="000000"/>
                <w:kern w:val="0"/>
                <w:sz w:val="18"/>
                <w:szCs w:val="18"/>
              </w:rPr>
              <w:t>1</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第七十三条</w:t>
            </w:r>
            <w:r>
              <w:rPr>
                <w:color w:val="000000"/>
                <w:kern w:val="0"/>
                <w:sz w:val="18"/>
                <w:szCs w:val="18"/>
              </w:rPr>
              <w:t xml:space="preserve"> </w:t>
            </w:r>
            <w:r>
              <w:rPr>
                <w:rFonts w:hint="eastAsia"/>
                <w:color w:val="000000"/>
                <w:kern w:val="0"/>
                <w:sz w:val="18"/>
                <w:szCs w:val="18"/>
              </w:rPr>
              <w:t>依照本条例规定，给予单位罚款处罚的，对单位直接负责的主管人员和其他直接责任人员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罚款数额５％以上１０％以下的罚款。</w:t>
            </w:r>
          </w:p>
          <w:p w:rsidR="00024CEA" w:rsidRDefault="00D103D5">
            <w:pPr>
              <w:spacing w:line="320" w:lineRule="exact"/>
              <w:jc w:val="left"/>
              <w:rPr>
                <w:color w:val="000000"/>
                <w:kern w:val="0"/>
                <w:sz w:val="18"/>
                <w:szCs w:val="18"/>
              </w:rPr>
            </w:pPr>
            <w:r>
              <w:rPr>
                <w:rFonts w:hint="eastAsia"/>
                <w:color w:val="000000"/>
                <w:kern w:val="0"/>
                <w:sz w:val="18"/>
                <w:szCs w:val="18"/>
              </w:rPr>
              <w:t>第七十五条第一款</w:t>
            </w:r>
            <w:r>
              <w:rPr>
                <w:color w:val="000000"/>
                <w:kern w:val="0"/>
                <w:sz w:val="18"/>
                <w:szCs w:val="18"/>
              </w:rPr>
              <w:t xml:space="preserve">  </w:t>
            </w:r>
            <w:r>
              <w:rPr>
                <w:rFonts w:hint="eastAsia"/>
                <w:color w:val="000000"/>
                <w:kern w:val="0"/>
                <w:sz w:val="18"/>
                <w:szCs w:val="18"/>
              </w:rPr>
              <w:t>本条例规定的责令停业整顿、降低资质等级和吊销资质证书的行政处罚，由颁发资质证书的机关决定；其他行政处罚，由建设行政主管部门或者其他有关部门依照法定职权决定。</w:t>
            </w:r>
          </w:p>
        </w:tc>
      </w:tr>
      <w:tr w:rsidR="00024CEA">
        <w:trPr>
          <w:trHeight w:val="285"/>
        </w:trPr>
        <w:tc>
          <w:tcPr>
            <w:tcW w:w="109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9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8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4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5%</w:t>
            </w:r>
            <w:r>
              <w:rPr>
                <w:rFonts w:hint="eastAsia"/>
                <w:color w:val="000000"/>
                <w:kern w:val="0"/>
                <w:sz w:val="18"/>
                <w:szCs w:val="18"/>
              </w:rPr>
              <w:t>以上</w:t>
            </w:r>
            <w:r>
              <w:rPr>
                <w:color w:val="000000"/>
                <w:kern w:val="0"/>
                <w:sz w:val="18"/>
                <w:szCs w:val="18"/>
              </w:rPr>
              <w:t>6%</w:t>
            </w:r>
            <w:r>
              <w:rPr>
                <w:rFonts w:hint="eastAsia"/>
                <w:color w:val="000000"/>
                <w:kern w:val="0"/>
                <w:sz w:val="18"/>
                <w:szCs w:val="18"/>
              </w:rPr>
              <w:t>以下罚款</w:t>
            </w:r>
          </w:p>
        </w:tc>
      </w:tr>
      <w:tr w:rsidR="00024CEA">
        <w:trPr>
          <w:trHeight w:val="480"/>
        </w:trPr>
        <w:tc>
          <w:tcPr>
            <w:tcW w:w="109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4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3</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6%</w:t>
            </w:r>
            <w:r>
              <w:rPr>
                <w:rFonts w:hint="eastAsia"/>
                <w:color w:val="000000"/>
                <w:kern w:val="0"/>
                <w:sz w:val="18"/>
                <w:szCs w:val="18"/>
              </w:rPr>
              <w:t>以上</w:t>
            </w:r>
            <w:r>
              <w:rPr>
                <w:color w:val="000000"/>
                <w:kern w:val="0"/>
                <w:sz w:val="18"/>
                <w:szCs w:val="18"/>
              </w:rPr>
              <w:t>10%</w:t>
            </w:r>
            <w:r>
              <w:rPr>
                <w:rFonts w:hint="eastAsia"/>
                <w:color w:val="000000"/>
                <w:kern w:val="0"/>
                <w:sz w:val="18"/>
                <w:szCs w:val="18"/>
              </w:rPr>
              <w:t>以下罚款</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10"/>
        <w:gridCol w:w="6140"/>
        <w:gridCol w:w="1030"/>
        <w:gridCol w:w="5850"/>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320217169000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w:t>
            </w:r>
            <w:r>
              <w:rPr>
                <w:color w:val="000000"/>
                <w:kern w:val="0"/>
                <w:sz w:val="18"/>
                <w:szCs w:val="18"/>
              </w:rPr>
              <w:t>“</w:t>
            </w:r>
            <w:r>
              <w:rPr>
                <w:rFonts w:hint="eastAsia"/>
                <w:color w:val="000000"/>
                <w:kern w:val="0"/>
                <w:sz w:val="18"/>
                <w:szCs w:val="18"/>
              </w:rPr>
              <w:t>安管人员</w:t>
            </w:r>
            <w:r>
              <w:rPr>
                <w:color w:val="000000"/>
                <w:kern w:val="0"/>
                <w:sz w:val="18"/>
                <w:szCs w:val="18"/>
              </w:rPr>
              <w:t>”</w:t>
            </w:r>
            <w:r>
              <w:rPr>
                <w:rFonts w:hint="eastAsia"/>
                <w:color w:val="000000"/>
                <w:kern w:val="0"/>
                <w:sz w:val="18"/>
                <w:szCs w:val="18"/>
              </w:rPr>
              <w:t>未按规定办理证书变更的处罚</w:t>
            </w:r>
          </w:p>
        </w:tc>
      </w:tr>
      <w:tr w:rsidR="00024CEA">
        <w:trPr>
          <w:trHeight w:val="869"/>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【规章】《建筑施工企业主要负责人、项目负责人和专职安全生产管理人员安全生产管理规定》（住房和城乡建设部令第</w:t>
            </w:r>
            <w:r>
              <w:rPr>
                <w:color w:val="000000"/>
                <w:kern w:val="0"/>
                <w:sz w:val="18"/>
                <w:szCs w:val="18"/>
              </w:rPr>
              <w:t>17</w:t>
            </w:r>
            <w:r>
              <w:rPr>
                <w:rFonts w:hint="eastAsia"/>
                <w:color w:val="000000"/>
                <w:kern w:val="0"/>
                <w:sz w:val="18"/>
                <w:szCs w:val="18"/>
              </w:rPr>
              <w:t xml:space="preserve">号）　</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第三十一条　</w:t>
            </w:r>
            <w:r>
              <w:rPr>
                <w:color w:val="000000"/>
                <w:kern w:val="0"/>
                <w:sz w:val="18"/>
                <w:szCs w:val="18"/>
              </w:rPr>
              <w:t>“</w:t>
            </w:r>
            <w:r>
              <w:rPr>
                <w:rFonts w:hint="eastAsia"/>
                <w:color w:val="000000"/>
                <w:kern w:val="0"/>
                <w:sz w:val="18"/>
                <w:szCs w:val="18"/>
              </w:rPr>
              <w:t>安管人员</w:t>
            </w:r>
            <w:r>
              <w:rPr>
                <w:color w:val="000000"/>
                <w:kern w:val="0"/>
                <w:sz w:val="18"/>
                <w:szCs w:val="18"/>
              </w:rPr>
              <w:t>”</w:t>
            </w:r>
            <w:r>
              <w:rPr>
                <w:rFonts w:hint="eastAsia"/>
                <w:color w:val="000000"/>
                <w:kern w:val="0"/>
                <w:sz w:val="18"/>
                <w:szCs w:val="18"/>
              </w:rPr>
              <w:t>未按规定办理证书变更的，由县级以上地方人民政府住房城乡建设主管部门责令限期改正，并处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按要求改正的</w:t>
            </w:r>
          </w:p>
        </w:tc>
        <w:tc>
          <w:tcPr>
            <w:tcW w:w="103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5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1000</w:t>
            </w:r>
            <w:r>
              <w:rPr>
                <w:rFonts w:hint="eastAsia"/>
                <w:color w:val="000000"/>
                <w:kern w:val="0"/>
                <w:sz w:val="18"/>
                <w:szCs w:val="18"/>
              </w:rPr>
              <w:t>元以上</w:t>
            </w:r>
            <w:r>
              <w:rPr>
                <w:color w:val="000000"/>
                <w:kern w:val="0"/>
                <w:sz w:val="18"/>
                <w:szCs w:val="18"/>
              </w:rPr>
              <w:t>3000</w:t>
            </w:r>
            <w:r>
              <w:rPr>
                <w:rFonts w:hint="eastAsia"/>
                <w:color w:val="000000"/>
                <w:kern w:val="0"/>
                <w:sz w:val="18"/>
                <w:szCs w:val="18"/>
              </w:rPr>
              <w:t>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3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5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元以下罚款</w:t>
            </w:r>
          </w:p>
        </w:tc>
      </w:tr>
    </w:tbl>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p w:rsidR="00024CEA" w:rsidRDefault="00024CEA"/>
    <w:tbl>
      <w:tblPr>
        <w:tblW w:w="0" w:type="auto"/>
        <w:tblInd w:w="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26"/>
        <w:gridCol w:w="6140"/>
        <w:gridCol w:w="1120"/>
        <w:gridCol w:w="5774"/>
      </w:tblGrid>
      <w:tr w:rsidR="00024CEA">
        <w:trPr>
          <w:trHeight w:val="285"/>
        </w:trPr>
        <w:tc>
          <w:tcPr>
            <w:tcW w:w="1026" w:type="dxa"/>
            <w:tcBorders>
              <w:top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34" w:type="dxa"/>
            <w:gridSpan w:val="3"/>
            <w:tcBorders>
              <w:top w:val="single" w:sz="8" w:space="0" w:color="auto"/>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320217170000</w:t>
            </w:r>
            <w:r w:rsidR="003B14ED">
              <w:rPr>
                <w:rFonts w:eastAsia="仿宋_GB2312" w:hint="eastAsia"/>
                <w:b/>
                <w:bCs/>
                <w:color w:val="000000"/>
                <w:kern w:val="0"/>
                <w:sz w:val="18"/>
                <w:szCs w:val="18"/>
              </w:rPr>
              <w:t xml:space="preserve"> </w:t>
            </w:r>
          </w:p>
        </w:tc>
      </w:tr>
      <w:tr w:rsidR="00024CEA">
        <w:trPr>
          <w:trHeight w:val="285"/>
        </w:trPr>
        <w:tc>
          <w:tcPr>
            <w:tcW w:w="1026"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34"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对主要负责人、项目负责人未按规定履行安全生产管理职责的处罚</w:t>
            </w:r>
          </w:p>
        </w:tc>
      </w:tr>
      <w:tr w:rsidR="00024CEA">
        <w:trPr>
          <w:trHeight w:val="2355"/>
        </w:trPr>
        <w:tc>
          <w:tcPr>
            <w:tcW w:w="1026"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34" w:type="dxa"/>
            <w:gridSpan w:val="3"/>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【规章】《建筑施工企业主要负责人、项目负责人和专职安全生产管理人员安全生产管理规定》（住房和城乡建设部令第</w:t>
            </w:r>
            <w:r>
              <w:rPr>
                <w:color w:val="000000"/>
                <w:kern w:val="0"/>
                <w:sz w:val="18"/>
                <w:szCs w:val="18"/>
              </w:rPr>
              <w:t>17</w:t>
            </w:r>
            <w:r>
              <w:rPr>
                <w:rFonts w:hint="eastAsia"/>
                <w:color w:val="000000"/>
                <w:kern w:val="0"/>
                <w:sz w:val="18"/>
                <w:szCs w:val="18"/>
              </w:rPr>
              <w:t xml:space="preserve">号）　</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第三十二条　主要负责人、项目负责人未按规定履行安全生产管理职责的，由县级以上人民政府住房城乡建设主管部门责令限期改正；逾期未改正的，责令建筑施工企业停业整顿；造成生产安全事故或者其他严重后果的，按照《生产安全事故报告和调查处理条例》的有关规定，依法暂扣或者吊销安全生产考核合格证书；构成犯罪的，依法追究刑事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主要负责人、项目负责人有前款违法行为，尚不够刑事处罚的，处</w:t>
            </w:r>
            <w:r>
              <w:rPr>
                <w:color w:val="000000"/>
                <w:kern w:val="0"/>
                <w:sz w:val="18"/>
                <w:szCs w:val="18"/>
              </w:rPr>
              <w:t>2</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万元以下的罚款或者按照管理权限给予撤职处分；自刑罚执行完毕或者受处分之日起，</w:t>
            </w:r>
            <w:r>
              <w:rPr>
                <w:color w:val="000000"/>
                <w:kern w:val="0"/>
                <w:sz w:val="18"/>
                <w:szCs w:val="18"/>
              </w:rPr>
              <w:t>5</w:t>
            </w:r>
            <w:r>
              <w:rPr>
                <w:rFonts w:hint="eastAsia"/>
                <w:color w:val="000000"/>
                <w:kern w:val="0"/>
                <w:sz w:val="18"/>
                <w:szCs w:val="18"/>
              </w:rPr>
              <w:t>年内不得担任建筑施工企业的主要负责人、项目负责人。</w:t>
            </w:r>
          </w:p>
        </w:tc>
      </w:tr>
      <w:tr w:rsidR="00024CEA">
        <w:trPr>
          <w:trHeight w:val="285"/>
        </w:trPr>
        <w:tc>
          <w:tcPr>
            <w:tcW w:w="1026"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34"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责令停业整顿，罚款</w:t>
            </w:r>
            <w:r>
              <w:rPr>
                <w:color w:val="000000"/>
                <w:kern w:val="0"/>
                <w:sz w:val="18"/>
                <w:szCs w:val="18"/>
              </w:rPr>
              <w:t xml:space="preserve"> </w:t>
            </w:r>
          </w:p>
        </w:tc>
      </w:tr>
      <w:tr w:rsidR="00024CEA">
        <w:trPr>
          <w:trHeight w:val="285"/>
        </w:trPr>
        <w:tc>
          <w:tcPr>
            <w:tcW w:w="14060"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5857E2" w:rsidTr="005857E2">
        <w:trPr>
          <w:trHeight w:val="392"/>
        </w:trPr>
        <w:tc>
          <w:tcPr>
            <w:tcW w:w="1026" w:type="dxa"/>
            <w:vMerge w:val="restart"/>
            <w:vAlign w:val="center"/>
          </w:tcPr>
          <w:p w:rsidR="005857E2" w:rsidRDefault="005857E2">
            <w:pPr>
              <w:spacing w:line="320" w:lineRule="exact"/>
              <w:jc w:val="center"/>
              <w:rPr>
                <w:color w:val="000000"/>
                <w:kern w:val="0"/>
                <w:sz w:val="18"/>
                <w:szCs w:val="18"/>
              </w:rPr>
            </w:pPr>
            <w:r>
              <w:rPr>
                <w:rFonts w:hint="eastAsia"/>
                <w:color w:val="000000"/>
                <w:kern w:val="0"/>
                <w:sz w:val="18"/>
                <w:szCs w:val="18"/>
              </w:rPr>
              <w:t>情形描述</w:t>
            </w:r>
          </w:p>
        </w:tc>
        <w:tc>
          <w:tcPr>
            <w:tcW w:w="6140" w:type="dxa"/>
            <w:vAlign w:val="center"/>
          </w:tcPr>
          <w:p w:rsidR="005857E2" w:rsidRPr="00D8333D" w:rsidRDefault="005857E2" w:rsidP="00205FD2">
            <w:pPr>
              <w:spacing w:line="320" w:lineRule="exact"/>
              <w:jc w:val="left"/>
              <w:rPr>
                <w:color w:val="000000"/>
                <w:kern w:val="0"/>
                <w:sz w:val="18"/>
                <w:szCs w:val="18"/>
              </w:rPr>
            </w:pPr>
            <w:r>
              <w:rPr>
                <w:rFonts w:hint="eastAsia"/>
                <w:color w:val="000000"/>
                <w:kern w:val="0"/>
                <w:sz w:val="18"/>
                <w:szCs w:val="18"/>
              </w:rPr>
              <w:t>按照要求改正的，</w:t>
            </w:r>
            <w:r w:rsidRPr="00D8333D">
              <w:rPr>
                <w:rFonts w:hint="eastAsia"/>
                <w:color w:val="000000"/>
                <w:kern w:val="0"/>
                <w:sz w:val="18"/>
                <w:szCs w:val="18"/>
              </w:rPr>
              <w:t>未造成安全事故的</w:t>
            </w:r>
          </w:p>
        </w:tc>
        <w:tc>
          <w:tcPr>
            <w:tcW w:w="1120" w:type="dxa"/>
            <w:vMerge w:val="restart"/>
            <w:vAlign w:val="center"/>
          </w:tcPr>
          <w:p w:rsidR="005857E2" w:rsidRPr="00D8333D" w:rsidRDefault="005857E2" w:rsidP="00205FD2">
            <w:pPr>
              <w:spacing w:line="320" w:lineRule="exact"/>
              <w:jc w:val="center"/>
              <w:rPr>
                <w:color w:val="000000"/>
                <w:kern w:val="0"/>
                <w:sz w:val="18"/>
                <w:szCs w:val="18"/>
              </w:rPr>
            </w:pPr>
            <w:r w:rsidRPr="00D8333D">
              <w:rPr>
                <w:rFonts w:hint="eastAsia"/>
                <w:color w:val="000000"/>
                <w:kern w:val="0"/>
                <w:sz w:val="18"/>
                <w:szCs w:val="18"/>
              </w:rPr>
              <w:t>裁量幅度</w:t>
            </w:r>
          </w:p>
        </w:tc>
        <w:tc>
          <w:tcPr>
            <w:tcW w:w="5774" w:type="dxa"/>
            <w:vAlign w:val="center"/>
          </w:tcPr>
          <w:p w:rsidR="005857E2" w:rsidRPr="00D8333D" w:rsidRDefault="005857E2" w:rsidP="00205FD2">
            <w:pPr>
              <w:spacing w:line="320" w:lineRule="exact"/>
              <w:jc w:val="left"/>
              <w:rPr>
                <w:color w:val="000000"/>
                <w:kern w:val="0"/>
                <w:sz w:val="18"/>
                <w:szCs w:val="18"/>
              </w:rPr>
            </w:pPr>
            <w:r w:rsidRPr="00D8333D">
              <w:rPr>
                <w:rFonts w:hint="eastAsia"/>
                <w:color w:val="000000"/>
                <w:kern w:val="0"/>
                <w:sz w:val="18"/>
                <w:szCs w:val="18"/>
              </w:rPr>
              <w:t>处</w:t>
            </w:r>
            <w:r w:rsidRPr="00D8333D">
              <w:rPr>
                <w:color w:val="000000"/>
                <w:kern w:val="0"/>
                <w:sz w:val="18"/>
                <w:szCs w:val="18"/>
              </w:rPr>
              <w:t>2</w:t>
            </w:r>
            <w:r w:rsidRPr="00D8333D">
              <w:rPr>
                <w:rFonts w:hint="eastAsia"/>
                <w:color w:val="000000"/>
                <w:kern w:val="0"/>
                <w:sz w:val="18"/>
                <w:szCs w:val="18"/>
              </w:rPr>
              <w:t>万元以上</w:t>
            </w:r>
            <w:r>
              <w:rPr>
                <w:rFonts w:hint="eastAsia"/>
                <w:color w:val="000000"/>
                <w:kern w:val="0"/>
                <w:sz w:val="18"/>
                <w:szCs w:val="18"/>
              </w:rPr>
              <w:t>10</w:t>
            </w:r>
            <w:r w:rsidRPr="00D8333D">
              <w:rPr>
                <w:rFonts w:hint="eastAsia"/>
                <w:color w:val="000000"/>
                <w:kern w:val="0"/>
                <w:sz w:val="18"/>
                <w:szCs w:val="18"/>
              </w:rPr>
              <w:t>万元以下罚款</w:t>
            </w:r>
          </w:p>
        </w:tc>
      </w:tr>
      <w:tr w:rsidR="005857E2" w:rsidTr="005857E2">
        <w:trPr>
          <w:trHeight w:val="412"/>
        </w:trPr>
        <w:tc>
          <w:tcPr>
            <w:tcW w:w="1026" w:type="dxa"/>
            <w:vMerge/>
            <w:vAlign w:val="center"/>
          </w:tcPr>
          <w:p w:rsidR="005857E2" w:rsidRDefault="005857E2">
            <w:pPr>
              <w:spacing w:line="320" w:lineRule="exact"/>
              <w:jc w:val="center"/>
              <w:rPr>
                <w:color w:val="000000"/>
                <w:kern w:val="0"/>
                <w:sz w:val="18"/>
                <w:szCs w:val="18"/>
              </w:rPr>
            </w:pPr>
          </w:p>
        </w:tc>
        <w:tc>
          <w:tcPr>
            <w:tcW w:w="6140" w:type="dxa"/>
            <w:vAlign w:val="center"/>
          </w:tcPr>
          <w:p w:rsidR="005857E2" w:rsidRDefault="005857E2" w:rsidP="00205FD2">
            <w:pPr>
              <w:spacing w:line="320" w:lineRule="exact"/>
              <w:jc w:val="left"/>
              <w:rPr>
                <w:color w:val="000000"/>
                <w:kern w:val="0"/>
                <w:sz w:val="18"/>
                <w:szCs w:val="18"/>
              </w:rPr>
            </w:pPr>
            <w:r>
              <w:rPr>
                <w:rFonts w:hint="eastAsia"/>
                <w:color w:val="000000"/>
                <w:kern w:val="0"/>
                <w:sz w:val="18"/>
                <w:szCs w:val="18"/>
              </w:rPr>
              <w:t>未按照要求改正的，</w:t>
            </w:r>
            <w:r w:rsidRPr="00D8333D">
              <w:rPr>
                <w:rFonts w:hint="eastAsia"/>
                <w:color w:val="000000"/>
                <w:kern w:val="0"/>
                <w:sz w:val="18"/>
                <w:szCs w:val="18"/>
              </w:rPr>
              <w:t>未造成安全事故的</w:t>
            </w:r>
          </w:p>
        </w:tc>
        <w:tc>
          <w:tcPr>
            <w:tcW w:w="1120" w:type="dxa"/>
            <w:vMerge/>
            <w:vAlign w:val="center"/>
          </w:tcPr>
          <w:p w:rsidR="005857E2" w:rsidRDefault="005857E2">
            <w:pPr>
              <w:spacing w:line="320" w:lineRule="exact"/>
              <w:jc w:val="center"/>
              <w:rPr>
                <w:color w:val="000000"/>
                <w:kern w:val="0"/>
                <w:sz w:val="18"/>
                <w:szCs w:val="18"/>
              </w:rPr>
            </w:pPr>
          </w:p>
        </w:tc>
        <w:tc>
          <w:tcPr>
            <w:tcW w:w="5774" w:type="dxa"/>
            <w:vAlign w:val="center"/>
          </w:tcPr>
          <w:p w:rsidR="005857E2" w:rsidRDefault="005857E2" w:rsidP="00205FD2">
            <w:pPr>
              <w:spacing w:line="320" w:lineRule="exact"/>
              <w:jc w:val="left"/>
              <w:rPr>
                <w:color w:val="000000"/>
                <w:kern w:val="0"/>
                <w:sz w:val="18"/>
                <w:szCs w:val="18"/>
              </w:rPr>
            </w:pPr>
            <w:r w:rsidRPr="00D8333D">
              <w:rPr>
                <w:rFonts w:hint="eastAsia"/>
                <w:color w:val="000000"/>
                <w:kern w:val="0"/>
                <w:sz w:val="18"/>
                <w:szCs w:val="18"/>
              </w:rPr>
              <w:t>处</w:t>
            </w:r>
            <w:r>
              <w:rPr>
                <w:rFonts w:hint="eastAsia"/>
                <w:color w:val="000000"/>
                <w:kern w:val="0"/>
                <w:sz w:val="18"/>
                <w:szCs w:val="18"/>
              </w:rPr>
              <w:t>10</w:t>
            </w:r>
            <w:r w:rsidRPr="00D8333D">
              <w:rPr>
                <w:rFonts w:hint="eastAsia"/>
                <w:color w:val="000000"/>
                <w:kern w:val="0"/>
                <w:sz w:val="18"/>
                <w:szCs w:val="18"/>
              </w:rPr>
              <w:t>万元以上</w:t>
            </w:r>
            <w:r>
              <w:rPr>
                <w:rFonts w:hint="eastAsia"/>
                <w:color w:val="000000"/>
                <w:kern w:val="0"/>
                <w:sz w:val="18"/>
                <w:szCs w:val="18"/>
              </w:rPr>
              <w:t>15</w:t>
            </w:r>
            <w:r w:rsidRPr="00D8333D">
              <w:rPr>
                <w:rFonts w:hint="eastAsia"/>
                <w:color w:val="000000"/>
                <w:kern w:val="0"/>
                <w:sz w:val="18"/>
                <w:szCs w:val="18"/>
              </w:rPr>
              <w:t>万元以下罚款</w:t>
            </w:r>
          </w:p>
        </w:tc>
      </w:tr>
      <w:tr w:rsidR="005857E2" w:rsidTr="005857E2">
        <w:trPr>
          <w:trHeight w:val="574"/>
        </w:trPr>
        <w:tc>
          <w:tcPr>
            <w:tcW w:w="1026" w:type="dxa"/>
            <w:vMerge/>
            <w:vAlign w:val="center"/>
          </w:tcPr>
          <w:p w:rsidR="005857E2" w:rsidRDefault="005857E2">
            <w:pPr>
              <w:spacing w:line="320" w:lineRule="exact"/>
              <w:jc w:val="center"/>
              <w:rPr>
                <w:color w:val="000000"/>
                <w:kern w:val="0"/>
                <w:sz w:val="18"/>
                <w:szCs w:val="18"/>
              </w:rPr>
            </w:pPr>
          </w:p>
        </w:tc>
        <w:tc>
          <w:tcPr>
            <w:tcW w:w="6140" w:type="dxa"/>
            <w:vAlign w:val="center"/>
          </w:tcPr>
          <w:p w:rsidR="005857E2" w:rsidRDefault="005857E2" w:rsidP="00205FD2">
            <w:pPr>
              <w:rPr>
                <w:color w:val="000000"/>
                <w:kern w:val="0"/>
                <w:sz w:val="18"/>
                <w:szCs w:val="18"/>
              </w:rPr>
            </w:pPr>
            <w:r w:rsidRPr="00D8333D">
              <w:rPr>
                <w:rFonts w:hint="eastAsia"/>
                <w:color w:val="000000"/>
                <w:kern w:val="0"/>
                <w:sz w:val="18"/>
                <w:szCs w:val="18"/>
              </w:rPr>
              <w:t>造成一般</w:t>
            </w:r>
            <w:r>
              <w:rPr>
                <w:rFonts w:hint="eastAsia"/>
                <w:color w:val="000000"/>
                <w:kern w:val="0"/>
                <w:sz w:val="18"/>
                <w:szCs w:val="18"/>
              </w:rPr>
              <w:t>生产</w:t>
            </w:r>
            <w:r w:rsidRPr="00D8333D">
              <w:rPr>
                <w:rFonts w:hint="eastAsia"/>
                <w:color w:val="000000"/>
                <w:kern w:val="0"/>
                <w:sz w:val="18"/>
                <w:szCs w:val="18"/>
              </w:rPr>
              <w:t>安全事故的</w:t>
            </w:r>
          </w:p>
        </w:tc>
        <w:tc>
          <w:tcPr>
            <w:tcW w:w="1120" w:type="dxa"/>
            <w:vMerge/>
            <w:vAlign w:val="center"/>
          </w:tcPr>
          <w:p w:rsidR="005857E2" w:rsidRDefault="005857E2">
            <w:pPr>
              <w:spacing w:line="320" w:lineRule="exact"/>
              <w:jc w:val="center"/>
              <w:rPr>
                <w:color w:val="000000"/>
                <w:kern w:val="0"/>
                <w:sz w:val="18"/>
                <w:szCs w:val="18"/>
              </w:rPr>
            </w:pPr>
          </w:p>
        </w:tc>
        <w:tc>
          <w:tcPr>
            <w:tcW w:w="5774" w:type="dxa"/>
          </w:tcPr>
          <w:p w:rsidR="005857E2" w:rsidRDefault="005857E2" w:rsidP="00205FD2">
            <w:pPr>
              <w:spacing w:line="320" w:lineRule="exact"/>
              <w:jc w:val="left"/>
              <w:rPr>
                <w:color w:val="000000"/>
                <w:kern w:val="0"/>
                <w:sz w:val="18"/>
                <w:szCs w:val="18"/>
              </w:rPr>
            </w:pPr>
            <w:r w:rsidRPr="00D8333D">
              <w:rPr>
                <w:rFonts w:hint="eastAsia"/>
                <w:color w:val="000000"/>
                <w:kern w:val="0"/>
                <w:sz w:val="18"/>
                <w:szCs w:val="18"/>
              </w:rPr>
              <w:t>处</w:t>
            </w:r>
            <w:r>
              <w:rPr>
                <w:rFonts w:hint="eastAsia"/>
                <w:color w:val="000000"/>
                <w:kern w:val="0"/>
                <w:sz w:val="18"/>
                <w:szCs w:val="18"/>
              </w:rPr>
              <w:t>15</w:t>
            </w:r>
            <w:r w:rsidRPr="00D8333D">
              <w:rPr>
                <w:rFonts w:hint="eastAsia"/>
                <w:color w:val="000000"/>
                <w:kern w:val="0"/>
                <w:sz w:val="18"/>
                <w:szCs w:val="18"/>
              </w:rPr>
              <w:t>万元以上</w:t>
            </w:r>
            <w:r>
              <w:rPr>
                <w:rFonts w:hint="eastAsia"/>
                <w:color w:val="000000"/>
                <w:kern w:val="0"/>
                <w:sz w:val="18"/>
                <w:szCs w:val="18"/>
              </w:rPr>
              <w:t>18</w:t>
            </w:r>
            <w:r w:rsidRPr="00D8333D">
              <w:rPr>
                <w:rFonts w:hint="eastAsia"/>
                <w:color w:val="000000"/>
                <w:kern w:val="0"/>
                <w:sz w:val="18"/>
                <w:szCs w:val="18"/>
              </w:rPr>
              <w:t>万元以下罚款，暂扣安全生产考核合格证书</w:t>
            </w:r>
            <w:r>
              <w:rPr>
                <w:rFonts w:hint="eastAsia"/>
                <w:color w:val="000000"/>
                <w:kern w:val="0"/>
                <w:sz w:val="18"/>
                <w:szCs w:val="18"/>
              </w:rPr>
              <w:t>1</w:t>
            </w:r>
            <w:r>
              <w:rPr>
                <w:rFonts w:hint="eastAsia"/>
                <w:color w:val="000000"/>
                <w:kern w:val="0"/>
                <w:sz w:val="18"/>
                <w:szCs w:val="18"/>
              </w:rPr>
              <w:t>年</w:t>
            </w:r>
          </w:p>
        </w:tc>
      </w:tr>
      <w:tr w:rsidR="005857E2" w:rsidTr="005857E2">
        <w:trPr>
          <w:trHeight w:val="412"/>
        </w:trPr>
        <w:tc>
          <w:tcPr>
            <w:tcW w:w="1026" w:type="dxa"/>
            <w:vMerge/>
            <w:vAlign w:val="center"/>
          </w:tcPr>
          <w:p w:rsidR="005857E2" w:rsidRDefault="005857E2">
            <w:pPr>
              <w:spacing w:line="320" w:lineRule="exact"/>
              <w:jc w:val="center"/>
              <w:rPr>
                <w:color w:val="000000"/>
                <w:kern w:val="0"/>
                <w:sz w:val="18"/>
                <w:szCs w:val="18"/>
              </w:rPr>
            </w:pPr>
          </w:p>
        </w:tc>
        <w:tc>
          <w:tcPr>
            <w:tcW w:w="6140" w:type="dxa"/>
          </w:tcPr>
          <w:p w:rsidR="005857E2" w:rsidRDefault="005857E2">
            <w:pPr>
              <w:spacing w:line="320" w:lineRule="exact"/>
              <w:jc w:val="left"/>
              <w:rPr>
                <w:color w:val="000000"/>
                <w:kern w:val="0"/>
                <w:sz w:val="18"/>
                <w:szCs w:val="18"/>
              </w:rPr>
            </w:pPr>
            <w:r w:rsidRPr="00D8333D">
              <w:rPr>
                <w:rFonts w:hint="eastAsia"/>
                <w:color w:val="000000"/>
                <w:kern w:val="0"/>
                <w:sz w:val="18"/>
                <w:szCs w:val="18"/>
              </w:rPr>
              <w:t>造成</w:t>
            </w:r>
            <w:r>
              <w:rPr>
                <w:rFonts w:hint="eastAsia"/>
                <w:color w:val="000000"/>
                <w:kern w:val="0"/>
                <w:sz w:val="18"/>
                <w:szCs w:val="18"/>
              </w:rPr>
              <w:t>较大及以上生产</w:t>
            </w:r>
            <w:r w:rsidRPr="00D8333D">
              <w:rPr>
                <w:rFonts w:hint="eastAsia"/>
                <w:color w:val="000000"/>
                <w:kern w:val="0"/>
                <w:sz w:val="18"/>
                <w:szCs w:val="18"/>
              </w:rPr>
              <w:t>安全事故的</w:t>
            </w:r>
          </w:p>
        </w:tc>
        <w:tc>
          <w:tcPr>
            <w:tcW w:w="1120" w:type="dxa"/>
            <w:vMerge/>
            <w:vAlign w:val="center"/>
          </w:tcPr>
          <w:p w:rsidR="005857E2" w:rsidRDefault="005857E2">
            <w:pPr>
              <w:spacing w:line="320" w:lineRule="exact"/>
              <w:jc w:val="center"/>
              <w:rPr>
                <w:color w:val="000000"/>
                <w:kern w:val="0"/>
                <w:sz w:val="18"/>
                <w:szCs w:val="18"/>
              </w:rPr>
            </w:pPr>
          </w:p>
        </w:tc>
        <w:tc>
          <w:tcPr>
            <w:tcW w:w="5774" w:type="dxa"/>
          </w:tcPr>
          <w:p w:rsidR="005857E2" w:rsidRDefault="005857E2">
            <w:pPr>
              <w:spacing w:line="320" w:lineRule="exact"/>
              <w:jc w:val="left"/>
              <w:rPr>
                <w:color w:val="000000"/>
                <w:kern w:val="0"/>
                <w:sz w:val="18"/>
                <w:szCs w:val="18"/>
              </w:rPr>
            </w:pPr>
            <w:r w:rsidRPr="00D8333D">
              <w:rPr>
                <w:rFonts w:hint="eastAsia"/>
                <w:color w:val="000000"/>
                <w:kern w:val="0"/>
                <w:sz w:val="18"/>
                <w:szCs w:val="18"/>
              </w:rPr>
              <w:t>处</w:t>
            </w:r>
            <w:r w:rsidRPr="00D8333D">
              <w:rPr>
                <w:color w:val="000000"/>
                <w:kern w:val="0"/>
                <w:sz w:val="18"/>
                <w:szCs w:val="18"/>
              </w:rPr>
              <w:t>1</w:t>
            </w:r>
            <w:r>
              <w:rPr>
                <w:rFonts w:hint="eastAsia"/>
                <w:color w:val="000000"/>
                <w:kern w:val="0"/>
                <w:sz w:val="18"/>
                <w:szCs w:val="18"/>
              </w:rPr>
              <w:t>8</w:t>
            </w:r>
            <w:r w:rsidRPr="00D8333D">
              <w:rPr>
                <w:rFonts w:hint="eastAsia"/>
                <w:color w:val="000000"/>
                <w:kern w:val="0"/>
                <w:sz w:val="18"/>
                <w:szCs w:val="18"/>
              </w:rPr>
              <w:t>万元以上</w:t>
            </w:r>
            <w:r w:rsidRPr="00D8333D">
              <w:rPr>
                <w:color w:val="000000"/>
                <w:kern w:val="0"/>
                <w:sz w:val="18"/>
                <w:szCs w:val="18"/>
              </w:rPr>
              <w:t>20</w:t>
            </w:r>
            <w:r w:rsidRPr="00D8333D">
              <w:rPr>
                <w:rFonts w:hint="eastAsia"/>
                <w:color w:val="000000"/>
                <w:kern w:val="0"/>
                <w:sz w:val="18"/>
                <w:szCs w:val="18"/>
              </w:rPr>
              <w:t>万元以下罚款，吊销安全生产考核合格证书</w:t>
            </w:r>
          </w:p>
        </w:tc>
      </w:tr>
    </w:tbl>
    <w:p w:rsidR="00024CEA" w:rsidRDefault="00024CEA"/>
    <w:p w:rsidR="00024CEA" w:rsidRDefault="00024CEA"/>
    <w:p w:rsidR="00024CEA" w:rsidRDefault="00024CEA"/>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56"/>
        <w:gridCol w:w="2792"/>
        <w:gridCol w:w="3348"/>
        <w:gridCol w:w="1060"/>
        <w:gridCol w:w="576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320217173000</w:t>
            </w:r>
            <w:r w:rsidR="003B14ED">
              <w:rPr>
                <w:rFonts w:eastAsia="仿宋_GB2312" w:hint="eastAsia"/>
                <w:b/>
                <w:bCs/>
                <w:color w:val="000000"/>
                <w:kern w:val="0"/>
                <w:sz w:val="18"/>
                <w:szCs w:val="18"/>
              </w:rPr>
              <w:t xml:space="preserve"> </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对单位不办理住房公积金缴存登记或者不为本单位职工办理住房公积金账户设立手续的处罚</w:t>
            </w:r>
          </w:p>
        </w:tc>
      </w:tr>
      <w:tr w:rsidR="00024CEA">
        <w:trPr>
          <w:trHeight w:val="159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【行政法规】《住房公积金管理条例》</w:t>
            </w:r>
            <w:r>
              <w:rPr>
                <w:color w:val="000000"/>
                <w:kern w:val="0"/>
                <w:sz w:val="18"/>
                <w:szCs w:val="18"/>
              </w:rPr>
              <w:t xml:space="preserve"> </w:t>
            </w:r>
            <w:r>
              <w:rPr>
                <w:rFonts w:hint="eastAsia"/>
                <w:color w:val="000000"/>
                <w:kern w:val="0"/>
                <w:sz w:val="18"/>
                <w:szCs w:val="18"/>
              </w:rPr>
              <w:t>（国务院令第</w:t>
            </w:r>
            <w:r>
              <w:rPr>
                <w:color w:val="000000"/>
                <w:kern w:val="0"/>
                <w:sz w:val="18"/>
                <w:szCs w:val="18"/>
              </w:rPr>
              <w:t>350</w:t>
            </w:r>
            <w:r>
              <w:rPr>
                <w:rFonts w:hint="eastAsia"/>
                <w:color w:val="000000"/>
                <w:kern w:val="0"/>
                <w:sz w:val="18"/>
                <w:szCs w:val="18"/>
              </w:rPr>
              <w:t>号，根据中华人民共和国国务院令第</w:t>
            </w:r>
            <w:r>
              <w:rPr>
                <w:color w:val="000000"/>
                <w:kern w:val="0"/>
                <w:sz w:val="18"/>
                <w:szCs w:val="18"/>
              </w:rPr>
              <w:t>710</w:t>
            </w:r>
            <w:r>
              <w:rPr>
                <w:rFonts w:hint="eastAsia"/>
                <w:color w:val="000000"/>
                <w:kern w:val="0"/>
                <w:sz w:val="18"/>
                <w:szCs w:val="18"/>
              </w:rPr>
              <w:t>号修改）</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第十三条第二款</w:t>
            </w:r>
            <w:r>
              <w:rPr>
                <w:color w:val="000000"/>
                <w:kern w:val="0"/>
                <w:sz w:val="18"/>
                <w:szCs w:val="18"/>
              </w:rPr>
              <w:t xml:space="preserve"> </w:t>
            </w:r>
            <w:r>
              <w:rPr>
                <w:rFonts w:hint="eastAsia"/>
                <w:color w:val="000000"/>
                <w:kern w:val="0"/>
                <w:sz w:val="18"/>
                <w:szCs w:val="18"/>
              </w:rPr>
              <w:t>单位应当向住房公积金管理中心办理住房公积金缴存登记，并为本单位职工办理住房公积金账户设立手续。每个职工只能有一个住房公积金账户。</w:t>
            </w:r>
          </w:p>
          <w:p w:rsidR="00024CEA" w:rsidRDefault="00D103D5">
            <w:pPr>
              <w:spacing w:line="320" w:lineRule="exact"/>
              <w:jc w:val="left"/>
              <w:rPr>
                <w:color w:val="000000"/>
                <w:kern w:val="0"/>
                <w:sz w:val="18"/>
                <w:szCs w:val="18"/>
              </w:rPr>
            </w:pPr>
            <w:r>
              <w:rPr>
                <w:rFonts w:hint="eastAsia"/>
                <w:color w:val="000000"/>
                <w:kern w:val="0"/>
                <w:sz w:val="18"/>
                <w:szCs w:val="18"/>
              </w:rPr>
              <w:t>第十四条第一款</w:t>
            </w:r>
            <w:r>
              <w:rPr>
                <w:color w:val="000000"/>
                <w:kern w:val="0"/>
                <w:sz w:val="18"/>
                <w:szCs w:val="18"/>
              </w:rPr>
              <w:t xml:space="preserve"> </w:t>
            </w:r>
            <w:r>
              <w:rPr>
                <w:rFonts w:hint="eastAsia"/>
                <w:color w:val="000000"/>
                <w:kern w:val="0"/>
                <w:sz w:val="18"/>
                <w:szCs w:val="18"/>
              </w:rPr>
              <w:t>新设立的单位应当自设立之日起</w:t>
            </w:r>
            <w:r>
              <w:rPr>
                <w:color w:val="000000"/>
                <w:kern w:val="0"/>
                <w:sz w:val="18"/>
                <w:szCs w:val="18"/>
              </w:rPr>
              <w:t>30</w:t>
            </w:r>
            <w:r>
              <w:rPr>
                <w:rFonts w:hint="eastAsia"/>
                <w:color w:val="000000"/>
                <w:kern w:val="0"/>
                <w:sz w:val="18"/>
                <w:szCs w:val="18"/>
              </w:rPr>
              <w:t>日内向住房公积金管理中心办理住房公积金缴存登记，并自登记之日起</w:t>
            </w:r>
            <w:r>
              <w:rPr>
                <w:color w:val="000000"/>
                <w:kern w:val="0"/>
                <w:sz w:val="18"/>
                <w:szCs w:val="18"/>
              </w:rPr>
              <w:t>20</w:t>
            </w:r>
            <w:r>
              <w:rPr>
                <w:rFonts w:hint="eastAsia"/>
                <w:color w:val="000000"/>
                <w:kern w:val="0"/>
                <w:sz w:val="18"/>
                <w:szCs w:val="18"/>
              </w:rPr>
              <w:t>日内，为本单位职工办理住房公积金账户设立手续。</w:t>
            </w:r>
          </w:p>
          <w:p w:rsidR="00024CEA" w:rsidRDefault="00D103D5">
            <w:pPr>
              <w:spacing w:line="320" w:lineRule="exact"/>
              <w:jc w:val="left"/>
              <w:rPr>
                <w:color w:val="000000"/>
                <w:kern w:val="0"/>
                <w:sz w:val="18"/>
                <w:szCs w:val="18"/>
              </w:rPr>
            </w:pPr>
            <w:r>
              <w:rPr>
                <w:rFonts w:hint="eastAsia"/>
                <w:color w:val="000000"/>
                <w:kern w:val="0"/>
                <w:sz w:val="18"/>
                <w:szCs w:val="18"/>
              </w:rPr>
              <w:t>第三十七条</w:t>
            </w:r>
            <w:r>
              <w:rPr>
                <w:color w:val="000000"/>
                <w:kern w:val="0"/>
                <w:sz w:val="18"/>
                <w:szCs w:val="18"/>
              </w:rPr>
              <w:t xml:space="preserve"> </w:t>
            </w:r>
            <w:r>
              <w:rPr>
                <w:rFonts w:hint="eastAsia"/>
                <w:color w:val="000000"/>
                <w:kern w:val="0"/>
                <w:sz w:val="18"/>
                <w:szCs w:val="18"/>
              </w:rPr>
              <w:t>违反本条例的规定，单位不办理住房公积金缴存登记或者不为本单位职工办理住房公积金账户设立手续的，由住房公积金管理中心责令限期办理；逾期不办理的，处</w:t>
            </w:r>
            <w:r>
              <w:rPr>
                <w:color w:val="000000"/>
                <w:kern w:val="0"/>
                <w:sz w:val="18"/>
                <w:szCs w:val="18"/>
              </w:rPr>
              <w:t>1</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160"/>
        </w:trPr>
        <w:tc>
          <w:tcPr>
            <w:tcW w:w="1056"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2792"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单位已办理住房公积金缴存登记</w:t>
            </w:r>
          </w:p>
        </w:tc>
        <w:tc>
          <w:tcPr>
            <w:tcW w:w="334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仅为部分单位职工办理住房公积金账户设立手续的</w:t>
            </w:r>
          </w:p>
        </w:tc>
        <w:tc>
          <w:tcPr>
            <w:tcW w:w="106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single" w:sz="4" w:space="0" w:color="auto"/>
              <w:left w:val="single" w:sz="4" w:space="0" w:color="auto"/>
              <w:bottom w:val="single" w:sz="4" w:space="0" w:color="auto"/>
              <w:right w:val="single" w:sz="4" w:space="0" w:color="auto"/>
            </w:tcBorders>
            <w:vAlign w:val="center"/>
          </w:tcPr>
          <w:p w:rsidR="00024CEA" w:rsidRDefault="00D103D5">
            <w:pPr>
              <w:tabs>
                <w:tab w:val="center" w:pos="2772"/>
              </w:tabs>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r>
              <w:rPr>
                <w:color w:val="000000"/>
                <w:kern w:val="0"/>
                <w:sz w:val="18"/>
                <w:szCs w:val="18"/>
              </w:rPr>
              <w:tab/>
            </w:r>
          </w:p>
        </w:tc>
      </w:tr>
      <w:tr w:rsidR="00024CEA">
        <w:trPr>
          <w:trHeight w:val="160"/>
        </w:trPr>
        <w:tc>
          <w:tcPr>
            <w:tcW w:w="1056"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rPr>
            </w:pPr>
          </w:p>
        </w:tc>
        <w:tc>
          <w:tcPr>
            <w:tcW w:w="2792"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334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未为本单位职工办理住房公积金账户设立手续的</w:t>
            </w:r>
          </w:p>
        </w:tc>
        <w:tc>
          <w:tcPr>
            <w:tcW w:w="106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4</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单位不办理住房公积金缴存登记的</w:t>
            </w:r>
          </w:p>
        </w:tc>
        <w:tc>
          <w:tcPr>
            <w:tcW w:w="106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4</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bl>
    <w:p w:rsidR="00024CEA" w:rsidRDefault="00024CEA"/>
    <w:p w:rsidR="00024CEA" w:rsidRDefault="00024CEA"/>
    <w:p w:rsidR="00A6638D" w:rsidRDefault="00A6638D"/>
    <w:p w:rsidR="00A6638D" w:rsidRDefault="00A6638D"/>
    <w:p w:rsidR="00A6638D" w:rsidRDefault="00A6638D"/>
    <w:p w:rsidR="004B415F" w:rsidRDefault="004B415F"/>
    <w:p w:rsidR="00A6638D" w:rsidRDefault="00A6638D"/>
    <w:p w:rsidR="00A6638D" w:rsidRDefault="00A6638D"/>
    <w:tbl>
      <w:tblPr>
        <w:tblW w:w="0" w:type="auto"/>
        <w:tblInd w:w="88" w:type="dxa"/>
        <w:tblLayout w:type="fixed"/>
        <w:tblLook w:val="04A0" w:firstRow="1" w:lastRow="0" w:firstColumn="1" w:lastColumn="0" w:noHBand="0" w:noVBand="1"/>
      </w:tblPr>
      <w:tblGrid>
        <w:gridCol w:w="1056"/>
        <w:gridCol w:w="6140"/>
        <w:gridCol w:w="1060"/>
        <w:gridCol w:w="576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320217174000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对城市低收入住房困难家庭隐瞒有关情况或者提供虚假材料申请廉租住房保障的处罚</w:t>
            </w:r>
          </w:p>
        </w:tc>
      </w:tr>
      <w:tr w:rsidR="00024CEA">
        <w:trPr>
          <w:trHeight w:val="253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【规章】《廉租住房保障办法》（建设部</w:t>
            </w:r>
            <w:r>
              <w:rPr>
                <w:rFonts w:hint="eastAsia"/>
                <w:color w:val="000000"/>
                <w:kern w:val="0"/>
                <w:sz w:val="18"/>
                <w:szCs w:val="18"/>
              </w:rPr>
              <w:t xml:space="preserve"> </w:t>
            </w:r>
            <w:r>
              <w:rPr>
                <w:rFonts w:hint="eastAsia"/>
                <w:color w:val="000000"/>
                <w:kern w:val="0"/>
                <w:sz w:val="18"/>
                <w:szCs w:val="18"/>
              </w:rPr>
              <w:t>国家发展和改革委员会　监察部民政部　财政部　国土资源部　中国人民银行　国家税务总局国家统计局令第</w:t>
            </w:r>
            <w:r>
              <w:rPr>
                <w:rFonts w:hint="eastAsia"/>
                <w:color w:val="000000"/>
                <w:kern w:val="0"/>
                <w:sz w:val="18"/>
                <w:szCs w:val="18"/>
              </w:rPr>
              <w:t>162</w:t>
            </w:r>
            <w:r>
              <w:rPr>
                <w:rFonts w:hint="eastAsia"/>
                <w:color w:val="000000"/>
                <w:kern w:val="0"/>
                <w:sz w:val="18"/>
                <w:szCs w:val="18"/>
              </w:rPr>
              <w:t>号公布）</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第十八条　建设（住房保障）主管部门、民政等有关部门以及街道办事处、镇人民政府，可以通过入户调查、邻里访问以及信</w:t>
            </w:r>
            <w:proofErr w:type="gramStart"/>
            <w:r>
              <w:rPr>
                <w:rFonts w:hint="eastAsia"/>
                <w:color w:val="000000"/>
                <w:kern w:val="0"/>
                <w:sz w:val="18"/>
                <w:szCs w:val="18"/>
              </w:rPr>
              <w:t>函索证</w:t>
            </w:r>
            <w:proofErr w:type="gramEnd"/>
            <w:r>
              <w:rPr>
                <w:rFonts w:hint="eastAsia"/>
                <w:color w:val="000000"/>
                <w:kern w:val="0"/>
                <w:sz w:val="18"/>
                <w:szCs w:val="18"/>
              </w:rPr>
              <w:t>等方式对申请人的家庭收入和住房状况等进行核实。申请人及有关单位和个人应当予以配合，如实提供有关情况。</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第二十九条</w:t>
            </w:r>
            <w:r>
              <w:rPr>
                <w:rFonts w:hint="eastAsia"/>
                <w:color w:val="000000"/>
                <w:kern w:val="0"/>
                <w:sz w:val="18"/>
                <w:szCs w:val="18"/>
              </w:rPr>
              <w:t xml:space="preserve">  </w:t>
            </w:r>
            <w:r>
              <w:rPr>
                <w:rFonts w:hint="eastAsia"/>
                <w:color w:val="000000"/>
                <w:kern w:val="0"/>
                <w:sz w:val="18"/>
                <w:szCs w:val="18"/>
              </w:rPr>
              <w:t>城市低收入住房困难家庭隐瞒有关情况或者提供虚假材料申请廉租住房保障的，建设（住房保障）主管部门不予受理，并给予警告。</w:t>
            </w:r>
          </w:p>
          <w:p w:rsidR="00024CEA" w:rsidRDefault="00D103D5">
            <w:pPr>
              <w:spacing w:line="320" w:lineRule="exact"/>
              <w:jc w:val="left"/>
              <w:rPr>
                <w:color w:val="000000"/>
                <w:kern w:val="0"/>
                <w:sz w:val="18"/>
                <w:szCs w:val="18"/>
              </w:rPr>
            </w:pPr>
            <w:r>
              <w:rPr>
                <w:rFonts w:hint="eastAsia"/>
                <w:color w:val="000000"/>
                <w:kern w:val="0"/>
                <w:sz w:val="18"/>
                <w:szCs w:val="18"/>
              </w:rPr>
              <w:t>【规章】《江苏省廉租住房保障办法》（江苏省人民政府令第</w:t>
            </w:r>
            <w:r>
              <w:rPr>
                <w:rFonts w:hint="eastAsia"/>
                <w:color w:val="000000"/>
                <w:kern w:val="0"/>
                <w:sz w:val="18"/>
                <w:szCs w:val="18"/>
              </w:rPr>
              <w:t>50</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第二十三条</w:t>
            </w:r>
            <w:r>
              <w:rPr>
                <w:rFonts w:hint="eastAsia"/>
                <w:color w:val="000000"/>
                <w:kern w:val="0"/>
                <w:sz w:val="18"/>
                <w:szCs w:val="18"/>
              </w:rPr>
              <w:t xml:space="preserve">  </w:t>
            </w:r>
            <w:r>
              <w:rPr>
                <w:rFonts w:hint="eastAsia"/>
                <w:color w:val="000000"/>
                <w:kern w:val="0"/>
                <w:sz w:val="18"/>
                <w:szCs w:val="18"/>
              </w:rPr>
              <w:t>市、县人民政府住房保障、民政等有关部门以及街道办事处、镇人民政府，可以通过入户调查、邻里访问、信</w:t>
            </w:r>
            <w:proofErr w:type="gramStart"/>
            <w:r>
              <w:rPr>
                <w:rFonts w:hint="eastAsia"/>
                <w:color w:val="000000"/>
                <w:kern w:val="0"/>
                <w:sz w:val="18"/>
                <w:szCs w:val="18"/>
              </w:rPr>
              <w:t>函索证</w:t>
            </w:r>
            <w:proofErr w:type="gramEnd"/>
            <w:r>
              <w:rPr>
                <w:rFonts w:hint="eastAsia"/>
                <w:color w:val="000000"/>
                <w:kern w:val="0"/>
                <w:sz w:val="18"/>
                <w:szCs w:val="18"/>
              </w:rPr>
              <w:t>及公示等方式对申请人的家庭收入和住房状况等进行核实。申请人及有关单位和个人应当予以配合，如实提供有关情况。</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第三十一条</w:t>
            </w:r>
            <w:r>
              <w:rPr>
                <w:rFonts w:hint="eastAsia"/>
                <w:color w:val="000000"/>
                <w:kern w:val="0"/>
                <w:sz w:val="18"/>
                <w:szCs w:val="18"/>
              </w:rPr>
              <w:t xml:space="preserve">  </w:t>
            </w:r>
            <w:r>
              <w:rPr>
                <w:rFonts w:hint="eastAsia"/>
                <w:color w:val="000000"/>
                <w:kern w:val="0"/>
                <w:sz w:val="18"/>
                <w:szCs w:val="18"/>
              </w:rPr>
              <w:t>隐瞒有关情况或者提供虚假材料申请廉租住房保障的，街道办事处或者镇人民政府，市、县人民政府住房保障主管部门不予受理，并给予警告。</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w:t>
            </w:r>
            <w:r>
              <w:rPr>
                <w:color w:val="000000"/>
                <w:kern w:val="0"/>
                <w:sz w:val="18"/>
                <w:szCs w:val="18"/>
              </w:rPr>
              <w:t xml:space="preserve"> </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c>
          <w:tcPr>
            <w:tcW w:w="1060" w:type="dxa"/>
            <w:tcBorders>
              <w:top w:val="nil"/>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024CEA">
            <w:pPr>
              <w:spacing w:line="320" w:lineRule="exact"/>
              <w:jc w:val="left"/>
              <w:rPr>
                <w:color w:val="000000"/>
                <w:kern w:val="0"/>
                <w:sz w:val="18"/>
                <w:szCs w:val="18"/>
              </w:rPr>
            </w:pP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56"/>
        <w:gridCol w:w="6140"/>
        <w:gridCol w:w="1060"/>
        <w:gridCol w:w="576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320217175000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对以欺骗等不正当手段，取得审核同意或者获得廉租住房保障的处罚</w:t>
            </w:r>
          </w:p>
        </w:tc>
      </w:tr>
      <w:tr w:rsidR="00024CEA">
        <w:trPr>
          <w:trHeight w:val="853"/>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【规章】《廉租住房保障办法》（建设部令第</w:t>
            </w:r>
            <w:r>
              <w:rPr>
                <w:color w:val="000000"/>
                <w:kern w:val="0"/>
                <w:sz w:val="18"/>
                <w:szCs w:val="18"/>
              </w:rPr>
              <w:t>162</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三十条对以欺骗等不正当手段，取得审核同意或者获得廉租住房保障的，由建设（住房保障）主管部门给予警告；对已经登记但尚未获得廉租住房保障的，取消其登记；对已经获得廉租住房保障的，责令其退还已领取的租赁住房补贴，或者退出实物配租的住房并按市场价格补交以前房租。</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w:t>
            </w:r>
            <w:r>
              <w:rPr>
                <w:color w:val="000000"/>
                <w:kern w:val="0"/>
                <w:sz w:val="18"/>
                <w:szCs w:val="18"/>
              </w:rPr>
              <w:t xml:space="preserve"> </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c>
          <w:tcPr>
            <w:tcW w:w="1060" w:type="dxa"/>
            <w:tcBorders>
              <w:top w:val="nil"/>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024CEA">
            <w:pPr>
              <w:spacing w:line="320" w:lineRule="exact"/>
              <w:jc w:val="left"/>
              <w:rPr>
                <w:color w:val="000000"/>
                <w:kern w:val="0"/>
                <w:sz w:val="18"/>
                <w:szCs w:val="18"/>
              </w:rPr>
            </w:pP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1010"/>
        <w:gridCol w:w="6140"/>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320217176000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对公共租赁住房的所有权人及其委托的运营单位向不符合条件的对象出租公共租赁住房的处罚</w:t>
            </w:r>
          </w:p>
        </w:tc>
      </w:tr>
      <w:tr w:rsidR="00024CEA">
        <w:trPr>
          <w:trHeight w:val="1137"/>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【规章】《公共租赁住房管理办法》（住房和城乡建设部令第</w:t>
            </w:r>
            <w:r>
              <w:rPr>
                <w:color w:val="000000"/>
                <w:kern w:val="0"/>
                <w:sz w:val="18"/>
                <w:szCs w:val="18"/>
              </w:rPr>
              <w:t>11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第三十四条公共租赁住房的所有权人及其委托的运营单位违反本办法，有下列行为之一的，由市、县级人民政府住房保障主管部门责令限期改正，并处以</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（一）向不符合条件的对象出租公共租赁住房的；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A6638D" w:rsidRDefault="00A6638D"/>
    <w:tbl>
      <w:tblPr>
        <w:tblW w:w="0" w:type="auto"/>
        <w:tblInd w:w="88" w:type="dxa"/>
        <w:tblLayout w:type="fixed"/>
        <w:tblLook w:val="04A0" w:firstRow="1" w:lastRow="0" w:firstColumn="1" w:lastColumn="0" w:noHBand="0" w:noVBand="1"/>
      </w:tblPr>
      <w:tblGrid>
        <w:gridCol w:w="1010"/>
        <w:gridCol w:w="6140"/>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320217177000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对公共租赁住房的所有权人及其委托的运营单位未履行公共租赁住房及其配套设施维修养护义务的处罚</w:t>
            </w:r>
          </w:p>
        </w:tc>
      </w:tr>
      <w:tr w:rsidR="00024CEA">
        <w:trPr>
          <w:trHeight w:val="156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【规章】《公共租赁住房管理办法》（住房和城乡建设部令第</w:t>
            </w:r>
            <w:r>
              <w:rPr>
                <w:color w:val="000000"/>
                <w:kern w:val="0"/>
                <w:sz w:val="18"/>
                <w:szCs w:val="18"/>
              </w:rPr>
              <w:t>11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第三十四条公共租赁住房的所有权人及其委托的运营单位违反本办法，有下列行为之一的，由市、县级人民政府住房保障主管部门责令限期改正，并处以</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（二）未履行公共租赁住房及其配套设施维修养护义务的；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tbl>
      <w:tblPr>
        <w:tblW w:w="0" w:type="auto"/>
        <w:tblInd w:w="7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70"/>
        <w:gridCol w:w="6140"/>
        <w:gridCol w:w="1080"/>
        <w:gridCol w:w="5760"/>
      </w:tblGrid>
      <w:tr w:rsidR="00024CEA">
        <w:trPr>
          <w:trHeight w:val="285"/>
        </w:trPr>
        <w:tc>
          <w:tcPr>
            <w:tcW w:w="1070" w:type="dxa"/>
            <w:tcBorders>
              <w:top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320217178000</w:t>
            </w:r>
          </w:p>
        </w:tc>
      </w:tr>
      <w:tr w:rsidR="00024CEA">
        <w:trPr>
          <w:trHeight w:val="285"/>
        </w:trPr>
        <w:tc>
          <w:tcPr>
            <w:tcW w:w="107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在历史文化名城、名镇、名村保护范围内开山、采石、开矿等破坏传统格局和历史风貌，占用保护规划确定保留的园林绿地、河湖水系、道路、修建生产、储存爆炸性、易燃性、放射性、毒害性、腐蚀性物品的工厂、仓库等的处罚</w:t>
            </w:r>
          </w:p>
        </w:tc>
      </w:tr>
      <w:tr w:rsidR="00024CEA">
        <w:trPr>
          <w:trHeight w:val="1980"/>
        </w:trPr>
        <w:tc>
          <w:tcPr>
            <w:tcW w:w="107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3"/>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【行政法规】《历史文化名城名镇名村保护条例》（国务院令第</w:t>
            </w:r>
            <w:r>
              <w:rPr>
                <w:color w:val="000000"/>
                <w:kern w:val="0"/>
                <w:sz w:val="18"/>
                <w:szCs w:val="18"/>
              </w:rPr>
              <w:t>524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第二十四条　在历史文化名城、名镇、名村保护范围内禁止进行下列活动：</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（一）开山、采石、开矿等破坏传统格局和历史风貌的活动；</w:t>
            </w:r>
          </w:p>
          <w:p w:rsidR="00024CEA" w:rsidRDefault="00D103D5">
            <w:pPr>
              <w:spacing w:line="320" w:lineRule="exact"/>
              <w:jc w:val="left"/>
              <w:rPr>
                <w:color w:val="000000"/>
                <w:kern w:val="0"/>
                <w:sz w:val="18"/>
                <w:szCs w:val="18"/>
              </w:rPr>
            </w:pPr>
            <w:r>
              <w:rPr>
                <w:rFonts w:hint="eastAsia"/>
                <w:color w:val="000000"/>
                <w:kern w:val="0"/>
                <w:sz w:val="18"/>
                <w:szCs w:val="18"/>
              </w:rPr>
              <w:t xml:space="preserve">　　（二）占用保护规划确定保留的园林绿地、河湖水系、道路等；</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（三）修建生产、储存爆炸性、易燃性、放射性、毒害性、腐蚀性物品的工厂、仓库等；</w:t>
            </w:r>
          </w:p>
          <w:p w:rsidR="00024CEA" w:rsidRDefault="00D103D5">
            <w:pPr>
              <w:spacing w:line="320" w:lineRule="exact"/>
              <w:jc w:val="left"/>
              <w:rPr>
                <w:color w:val="000000"/>
                <w:kern w:val="0"/>
                <w:sz w:val="18"/>
                <w:szCs w:val="18"/>
              </w:rPr>
            </w:pPr>
            <w:r>
              <w:rPr>
                <w:rFonts w:hint="eastAsia"/>
                <w:color w:val="000000"/>
                <w:kern w:val="0"/>
                <w:sz w:val="18"/>
                <w:szCs w:val="18"/>
              </w:rPr>
              <w:t>第四十一条</w:t>
            </w:r>
            <w:r>
              <w:rPr>
                <w:color w:val="000000"/>
                <w:kern w:val="0"/>
                <w:sz w:val="18"/>
                <w:szCs w:val="18"/>
              </w:rPr>
              <w:t xml:space="preserve"> </w:t>
            </w:r>
            <w:r>
              <w:rPr>
                <w:rFonts w:hint="eastAsia"/>
                <w:color w:val="000000"/>
                <w:kern w:val="0"/>
                <w:sz w:val="18"/>
                <w:szCs w:val="18"/>
              </w:rPr>
              <w:t>违反本条例规定，在历史文化名城、名镇、名村保护范围内有下列行为之一的，由城市、县人民政府城乡规划主管部门责令停止违法行为、限期恢复原状或者采取其他补救措施；有违法所得的，没收违法所得；逾期不恢复原状或者不采取其他补救措施的，城乡规划主管部门可以指定有能力的单位代为恢复原状或者采取其他补救措施，所需费用由违法者承担；造成严重后果的，对单位并处</w:t>
            </w:r>
            <w:r>
              <w:rPr>
                <w:color w:val="000000"/>
                <w:kern w:val="0"/>
                <w:sz w:val="18"/>
                <w:szCs w:val="18"/>
              </w:rPr>
              <w:t>50</w:t>
            </w:r>
            <w:r>
              <w:rPr>
                <w:rFonts w:hint="eastAsia"/>
                <w:color w:val="000000"/>
                <w:kern w:val="0"/>
                <w:sz w:val="18"/>
                <w:szCs w:val="18"/>
              </w:rPr>
              <w:t>万元以上</w:t>
            </w:r>
            <w:r>
              <w:rPr>
                <w:color w:val="000000"/>
                <w:kern w:val="0"/>
                <w:sz w:val="18"/>
                <w:szCs w:val="18"/>
              </w:rPr>
              <w:t>100</w:t>
            </w:r>
            <w:r>
              <w:rPr>
                <w:rFonts w:hint="eastAsia"/>
                <w:color w:val="000000"/>
                <w:kern w:val="0"/>
                <w:sz w:val="18"/>
                <w:szCs w:val="18"/>
              </w:rPr>
              <w:t>万元以下的罚款，对个人并处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万元以下的罚款；造成损失的，依法承担赔偿责任：</w:t>
            </w:r>
          </w:p>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（一）开山、采石、开矿等破坏传统格局和历史风貌的；</w:t>
            </w:r>
          </w:p>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（二）占用保护规划确定保留的园林绿地、河湖水系、道路等的；</w:t>
            </w:r>
          </w:p>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（三）修建生产、储存爆炸性、易燃性、放射性、毒害性、腐蚀性物品的工厂、仓库等的。</w:t>
            </w:r>
          </w:p>
        </w:tc>
      </w:tr>
      <w:tr w:rsidR="00024CEA">
        <w:trPr>
          <w:trHeight w:val="285"/>
        </w:trPr>
        <w:tc>
          <w:tcPr>
            <w:tcW w:w="107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70" w:type="dxa"/>
            <w:vMerge w:val="restart"/>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尚可恢复原状的</w:t>
            </w:r>
          </w:p>
        </w:tc>
        <w:tc>
          <w:tcPr>
            <w:tcW w:w="1080" w:type="dxa"/>
            <w:vMerge w:val="restart"/>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76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50</w:t>
            </w:r>
            <w:r>
              <w:rPr>
                <w:rFonts w:hint="eastAsia"/>
                <w:color w:val="000000"/>
                <w:kern w:val="0"/>
                <w:sz w:val="18"/>
                <w:szCs w:val="18"/>
              </w:rPr>
              <w:t>万元以上</w:t>
            </w:r>
            <w:r>
              <w:rPr>
                <w:color w:val="000000"/>
                <w:kern w:val="0"/>
                <w:sz w:val="18"/>
                <w:szCs w:val="18"/>
              </w:rPr>
              <w:t>60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5</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万元以下罚款</w:t>
            </w:r>
          </w:p>
        </w:tc>
      </w:tr>
      <w:tr w:rsidR="00024CEA">
        <w:trPr>
          <w:trHeight w:val="480"/>
        </w:trPr>
        <w:tc>
          <w:tcPr>
            <w:tcW w:w="1070" w:type="dxa"/>
            <w:vMerge/>
            <w:vAlign w:val="center"/>
          </w:tcPr>
          <w:p w:rsidR="00024CEA" w:rsidRDefault="00024CEA">
            <w:pPr>
              <w:spacing w:line="320" w:lineRule="exact"/>
              <w:jc w:val="left"/>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不可恢复原状但尚可采取其他补救措施的</w:t>
            </w:r>
          </w:p>
        </w:tc>
        <w:tc>
          <w:tcPr>
            <w:tcW w:w="1080" w:type="dxa"/>
            <w:vMerge/>
            <w:vAlign w:val="center"/>
          </w:tcPr>
          <w:p w:rsidR="00024CEA" w:rsidRDefault="00024CEA">
            <w:pPr>
              <w:spacing w:line="320" w:lineRule="exact"/>
              <w:jc w:val="left"/>
              <w:rPr>
                <w:color w:val="000000"/>
                <w:kern w:val="0"/>
                <w:sz w:val="18"/>
                <w:szCs w:val="18"/>
              </w:rPr>
            </w:pPr>
          </w:p>
        </w:tc>
        <w:tc>
          <w:tcPr>
            <w:tcW w:w="576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60</w:t>
            </w:r>
            <w:r>
              <w:rPr>
                <w:rFonts w:hint="eastAsia"/>
                <w:color w:val="000000"/>
                <w:kern w:val="0"/>
                <w:sz w:val="18"/>
                <w:szCs w:val="18"/>
              </w:rPr>
              <w:t>万元以上</w:t>
            </w:r>
            <w:r>
              <w:rPr>
                <w:color w:val="000000"/>
                <w:kern w:val="0"/>
                <w:sz w:val="18"/>
                <w:szCs w:val="18"/>
              </w:rPr>
              <w:t>80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6</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万元以下罚款</w:t>
            </w:r>
          </w:p>
        </w:tc>
      </w:tr>
      <w:tr w:rsidR="00024CEA">
        <w:trPr>
          <w:trHeight w:val="480"/>
        </w:trPr>
        <w:tc>
          <w:tcPr>
            <w:tcW w:w="1070" w:type="dxa"/>
            <w:vMerge/>
            <w:tcBorders>
              <w:bottom w:val="single" w:sz="8" w:space="0" w:color="auto"/>
            </w:tcBorders>
            <w:vAlign w:val="center"/>
          </w:tcPr>
          <w:p w:rsidR="00024CEA" w:rsidRDefault="00024CEA">
            <w:pPr>
              <w:spacing w:line="320" w:lineRule="exact"/>
              <w:jc w:val="left"/>
              <w:rPr>
                <w:color w:val="000000"/>
                <w:kern w:val="0"/>
                <w:sz w:val="18"/>
                <w:szCs w:val="18"/>
              </w:rPr>
            </w:pPr>
          </w:p>
        </w:tc>
        <w:tc>
          <w:tcPr>
            <w:tcW w:w="6140" w:type="dxa"/>
            <w:tcBorders>
              <w:bottom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既无法恢复原状又无法采取其他补救措施的</w:t>
            </w:r>
          </w:p>
        </w:tc>
        <w:tc>
          <w:tcPr>
            <w:tcW w:w="1080" w:type="dxa"/>
            <w:vMerge/>
            <w:tcBorders>
              <w:bottom w:val="single" w:sz="8" w:space="0" w:color="auto"/>
            </w:tcBorders>
            <w:vAlign w:val="center"/>
          </w:tcPr>
          <w:p w:rsidR="00024CEA" w:rsidRDefault="00024CEA">
            <w:pPr>
              <w:spacing w:line="320" w:lineRule="exact"/>
              <w:jc w:val="left"/>
              <w:rPr>
                <w:color w:val="000000"/>
                <w:kern w:val="0"/>
                <w:sz w:val="18"/>
                <w:szCs w:val="18"/>
              </w:rPr>
            </w:pPr>
          </w:p>
        </w:tc>
        <w:tc>
          <w:tcPr>
            <w:tcW w:w="5760" w:type="dxa"/>
            <w:tcBorders>
              <w:bottom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80</w:t>
            </w:r>
            <w:r>
              <w:rPr>
                <w:rFonts w:hint="eastAsia"/>
                <w:color w:val="000000"/>
                <w:kern w:val="0"/>
                <w:sz w:val="18"/>
                <w:szCs w:val="18"/>
              </w:rPr>
              <w:t>万元以上</w:t>
            </w:r>
            <w:r>
              <w:rPr>
                <w:color w:val="000000"/>
                <w:kern w:val="0"/>
                <w:sz w:val="18"/>
                <w:szCs w:val="18"/>
              </w:rPr>
              <w:t>100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8</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024CEA" w:rsidRDefault="00024CEA"/>
    <w:tbl>
      <w:tblPr>
        <w:tblW w:w="0" w:type="auto"/>
        <w:tblInd w:w="78" w:type="dxa"/>
        <w:tblLayout w:type="fixed"/>
        <w:tblLook w:val="04A0" w:firstRow="1" w:lastRow="0" w:firstColumn="1" w:lastColumn="0" w:noHBand="0" w:noVBand="1"/>
      </w:tblPr>
      <w:tblGrid>
        <w:gridCol w:w="1070"/>
        <w:gridCol w:w="6140"/>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320217179000</w:t>
            </w:r>
            <w:r w:rsidR="003B14ED">
              <w:rPr>
                <w:rFonts w:eastAsia="仿宋_GB2312" w:hint="eastAsia"/>
                <w:b/>
                <w:bCs/>
                <w:color w:val="000000"/>
                <w:kern w:val="0"/>
                <w:sz w:val="18"/>
                <w:szCs w:val="18"/>
              </w:rPr>
              <w:t xml:space="preserve"> </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对在历史建筑上</w:t>
            </w:r>
            <w:proofErr w:type="gramStart"/>
            <w:r>
              <w:rPr>
                <w:rFonts w:hint="eastAsia"/>
                <w:color w:val="000000"/>
                <w:kern w:val="0"/>
                <w:sz w:val="18"/>
                <w:szCs w:val="18"/>
              </w:rPr>
              <w:t>刻划</w:t>
            </w:r>
            <w:proofErr w:type="gramEnd"/>
            <w:r>
              <w:rPr>
                <w:rFonts w:hint="eastAsia"/>
                <w:color w:val="000000"/>
                <w:kern w:val="0"/>
                <w:sz w:val="18"/>
                <w:szCs w:val="18"/>
              </w:rPr>
              <w:t>、涂污的处罚</w:t>
            </w:r>
          </w:p>
        </w:tc>
      </w:tr>
      <w:tr w:rsidR="00024CEA">
        <w:trPr>
          <w:trHeight w:val="11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【行政法规】《历史文化名城名镇名村保护条例》（国务院令第</w:t>
            </w:r>
            <w:r>
              <w:rPr>
                <w:color w:val="000000"/>
                <w:kern w:val="0"/>
                <w:sz w:val="18"/>
                <w:szCs w:val="18"/>
              </w:rPr>
              <w:t>524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第二十四条　在历史文化名城、名镇、名村保护范围内禁止进行下列活动：</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（一）开山、采石、开矿等破坏传统格局和历史风貌的活动；</w:t>
            </w:r>
          </w:p>
          <w:p w:rsidR="00024CEA" w:rsidRDefault="00D103D5">
            <w:pPr>
              <w:spacing w:line="320" w:lineRule="exact"/>
              <w:jc w:val="left"/>
              <w:rPr>
                <w:color w:val="000000"/>
                <w:kern w:val="0"/>
                <w:sz w:val="18"/>
                <w:szCs w:val="18"/>
              </w:rPr>
            </w:pPr>
            <w:r>
              <w:rPr>
                <w:rFonts w:hint="eastAsia"/>
                <w:color w:val="000000"/>
                <w:kern w:val="0"/>
                <w:sz w:val="18"/>
                <w:szCs w:val="18"/>
              </w:rPr>
              <w:t xml:space="preserve">　　（二）占用保护规划确定保留的园林绿地、河湖水系、道路等；</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（三）修建生产、储存爆炸性、易燃性、放射性、毒害性、腐蚀性物品的工厂、仓库等；</w:t>
            </w:r>
          </w:p>
          <w:p w:rsidR="00024CEA" w:rsidRDefault="00D103D5">
            <w:pPr>
              <w:spacing w:line="320" w:lineRule="exact"/>
              <w:jc w:val="left"/>
              <w:rPr>
                <w:color w:val="000000"/>
                <w:kern w:val="0"/>
                <w:sz w:val="18"/>
                <w:szCs w:val="18"/>
              </w:rPr>
            </w:pPr>
            <w:r>
              <w:rPr>
                <w:rFonts w:hint="eastAsia"/>
                <w:color w:val="000000"/>
                <w:kern w:val="0"/>
                <w:sz w:val="18"/>
                <w:szCs w:val="18"/>
              </w:rPr>
              <w:t xml:space="preserve">　　（四）在历史建筑上</w:t>
            </w:r>
            <w:proofErr w:type="gramStart"/>
            <w:r>
              <w:rPr>
                <w:rFonts w:hint="eastAsia"/>
                <w:color w:val="000000"/>
                <w:kern w:val="0"/>
                <w:sz w:val="18"/>
                <w:szCs w:val="18"/>
              </w:rPr>
              <w:t>刻划</w:t>
            </w:r>
            <w:proofErr w:type="gramEnd"/>
            <w:r>
              <w:rPr>
                <w:rFonts w:hint="eastAsia"/>
                <w:color w:val="000000"/>
                <w:kern w:val="0"/>
                <w:sz w:val="18"/>
                <w:szCs w:val="18"/>
              </w:rPr>
              <w:t>、涂污。</w:t>
            </w:r>
          </w:p>
          <w:p w:rsidR="00024CEA" w:rsidRDefault="00D103D5">
            <w:pPr>
              <w:spacing w:line="320" w:lineRule="exact"/>
              <w:jc w:val="left"/>
              <w:rPr>
                <w:color w:val="000000"/>
                <w:kern w:val="0"/>
                <w:sz w:val="18"/>
                <w:szCs w:val="18"/>
              </w:rPr>
            </w:pPr>
            <w:r>
              <w:rPr>
                <w:rFonts w:hint="eastAsia"/>
                <w:color w:val="000000"/>
                <w:kern w:val="0"/>
                <w:sz w:val="18"/>
                <w:szCs w:val="18"/>
              </w:rPr>
              <w:t>第四十二条　违反本条例规定，在历史建筑上</w:t>
            </w:r>
            <w:proofErr w:type="gramStart"/>
            <w:r>
              <w:rPr>
                <w:rFonts w:hint="eastAsia"/>
                <w:color w:val="000000"/>
                <w:kern w:val="0"/>
                <w:sz w:val="18"/>
                <w:szCs w:val="18"/>
              </w:rPr>
              <w:t>刻划</w:t>
            </w:r>
            <w:proofErr w:type="gramEnd"/>
            <w:r>
              <w:rPr>
                <w:rFonts w:hint="eastAsia"/>
                <w:color w:val="000000"/>
                <w:kern w:val="0"/>
                <w:sz w:val="18"/>
                <w:szCs w:val="18"/>
              </w:rPr>
              <w:t>、涂污的，由城市、县人民政府城乡规划主管部门责令恢复原状或者采取其他补救措施，处</w:t>
            </w:r>
            <w:r>
              <w:rPr>
                <w:color w:val="000000"/>
                <w:kern w:val="0"/>
                <w:sz w:val="18"/>
                <w:szCs w:val="18"/>
              </w:rPr>
              <w:t>50</w:t>
            </w:r>
            <w:r>
              <w:rPr>
                <w:rFonts w:hint="eastAsia"/>
                <w:color w:val="000000"/>
                <w:kern w:val="0"/>
                <w:sz w:val="18"/>
                <w:szCs w:val="18"/>
              </w:rPr>
              <w:t>元的罚款。</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能够恢复原状的</w:t>
            </w:r>
          </w:p>
        </w:tc>
        <w:tc>
          <w:tcPr>
            <w:tcW w:w="1080" w:type="dxa"/>
            <w:vMerge w:val="restart"/>
            <w:tcBorders>
              <w:top w:val="nil"/>
              <w:left w:val="nil"/>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责令恢复原状，处</w:t>
            </w:r>
            <w:r>
              <w:rPr>
                <w:color w:val="000000"/>
                <w:kern w:val="0"/>
                <w:sz w:val="18"/>
                <w:szCs w:val="18"/>
              </w:rPr>
              <w:t>50</w:t>
            </w:r>
            <w:r>
              <w:rPr>
                <w:rFonts w:hint="eastAsia"/>
                <w:color w:val="000000"/>
                <w:kern w:val="0"/>
                <w:sz w:val="18"/>
                <w:szCs w:val="18"/>
              </w:rPr>
              <w:t>元的罚款</w:t>
            </w:r>
          </w:p>
        </w:tc>
      </w:tr>
      <w:tr w:rsidR="00024CEA">
        <w:trPr>
          <w:trHeight w:val="285"/>
        </w:trPr>
        <w:tc>
          <w:tcPr>
            <w:tcW w:w="107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不能恢复原状的</w:t>
            </w:r>
          </w:p>
        </w:tc>
        <w:tc>
          <w:tcPr>
            <w:tcW w:w="1080" w:type="dxa"/>
            <w:vMerge/>
            <w:tcBorders>
              <w:left w:val="nil"/>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责令采取其他补救措施，处</w:t>
            </w:r>
            <w:r>
              <w:rPr>
                <w:color w:val="000000"/>
                <w:kern w:val="0"/>
                <w:sz w:val="18"/>
                <w:szCs w:val="18"/>
              </w:rPr>
              <w:t>50</w:t>
            </w:r>
            <w:r>
              <w:rPr>
                <w:rFonts w:hint="eastAsia"/>
                <w:color w:val="000000"/>
                <w:kern w:val="0"/>
                <w:sz w:val="18"/>
                <w:szCs w:val="18"/>
              </w:rPr>
              <w:t>元的罚款</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024CEA" w:rsidRDefault="00024CEA"/>
    <w:tbl>
      <w:tblPr>
        <w:tblW w:w="0" w:type="auto"/>
        <w:tblInd w:w="88" w:type="dxa"/>
        <w:tblLayout w:type="fixed"/>
        <w:tblLook w:val="04A0" w:firstRow="1" w:lastRow="0" w:firstColumn="1" w:lastColumn="0" w:noHBand="0" w:noVBand="1"/>
      </w:tblPr>
      <w:tblGrid>
        <w:gridCol w:w="1010"/>
        <w:gridCol w:w="6140"/>
        <w:gridCol w:w="1030"/>
        <w:gridCol w:w="5850"/>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320217180000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对工程监理企业涂改、伪造、出借、转让工程监理企业资质证书的处罚</w:t>
            </w:r>
          </w:p>
        </w:tc>
      </w:tr>
      <w:tr w:rsidR="00024CEA">
        <w:trPr>
          <w:trHeight w:val="135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【规章】《工程监理企业资质管理规定》（建设部令第</w:t>
            </w:r>
            <w:r>
              <w:rPr>
                <w:color w:val="000000"/>
                <w:kern w:val="0"/>
                <w:sz w:val="18"/>
                <w:szCs w:val="18"/>
              </w:rPr>
              <w:t>158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第十六条　工程监理企业不得有下列行为：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 xml:space="preserve">　　（八）涂改、伪造、出借、转让工程监理企业资质证书；</w:t>
            </w:r>
          </w:p>
          <w:p w:rsidR="00024CEA" w:rsidRDefault="00D103D5">
            <w:pPr>
              <w:spacing w:line="320" w:lineRule="exact"/>
              <w:jc w:val="left"/>
              <w:rPr>
                <w:color w:val="000000"/>
                <w:kern w:val="0"/>
                <w:sz w:val="18"/>
                <w:szCs w:val="18"/>
              </w:rPr>
            </w:pPr>
            <w:r>
              <w:rPr>
                <w:rFonts w:hint="eastAsia"/>
                <w:color w:val="000000"/>
                <w:kern w:val="0"/>
                <w:sz w:val="18"/>
                <w:szCs w:val="18"/>
              </w:rPr>
              <w:t>第二十九条　工程监理企业有本规定第十六条第七项、第八项行为之一的，由县级以上地方人民政府建设主管部门或者有关部门予以警告，责令其改正，并处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万元以下的罚款；造成损失的，依法承担赔偿责任；构成犯罪的，依法追究刑事责任。</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540"/>
        </w:trPr>
        <w:tc>
          <w:tcPr>
            <w:tcW w:w="1010" w:type="dxa"/>
            <w:vMerge w:val="restart"/>
            <w:tcBorders>
              <w:top w:val="nil"/>
              <w:left w:val="single" w:sz="8"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按要求改正的</w:t>
            </w:r>
          </w:p>
        </w:tc>
        <w:tc>
          <w:tcPr>
            <w:tcW w:w="1030" w:type="dxa"/>
            <w:vMerge w:val="restart"/>
            <w:tcBorders>
              <w:top w:val="nil"/>
              <w:left w:val="single" w:sz="4"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5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万元以下的罚款</w:t>
            </w:r>
          </w:p>
        </w:tc>
      </w:tr>
      <w:tr w:rsidR="00024CEA">
        <w:trPr>
          <w:trHeight w:val="540"/>
        </w:trPr>
        <w:tc>
          <w:tcPr>
            <w:tcW w:w="1010" w:type="dxa"/>
            <w:vMerge/>
            <w:tcBorders>
              <w:top w:val="nil"/>
              <w:left w:val="single" w:sz="8"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nil"/>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30"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585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bl>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p w:rsidR="00024CEA" w:rsidRDefault="00024CEA"/>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320217181000</w:t>
            </w:r>
            <w:r w:rsidR="003B14ED">
              <w:rPr>
                <w:rFonts w:eastAsia="仿宋_GB2312" w:hint="eastAsia"/>
                <w:b/>
                <w:bCs/>
                <w:color w:val="000000"/>
                <w:kern w:val="0"/>
                <w:sz w:val="18"/>
                <w:szCs w:val="18"/>
              </w:rPr>
              <w:t xml:space="preserve"> </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对施工单位未对建筑材料、建筑构配件、设备和商品混凝土进行检验，或者未对涉及结构安全的试块、试件以及有关材料取样检测的处罚</w:t>
            </w:r>
          </w:p>
        </w:tc>
      </w:tr>
      <w:tr w:rsidR="00024CEA">
        <w:trPr>
          <w:trHeight w:val="231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28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【行政法规】《建设工程质量管理条例》（国务院令第</w:t>
            </w:r>
            <w:r>
              <w:rPr>
                <w:color w:val="000000"/>
                <w:kern w:val="0"/>
                <w:sz w:val="18"/>
                <w:szCs w:val="18"/>
              </w:rPr>
              <w:t>279</w:t>
            </w:r>
            <w:r>
              <w:rPr>
                <w:rFonts w:hint="eastAsia"/>
                <w:color w:val="000000"/>
                <w:kern w:val="0"/>
                <w:sz w:val="18"/>
                <w:szCs w:val="18"/>
              </w:rPr>
              <w:t>号）</w:t>
            </w:r>
          </w:p>
          <w:p w:rsidR="00024CEA" w:rsidRDefault="00D103D5">
            <w:pPr>
              <w:spacing w:line="280" w:lineRule="exact"/>
              <w:jc w:val="left"/>
              <w:rPr>
                <w:color w:val="000000"/>
                <w:kern w:val="0"/>
                <w:sz w:val="18"/>
                <w:szCs w:val="18"/>
              </w:rPr>
            </w:pPr>
            <w:r>
              <w:rPr>
                <w:rFonts w:hint="eastAsia"/>
                <w:color w:val="000000"/>
                <w:kern w:val="0"/>
                <w:sz w:val="18"/>
                <w:szCs w:val="18"/>
              </w:rPr>
              <w:t>第二十九条　施工单位必须按照工程设计要求、施工技术标准和合同约定，对建筑材料、建筑构配件、设备和商品混凝土进行检验，检验应当有书面记录和专人签字；未经检验或者检验不合格的，不得使用。</w:t>
            </w:r>
          </w:p>
          <w:p w:rsidR="00024CEA" w:rsidRDefault="00D103D5">
            <w:pPr>
              <w:spacing w:line="280" w:lineRule="exact"/>
              <w:jc w:val="left"/>
              <w:rPr>
                <w:color w:val="000000"/>
                <w:kern w:val="0"/>
                <w:sz w:val="18"/>
                <w:szCs w:val="18"/>
              </w:rPr>
            </w:pPr>
            <w:r>
              <w:rPr>
                <w:rFonts w:hint="eastAsia"/>
                <w:color w:val="000000"/>
                <w:kern w:val="0"/>
                <w:sz w:val="18"/>
                <w:szCs w:val="18"/>
              </w:rPr>
              <w:t>第六十五条　违反本条例规定，施工单位未对建筑材料、建筑构配件、设备和商品混凝土进行检验，或者未对涉及结构安全的试块、试件以及有关材料取样检测的，责令改正，处</w:t>
            </w:r>
            <w:r>
              <w:rPr>
                <w:color w:val="000000"/>
                <w:kern w:val="0"/>
                <w:sz w:val="18"/>
                <w:szCs w:val="18"/>
              </w:rPr>
              <w:t>10</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万元以下的罚款；情节严重的，责令停业整顿，降低资质等级或者吊销资质证书；造成损失的，依法承担赔偿责任。</w:t>
            </w:r>
          </w:p>
          <w:p w:rsidR="00024CEA" w:rsidRDefault="00D103D5">
            <w:pPr>
              <w:spacing w:line="280" w:lineRule="exact"/>
              <w:jc w:val="left"/>
              <w:rPr>
                <w:color w:val="000000"/>
                <w:kern w:val="0"/>
                <w:sz w:val="18"/>
                <w:szCs w:val="18"/>
              </w:rPr>
            </w:pPr>
            <w:r>
              <w:rPr>
                <w:rFonts w:hint="eastAsia"/>
                <w:color w:val="000000"/>
                <w:kern w:val="0"/>
                <w:sz w:val="18"/>
                <w:szCs w:val="18"/>
              </w:rPr>
              <w:t>第七十三条</w:t>
            </w:r>
            <w:r>
              <w:rPr>
                <w:color w:val="000000"/>
                <w:kern w:val="0"/>
                <w:sz w:val="18"/>
                <w:szCs w:val="18"/>
              </w:rPr>
              <w:t xml:space="preserve"> </w:t>
            </w:r>
            <w:r>
              <w:rPr>
                <w:rFonts w:hint="eastAsia"/>
                <w:color w:val="000000"/>
                <w:kern w:val="0"/>
                <w:sz w:val="18"/>
                <w:szCs w:val="18"/>
              </w:rPr>
              <w:t>依照本条例规定，给予单位罚款处罚的，对单位直接负责的主管人员和其他直接责任人员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罚款数额５％以上１０％以下的罚款。</w:t>
            </w:r>
          </w:p>
          <w:p w:rsidR="00024CEA" w:rsidRDefault="00D103D5">
            <w:pPr>
              <w:spacing w:line="280" w:lineRule="exact"/>
              <w:jc w:val="left"/>
              <w:rPr>
                <w:color w:val="000000"/>
                <w:kern w:val="0"/>
                <w:sz w:val="18"/>
                <w:szCs w:val="18"/>
              </w:rPr>
            </w:pPr>
            <w:r>
              <w:rPr>
                <w:rFonts w:hint="eastAsia"/>
                <w:color w:val="000000"/>
                <w:kern w:val="0"/>
                <w:sz w:val="18"/>
                <w:szCs w:val="18"/>
              </w:rPr>
              <w:t>第七十五条第一款</w:t>
            </w:r>
            <w:r>
              <w:rPr>
                <w:color w:val="000000"/>
                <w:kern w:val="0"/>
                <w:sz w:val="18"/>
                <w:szCs w:val="18"/>
              </w:rPr>
              <w:t xml:space="preserve">  </w:t>
            </w:r>
            <w:r>
              <w:rPr>
                <w:rFonts w:hint="eastAsia"/>
                <w:color w:val="000000"/>
                <w:kern w:val="0"/>
                <w:sz w:val="18"/>
                <w:szCs w:val="18"/>
              </w:rPr>
              <w:t>本条例规定的责令停业整顿、降低资质等级和吊销资质证书的行政处罚，由颁发资质证书的机关决定；其他行政处罚，由建设行政主管部门或者其他有关部门依照法定职权决定。</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罚款，责令停业整顿，降低资质等级或者吊销资质证书</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尚未使用的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10</w:t>
            </w:r>
            <w:r>
              <w:rPr>
                <w:rFonts w:hint="eastAsia"/>
                <w:color w:val="000000"/>
                <w:kern w:val="0"/>
                <w:sz w:val="18"/>
                <w:szCs w:val="18"/>
              </w:rPr>
              <w:t>万元</w:t>
            </w:r>
            <w:proofErr w:type="gramStart"/>
            <w:r>
              <w:rPr>
                <w:rFonts w:hint="eastAsia"/>
                <w:color w:val="000000"/>
                <w:kern w:val="0"/>
                <w:sz w:val="18"/>
                <w:szCs w:val="18"/>
              </w:rPr>
              <w:t>以上以上</w:t>
            </w:r>
            <w:proofErr w:type="gramEnd"/>
            <w:r>
              <w:rPr>
                <w:color w:val="000000"/>
                <w:kern w:val="0"/>
                <w:sz w:val="18"/>
                <w:szCs w:val="18"/>
              </w:rPr>
              <w:t>12</w:t>
            </w:r>
            <w:r>
              <w:rPr>
                <w:rFonts w:hint="eastAsia"/>
                <w:color w:val="000000"/>
                <w:kern w:val="0"/>
                <w:sz w:val="18"/>
                <w:szCs w:val="18"/>
              </w:rPr>
              <w:t>万元以下罚款</w:t>
            </w:r>
          </w:p>
          <w:p w:rsidR="00024CEA" w:rsidRDefault="00643B2F">
            <w:pPr>
              <w:spacing w:line="32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5%</w:t>
            </w:r>
            <w:r w:rsidR="00D103D5">
              <w:rPr>
                <w:rFonts w:hint="eastAsia"/>
                <w:color w:val="000000"/>
                <w:kern w:val="0"/>
                <w:sz w:val="18"/>
                <w:szCs w:val="18"/>
              </w:rPr>
              <w:t>以上</w:t>
            </w:r>
            <w:r w:rsidR="00D103D5">
              <w:rPr>
                <w:color w:val="000000"/>
                <w:kern w:val="0"/>
                <w:sz w:val="18"/>
                <w:szCs w:val="18"/>
              </w:rPr>
              <w:t>6%</w:t>
            </w:r>
            <w:r w:rsidR="00D103D5">
              <w:rPr>
                <w:rFonts w:hint="eastAsia"/>
                <w:color w:val="000000"/>
                <w:kern w:val="0"/>
                <w:sz w:val="18"/>
                <w:szCs w:val="18"/>
              </w:rPr>
              <w:t>以下罚款</w:t>
            </w:r>
          </w:p>
        </w:tc>
      </w:tr>
      <w:tr w:rsidR="00024CEA">
        <w:trPr>
          <w:trHeight w:val="480"/>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投入使用，经检验合格的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12</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万元以下罚款，责令停业整顿</w:t>
            </w:r>
          </w:p>
          <w:p w:rsidR="00024CEA" w:rsidRDefault="00643B2F">
            <w:pPr>
              <w:spacing w:line="32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6%</w:t>
            </w:r>
            <w:r w:rsidR="00D103D5">
              <w:rPr>
                <w:rFonts w:hint="eastAsia"/>
                <w:color w:val="000000"/>
                <w:kern w:val="0"/>
                <w:sz w:val="18"/>
                <w:szCs w:val="18"/>
              </w:rPr>
              <w:t>以上</w:t>
            </w:r>
            <w:r w:rsidR="00D103D5">
              <w:rPr>
                <w:color w:val="000000"/>
                <w:kern w:val="0"/>
                <w:sz w:val="18"/>
                <w:szCs w:val="18"/>
              </w:rPr>
              <w:t>8%</w:t>
            </w:r>
            <w:r w:rsidR="00D103D5">
              <w:rPr>
                <w:rFonts w:hint="eastAsia"/>
                <w:color w:val="000000"/>
                <w:kern w:val="0"/>
                <w:sz w:val="18"/>
                <w:szCs w:val="18"/>
              </w:rPr>
              <w:t>以下罚款</w:t>
            </w:r>
          </w:p>
        </w:tc>
      </w:tr>
      <w:tr w:rsidR="00024CEA">
        <w:trPr>
          <w:trHeight w:val="720"/>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投入使用，经检验不合格的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15</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万元以下罚款，责令停业整顿，降低资质等级或者吊销资质证书</w:t>
            </w:r>
          </w:p>
          <w:p w:rsidR="00024CEA" w:rsidRDefault="00643B2F">
            <w:pPr>
              <w:spacing w:line="32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8%</w:t>
            </w:r>
            <w:r w:rsidR="00D103D5">
              <w:rPr>
                <w:rFonts w:hint="eastAsia"/>
                <w:color w:val="000000"/>
                <w:kern w:val="0"/>
                <w:sz w:val="18"/>
                <w:szCs w:val="18"/>
              </w:rPr>
              <w:t>以上</w:t>
            </w:r>
            <w:r w:rsidR="00D103D5">
              <w:rPr>
                <w:color w:val="000000"/>
                <w:kern w:val="0"/>
                <w:sz w:val="18"/>
                <w:szCs w:val="18"/>
              </w:rPr>
              <w:t>10%</w:t>
            </w:r>
            <w:r w:rsidR="00D103D5">
              <w:rPr>
                <w:rFonts w:hint="eastAsia"/>
                <w:color w:val="000000"/>
                <w:kern w:val="0"/>
                <w:sz w:val="18"/>
                <w:szCs w:val="18"/>
              </w:rPr>
              <w:t>以下罚款</w:t>
            </w:r>
          </w:p>
        </w:tc>
      </w:tr>
    </w:tbl>
    <w:p w:rsidR="00024CEA" w:rsidRDefault="00024CEA"/>
    <w:p w:rsidR="00024CEA" w:rsidRDefault="00024CEA"/>
    <w:p w:rsidR="00024CEA" w:rsidRDefault="00024CEA"/>
    <w:p w:rsidR="00A6638D" w:rsidRDefault="00A6638D"/>
    <w:p w:rsidR="00A6638D" w:rsidRDefault="00A6638D"/>
    <w:tbl>
      <w:tblPr>
        <w:tblW w:w="0" w:type="auto"/>
        <w:tblInd w:w="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tcBorders>
            <w:shd w:val="clear" w:color="auto" w:fill="FFFFFF"/>
            <w:vAlign w:val="center"/>
          </w:tcPr>
          <w:p w:rsidR="00024CEA" w:rsidRDefault="00D103D5">
            <w:pPr>
              <w:spacing w:line="24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tcBorders>
            <w:shd w:val="clear" w:color="auto" w:fill="FFFFFF"/>
            <w:vAlign w:val="center"/>
          </w:tcPr>
          <w:p w:rsidR="00024CEA" w:rsidRDefault="00D103D5">
            <w:pPr>
              <w:spacing w:line="240" w:lineRule="exact"/>
              <w:jc w:val="left"/>
              <w:textAlignment w:val="center"/>
              <w:rPr>
                <w:rFonts w:eastAsia="仿宋_GB2312"/>
                <w:b/>
                <w:bCs/>
                <w:color w:val="000000"/>
                <w:kern w:val="0"/>
                <w:sz w:val="18"/>
                <w:szCs w:val="18"/>
              </w:rPr>
            </w:pPr>
            <w:r>
              <w:rPr>
                <w:rFonts w:eastAsia="仿宋_GB2312"/>
                <w:b/>
                <w:color w:val="000000"/>
                <w:kern w:val="0"/>
                <w:sz w:val="20"/>
              </w:rPr>
              <w:t>320217183000</w:t>
            </w:r>
          </w:p>
        </w:tc>
      </w:tr>
      <w:tr w:rsidR="00024CEA">
        <w:trPr>
          <w:trHeight w:val="285"/>
        </w:trPr>
        <w:tc>
          <w:tcPr>
            <w:tcW w:w="1056" w:type="dxa"/>
            <w:shd w:val="clear" w:color="auto" w:fill="FFFFFF"/>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行为名称</w:t>
            </w:r>
          </w:p>
        </w:tc>
        <w:tc>
          <w:tcPr>
            <w:tcW w:w="13004" w:type="dxa"/>
            <w:gridSpan w:val="4"/>
            <w:shd w:val="clear" w:color="auto" w:fill="FFFFFF"/>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对以欺骗、贿赂等不正当手段取得注册建筑师注册证书和执业印章的处罚</w:t>
            </w:r>
          </w:p>
        </w:tc>
      </w:tr>
      <w:tr w:rsidR="00024CEA">
        <w:trPr>
          <w:trHeight w:val="2745"/>
        </w:trPr>
        <w:tc>
          <w:tcPr>
            <w:tcW w:w="1056" w:type="dxa"/>
            <w:shd w:val="clear" w:color="auto" w:fill="FFFFFF"/>
            <w:vAlign w:val="center"/>
          </w:tcPr>
          <w:p w:rsidR="00024CEA" w:rsidRDefault="00D103D5">
            <w:pPr>
              <w:spacing w:line="240" w:lineRule="exact"/>
              <w:jc w:val="center"/>
              <w:rPr>
                <w:color w:val="000000"/>
                <w:kern w:val="0"/>
                <w:sz w:val="18"/>
                <w:szCs w:val="18"/>
              </w:rPr>
            </w:pPr>
            <w:r>
              <w:rPr>
                <w:rFonts w:hint="eastAsia"/>
                <w:color w:val="000000"/>
                <w:kern w:val="0"/>
                <w:sz w:val="18"/>
                <w:szCs w:val="18"/>
              </w:rPr>
              <w:t>法律依据</w:t>
            </w:r>
          </w:p>
        </w:tc>
        <w:tc>
          <w:tcPr>
            <w:tcW w:w="13004" w:type="dxa"/>
            <w:gridSpan w:val="4"/>
            <w:shd w:val="clear" w:color="auto" w:fill="FFFFFF"/>
            <w:vAlign w:val="center"/>
          </w:tcPr>
          <w:p w:rsidR="00024CEA" w:rsidRDefault="00D103D5">
            <w:pPr>
              <w:spacing w:line="240" w:lineRule="exact"/>
              <w:jc w:val="left"/>
              <w:rPr>
                <w:color w:val="000000"/>
                <w:kern w:val="0"/>
                <w:sz w:val="18"/>
                <w:szCs w:val="18"/>
              </w:rPr>
            </w:pPr>
            <w:r>
              <w:rPr>
                <w:rFonts w:hint="eastAsia"/>
                <w:color w:val="000000"/>
                <w:kern w:val="0"/>
                <w:sz w:val="18"/>
                <w:szCs w:val="18"/>
              </w:rPr>
              <w:t>【法律】《中华人民共和国行政许可法》</w:t>
            </w:r>
            <w:r>
              <w:rPr>
                <w:color w:val="000000"/>
                <w:kern w:val="0"/>
                <w:sz w:val="18"/>
                <w:szCs w:val="18"/>
              </w:rPr>
              <w:br/>
            </w:r>
            <w:r>
              <w:rPr>
                <w:rFonts w:hint="eastAsia"/>
                <w:color w:val="000000"/>
                <w:kern w:val="0"/>
                <w:sz w:val="18"/>
                <w:szCs w:val="18"/>
              </w:rPr>
              <w:t>第三十一条</w:t>
            </w:r>
            <w:r>
              <w:rPr>
                <w:color w:val="000000"/>
                <w:kern w:val="0"/>
                <w:sz w:val="18"/>
                <w:szCs w:val="18"/>
              </w:rPr>
              <w:t xml:space="preserve"> </w:t>
            </w:r>
            <w:r>
              <w:rPr>
                <w:rFonts w:hint="eastAsia"/>
                <w:color w:val="000000"/>
                <w:kern w:val="0"/>
                <w:sz w:val="18"/>
                <w:szCs w:val="18"/>
              </w:rPr>
              <w:t>申请人申请行政许可，应当如实向行政机关提交有关材料和反映真实情况，并对其申请材料实质内容的真实性负责。行政机关不得要求申请人提交与其申请的行政许可事项无关的技术资料和其他材料。</w:t>
            </w:r>
            <w:r>
              <w:rPr>
                <w:color w:val="000000"/>
                <w:kern w:val="0"/>
                <w:sz w:val="18"/>
                <w:szCs w:val="18"/>
              </w:rPr>
              <w:br/>
            </w:r>
            <w:r>
              <w:rPr>
                <w:rFonts w:hint="eastAsia"/>
                <w:color w:val="000000"/>
                <w:kern w:val="0"/>
                <w:sz w:val="18"/>
                <w:szCs w:val="18"/>
              </w:rPr>
              <w:t>【规章】《中华人民共和国注册建筑师条例实施细则》（建设部令第</w:t>
            </w:r>
            <w:r>
              <w:rPr>
                <w:color w:val="000000"/>
                <w:kern w:val="0"/>
                <w:sz w:val="18"/>
                <w:szCs w:val="18"/>
              </w:rPr>
              <w:t>167</w:t>
            </w:r>
            <w:r>
              <w:rPr>
                <w:rFonts w:hint="eastAsia"/>
                <w:color w:val="000000"/>
                <w:kern w:val="0"/>
                <w:sz w:val="18"/>
                <w:szCs w:val="18"/>
              </w:rPr>
              <w:t>号）</w:t>
            </w:r>
            <w:r>
              <w:rPr>
                <w:color w:val="000000"/>
                <w:kern w:val="0"/>
                <w:sz w:val="18"/>
                <w:szCs w:val="18"/>
              </w:rPr>
              <w:br/>
            </w:r>
            <w:r>
              <w:rPr>
                <w:rFonts w:hint="eastAsia"/>
                <w:color w:val="000000"/>
                <w:kern w:val="0"/>
                <w:sz w:val="18"/>
                <w:szCs w:val="18"/>
              </w:rPr>
              <w:t>第十四条</w:t>
            </w:r>
            <w:r>
              <w:rPr>
                <w:color w:val="000000"/>
                <w:kern w:val="0"/>
                <w:sz w:val="18"/>
                <w:szCs w:val="18"/>
              </w:rPr>
              <w:t xml:space="preserve"> </w:t>
            </w:r>
            <w:r>
              <w:rPr>
                <w:rFonts w:hint="eastAsia"/>
                <w:color w:val="000000"/>
                <w:kern w:val="0"/>
                <w:sz w:val="18"/>
                <w:szCs w:val="18"/>
              </w:rPr>
              <w:t>取得一级注册建筑师资格证书并受聘于一个相关单位的人员，应当通过聘用单位向单位工商注册所在地的省、自治区、直辖市注册建筑师管理委员会提出申请；省、自治区、直辖市注册建筑师管理委员会受理后提出初审意见，并将初审意见和申请材料报全国注册建筑师管理委员会审批；符合条件的，由全国注册建筑师管理委员会颁发一级注册建筑师注册证书和执业印章。</w:t>
            </w:r>
            <w:r>
              <w:rPr>
                <w:color w:val="000000"/>
                <w:kern w:val="0"/>
                <w:sz w:val="18"/>
                <w:szCs w:val="18"/>
              </w:rPr>
              <w:br/>
            </w:r>
            <w:r>
              <w:rPr>
                <w:rFonts w:hint="eastAsia"/>
                <w:color w:val="000000"/>
                <w:kern w:val="0"/>
                <w:sz w:val="18"/>
                <w:szCs w:val="18"/>
              </w:rPr>
              <w:t>第十五条第六款</w:t>
            </w:r>
            <w:r>
              <w:rPr>
                <w:color w:val="000000"/>
                <w:kern w:val="0"/>
                <w:sz w:val="18"/>
                <w:szCs w:val="18"/>
              </w:rPr>
              <w:t xml:space="preserve">  </w:t>
            </w:r>
            <w:r>
              <w:rPr>
                <w:rFonts w:hint="eastAsia"/>
                <w:color w:val="000000"/>
                <w:kern w:val="0"/>
                <w:sz w:val="18"/>
                <w:szCs w:val="18"/>
              </w:rPr>
              <w:t>二级注册建筑师的注册办法由省、自治区、直辖市注册建筑师管理委员会依法制定。</w:t>
            </w:r>
            <w:r>
              <w:rPr>
                <w:color w:val="000000"/>
                <w:kern w:val="0"/>
                <w:sz w:val="18"/>
                <w:szCs w:val="18"/>
              </w:rPr>
              <w:br/>
            </w:r>
            <w:r>
              <w:rPr>
                <w:rFonts w:hint="eastAsia"/>
                <w:color w:val="000000"/>
                <w:kern w:val="0"/>
                <w:sz w:val="18"/>
                <w:szCs w:val="18"/>
              </w:rPr>
              <w:t>第四十一条</w:t>
            </w:r>
            <w:r>
              <w:rPr>
                <w:color w:val="000000"/>
                <w:kern w:val="0"/>
                <w:sz w:val="18"/>
                <w:szCs w:val="18"/>
              </w:rPr>
              <w:t xml:space="preserve"> </w:t>
            </w:r>
            <w:r>
              <w:rPr>
                <w:rFonts w:hint="eastAsia"/>
                <w:color w:val="000000"/>
                <w:kern w:val="0"/>
                <w:sz w:val="18"/>
                <w:szCs w:val="18"/>
              </w:rPr>
              <w:t>以欺骗、贿赂等不正当手段取得注册证书和执业印章的，由全国注册建筑师管理委员会或省、自治区、直辖市注册建筑师管理委员会撤销注册证书并收回执业印章，三年内不得再次申请注册，并由县级以上人民政府建设主管部门处以罚款。其中没有违法所得的，处以</w:t>
            </w:r>
            <w:r>
              <w:rPr>
                <w:color w:val="000000"/>
                <w:kern w:val="0"/>
                <w:sz w:val="18"/>
                <w:szCs w:val="18"/>
              </w:rPr>
              <w:t>1</w:t>
            </w:r>
            <w:r>
              <w:rPr>
                <w:rFonts w:hint="eastAsia"/>
                <w:color w:val="000000"/>
                <w:kern w:val="0"/>
                <w:sz w:val="18"/>
                <w:szCs w:val="18"/>
              </w:rPr>
              <w:t>万元以下罚款；有违法所得的，处以违法所得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w:t>
            </w:r>
          </w:p>
        </w:tc>
      </w:tr>
      <w:tr w:rsidR="00024CEA">
        <w:trPr>
          <w:trHeight w:val="285"/>
        </w:trPr>
        <w:tc>
          <w:tcPr>
            <w:tcW w:w="1056" w:type="dxa"/>
            <w:shd w:val="clear" w:color="auto" w:fill="FFFFFF"/>
            <w:vAlign w:val="center"/>
          </w:tcPr>
          <w:p w:rsidR="00024CEA" w:rsidRDefault="003F4C1A">
            <w:pPr>
              <w:spacing w:line="240" w:lineRule="exact"/>
              <w:jc w:val="center"/>
              <w:rPr>
                <w:color w:val="000000"/>
                <w:kern w:val="0"/>
                <w:sz w:val="18"/>
                <w:szCs w:val="18"/>
              </w:rPr>
            </w:pPr>
            <w:r>
              <w:rPr>
                <w:rFonts w:hint="eastAsia"/>
                <w:color w:val="000000"/>
                <w:kern w:val="0"/>
                <w:sz w:val="18"/>
                <w:szCs w:val="18"/>
              </w:rPr>
              <w:t>行使内容</w:t>
            </w:r>
          </w:p>
        </w:tc>
        <w:tc>
          <w:tcPr>
            <w:tcW w:w="13004" w:type="dxa"/>
            <w:gridSpan w:val="4"/>
            <w:shd w:val="clear" w:color="auto" w:fill="FFFFFF"/>
            <w:vAlign w:val="center"/>
          </w:tcPr>
          <w:p w:rsidR="00024CEA" w:rsidRDefault="00D103D5">
            <w:pPr>
              <w:spacing w:line="24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60" w:type="dxa"/>
            <w:gridSpan w:val="5"/>
            <w:shd w:val="clear" w:color="auto" w:fill="FFFFFF"/>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shd w:val="clear" w:color="auto" w:fill="FFFFFF"/>
            <w:vAlign w:val="center"/>
          </w:tcPr>
          <w:p w:rsidR="00024CEA" w:rsidRDefault="00D103D5">
            <w:pPr>
              <w:spacing w:line="240" w:lineRule="exact"/>
              <w:jc w:val="center"/>
              <w:rPr>
                <w:color w:val="000000"/>
                <w:kern w:val="0"/>
                <w:sz w:val="18"/>
                <w:szCs w:val="18"/>
              </w:rPr>
            </w:pPr>
            <w:r>
              <w:rPr>
                <w:rFonts w:hint="eastAsia"/>
                <w:color w:val="000000"/>
                <w:kern w:val="0"/>
                <w:sz w:val="18"/>
                <w:szCs w:val="18"/>
              </w:rPr>
              <w:t>情形描述</w:t>
            </w:r>
          </w:p>
        </w:tc>
        <w:tc>
          <w:tcPr>
            <w:tcW w:w="1540" w:type="dxa"/>
            <w:vMerge w:val="restart"/>
            <w:shd w:val="clear" w:color="auto" w:fill="FFFFFF"/>
            <w:vAlign w:val="center"/>
          </w:tcPr>
          <w:p w:rsidR="00024CEA" w:rsidRDefault="00D103D5">
            <w:pPr>
              <w:spacing w:line="240" w:lineRule="exact"/>
              <w:jc w:val="left"/>
              <w:rPr>
                <w:color w:val="000000"/>
                <w:kern w:val="0"/>
                <w:sz w:val="18"/>
                <w:szCs w:val="18"/>
              </w:rPr>
            </w:pPr>
            <w:r>
              <w:rPr>
                <w:rFonts w:hint="eastAsia"/>
                <w:color w:val="000000"/>
                <w:kern w:val="0"/>
                <w:sz w:val="18"/>
                <w:szCs w:val="18"/>
              </w:rPr>
              <w:t>无违法所得的</w:t>
            </w:r>
          </w:p>
        </w:tc>
        <w:tc>
          <w:tcPr>
            <w:tcW w:w="4600" w:type="dxa"/>
            <w:shd w:val="clear" w:color="auto" w:fill="FFFFFF"/>
            <w:vAlign w:val="center"/>
          </w:tcPr>
          <w:p w:rsidR="00024CEA" w:rsidRDefault="00D103D5">
            <w:pPr>
              <w:spacing w:line="240" w:lineRule="exact"/>
              <w:jc w:val="left"/>
              <w:rPr>
                <w:color w:val="000000"/>
                <w:kern w:val="0"/>
                <w:sz w:val="18"/>
                <w:szCs w:val="18"/>
              </w:rPr>
            </w:pPr>
            <w:r>
              <w:rPr>
                <w:rFonts w:hint="eastAsia"/>
                <w:color w:val="000000"/>
                <w:kern w:val="0"/>
                <w:sz w:val="18"/>
                <w:szCs w:val="18"/>
              </w:rPr>
              <w:t>以欺骗、贿赂等不正当手段取得注册建筑师注册证书和执业印章但积极配合调查的</w:t>
            </w:r>
          </w:p>
        </w:tc>
        <w:tc>
          <w:tcPr>
            <w:tcW w:w="1044" w:type="dxa"/>
            <w:vMerge w:val="restart"/>
            <w:shd w:val="clear" w:color="auto" w:fill="FFFFFF"/>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裁量幅度</w:t>
            </w:r>
          </w:p>
        </w:tc>
        <w:tc>
          <w:tcPr>
            <w:tcW w:w="5820" w:type="dxa"/>
            <w:shd w:val="clear" w:color="auto" w:fill="FFFFFF"/>
            <w:vAlign w:val="center"/>
          </w:tcPr>
          <w:p w:rsidR="00024CEA" w:rsidRDefault="00D103D5">
            <w:pPr>
              <w:spacing w:line="240" w:lineRule="exact"/>
              <w:jc w:val="left"/>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shd w:val="clear" w:color="auto" w:fill="FFFFFF"/>
            <w:vAlign w:val="center"/>
          </w:tcPr>
          <w:p w:rsidR="00024CEA" w:rsidRDefault="00024CEA">
            <w:pPr>
              <w:spacing w:line="240" w:lineRule="exact"/>
              <w:jc w:val="left"/>
              <w:rPr>
                <w:color w:val="000000"/>
                <w:kern w:val="0"/>
                <w:sz w:val="18"/>
                <w:szCs w:val="18"/>
              </w:rPr>
            </w:pPr>
          </w:p>
        </w:tc>
        <w:tc>
          <w:tcPr>
            <w:tcW w:w="1540" w:type="dxa"/>
            <w:vMerge/>
            <w:shd w:val="clear" w:color="auto" w:fill="FFFFFF"/>
            <w:vAlign w:val="center"/>
          </w:tcPr>
          <w:p w:rsidR="00024CEA" w:rsidRDefault="00024CEA">
            <w:pPr>
              <w:spacing w:line="240" w:lineRule="exact"/>
              <w:jc w:val="left"/>
              <w:rPr>
                <w:color w:val="000000"/>
                <w:kern w:val="0"/>
                <w:sz w:val="18"/>
                <w:szCs w:val="18"/>
              </w:rPr>
            </w:pPr>
          </w:p>
        </w:tc>
        <w:tc>
          <w:tcPr>
            <w:tcW w:w="4600" w:type="dxa"/>
            <w:shd w:val="clear" w:color="auto" w:fill="FFFFFF"/>
            <w:vAlign w:val="center"/>
          </w:tcPr>
          <w:p w:rsidR="00024CEA" w:rsidRDefault="00D103D5">
            <w:pPr>
              <w:spacing w:line="240" w:lineRule="exact"/>
              <w:jc w:val="left"/>
              <w:rPr>
                <w:color w:val="000000"/>
                <w:kern w:val="0"/>
                <w:sz w:val="18"/>
                <w:szCs w:val="18"/>
              </w:rPr>
            </w:pPr>
            <w:r>
              <w:rPr>
                <w:rFonts w:hint="eastAsia"/>
                <w:color w:val="000000"/>
                <w:kern w:val="0"/>
                <w:sz w:val="18"/>
                <w:szCs w:val="18"/>
              </w:rPr>
              <w:t>以欺骗、贿赂等不正当手段取得注册建筑师注册证书和执业印章且不配合调查的</w:t>
            </w:r>
          </w:p>
        </w:tc>
        <w:tc>
          <w:tcPr>
            <w:tcW w:w="1044" w:type="dxa"/>
            <w:vMerge/>
            <w:shd w:val="clear" w:color="auto" w:fill="FFFFFF"/>
            <w:vAlign w:val="center"/>
          </w:tcPr>
          <w:p w:rsidR="00024CEA" w:rsidRDefault="00024CEA">
            <w:pPr>
              <w:spacing w:line="240" w:lineRule="exact"/>
              <w:jc w:val="left"/>
              <w:rPr>
                <w:color w:val="000000"/>
                <w:kern w:val="0"/>
                <w:sz w:val="18"/>
                <w:szCs w:val="18"/>
              </w:rPr>
            </w:pPr>
          </w:p>
        </w:tc>
        <w:tc>
          <w:tcPr>
            <w:tcW w:w="5820" w:type="dxa"/>
            <w:shd w:val="clear" w:color="auto" w:fill="FFFFFF"/>
            <w:vAlign w:val="center"/>
          </w:tcPr>
          <w:p w:rsidR="00024CEA" w:rsidRDefault="00D103D5">
            <w:pPr>
              <w:spacing w:line="24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56" w:type="dxa"/>
            <w:vMerge/>
            <w:shd w:val="clear" w:color="auto" w:fill="FFFFFF"/>
            <w:vAlign w:val="center"/>
          </w:tcPr>
          <w:p w:rsidR="00024CEA" w:rsidRDefault="00024CEA">
            <w:pPr>
              <w:spacing w:line="240" w:lineRule="exact"/>
              <w:jc w:val="left"/>
              <w:rPr>
                <w:color w:val="000000"/>
                <w:kern w:val="0"/>
                <w:sz w:val="18"/>
                <w:szCs w:val="18"/>
              </w:rPr>
            </w:pPr>
          </w:p>
        </w:tc>
        <w:tc>
          <w:tcPr>
            <w:tcW w:w="1540" w:type="dxa"/>
            <w:vMerge w:val="restart"/>
            <w:shd w:val="clear" w:color="auto" w:fill="FFFFFF"/>
            <w:vAlign w:val="center"/>
          </w:tcPr>
          <w:p w:rsidR="00024CEA" w:rsidRDefault="00D103D5">
            <w:pPr>
              <w:spacing w:line="240" w:lineRule="exact"/>
              <w:jc w:val="left"/>
              <w:rPr>
                <w:color w:val="000000"/>
                <w:kern w:val="0"/>
                <w:sz w:val="18"/>
                <w:szCs w:val="18"/>
              </w:rPr>
            </w:pPr>
            <w:r>
              <w:rPr>
                <w:rFonts w:hint="eastAsia"/>
                <w:color w:val="000000"/>
                <w:kern w:val="0"/>
                <w:sz w:val="18"/>
                <w:szCs w:val="18"/>
              </w:rPr>
              <w:t>有违法所得的</w:t>
            </w:r>
          </w:p>
        </w:tc>
        <w:tc>
          <w:tcPr>
            <w:tcW w:w="4600" w:type="dxa"/>
            <w:shd w:val="clear" w:color="auto" w:fill="FFFFFF"/>
            <w:vAlign w:val="center"/>
          </w:tcPr>
          <w:p w:rsidR="00024CEA" w:rsidRDefault="00D103D5">
            <w:pPr>
              <w:spacing w:line="240" w:lineRule="exact"/>
              <w:jc w:val="left"/>
              <w:rPr>
                <w:color w:val="000000"/>
                <w:kern w:val="0"/>
                <w:sz w:val="18"/>
                <w:szCs w:val="18"/>
              </w:rPr>
            </w:pPr>
            <w:r>
              <w:rPr>
                <w:rFonts w:hint="eastAsia"/>
                <w:color w:val="000000"/>
                <w:kern w:val="0"/>
                <w:sz w:val="18"/>
                <w:szCs w:val="18"/>
              </w:rPr>
              <w:t>以欺骗、贿赂等不正当手段取得注册建筑师注册证书和执业印章但积极配合调查的</w:t>
            </w:r>
          </w:p>
        </w:tc>
        <w:tc>
          <w:tcPr>
            <w:tcW w:w="1044" w:type="dxa"/>
            <w:vMerge/>
            <w:shd w:val="clear" w:color="auto" w:fill="FFFFFF"/>
            <w:vAlign w:val="center"/>
          </w:tcPr>
          <w:p w:rsidR="00024CEA" w:rsidRDefault="00024CEA">
            <w:pPr>
              <w:spacing w:line="240" w:lineRule="exact"/>
              <w:jc w:val="left"/>
              <w:rPr>
                <w:color w:val="000000"/>
                <w:kern w:val="0"/>
                <w:sz w:val="18"/>
                <w:szCs w:val="18"/>
              </w:rPr>
            </w:pPr>
          </w:p>
        </w:tc>
        <w:tc>
          <w:tcPr>
            <w:tcW w:w="5820" w:type="dxa"/>
            <w:shd w:val="clear" w:color="auto" w:fill="FFFFFF"/>
            <w:vAlign w:val="center"/>
          </w:tcPr>
          <w:p w:rsidR="00024CEA" w:rsidRDefault="00D103D5">
            <w:pPr>
              <w:spacing w:line="24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56" w:type="dxa"/>
            <w:vMerge/>
            <w:tcBorders>
              <w:bottom w:val="single" w:sz="8" w:space="0" w:color="auto"/>
            </w:tcBorders>
            <w:shd w:val="clear" w:color="auto" w:fill="FFFFFF"/>
            <w:vAlign w:val="center"/>
          </w:tcPr>
          <w:p w:rsidR="00024CEA" w:rsidRDefault="00024CEA">
            <w:pPr>
              <w:spacing w:line="240" w:lineRule="exact"/>
              <w:jc w:val="left"/>
              <w:rPr>
                <w:color w:val="000000"/>
                <w:kern w:val="0"/>
                <w:sz w:val="18"/>
                <w:szCs w:val="18"/>
              </w:rPr>
            </w:pPr>
          </w:p>
        </w:tc>
        <w:tc>
          <w:tcPr>
            <w:tcW w:w="1540" w:type="dxa"/>
            <w:vMerge/>
            <w:tcBorders>
              <w:bottom w:val="single" w:sz="8" w:space="0" w:color="auto"/>
            </w:tcBorders>
            <w:shd w:val="clear" w:color="auto" w:fill="FFFFFF"/>
            <w:vAlign w:val="center"/>
          </w:tcPr>
          <w:p w:rsidR="00024CEA" w:rsidRDefault="00024CEA">
            <w:pPr>
              <w:spacing w:line="240" w:lineRule="exact"/>
              <w:jc w:val="left"/>
              <w:rPr>
                <w:color w:val="000000"/>
                <w:kern w:val="0"/>
                <w:sz w:val="18"/>
                <w:szCs w:val="18"/>
              </w:rPr>
            </w:pPr>
          </w:p>
        </w:tc>
        <w:tc>
          <w:tcPr>
            <w:tcW w:w="4600" w:type="dxa"/>
            <w:tcBorders>
              <w:bottom w:val="single" w:sz="8" w:space="0" w:color="auto"/>
            </w:tcBorders>
            <w:shd w:val="clear" w:color="auto" w:fill="FFFFFF"/>
            <w:vAlign w:val="center"/>
          </w:tcPr>
          <w:p w:rsidR="00024CEA" w:rsidRDefault="00D103D5">
            <w:pPr>
              <w:spacing w:line="240" w:lineRule="exact"/>
              <w:jc w:val="left"/>
              <w:rPr>
                <w:color w:val="000000"/>
                <w:kern w:val="0"/>
                <w:sz w:val="18"/>
                <w:szCs w:val="18"/>
              </w:rPr>
            </w:pPr>
            <w:r>
              <w:rPr>
                <w:rFonts w:hint="eastAsia"/>
                <w:color w:val="000000"/>
                <w:kern w:val="0"/>
                <w:sz w:val="18"/>
                <w:szCs w:val="18"/>
              </w:rPr>
              <w:t>以欺骗、贿赂等不正当手段取得注册建筑师注册证书和执业印章且不配合调查的</w:t>
            </w:r>
          </w:p>
        </w:tc>
        <w:tc>
          <w:tcPr>
            <w:tcW w:w="1044" w:type="dxa"/>
            <w:vMerge/>
            <w:tcBorders>
              <w:bottom w:val="single" w:sz="8" w:space="0" w:color="auto"/>
            </w:tcBorders>
            <w:shd w:val="clear" w:color="auto" w:fill="FFFFFF"/>
            <w:vAlign w:val="center"/>
          </w:tcPr>
          <w:p w:rsidR="00024CEA" w:rsidRDefault="00024CEA">
            <w:pPr>
              <w:spacing w:line="240" w:lineRule="exact"/>
              <w:jc w:val="left"/>
              <w:rPr>
                <w:color w:val="000000"/>
                <w:kern w:val="0"/>
                <w:sz w:val="18"/>
                <w:szCs w:val="18"/>
              </w:rPr>
            </w:pPr>
          </w:p>
        </w:tc>
        <w:tc>
          <w:tcPr>
            <w:tcW w:w="5820" w:type="dxa"/>
            <w:tcBorders>
              <w:bottom w:val="single" w:sz="8" w:space="0" w:color="auto"/>
            </w:tcBorders>
            <w:shd w:val="clear" w:color="auto" w:fill="FFFFFF"/>
            <w:vAlign w:val="center"/>
          </w:tcPr>
          <w:p w:rsidR="00024CEA" w:rsidRDefault="00D103D5">
            <w:pPr>
              <w:spacing w:line="24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A6638D" w:rsidRDefault="00A6638D"/>
    <w:p w:rsidR="00A6638D" w:rsidRDefault="00A6638D"/>
    <w:p w:rsidR="00A6638D" w:rsidRDefault="00A6638D"/>
    <w:tbl>
      <w:tblPr>
        <w:tblW w:w="0" w:type="auto"/>
        <w:tblInd w:w="78" w:type="dxa"/>
        <w:tblLayout w:type="fixed"/>
        <w:tblLook w:val="04A0" w:firstRow="1" w:lastRow="0" w:firstColumn="1" w:lastColumn="0" w:noHBand="0" w:noVBand="1"/>
      </w:tblPr>
      <w:tblGrid>
        <w:gridCol w:w="1070"/>
        <w:gridCol w:w="6140"/>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320217184000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对未经批准在历史文化名城、名镇、名村保护范围内拆除历史建筑以外的建筑物、构筑物或者其他设施，或者在活动过程中对传统格局、历史风貌或者历史建筑构成破坏性影响的</w:t>
            </w:r>
            <w:proofErr w:type="gramStart"/>
            <w:r>
              <w:rPr>
                <w:rFonts w:hint="eastAsia"/>
                <w:color w:val="000000"/>
                <w:kern w:val="0"/>
                <w:sz w:val="18"/>
                <w:szCs w:val="18"/>
              </w:rPr>
              <w:t>的</w:t>
            </w:r>
            <w:proofErr w:type="gramEnd"/>
            <w:r>
              <w:rPr>
                <w:rFonts w:hint="eastAsia"/>
                <w:color w:val="000000"/>
                <w:kern w:val="0"/>
                <w:sz w:val="18"/>
                <w:szCs w:val="18"/>
              </w:rPr>
              <w:t>处罚</w:t>
            </w:r>
          </w:p>
        </w:tc>
      </w:tr>
      <w:tr w:rsidR="00024CEA">
        <w:trPr>
          <w:trHeight w:val="112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【行政法规】《历史文化名城名镇名村保护条例》（国务院令第</w:t>
            </w:r>
            <w:r>
              <w:rPr>
                <w:color w:val="000000"/>
                <w:kern w:val="0"/>
                <w:sz w:val="18"/>
                <w:szCs w:val="18"/>
              </w:rPr>
              <w:t>524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第二十八条第三款</w:t>
            </w:r>
            <w:r>
              <w:rPr>
                <w:color w:val="000000"/>
                <w:kern w:val="0"/>
                <w:sz w:val="18"/>
                <w:szCs w:val="18"/>
              </w:rPr>
              <w:t xml:space="preserve"> </w:t>
            </w:r>
            <w:r>
              <w:rPr>
                <w:rFonts w:hint="eastAsia"/>
                <w:color w:val="000000"/>
                <w:kern w:val="0"/>
                <w:sz w:val="18"/>
                <w:szCs w:val="18"/>
              </w:rPr>
              <w:t>在历史文化街区、名镇、名</w:t>
            </w:r>
            <w:proofErr w:type="gramStart"/>
            <w:r>
              <w:rPr>
                <w:rFonts w:hint="eastAsia"/>
                <w:color w:val="000000"/>
                <w:kern w:val="0"/>
                <w:sz w:val="18"/>
                <w:szCs w:val="18"/>
              </w:rPr>
              <w:t>村核心</w:t>
            </w:r>
            <w:proofErr w:type="gramEnd"/>
            <w:r>
              <w:rPr>
                <w:rFonts w:hint="eastAsia"/>
                <w:color w:val="000000"/>
                <w:kern w:val="0"/>
                <w:sz w:val="18"/>
                <w:szCs w:val="18"/>
              </w:rPr>
              <w:t>保护范围内，拆除历史建筑以外的建筑物、构筑物或者其他设施的，应当经城市、县人民政府城乡规划主管部门会同同级文物主管部门批准。</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第四十三条</w:t>
            </w:r>
            <w:r>
              <w:rPr>
                <w:color w:val="000000"/>
                <w:kern w:val="0"/>
                <w:sz w:val="18"/>
                <w:szCs w:val="18"/>
              </w:rPr>
              <w:t xml:space="preserve"> </w:t>
            </w:r>
            <w:r>
              <w:rPr>
                <w:rFonts w:hint="eastAsia"/>
                <w:color w:val="000000"/>
                <w:kern w:val="0"/>
                <w:sz w:val="18"/>
                <w:szCs w:val="18"/>
              </w:rPr>
              <w:t>违反本条例规定，未经城乡规划主管部门会同同级文物主管部门批准，有下列行为之一的，由城市、县人民政府城乡规划主管部门责令停止违法行为、限期恢复原状或者采取其他补救措施；有违法所得的，没收违法所得；逾期不恢复原状或者不采取其他补救措施的，城乡规划主管部门可以指定有能力的单位代为恢复原状或者采取其他补救措施，所需费用由违法者承担；造成严重后果的，对单位并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万元以下的罚款，对个人并处</w:t>
            </w:r>
            <w:r>
              <w:rPr>
                <w:color w:val="000000"/>
                <w:kern w:val="0"/>
                <w:sz w:val="18"/>
                <w:szCs w:val="18"/>
              </w:rPr>
              <w:t>1</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万元以下的罚款；造成损失的，依法承担赔偿责任：</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（一）拆除历史建筑以外的建筑物、构筑物或者其他设施的；</w:t>
            </w:r>
          </w:p>
          <w:p w:rsidR="00024CEA" w:rsidRDefault="00D103D5">
            <w:pPr>
              <w:spacing w:line="320" w:lineRule="exact"/>
              <w:jc w:val="left"/>
              <w:rPr>
                <w:color w:val="000000"/>
                <w:kern w:val="0"/>
                <w:sz w:val="18"/>
                <w:szCs w:val="18"/>
              </w:rPr>
            </w:pPr>
            <w:r>
              <w:rPr>
                <w:rFonts w:hint="eastAsia"/>
                <w:color w:val="000000"/>
                <w:kern w:val="0"/>
                <w:sz w:val="18"/>
                <w:szCs w:val="18"/>
              </w:rPr>
              <w:t>有关单位或者个人进行本条例第二十五条规定的活动，或者经批准进行本条第一款规定的活动，但是在活动过程中对传统格局、历史风貌或者历史建筑构成破坏性影响的，依照本条第一款规定予以处罚。</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没收违法所得，罚款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未拆除建筑物、构筑物和其他设施，但对传统格局、历史风貌或者历史建筑构成破坏性影响，且影响无法消除的</w:t>
            </w:r>
          </w:p>
        </w:tc>
        <w:tc>
          <w:tcPr>
            <w:tcW w:w="108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5</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只拆除建筑物、构筑物以外其他设施，且无法恢复的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6</w:t>
            </w:r>
            <w:r>
              <w:rPr>
                <w:rFonts w:hint="eastAsia"/>
                <w:color w:val="000000"/>
                <w:kern w:val="0"/>
                <w:sz w:val="18"/>
                <w:szCs w:val="18"/>
              </w:rPr>
              <w:t>万元以上</w:t>
            </w:r>
            <w:r>
              <w:rPr>
                <w:color w:val="000000"/>
                <w:kern w:val="0"/>
                <w:sz w:val="18"/>
                <w:szCs w:val="18"/>
              </w:rPr>
              <w:t>7</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拆除构筑物但未拆除建筑物，无法恢复的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7</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3</w:t>
            </w:r>
            <w:r>
              <w:rPr>
                <w:rFonts w:hint="eastAsia"/>
                <w:color w:val="000000"/>
                <w:kern w:val="0"/>
                <w:sz w:val="18"/>
                <w:szCs w:val="18"/>
              </w:rPr>
              <w:t>万元以上</w:t>
            </w:r>
            <w:r>
              <w:rPr>
                <w:color w:val="000000"/>
                <w:kern w:val="0"/>
                <w:sz w:val="18"/>
                <w:szCs w:val="18"/>
              </w:rPr>
              <w:t>4</w:t>
            </w:r>
            <w:r>
              <w:rPr>
                <w:rFonts w:hint="eastAsia"/>
                <w:color w:val="000000"/>
                <w:kern w:val="0"/>
                <w:sz w:val="18"/>
                <w:szCs w:val="18"/>
              </w:rPr>
              <w:t>万元以下罚款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拆除建筑物，且无法恢复的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8</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4</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bl>
    <w:p w:rsidR="00024CEA" w:rsidRDefault="00024CEA"/>
    <w:p w:rsidR="00A6638D" w:rsidRDefault="00A6638D"/>
    <w:tbl>
      <w:tblPr>
        <w:tblW w:w="0" w:type="auto"/>
        <w:tblInd w:w="78" w:type="dxa"/>
        <w:tblLayout w:type="fixed"/>
        <w:tblLook w:val="04A0" w:firstRow="1" w:lastRow="0" w:firstColumn="1" w:lastColumn="0" w:noHBand="0" w:noVBand="1"/>
      </w:tblPr>
      <w:tblGrid>
        <w:gridCol w:w="1090"/>
        <w:gridCol w:w="6140"/>
        <w:gridCol w:w="1080"/>
        <w:gridCol w:w="5740"/>
      </w:tblGrid>
      <w:tr w:rsidR="00024CEA">
        <w:trPr>
          <w:trHeight w:val="285"/>
        </w:trPr>
        <w:tc>
          <w:tcPr>
            <w:tcW w:w="109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320217186000</w:t>
            </w:r>
            <w:r w:rsidR="003B14ED">
              <w:rPr>
                <w:rFonts w:eastAsia="仿宋_GB2312" w:hint="eastAsia"/>
                <w:b/>
                <w:bCs/>
                <w:color w:val="000000"/>
                <w:kern w:val="0"/>
                <w:sz w:val="18"/>
                <w:szCs w:val="18"/>
              </w:rPr>
              <w:t xml:space="preserve"> </w:t>
            </w:r>
          </w:p>
        </w:tc>
      </w:tr>
      <w:tr w:rsidR="00024CEA">
        <w:trPr>
          <w:trHeight w:val="285"/>
        </w:trPr>
        <w:tc>
          <w:tcPr>
            <w:tcW w:w="109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对建设项目必须实行工程监理而未实行工程监理的处罚</w:t>
            </w:r>
          </w:p>
        </w:tc>
      </w:tr>
      <w:tr w:rsidR="00024CEA">
        <w:trPr>
          <w:trHeight w:val="1691"/>
        </w:trPr>
        <w:tc>
          <w:tcPr>
            <w:tcW w:w="109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【行政法规】《建设工程质量管理条例》（国务院令第</w:t>
            </w:r>
            <w:r>
              <w:rPr>
                <w:color w:val="000000"/>
                <w:kern w:val="0"/>
                <w:sz w:val="18"/>
                <w:szCs w:val="18"/>
              </w:rPr>
              <w:t>279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第十二条第二款　下列建设工程必须实行监理：</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（一）国家重点建设工程；</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（二）大中型公用事业工程；</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（三）成片开发建设的住宅小区工程；</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（四）利用外国政府或者国际组织贷款、援助资金的工程；</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（五）国家规定必须实行监理的其他工程。</w:t>
            </w:r>
          </w:p>
          <w:p w:rsidR="00024CEA" w:rsidRDefault="00D103D5">
            <w:pPr>
              <w:spacing w:line="320" w:lineRule="exact"/>
              <w:jc w:val="left"/>
              <w:rPr>
                <w:color w:val="000000"/>
                <w:kern w:val="0"/>
                <w:sz w:val="18"/>
                <w:szCs w:val="18"/>
              </w:rPr>
            </w:pPr>
            <w:r>
              <w:rPr>
                <w:rFonts w:hint="eastAsia"/>
                <w:color w:val="000000"/>
                <w:kern w:val="0"/>
                <w:sz w:val="18"/>
                <w:szCs w:val="18"/>
              </w:rPr>
              <w:t>第五十六条　违反本条例规定，建设单位有下列行为之一的，责令改正，处</w:t>
            </w:r>
            <w:r>
              <w:rPr>
                <w:color w:val="000000"/>
                <w:kern w:val="0"/>
                <w:sz w:val="18"/>
                <w:szCs w:val="18"/>
              </w:rPr>
              <w:t>20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（五）建设项目必须实行工程监理而未实行工程监理的。</w:t>
            </w:r>
          </w:p>
          <w:p w:rsidR="00024CEA" w:rsidRDefault="00D103D5">
            <w:pPr>
              <w:spacing w:line="320" w:lineRule="exact"/>
              <w:jc w:val="left"/>
              <w:rPr>
                <w:color w:val="000000"/>
                <w:kern w:val="0"/>
                <w:sz w:val="18"/>
                <w:szCs w:val="18"/>
              </w:rPr>
            </w:pPr>
            <w:r>
              <w:rPr>
                <w:rFonts w:hint="eastAsia"/>
                <w:color w:val="000000"/>
                <w:kern w:val="0"/>
                <w:sz w:val="18"/>
                <w:szCs w:val="18"/>
              </w:rPr>
              <w:t>第七十三条</w:t>
            </w:r>
            <w:r>
              <w:rPr>
                <w:color w:val="000000"/>
                <w:kern w:val="0"/>
                <w:sz w:val="18"/>
                <w:szCs w:val="18"/>
              </w:rPr>
              <w:t xml:space="preserve"> </w:t>
            </w:r>
            <w:r>
              <w:rPr>
                <w:rFonts w:hint="eastAsia"/>
                <w:color w:val="000000"/>
                <w:kern w:val="0"/>
                <w:sz w:val="18"/>
                <w:szCs w:val="18"/>
              </w:rPr>
              <w:t>依照本条例规定，给予单位罚款处罚的，对单位直接负责的主管人员和其他直接责任人员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罚款数额５％以上１０％以下的罚款。</w:t>
            </w:r>
          </w:p>
          <w:p w:rsidR="00024CEA" w:rsidRDefault="00D103D5">
            <w:pPr>
              <w:spacing w:line="320" w:lineRule="exact"/>
              <w:jc w:val="left"/>
              <w:rPr>
                <w:color w:val="000000"/>
                <w:kern w:val="0"/>
                <w:sz w:val="18"/>
                <w:szCs w:val="18"/>
              </w:rPr>
            </w:pPr>
            <w:r>
              <w:rPr>
                <w:rFonts w:hint="eastAsia"/>
                <w:color w:val="000000"/>
                <w:kern w:val="0"/>
                <w:sz w:val="18"/>
                <w:szCs w:val="18"/>
              </w:rPr>
              <w:t>第七十五条第一款</w:t>
            </w:r>
            <w:r>
              <w:rPr>
                <w:color w:val="000000"/>
                <w:kern w:val="0"/>
                <w:sz w:val="18"/>
                <w:szCs w:val="18"/>
              </w:rPr>
              <w:t xml:space="preserve">  </w:t>
            </w:r>
            <w:r>
              <w:rPr>
                <w:rFonts w:hint="eastAsia"/>
                <w:color w:val="000000"/>
                <w:kern w:val="0"/>
                <w:sz w:val="18"/>
                <w:szCs w:val="18"/>
              </w:rPr>
              <w:t>本条例规定的责令停业整顿、降低资质等级和吊销资质证书的行政处罚，由颁发资质证书的机关决定；其他行政处罚，由建设行政主管部门或者其他有关部门依照法定职权决定。</w:t>
            </w:r>
          </w:p>
        </w:tc>
      </w:tr>
      <w:tr w:rsidR="00024CEA">
        <w:trPr>
          <w:trHeight w:val="285"/>
        </w:trPr>
        <w:tc>
          <w:tcPr>
            <w:tcW w:w="109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9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工程形象进度未过半的</w:t>
            </w:r>
          </w:p>
        </w:tc>
        <w:tc>
          <w:tcPr>
            <w:tcW w:w="108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4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5%</w:t>
            </w:r>
            <w:r>
              <w:rPr>
                <w:rFonts w:hint="eastAsia"/>
                <w:color w:val="000000"/>
                <w:kern w:val="0"/>
                <w:sz w:val="18"/>
                <w:szCs w:val="18"/>
              </w:rPr>
              <w:t>以上</w:t>
            </w:r>
            <w:r>
              <w:rPr>
                <w:color w:val="000000"/>
                <w:kern w:val="0"/>
                <w:sz w:val="18"/>
                <w:szCs w:val="18"/>
              </w:rPr>
              <w:t>7%</w:t>
            </w:r>
            <w:r>
              <w:rPr>
                <w:rFonts w:hint="eastAsia"/>
                <w:color w:val="000000"/>
                <w:kern w:val="0"/>
                <w:sz w:val="18"/>
                <w:szCs w:val="18"/>
              </w:rPr>
              <w:t>以下罚款</w:t>
            </w:r>
          </w:p>
        </w:tc>
      </w:tr>
      <w:tr w:rsidR="00024CEA">
        <w:trPr>
          <w:trHeight w:val="480"/>
        </w:trPr>
        <w:tc>
          <w:tcPr>
            <w:tcW w:w="109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工程形象进度已过半的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40" w:type="dxa"/>
            <w:tcBorders>
              <w:top w:val="single" w:sz="4" w:space="0" w:color="auto"/>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30</w:t>
            </w:r>
            <w:r>
              <w:rPr>
                <w:rFonts w:hint="eastAsia"/>
                <w:color w:val="000000"/>
                <w:kern w:val="0"/>
                <w:sz w:val="18"/>
                <w:szCs w:val="18"/>
              </w:rPr>
              <w:t>万元以上</w:t>
            </w:r>
            <w:r>
              <w:rPr>
                <w:color w:val="000000"/>
                <w:kern w:val="0"/>
                <w:sz w:val="18"/>
                <w:szCs w:val="18"/>
              </w:rPr>
              <w:t>40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7%</w:t>
            </w:r>
            <w:r>
              <w:rPr>
                <w:rFonts w:hint="eastAsia"/>
                <w:color w:val="000000"/>
                <w:kern w:val="0"/>
                <w:sz w:val="18"/>
                <w:szCs w:val="18"/>
              </w:rPr>
              <w:t>以上</w:t>
            </w:r>
            <w:r>
              <w:rPr>
                <w:color w:val="000000"/>
                <w:kern w:val="0"/>
                <w:sz w:val="18"/>
                <w:szCs w:val="18"/>
              </w:rPr>
              <w:t>8%</w:t>
            </w:r>
            <w:r>
              <w:rPr>
                <w:rFonts w:hint="eastAsia"/>
                <w:color w:val="000000"/>
                <w:kern w:val="0"/>
                <w:sz w:val="18"/>
                <w:szCs w:val="18"/>
              </w:rPr>
              <w:t>以下罚款</w:t>
            </w:r>
          </w:p>
        </w:tc>
      </w:tr>
      <w:tr w:rsidR="00024CEA">
        <w:trPr>
          <w:trHeight w:val="480"/>
        </w:trPr>
        <w:tc>
          <w:tcPr>
            <w:tcW w:w="109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工程已完工的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40" w:type="dxa"/>
            <w:tcBorders>
              <w:top w:val="single" w:sz="8"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40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8%</w:t>
            </w:r>
            <w:r>
              <w:rPr>
                <w:rFonts w:hint="eastAsia"/>
                <w:color w:val="000000"/>
                <w:kern w:val="0"/>
                <w:sz w:val="18"/>
                <w:szCs w:val="18"/>
              </w:rPr>
              <w:t>以上</w:t>
            </w:r>
            <w:r>
              <w:rPr>
                <w:color w:val="000000"/>
                <w:kern w:val="0"/>
                <w:sz w:val="18"/>
                <w:szCs w:val="18"/>
              </w:rPr>
              <w:t>10%</w:t>
            </w:r>
            <w:r>
              <w:rPr>
                <w:rFonts w:hint="eastAsia"/>
                <w:color w:val="000000"/>
                <w:kern w:val="0"/>
                <w:sz w:val="18"/>
                <w:szCs w:val="18"/>
              </w:rPr>
              <w:t>以下罚款</w:t>
            </w:r>
          </w:p>
        </w:tc>
      </w:tr>
    </w:tbl>
    <w:p w:rsidR="00024CEA" w:rsidRDefault="00024CEA"/>
    <w:p w:rsidR="00024CEA" w:rsidRDefault="00024CEA"/>
    <w:tbl>
      <w:tblPr>
        <w:tblW w:w="0" w:type="auto"/>
        <w:tblInd w:w="78" w:type="dxa"/>
        <w:tblLayout w:type="fixed"/>
        <w:tblLook w:val="04A0" w:firstRow="1" w:lastRow="0" w:firstColumn="1" w:lastColumn="0" w:noHBand="0" w:noVBand="1"/>
      </w:tblPr>
      <w:tblGrid>
        <w:gridCol w:w="1090"/>
        <w:gridCol w:w="6140"/>
        <w:gridCol w:w="1080"/>
        <w:gridCol w:w="5740"/>
      </w:tblGrid>
      <w:tr w:rsidR="00024CEA">
        <w:trPr>
          <w:trHeight w:val="285"/>
        </w:trPr>
        <w:tc>
          <w:tcPr>
            <w:tcW w:w="109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320217188000</w:t>
            </w:r>
            <w:r w:rsidR="003B14ED">
              <w:rPr>
                <w:rFonts w:eastAsia="仿宋_GB2312" w:hint="eastAsia"/>
                <w:b/>
                <w:bCs/>
                <w:color w:val="000000"/>
                <w:kern w:val="0"/>
                <w:sz w:val="18"/>
                <w:szCs w:val="18"/>
              </w:rPr>
              <w:t xml:space="preserve"> </w:t>
            </w:r>
          </w:p>
        </w:tc>
      </w:tr>
      <w:tr w:rsidR="00024CEA">
        <w:trPr>
          <w:trHeight w:val="285"/>
        </w:trPr>
        <w:tc>
          <w:tcPr>
            <w:tcW w:w="109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对建设单位明示或者暗示施工单位使用不合格的建筑材料、建筑构配件和设备的处罚</w:t>
            </w:r>
          </w:p>
        </w:tc>
      </w:tr>
      <w:tr w:rsidR="00024CEA">
        <w:trPr>
          <w:trHeight w:val="1845"/>
        </w:trPr>
        <w:tc>
          <w:tcPr>
            <w:tcW w:w="109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【行政法规】《建设工程质量管理条例》（国务院令第</w:t>
            </w:r>
            <w:r>
              <w:rPr>
                <w:color w:val="000000"/>
                <w:kern w:val="0"/>
                <w:sz w:val="18"/>
                <w:szCs w:val="18"/>
              </w:rPr>
              <w:t>279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第十四条第二款</w:t>
            </w:r>
            <w:r>
              <w:rPr>
                <w:color w:val="000000"/>
                <w:kern w:val="0"/>
                <w:sz w:val="18"/>
                <w:szCs w:val="18"/>
              </w:rPr>
              <w:t xml:space="preserve">  </w:t>
            </w:r>
            <w:r>
              <w:rPr>
                <w:rFonts w:hint="eastAsia"/>
                <w:color w:val="000000"/>
                <w:kern w:val="0"/>
                <w:sz w:val="18"/>
                <w:szCs w:val="18"/>
              </w:rPr>
              <w:t>建设单位不得明示或者暗示施工单位使用不合格的建筑材料、建筑构配件和设备。</w:t>
            </w:r>
          </w:p>
          <w:p w:rsidR="00024CEA" w:rsidRDefault="00D103D5">
            <w:pPr>
              <w:spacing w:line="320" w:lineRule="exact"/>
              <w:jc w:val="left"/>
              <w:rPr>
                <w:color w:val="000000"/>
                <w:kern w:val="0"/>
                <w:sz w:val="18"/>
                <w:szCs w:val="18"/>
              </w:rPr>
            </w:pPr>
            <w:r>
              <w:rPr>
                <w:rFonts w:hint="eastAsia"/>
                <w:color w:val="000000"/>
                <w:kern w:val="0"/>
                <w:sz w:val="18"/>
                <w:szCs w:val="18"/>
              </w:rPr>
              <w:t>第五十六条　违反本条例规定，建设单位有下列行为之一的，责令改正，处</w:t>
            </w:r>
            <w:r>
              <w:rPr>
                <w:color w:val="000000"/>
                <w:kern w:val="0"/>
                <w:sz w:val="18"/>
                <w:szCs w:val="18"/>
              </w:rPr>
              <w:t>20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（七）明示或者暗示施工单位使用不合格的建筑材料、建筑构配件和设备的。</w:t>
            </w:r>
          </w:p>
          <w:p w:rsidR="00024CEA" w:rsidRDefault="00D103D5">
            <w:pPr>
              <w:spacing w:line="320" w:lineRule="exact"/>
              <w:jc w:val="left"/>
              <w:rPr>
                <w:color w:val="000000"/>
                <w:kern w:val="0"/>
                <w:sz w:val="18"/>
                <w:szCs w:val="18"/>
              </w:rPr>
            </w:pPr>
            <w:r>
              <w:rPr>
                <w:rFonts w:hint="eastAsia"/>
                <w:color w:val="000000"/>
                <w:kern w:val="0"/>
                <w:sz w:val="18"/>
                <w:szCs w:val="18"/>
              </w:rPr>
              <w:t>第七十三条</w:t>
            </w:r>
            <w:r>
              <w:rPr>
                <w:color w:val="000000"/>
                <w:kern w:val="0"/>
                <w:sz w:val="18"/>
                <w:szCs w:val="18"/>
              </w:rPr>
              <w:t xml:space="preserve"> </w:t>
            </w:r>
            <w:r>
              <w:rPr>
                <w:rFonts w:hint="eastAsia"/>
                <w:color w:val="000000"/>
                <w:kern w:val="0"/>
                <w:sz w:val="18"/>
                <w:szCs w:val="18"/>
              </w:rPr>
              <w:t>依照本条例规定，给予单位罚款处罚的，对单位直接负责的主管人员和其他直接责任人员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罚款数额５％以上１０％以下的罚款。</w:t>
            </w:r>
          </w:p>
          <w:p w:rsidR="00024CEA" w:rsidRDefault="00D103D5">
            <w:pPr>
              <w:spacing w:line="320" w:lineRule="exact"/>
              <w:jc w:val="left"/>
              <w:rPr>
                <w:color w:val="000000"/>
                <w:kern w:val="0"/>
                <w:sz w:val="18"/>
                <w:szCs w:val="18"/>
              </w:rPr>
            </w:pPr>
            <w:r>
              <w:rPr>
                <w:rFonts w:hint="eastAsia"/>
                <w:color w:val="000000"/>
                <w:kern w:val="0"/>
                <w:sz w:val="18"/>
                <w:szCs w:val="18"/>
              </w:rPr>
              <w:t>第七十五条第一款</w:t>
            </w:r>
            <w:r>
              <w:rPr>
                <w:color w:val="000000"/>
                <w:kern w:val="0"/>
                <w:sz w:val="18"/>
                <w:szCs w:val="18"/>
              </w:rPr>
              <w:t xml:space="preserve">  </w:t>
            </w:r>
            <w:r>
              <w:rPr>
                <w:rFonts w:hint="eastAsia"/>
                <w:color w:val="000000"/>
                <w:kern w:val="0"/>
                <w:sz w:val="18"/>
                <w:szCs w:val="18"/>
              </w:rPr>
              <w:t>本条例规定的责令停业整顿、降低资质等级和吊销资质证书的行政处罚，由颁发资质证书的机关决定；其他行政处罚，由建设行政主管部门或者其他有关部门依照法定职权决定。</w:t>
            </w:r>
          </w:p>
        </w:tc>
      </w:tr>
      <w:tr w:rsidR="00024CEA">
        <w:trPr>
          <w:trHeight w:val="285"/>
        </w:trPr>
        <w:tc>
          <w:tcPr>
            <w:tcW w:w="109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90" w:type="dxa"/>
            <w:vMerge w:val="restart"/>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施工单位尚未使用的</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4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5%</w:t>
            </w:r>
            <w:r>
              <w:rPr>
                <w:rFonts w:hint="eastAsia"/>
                <w:color w:val="000000"/>
                <w:kern w:val="0"/>
                <w:sz w:val="18"/>
                <w:szCs w:val="18"/>
              </w:rPr>
              <w:t>以上</w:t>
            </w:r>
            <w:r>
              <w:rPr>
                <w:color w:val="000000"/>
                <w:kern w:val="0"/>
                <w:sz w:val="18"/>
                <w:szCs w:val="18"/>
              </w:rPr>
              <w:t>7%</w:t>
            </w:r>
            <w:r>
              <w:rPr>
                <w:rFonts w:hint="eastAsia"/>
                <w:color w:val="000000"/>
                <w:kern w:val="0"/>
                <w:sz w:val="18"/>
                <w:szCs w:val="18"/>
              </w:rPr>
              <w:t>以下罚款</w:t>
            </w:r>
          </w:p>
        </w:tc>
      </w:tr>
      <w:tr w:rsidR="00024CEA">
        <w:trPr>
          <w:trHeight w:val="480"/>
        </w:trPr>
        <w:tc>
          <w:tcPr>
            <w:tcW w:w="1090" w:type="dxa"/>
            <w:vMerge/>
            <w:tcBorders>
              <w:top w:val="single" w:sz="4" w:space="0" w:color="auto"/>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施工单位已使用但可按要求改正的</w:t>
            </w:r>
          </w:p>
        </w:tc>
        <w:tc>
          <w:tcPr>
            <w:tcW w:w="108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4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30</w:t>
            </w:r>
            <w:r>
              <w:rPr>
                <w:rFonts w:hint="eastAsia"/>
                <w:color w:val="000000"/>
                <w:kern w:val="0"/>
                <w:sz w:val="18"/>
                <w:szCs w:val="18"/>
              </w:rPr>
              <w:t>万元以上</w:t>
            </w:r>
            <w:r>
              <w:rPr>
                <w:color w:val="000000"/>
                <w:kern w:val="0"/>
                <w:sz w:val="18"/>
                <w:szCs w:val="18"/>
              </w:rPr>
              <w:t>40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7%</w:t>
            </w:r>
            <w:r>
              <w:rPr>
                <w:rFonts w:hint="eastAsia"/>
                <w:color w:val="000000"/>
                <w:kern w:val="0"/>
                <w:sz w:val="18"/>
                <w:szCs w:val="18"/>
              </w:rPr>
              <w:t>以上</w:t>
            </w:r>
            <w:r>
              <w:rPr>
                <w:color w:val="000000"/>
                <w:kern w:val="0"/>
                <w:sz w:val="18"/>
                <w:szCs w:val="18"/>
              </w:rPr>
              <w:t>8%</w:t>
            </w:r>
            <w:r>
              <w:rPr>
                <w:rFonts w:hint="eastAsia"/>
                <w:color w:val="000000"/>
                <w:kern w:val="0"/>
                <w:sz w:val="18"/>
                <w:szCs w:val="18"/>
              </w:rPr>
              <w:t>以下罚款</w:t>
            </w:r>
          </w:p>
        </w:tc>
      </w:tr>
      <w:tr w:rsidR="00024CEA">
        <w:trPr>
          <w:trHeight w:val="480"/>
        </w:trPr>
        <w:tc>
          <w:tcPr>
            <w:tcW w:w="1090" w:type="dxa"/>
            <w:vMerge/>
            <w:tcBorders>
              <w:top w:val="single" w:sz="4" w:space="0" w:color="auto"/>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项目已经完工或者无法改正的</w:t>
            </w:r>
          </w:p>
        </w:tc>
        <w:tc>
          <w:tcPr>
            <w:tcW w:w="108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4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40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8%</w:t>
            </w:r>
            <w:r>
              <w:rPr>
                <w:rFonts w:hint="eastAsia"/>
                <w:color w:val="000000"/>
                <w:kern w:val="0"/>
                <w:sz w:val="18"/>
                <w:szCs w:val="18"/>
              </w:rPr>
              <w:t>以上</w:t>
            </w:r>
            <w:r>
              <w:rPr>
                <w:color w:val="000000"/>
                <w:kern w:val="0"/>
                <w:sz w:val="18"/>
                <w:szCs w:val="18"/>
              </w:rPr>
              <w:t>10%</w:t>
            </w:r>
            <w:r>
              <w:rPr>
                <w:rFonts w:hint="eastAsia"/>
                <w:color w:val="000000"/>
                <w:kern w:val="0"/>
                <w:sz w:val="18"/>
                <w:szCs w:val="18"/>
              </w:rPr>
              <w:t>以下罚款</w:t>
            </w:r>
          </w:p>
        </w:tc>
      </w:tr>
    </w:tbl>
    <w:p w:rsidR="00024CEA" w:rsidRDefault="00024CEA"/>
    <w:p w:rsidR="00024CEA" w:rsidRDefault="00024CEA"/>
    <w:p w:rsidR="00A6638D" w:rsidRDefault="00A6638D"/>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26"/>
        <w:gridCol w:w="6140"/>
        <w:gridCol w:w="1120"/>
        <w:gridCol w:w="5774"/>
      </w:tblGrid>
      <w:tr w:rsidR="00024CEA">
        <w:trPr>
          <w:trHeight w:val="285"/>
        </w:trPr>
        <w:tc>
          <w:tcPr>
            <w:tcW w:w="102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3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320217189000</w:t>
            </w:r>
            <w:r w:rsidR="003B14ED">
              <w:rPr>
                <w:rFonts w:eastAsia="仿宋_GB2312" w:hint="eastAsia"/>
                <w:b/>
                <w:bCs/>
                <w:color w:val="000000"/>
                <w:kern w:val="0"/>
                <w:sz w:val="18"/>
                <w:szCs w:val="18"/>
              </w:rPr>
              <w:t xml:space="preserve"> </w:t>
            </w:r>
          </w:p>
        </w:tc>
      </w:tr>
      <w:tr w:rsidR="00024CEA">
        <w:trPr>
          <w:trHeight w:val="540"/>
        </w:trPr>
        <w:tc>
          <w:tcPr>
            <w:tcW w:w="102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对施工单位未根据不同施工阶段和周围环境及季节、气候的变化，在施工现场采取相应的安全施工措施，或者在城市市区内的建设工程的施工现场未实行封闭围挡的处罚</w:t>
            </w:r>
          </w:p>
        </w:tc>
      </w:tr>
      <w:tr w:rsidR="00024CEA">
        <w:trPr>
          <w:trHeight w:val="2085"/>
        </w:trPr>
        <w:tc>
          <w:tcPr>
            <w:tcW w:w="102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【行政法规】《建设工程安全生产管理条例》</w:t>
            </w:r>
            <w:r>
              <w:rPr>
                <w:color w:val="000000"/>
                <w:kern w:val="0"/>
                <w:sz w:val="18"/>
                <w:szCs w:val="18"/>
              </w:rPr>
              <w:t>（</w:t>
            </w:r>
            <w:r>
              <w:rPr>
                <w:rFonts w:hint="eastAsia"/>
                <w:color w:val="000000"/>
                <w:kern w:val="0"/>
                <w:sz w:val="18"/>
                <w:szCs w:val="18"/>
              </w:rPr>
              <w:t>国务院令第</w:t>
            </w:r>
            <w:r>
              <w:rPr>
                <w:color w:val="000000"/>
                <w:kern w:val="0"/>
                <w:sz w:val="18"/>
                <w:szCs w:val="18"/>
              </w:rPr>
              <w:t>393</w:t>
            </w:r>
            <w:r>
              <w:rPr>
                <w:rFonts w:hint="eastAsia"/>
                <w:color w:val="000000"/>
                <w:kern w:val="0"/>
                <w:sz w:val="18"/>
                <w:szCs w:val="18"/>
              </w:rPr>
              <w:t>号</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第二十八条第二款</w:t>
            </w:r>
            <w:r>
              <w:rPr>
                <w:color w:val="000000"/>
                <w:kern w:val="0"/>
                <w:sz w:val="18"/>
                <w:szCs w:val="18"/>
              </w:rPr>
              <w:t xml:space="preserve">  </w:t>
            </w:r>
            <w:r>
              <w:rPr>
                <w:rFonts w:hint="eastAsia"/>
                <w:color w:val="000000"/>
                <w:kern w:val="0"/>
                <w:sz w:val="18"/>
                <w:szCs w:val="18"/>
              </w:rPr>
              <w:t>施工单位应当根据不同施工阶段和周围环境及季节、气候的变化，在施工现场采取相应的安全施工措施。施工现场暂时停止施工的，施工单位应当做好现场防护，所需费用由责任方承担，或者按照合同约定执行。</w:t>
            </w:r>
          </w:p>
          <w:p w:rsidR="00024CEA" w:rsidRDefault="00D103D5">
            <w:pPr>
              <w:spacing w:line="320" w:lineRule="exact"/>
              <w:jc w:val="left"/>
              <w:rPr>
                <w:color w:val="000000"/>
                <w:kern w:val="0"/>
                <w:sz w:val="18"/>
                <w:szCs w:val="18"/>
              </w:rPr>
            </w:pPr>
            <w:r>
              <w:rPr>
                <w:rFonts w:hint="eastAsia"/>
                <w:color w:val="000000"/>
                <w:kern w:val="0"/>
                <w:sz w:val="18"/>
                <w:szCs w:val="18"/>
              </w:rPr>
              <w:t>第三十条第三款</w:t>
            </w:r>
            <w:r>
              <w:rPr>
                <w:color w:val="000000"/>
                <w:kern w:val="0"/>
                <w:sz w:val="18"/>
                <w:szCs w:val="18"/>
              </w:rPr>
              <w:t xml:space="preserve">  </w:t>
            </w:r>
            <w:r>
              <w:rPr>
                <w:rFonts w:hint="eastAsia"/>
                <w:color w:val="000000"/>
                <w:kern w:val="0"/>
                <w:sz w:val="18"/>
                <w:szCs w:val="18"/>
              </w:rPr>
              <w:t>在城市市区内的建设工程，施工单位应当对施工现场实行封闭围挡。</w:t>
            </w:r>
          </w:p>
          <w:p w:rsidR="00024CEA" w:rsidRDefault="00D103D5">
            <w:pPr>
              <w:spacing w:line="320" w:lineRule="exact"/>
              <w:jc w:val="left"/>
              <w:rPr>
                <w:color w:val="000000"/>
                <w:kern w:val="0"/>
                <w:sz w:val="18"/>
                <w:szCs w:val="18"/>
              </w:rPr>
            </w:pPr>
            <w:r>
              <w:rPr>
                <w:rFonts w:hint="eastAsia"/>
                <w:color w:val="000000"/>
                <w:kern w:val="0"/>
                <w:sz w:val="18"/>
                <w:szCs w:val="18"/>
              </w:rPr>
              <w:t>第六十四条第一款　违反本条例的规定，施工单位有下列行为之一的，责令限期改正；逾期未改正的，责令停业整顿，并处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万元以下的罚款；造成重大安全事故，构成犯罪的，对直接责任人员，依照刑法有关规定追究刑事责任：</w:t>
            </w:r>
            <w:r>
              <w:rPr>
                <w:color w:val="000000"/>
                <w:kern w:val="0"/>
                <w:sz w:val="18"/>
                <w:szCs w:val="18"/>
              </w:rPr>
              <w:t xml:space="preserve"> </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（二）未根据不同施工阶段和周围环境及季节、气候的变化，在施工现场采取相应的安全施工措施，或者在城市市区内的建设工程的施工现场未实行封闭围挡的。</w:t>
            </w:r>
          </w:p>
          <w:p w:rsidR="00024CEA" w:rsidRDefault="00D103D5">
            <w:pPr>
              <w:spacing w:line="320" w:lineRule="exact"/>
              <w:jc w:val="left"/>
              <w:rPr>
                <w:color w:val="000000"/>
                <w:kern w:val="0"/>
                <w:sz w:val="18"/>
                <w:szCs w:val="18"/>
              </w:rPr>
            </w:pPr>
            <w:r>
              <w:rPr>
                <w:rFonts w:hint="eastAsia"/>
                <w:color w:val="000000"/>
                <w:kern w:val="0"/>
                <w:sz w:val="18"/>
                <w:szCs w:val="18"/>
              </w:rPr>
              <w:t>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rsidR="00024CEA">
        <w:trPr>
          <w:trHeight w:val="285"/>
        </w:trPr>
        <w:tc>
          <w:tcPr>
            <w:tcW w:w="102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责令限期改正，罚款、责令停业整顿</w:t>
            </w:r>
            <w:r>
              <w:rPr>
                <w:color w:val="000000"/>
                <w:kern w:val="0"/>
                <w:sz w:val="18"/>
                <w:szCs w:val="18"/>
              </w:rPr>
              <w:t xml:space="preserve"> </w:t>
            </w:r>
            <w:r>
              <w:rPr>
                <w:rFonts w:hint="eastAsia"/>
                <w:color w:val="000000"/>
                <w:kern w:val="0"/>
                <w:sz w:val="18"/>
                <w:szCs w:val="18"/>
              </w:rPr>
              <w:t xml:space="preserve">　</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2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未按要求改正且未发生安全事故的</w:t>
            </w:r>
          </w:p>
        </w:tc>
        <w:tc>
          <w:tcPr>
            <w:tcW w:w="112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7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万元以下罚款</w:t>
            </w:r>
          </w:p>
        </w:tc>
      </w:tr>
      <w:tr w:rsidR="00024CEA">
        <w:trPr>
          <w:trHeight w:val="285"/>
        </w:trPr>
        <w:tc>
          <w:tcPr>
            <w:tcW w:w="102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发生安全事故的</w:t>
            </w:r>
          </w:p>
        </w:tc>
        <w:tc>
          <w:tcPr>
            <w:tcW w:w="112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7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8</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A6638D" w:rsidRDefault="00A6638D"/>
    <w:p w:rsidR="00A6638D" w:rsidRDefault="00A6638D"/>
    <w:p w:rsidR="00A6638D" w:rsidRDefault="00A6638D"/>
    <w:p w:rsidR="00A6638D" w:rsidRDefault="00A6638D"/>
    <w:p w:rsidR="00A6638D" w:rsidRDefault="00A6638D"/>
    <w:p w:rsidR="00024CEA" w:rsidRDefault="00024CEA"/>
    <w:tbl>
      <w:tblPr>
        <w:tblW w:w="0" w:type="auto"/>
        <w:tblInd w:w="88" w:type="dxa"/>
        <w:tblLayout w:type="fixed"/>
        <w:tblLook w:val="04A0" w:firstRow="1" w:lastRow="0" w:firstColumn="1" w:lastColumn="0" w:noHBand="0" w:noVBand="1"/>
      </w:tblPr>
      <w:tblGrid>
        <w:gridCol w:w="1040"/>
        <w:gridCol w:w="6140"/>
        <w:gridCol w:w="1076"/>
        <w:gridCol w:w="5760"/>
      </w:tblGrid>
      <w:tr w:rsidR="00024CEA">
        <w:trPr>
          <w:trHeight w:val="285"/>
        </w:trPr>
        <w:tc>
          <w:tcPr>
            <w:tcW w:w="104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76" w:type="dxa"/>
            <w:gridSpan w:val="3"/>
            <w:tcBorders>
              <w:top w:val="single" w:sz="8" w:space="0" w:color="auto"/>
              <w:left w:val="nil"/>
              <w:bottom w:val="single" w:sz="4" w:space="0" w:color="auto"/>
              <w:right w:val="single" w:sz="8" w:space="0" w:color="auto"/>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320217190000</w:t>
            </w:r>
            <w:r w:rsidR="003B14ED">
              <w:rPr>
                <w:rFonts w:eastAsia="仿宋_GB2312" w:hint="eastAsia"/>
                <w:b/>
                <w:bCs/>
                <w:color w:val="000000"/>
                <w:kern w:val="0"/>
                <w:sz w:val="18"/>
                <w:szCs w:val="18"/>
              </w:rPr>
              <w:t xml:space="preserve"> </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对两个以上生产经营单位在同一作业区域内进行可能危及对方安全生产的生产经营活动，未签订安全生产管理协议或者未指定专职安全生产管理人员进行安全检查与协调的处罚</w:t>
            </w:r>
          </w:p>
        </w:tc>
      </w:tr>
      <w:tr w:rsidR="00024CEA">
        <w:trPr>
          <w:trHeight w:val="2760"/>
        </w:trPr>
        <w:tc>
          <w:tcPr>
            <w:tcW w:w="10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76" w:type="dxa"/>
            <w:gridSpan w:val="3"/>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【法律】《中华人民共和国安全生产法》</w:t>
            </w:r>
          </w:p>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第四十八条　两个以上生产经营单位在同一作业区域内进行生产经营活动，可能危及对方生产安全的，应当签订安全生产管理协议，明确各自的安全生产管理职责和应当采取的安全措施，并指定专职安全生产管理人员进行安全检查与协调。</w:t>
            </w:r>
          </w:p>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第一百零四条　两个以上生产经营单位在同一作业区域内进行可能危及对方安全生产的生产经营活动，未签订安全生产管理协议或者未指定专职安全生产管理人员进行安全检查与协调的，责令限期改正，处五万元以下的罚款，对其直接负责的主管人员和其他直接责任人员处一万元以下的罚款；逾期未改正的，责令停产停业。</w:t>
            </w:r>
          </w:p>
          <w:p w:rsidR="00024CEA" w:rsidRDefault="00D103D5">
            <w:pPr>
              <w:spacing w:line="320" w:lineRule="exact"/>
              <w:jc w:val="left"/>
              <w:rPr>
                <w:color w:val="000000"/>
                <w:kern w:val="0"/>
                <w:sz w:val="18"/>
                <w:szCs w:val="18"/>
              </w:rPr>
            </w:pPr>
            <w:r>
              <w:rPr>
                <w:color w:val="000000"/>
                <w:kern w:val="0"/>
                <w:sz w:val="18"/>
                <w:szCs w:val="18"/>
              </w:rPr>
              <w:t xml:space="preserve">       </w:t>
            </w:r>
          </w:p>
        </w:tc>
      </w:tr>
      <w:tr w:rsidR="00024CEA">
        <w:trPr>
          <w:trHeight w:val="285"/>
        </w:trPr>
        <w:tc>
          <w:tcPr>
            <w:tcW w:w="1040" w:type="dxa"/>
            <w:tcBorders>
              <w:top w:val="single" w:sz="4" w:space="0" w:color="auto"/>
              <w:left w:val="single" w:sz="4"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76" w:type="dxa"/>
            <w:gridSpan w:val="3"/>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责令限期改正，罚款、责令停业整顿</w:t>
            </w:r>
          </w:p>
        </w:tc>
      </w:tr>
      <w:tr w:rsidR="00024CEA">
        <w:trPr>
          <w:trHeight w:val="285"/>
        </w:trPr>
        <w:tc>
          <w:tcPr>
            <w:tcW w:w="14016" w:type="dxa"/>
            <w:gridSpan w:val="4"/>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4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未造成</w:t>
            </w:r>
            <w:r w:rsidR="007A69EB">
              <w:rPr>
                <w:rFonts w:hint="eastAsia"/>
                <w:color w:val="000000"/>
                <w:kern w:val="0"/>
                <w:sz w:val="18"/>
                <w:szCs w:val="18"/>
              </w:rPr>
              <w:t>生产</w:t>
            </w:r>
            <w:r w:rsidR="00767D51">
              <w:rPr>
                <w:rFonts w:hint="eastAsia"/>
                <w:color w:val="000000"/>
                <w:kern w:val="0"/>
                <w:sz w:val="18"/>
                <w:szCs w:val="18"/>
              </w:rPr>
              <w:t>安全事故的</w:t>
            </w:r>
          </w:p>
        </w:tc>
        <w:tc>
          <w:tcPr>
            <w:tcW w:w="107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5000</w:t>
            </w:r>
            <w:r>
              <w:rPr>
                <w:rFonts w:hint="eastAsia"/>
                <w:color w:val="000000"/>
                <w:kern w:val="0"/>
                <w:sz w:val="18"/>
                <w:szCs w:val="18"/>
              </w:rPr>
              <w:t>元以下罚款</w:t>
            </w:r>
          </w:p>
        </w:tc>
      </w:tr>
      <w:tr w:rsidR="00024CEA">
        <w:trPr>
          <w:trHeight w:val="285"/>
        </w:trPr>
        <w:tc>
          <w:tcPr>
            <w:tcW w:w="104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w:t>
            </w:r>
            <w:r w:rsidR="007A69EB">
              <w:rPr>
                <w:rFonts w:hint="eastAsia"/>
                <w:color w:val="000000"/>
                <w:kern w:val="0"/>
                <w:sz w:val="18"/>
                <w:szCs w:val="18"/>
              </w:rPr>
              <w:t>生产</w:t>
            </w:r>
            <w:r w:rsidR="00767D51">
              <w:rPr>
                <w:rFonts w:hint="eastAsia"/>
                <w:color w:val="000000"/>
                <w:kern w:val="0"/>
                <w:sz w:val="18"/>
                <w:szCs w:val="18"/>
              </w:rPr>
              <w:t>安全事故的</w:t>
            </w:r>
          </w:p>
        </w:tc>
        <w:tc>
          <w:tcPr>
            <w:tcW w:w="107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bl>
    <w:p w:rsidR="00024CEA" w:rsidRDefault="00024CEA"/>
    <w:p w:rsidR="00024CEA" w:rsidRDefault="00024CEA"/>
    <w:p w:rsidR="00A6638D" w:rsidRDefault="00A6638D"/>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320217191000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对注册造价工程师不履行义务的处罚</w:t>
            </w:r>
          </w:p>
        </w:tc>
      </w:tr>
      <w:tr w:rsidR="00024CEA">
        <w:trPr>
          <w:trHeight w:val="136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【规章】《注册造价工程师管理办法》（建设部令第</w:t>
            </w:r>
            <w:r>
              <w:rPr>
                <w:rFonts w:hint="eastAsia"/>
                <w:color w:val="000000"/>
                <w:kern w:val="0"/>
                <w:sz w:val="18"/>
                <w:szCs w:val="18"/>
              </w:rPr>
              <w:t>150</w:t>
            </w:r>
            <w:r>
              <w:rPr>
                <w:rFonts w:hint="eastAsia"/>
                <w:color w:val="000000"/>
                <w:kern w:val="0"/>
                <w:sz w:val="18"/>
                <w:szCs w:val="18"/>
              </w:rPr>
              <w:t>号发布，根据住房和城乡建设部令第</w:t>
            </w:r>
            <w:r>
              <w:rPr>
                <w:rFonts w:hint="eastAsia"/>
                <w:color w:val="000000"/>
                <w:kern w:val="0"/>
                <w:sz w:val="18"/>
                <w:szCs w:val="18"/>
              </w:rPr>
              <w:t>32</w:t>
            </w:r>
            <w:r>
              <w:rPr>
                <w:rFonts w:hint="eastAsia"/>
                <w:color w:val="000000"/>
                <w:kern w:val="0"/>
                <w:sz w:val="18"/>
                <w:szCs w:val="18"/>
              </w:rPr>
              <w:t>号，住房和城乡建设部令第</w:t>
            </w:r>
            <w:r>
              <w:rPr>
                <w:rFonts w:hint="eastAsia"/>
                <w:color w:val="000000"/>
                <w:kern w:val="0"/>
                <w:sz w:val="18"/>
                <w:szCs w:val="18"/>
              </w:rPr>
              <w:t>50</w:t>
            </w:r>
            <w:r>
              <w:rPr>
                <w:rFonts w:hint="eastAsia"/>
                <w:color w:val="000000"/>
                <w:kern w:val="0"/>
                <w:sz w:val="18"/>
                <w:szCs w:val="18"/>
              </w:rPr>
              <w:t>号修正）</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第二十条　注册造价工程师不得有下列行为：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（一）不履行注册造价工程师义务；</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第三十六条　注册造价工程师有本办法第二十条规定行为之一的，由县级以上地方人民政府住房城乡建设主管部门或者其他有关部门给予警告，责令改正，没有违法所得的，处以</w:t>
            </w:r>
            <w:r>
              <w:rPr>
                <w:rFonts w:hint="eastAsia"/>
                <w:color w:val="000000"/>
                <w:kern w:val="0"/>
                <w:sz w:val="18"/>
                <w:szCs w:val="18"/>
              </w:rPr>
              <w:t>1</w:t>
            </w:r>
            <w:r>
              <w:rPr>
                <w:rFonts w:hint="eastAsia"/>
                <w:color w:val="000000"/>
                <w:kern w:val="0"/>
                <w:sz w:val="18"/>
                <w:szCs w:val="18"/>
              </w:rPr>
              <w:t>万元以下罚款，有违法所得的，处以违法所得</w:t>
            </w:r>
            <w:r>
              <w:rPr>
                <w:rFonts w:hint="eastAsia"/>
                <w:color w:val="000000"/>
                <w:kern w:val="0"/>
                <w:sz w:val="18"/>
                <w:szCs w:val="18"/>
              </w:rPr>
              <w:t>3</w:t>
            </w:r>
            <w:r>
              <w:rPr>
                <w:rFonts w:hint="eastAsia"/>
                <w:color w:val="000000"/>
                <w:kern w:val="0"/>
                <w:sz w:val="18"/>
                <w:szCs w:val="18"/>
              </w:rPr>
              <w:t>倍以下且不超过</w:t>
            </w:r>
            <w:r>
              <w:rPr>
                <w:rFonts w:hint="eastAsia"/>
                <w:color w:val="000000"/>
                <w:kern w:val="0"/>
                <w:sz w:val="18"/>
                <w:szCs w:val="18"/>
              </w:rPr>
              <w:t>3</w:t>
            </w:r>
            <w:r>
              <w:rPr>
                <w:rFonts w:hint="eastAsia"/>
                <w:color w:val="000000"/>
                <w:kern w:val="0"/>
                <w:sz w:val="18"/>
                <w:szCs w:val="18"/>
              </w:rPr>
              <w:t>万元的罚款。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无违法所得的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b/>
                <w:color w:val="000000"/>
                <w:kern w:val="0"/>
                <w:sz w:val="18"/>
                <w:szCs w:val="18"/>
              </w:rPr>
              <w:t>320217192000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对注册造价工程师在执业过程中索贿、受贿或者谋取合同约定费用外的其他利益的处罚</w:t>
            </w:r>
          </w:p>
        </w:tc>
      </w:tr>
      <w:tr w:rsidR="00024CEA">
        <w:trPr>
          <w:trHeight w:val="133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【规章】《注册造价工程师管理办法》（建设部令第</w:t>
            </w:r>
            <w:r>
              <w:rPr>
                <w:rFonts w:hint="eastAsia"/>
                <w:color w:val="000000"/>
                <w:kern w:val="0"/>
                <w:sz w:val="18"/>
                <w:szCs w:val="18"/>
              </w:rPr>
              <w:t>150</w:t>
            </w:r>
            <w:r>
              <w:rPr>
                <w:rFonts w:hint="eastAsia"/>
                <w:color w:val="000000"/>
                <w:kern w:val="0"/>
                <w:sz w:val="18"/>
                <w:szCs w:val="18"/>
              </w:rPr>
              <w:t>号发布，根据住房和城乡建设部令第</w:t>
            </w:r>
            <w:r>
              <w:rPr>
                <w:rFonts w:hint="eastAsia"/>
                <w:color w:val="000000"/>
                <w:kern w:val="0"/>
                <w:sz w:val="18"/>
                <w:szCs w:val="18"/>
              </w:rPr>
              <w:t>32</w:t>
            </w:r>
            <w:r>
              <w:rPr>
                <w:rFonts w:hint="eastAsia"/>
                <w:color w:val="000000"/>
                <w:kern w:val="0"/>
                <w:sz w:val="18"/>
                <w:szCs w:val="18"/>
              </w:rPr>
              <w:t>号，住房和城乡建设部令第</w:t>
            </w:r>
            <w:r>
              <w:rPr>
                <w:rFonts w:hint="eastAsia"/>
                <w:color w:val="000000"/>
                <w:kern w:val="0"/>
                <w:sz w:val="18"/>
                <w:szCs w:val="18"/>
              </w:rPr>
              <w:t>50</w:t>
            </w:r>
            <w:r>
              <w:rPr>
                <w:rFonts w:hint="eastAsia"/>
                <w:color w:val="000000"/>
                <w:kern w:val="0"/>
                <w:sz w:val="18"/>
                <w:szCs w:val="18"/>
              </w:rPr>
              <w:t>号修正）</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第二十条　注册造价工程师不得有下列行为：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 xml:space="preserve">　　（二）在执业过程中，索贿、受贿或者谋取合同约定费用外的其他利益；</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第三十六条　注册造价工程师有本办法第二十条规定行为之一的，由县级以上地方人民政府住房城乡建设主管部门或者其他有关部门给予警告，责令改正，没有违法所得的，处以</w:t>
            </w:r>
            <w:r>
              <w:rPr>
                <w:rFonts w:hint="eastAsia"/>
                <w:color w:val="000000"/>
                <w:kern w:val="0"/>
                <w:sz w:val="18"/>
                <w:szCs w:val="18"/>
              </w:rPr>
              <w:t>1</w:t>
            </w:r>
            <w:r>
              <w:rPr>
                <w:rFonts w:hint="eastAsia"/>
                <w:color w:val="000000"/>
                <w:kern w:val="0"/>
                <w:sz w:val="18"/>
                <w:szCs w:val="18"/>
              </w:rPr>
              <w:t>万元以下罚款，有违法所得的，处以违法所得</w:t>
            </w:r>
            <w:r>
              <w:rPr>
                <w:rFonts w:hint="eastAsia"/>
                <w:color w:val="000000"/>
                <w:kern w:val="0"/>
                <w:sz w:val="18"/>
                <w:szCs w:val="18"/>
              </w:rPr>
              <w:t>3</w:t>
            </w:r>
            <w:r>
              <w:rPr>
                <w:rFonts w:hint="eastAsia"/>
                <w:color w:val="000000"/>
                <w:kern w:val="0"/>
                <w:sz w:val="18"/>
                <w:szCs w:val="18"/>
              </w:rPr>
              <w:t>倍以下且不超过</w:t>
            </w:r>
            <w:r>
              <w:rPr>
                <w:rFonts w:hint="eastAsia"/>
                <w:color w:val="000000"/>
                <w:kern w:val="0"/>
                <w:sz w:val="18"/>
                <w:szCs w:val="18"/>
              </w:rPr>
              <w:t>3</w:t>
            </w:r>
            <w:r>
              <w:rPr>
                <w:rFonts w:hint="eastAsia"/>
                <w:color w:val="000000"/>
                <w:kern w:val="0"/>
                <w:sz w:val="18"/>
                <w:szCs w:val="18"/>
              </w:rPr>
              <w:t>万元的罚款。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无违法所得的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024CEA" w:rsidRDefault="00024CEA"/>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b/>
                <w:color w:val="000000"/>
                <w:kern w:val="0"/>
                <w:sz w:val="18"/>
                <w:szCs w:val="18"/>
              </w:rPr>
              <w:t>320217193000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对注册造价工程师在执业过程中实施商业贿赂的处罚</w:t>
            </w:r>
          </w:p>
        </w:tc>
      </w:tr>
      <w:tr w:rsidR="00024CEA">
        <w:trPr>
          <w:trHeight w:val="132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【规章】《注册造价工程师管理办法》（建设部令第</w:t>
            </w:r>
            <w:r>
              <w:rPr>
                <w:rFonts w:hint="eastAsia"/>
                <w:color w:val="000000"/>
                <w:kern w:val="0"/>
                <w:sz w:val="18"/>
                <w:szCs w:val="18"/>
              </w:rPr>
              <w:t>150</w:t>
            </w:r>
            <w:r>
              <w:rPr>
                <w:rFonts w:hint="eastAsia"/>
                <w:color w:val="000000"/>
                <w:kern w:val="0"/>
                <w:sz w:val="18"/>
                <w:szCs w:val="18"/>
              </w:rPr>
              <w:t>号发布，根据住房和城乡建设部令第</w:t>
            </w:r>
            <w:r>
              <w:rPr>
                <w:rFonts w:hint="eastAsia"/>
                <w:color w:val="000000"/>
                <w:kern w:val="0"/>
                <w:sz w:val="18"/>
                <w:szCs w:val="18"/>
              </w:rPr>
              <w:t>32</w:t>
            </w:r>
            <w:r>
              <w:rPr>
                <w:rFonts w:hint="eastAsia"/>
                <w:color w:val="000000"/>
                <w:kern w:val="0"/>
                <w:sz w:val="18"/>
                <w:szCs w:val="18"/>
              </w:rPr>
              <w:t>号，住房和城乡建设部令第</w:t>
            </w:r>
            <w:r>
              <w:rPr>
                <w:rFonts w:hint="eastAsia"/>
                <w:color w:val="000000"/>
                <w:kern w:val="0"/>
                <w:sz w:val="18"/>
                <w:szCs w:val="18"/>
              </w:rPr>
              <w:t>50</w:t>
            </w:r>
            <w:r>
              <w:rPr>
                <w:rFonts w:hint="eastAsia"/>
                <w:color w:val="000000"/>
                <w:kern w:val="0"/>
                <w:sz w:val="18"/>
                <w:szCs w:val="18"/>
              </w:rPr>
              <w:t>号修正）</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第二十条　注册造价工程师不得有下列行为：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（三）在执业过程中实施商业贿赂；</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第三十六条　注册造价工程师有本办法第二十条规定行为之一的，由县级以上地方人民政府住房城乡建设主管部门或者其他有关部门给予警告，责令改正，没有违法所得的，处以</w:t>
            </w:r>
            <w:r>
              <w:rPr>
                <w:rFonts w:hint="eastAsia"/>
                <w:color w:val="000000"/>
                <w:kern w:val="0"/>
                <w:sz w:val="18"/>
                <w:szCs w:val="18"/>
              </w:rPr>
              <w:t>1</w:t>
            </w:r>
            <w:r>
              <w:rPr>
                <w:rFonts w:hint="eastAsia"/>
                <w:color w:val="000000"/>
                <w:kern w:val="0"/>
                <w:sz w:val="18"/>
                <w:szCs w:val="18"/>
              </w:rPr>
              <w:t>万元以下罚款，有违法所得的，处以违法所得</w:t>
            </w:r>
            <w:r>
              <w:rPr>
                <w:rFonts w:hint="eastAsia"/>
                <w:color w:val="000000"/>
                <w:kern w:val="0"/>
                <w:sz w:val="18"/>
                <w:szCs w:val="18"/>
              </w:rPr>
              <w:t>3</w:t>
            </w:r>
            <w:r>
              <w:rPr>
                <w:rFonts w:hint="eastAsia"/>
                <w:color w:val="000000"/>
                <w:kern w:val="0"/>
                <w:sz w:val="18"/>
                <w:szCs w:val="18"/>
              </w:rPr>
              <w:t>倍以下且不超过</w:t>
            </w:r>
            <w:r>
              <w:rPr>
                <w:rFonts w:hint="eastAsia"/>
                <w:color w:val="000000"/>
                <w:kern w:val="0"/>
                <w:sz w:val="18"/>
                <w:szCs w:val="18"/>
              </w:rPr>
              <w:t>3</w:t>
            </w:r>
            <w:r>
              <w:rPr>
                <w:rFonts w:hint="eastAsia"/>
                <w:color w:val="000000"/>
                <w:kern w:val="0"/>
                <w:sz w:val="18"/>
                <w:szCs w:val="18"/>
              </w:rPr>
              <w:t>万元的罚款。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无违法所得的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024CEA" w:rsidRDefault="00024CEA"/>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320217194000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rPr>
                <w:color w:val="000000"/>
                <w:kern w:val="0"/>
                <w:sz w:val="18"/>
                <w:szCs w:val="18"/>
              </w:rPr>
            </w:pPr>
            <w:r>
              <w:rPr>
                <w:rFonts w:hint="eastAsia"/>
                <w:color w:val="000000"/>
                <w:kern w:val="0"/>
                <w:sz w:val="18"/>
                <w:szCs w:val="18"/>
              </w:rPr>
              <w:t>对注册监理工程师泄露执业中应当保守的秘密并造成严重后果的处罚</w:t>
            </w:r>
          </w:p>
        </w:tc>
      </w:tr>
      <w:tr w:rsidR="00024CEA">
        <w:trPr>
          <w:trHeight w:val="153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rPr>
                <w:color w:val="000000"/>
                <w:kern w:val="0"/>
                <w:sz w:val="18"/>
                <w:szCs w:val="18"/>
              </w:rPr>
            </w:pPr>
            <w:r>
              <w:rPr>
                <w:rFonts w:hint="eastAsia"/>
                <w:color w:val="000000"/>
                <w:kern w:val="0"/>
                <w:sz w:val="18"/>
                <w:szCs w:val="18"/>
              </w:rPr>
              <w:t>【规章】《注册监理师管理规定》</w:t>
            </w:r>
            <w:r>
              <w:rPr>
                <w:color w:val="000000"/>
                <w:kern w:val="0"/>
                <w:sz w:val="18"/>
                <w:szCs w:val="18"/>
              </w:rPr>
              <w:t>（</w:t>
            </w:r>
            <w:r>
              <w:rPr>
                <w:rFonts w:hint="eastAsia"/>
                <w:color w:val="000000"/>
                <w:kern w:val="0"/>
                <w:sz w:val="18"/>
                <w:szCs w:val="18"/>
              </w:rPr>
              <w:t>建设部第</w:t>
            </w:r>
            <w:r>
              <w:rPr>
                <w:color w:val="000000"/>
                <w:kern w:val="0"/>
                <w:sz w:val="18"/>
                <w:szCs w:val="18"/>
              </w:rPr>
              <w:t>147</w:t>
            </w:r>
            <w:r>
              <w:rPr>
                <w:rFonts w:hint="eastAsia"/>
                <w:color w:val="000000"/>
                <w:kern w:val="0"/>
                <w:sz w:val="18"/>
                <w:szCs w:val="18"/>
              </w:rPr>
              <w:t>号令）</w:t>
            </w:r>
            <w:r>
              <w:rPr>
                <w:color w:val="000000"/>
                <w:kern w:val="0"/>
                <w:sz w:val="18"/>
                <w:szCs w:val="18"/>
              </w:rPr>
              <w:br/>
            </w:r>
            <w:r>
              <w:rPr>
                <w:rFonts w:hint="eastAsia"/>
                <w:color w:val="000000"/>
                <w:kern w:val="0"/>
                <w:sz w:val="18"/>
                <w:szCs w:val="18"/>
              </w:rPr>
              <w:t>第二十六条　注册监理工程师应当履行下列义务：</w:t>
            </w:r>
            <w:r>
              <w:rPr>
                <w:color w:val="000000"/>
                <w:kern w:val="0"/>
                <w:sz w:val="18"/>
                <w:szCs w:val="18"/>
              </w:rPr>
              <w:br/>
            </w:r>
            <w:r>
              <w:rPr>
                <w:rFonts w:hint="eastAsia"/>
                <w:color w:val="000000"/>
                <w:kern w:val="0"/>
                <w:sz w:val="18"/>
                <w:szCs w:val="18"/>
              </w:rPr>
              <w:t xml:space="preserve">　　（六）保守在执业中知悉的国家秘密和他人的商业、技术秘密；</w:t>
            </w:r>
            <w:r>
              <w:rPr>
                <w:color w:val="000000"/>
                <w:kern w:val="0"/>
                <w:sz w:val="18"/>
                <w:szCs w:val="18"/>
              </w:rPr>
              <w:br/>
            </w:r>
            <w:r>
              <w:rPr>
                <w:rFonts w:hint="eastAsia"/>
                <w:color w:val="000000"/>
                <w:kern w:val="0"/>
                <w:sz w:val="18"/>
                <w:szCs w:val="18"/>
              </w:rPr>
              <w:t>第三十一条　注册监理工程师在执业活动中有下列行为之一的，由县级以上地方人民政府建设主管部门给予警告，责令其改正，没有违法所得的，处以</w:t>
            </w:r>
            <w:r>
              <w:rPr>
                <w:color w:val="000000"/>
                <w:kern w:val="0"/>
                <w:sz w:val="18"/>
                <w:szCs w:val="18"/>
              </w:rPr>
              <w:t>1</w:t>
            </w:r>
            <w:r>
              <w:rPr>
                <w:rFonts w:hint="eastAsia"/>
                <w:color w:val="000000"/>
                <w:kern w:val="0"/>
                <w:sz w:val="18"/>
                <w:szCs w:val="18"/>
              </w:rPr>
              <w:t>万元以下罚款，有违法所得的，处以违法所得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万元的罚款；造成损失的，依法承担赔偿责任；构成犯罪的，依法追究刑事责任：</w:t>
            </w:r>
            <w:r>
              <w:rPr>
                <w:color w:val="000000"/>
                <w:kern w:val="0"/>
                <w:sz w:val="18"/>
                <w:szCs w:val="18"/>
              </w:rPr>
              <w:br/>
            </w:r>
            <w:r>
              <w:rPr>
                <w:rFonts w:hint="eastAsia"/>
                <w:color w:val="000000"/>
                <w:kern w:val="0"/>
                <w:sz w:val="18"/>
                <w:szCs w:val="18"/>
              </w:rPr>
              <w:t xml:space="preserve">　　（三）泄露执业中应当保守的秘密并造成严重后果的；</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822"/>
        </w:trPr>
        <w:tc>
          <w:tcPr>
            <w:tcW w:w="1056" w:type="dxa"/>
            <w:vMerge w:val="restart"/>
            <w:tcBorders>
              <w:top w:val="nil"/>
              <w:left w:val="single" w:sz="8" w:space="0" w:color="auto"/>
              <w:bottom w:val="single" w:sz="4" w:space="0" w:color="000000"/>
              <w:right w:val="nil"/>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注册监理工程师泄露执业中应当保守的秘密并造成严重后果的，主动纠正的</w:t>
            </w:r>
          </w:p>
        </w:tc>
        <w:tc>
          <w:tcPr>
            <w:tcW w:w="4600" w:type="dxa"/>
            <w:tcBorders>
              <w:top w:val="nil"/>
              <w:left w:val="nil"/>
              <w:bottom w:val="nil"/>
              <w:right w:val="nil"/>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没有违法所得的</w:t>
            </w:r>
          </w:p>
        </w:tc>
        <w:tc>
          <w:tcPr>
            <w:tcW w:w="1044" w:type="dxa"/>
            <w:vMerge w:val="restart"/>
            <w:tcBorders>
              <w:top w:val="nil"/>
              <w:left w:val="single" w:sz="4"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处以</w:t>
            </w:r>
            <w:r>
              <w:rPr>
                <w:color w:val="000000"/>
                <w:kern w:val="0"/>
                <w:sz w:val="18"/>
                <w:szCs w:val="18"/>
              </w:rPr>
              <w:t>5000</w:t>
            </w:r>
            <w:r>
              <w:rPr>
                <w:rFonts w:hint="eastAsia"/>
                <w:color w:val="000000"/>
                <w:kern w:val="0"/>
                <w:sz w:val="18"/>
                <w:szCs w:val="18"/>
              </w:rPr>
              <w:t>元以下的罚款</w:t>
            </w:r>
          </w:p>
        </w:tc>
      </w:tr>
      <w:tr w:rsidR="00024CEA">
        <w:trPr>
          <w:trHeight w:val="822"/>
        </w:trPr>
        <w:tc>
          <w:tcPr>
            <w:tcW w:w="1056" w:type="dxa"/>
            <w:vMerge/>
            <w:tcBorders>
              <w:top w:val="nil"/>
              <w:left w:val="single" w:sz="8" w:space="0" w:color="auto"/>
              <w:bottom w:val="single" w:sz="4" w:space="0" w:color="000000"/>
              <w:right w:val="nil"/>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single" w:sz="4" w:space="0" w:color="auto"/>
              <w:left w:val="nil"/>
              <w:bottom w:val="single" w:sz="4" w:space="0" w:color="auto"/>
              <w:right w:val="nil"/>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有违法所得的</w:t>
            </w:r>
          </w:p>
        </w:tc>
        <w:tc>
          <w:tcPr>
            <w:tcW w:w="1044"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处以违法所得</w:t>
            </w:r>
            <w:r>
              <w:rPr>
                <w:color w:val="000000"/>
                <w:kern w:val="0"/>
                <w:sz w:val="18"/>
                <w:szCs w:val="18"/>
              </w:rPr>
              <w:t>2</w:t>
            </w:r>
            <w:r>
              <w:rPr>
                <w:rFonts w:hint="eastAsia"/>
                <w:color w:val="000000"/>
                <w:kern w:val="0"/>
                <w:sz w:val="18"/>
                <w:szCs w:val="18"/>
              </w:rPr>
              <w:t>倍</w:t>
            </w:r>
            <w:proofErr w:type="gramStart"/>
            <w:r>
              <w:rPr>
                <w:rFonts w:hint="eastAsia"/>
                <w:color w:val="000000"/>
                <w:kern w:val="0"/>
                <w:sz w:val="18"/>
                <w:szCs w:val="18"/>
              </w:rPr>
              <w:t>以上但</w:t>
            </w:r>
            <w:proofErr w:type="gramEnd"/>
            <w:r>
              <w:rPr>
                <w:rFonts w:hint="eastAsia"/>
                <w:color w:val="000000"/>
                <w:kern w:val="0"/>
                <w:sz w:val="18"/>
                <w:szCs w:val="18"/>
              </w:rPr>
              <w:t>不超过</w:t>
            </w:r>
            <w:r>
              <w:rPr>
                <w:color w:val="000000"/>
                <w:kern w:val="0"/>
                <w:sz w:val="18"/>
                <w:szCs w:val="18"/>
              </w:rPr>
              <w:t>2</w:t>
            </w:r>
            <w:r>
              <w:rPr>
                <w:rFonts w:hint="eastAsia"/>
                <w:color w:val="000000"/>
                <w:kern w:val="0"/>
                <w:sz w:val="18"/>
                <w:szCs w:val="18"/>
              </w:rPr>
              <w:t>万元的罚款</w:t>
            </w:r>
          </w:p>
        </w:tc>
      </w:tr>
      <w:tr w:rsidR="00024CEA">
        <w:trPr>
          <w:trHeight w:val="822"/>
        </w:trPr>
        <w:tc>
          <w:tcPr>
            <w:tcW w:w="1056" w:type="dxa"/>
            <w:vMerge/>
            <w:tcBorders>
              <w:top w:val="nil"/>
              <w:left w:val="single" w:sz="8" w:space="0" w:color="auto"/>
              <w:bottom w:val="single" w:sz="4" w:space="0" w:color="000000"/>
              <w:right w:val="nil"/>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注册监理工程师泄露执业中应当保守的秘密并造成严重后果的，拒不纠正的</w:t>
            </w:r>
          </w:p>
        </w:tc>
        <w:tc>
          <w:tcPr>
            <w:tcW w:w="4600" w:type="dxa"/>
            <w:tcBorders>
              <w:top w:val="nil"/>
              <w:left w:val="nil"/>
              <w:bottom w:val="single" w:sz="4" w:space="0" w:color="auto"/>
              <w:right w:val="nil"/>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没有违法所得的</w:t>
            </w:r>
          </w:p>
        </w:tc>
        <w:tc>
          <w:tcPr>
            <w:tcW w:w="1044"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处以</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w:t>
            </w:r>
          </w:p>
        </w:tc>
      </w:tr>
      <w:tr w:rsidR="00024CEA">
        <w:trPr>
          <w:trHeight w:val="822"/>
        </w:trPr>
        <w:tc>
          <w:tcPr>
            <w:tcW w:w="1056" w:type="dxa"/>
            <w:vMerge/>
            <w:tcBorders>
              <w:top w:val="nil"/>
              <w:left w:val="single" w:sz="8" w:space="0" w:color="auto"/>
              <w:bottom w:val="single" w:sz="4" w:space="0" w:color="000000"/>
              <w:right w:val="nil"/>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nil"/>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有违法所得的</w:t>
            </w:r>
          </w:p>
        </w:tc>
        <w:tc>
          <w:tcPr>
            <w:tcW w:w="1044"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处以违法所得</w:t>
            </w:r>
            <w:r>
              <w:rPr>
                <w:color w:val="000000"/>
                <w:kern w:val="0"/>
                <w:sz w:val="18"/>
                <w:szCs w:val="18"/>
              </w:rPr>
              <w:t>3</w:t>
            </w:r>
            <w:r>
              <w:rPr>
                <w:rFonts w:hint="eastAsia"/>
                <w:color w:val="000000"/>
                <w:kern w:val="0"/>
                <w:sz w:val="18"/>
                <w:szCs w:val="18"/>
              </w:rPr>
              <w:t>倍</w:t>
            </w:r>
            <w:proofErr w:type="gramStart"/>
            <w:r>
              <w:rPr>
                <w:rFonts w:hint="eastAsia"/>
                <w:color w:val="000000"/>
                <w:kern w:val="0"/>
                <w:sz w:val="18"/>
                <w:szCs w:val="18"/>
              </w:rPr>
              <w:t>以上但</w:t>
            </w:r>
            <w:proofErr w:type="gramEnd"/>
            <w:r>
              <w:rPr>
                <w:rFonts w:hint="eastAsia"/>
                <w:color w:val="000000"/>
                <w:kern w:val="0"/>
                <w:sz w:val="18"/>
                <w:szCs w:val="18"/>
              </w:rPr>
              <w:t>不超过</w:t>
            </w:r>
            <w:r>
              <w:rPr>
                <w:color w:val="000000"/>
                <w:kern w:val="0"/>
                <w:sz w:val="18"/>
                <w:szCs w:val="18"/>
              </w:rPr>
              <w:t>3</w:t>
            </w:r>
            <w:r>
              <w:rPr>
                <w:rFonts w:hint="eastAsia"/>
                <w:color w:val="000000"/>
                <w:kern w:val="0"/>
                <w:sz w:val="18"/>
                <w:szCs w:val="18"/>
              </w:rPr>
              <w:t>万元的罚款</w:t>
            </w:r>
          </w:p>
        </w:tc>
      </w:tr>
    </w:tbl>
    <w:p w:rsidR="00024CEA" w:rsidRDefault="00024CEA"/>
    <w:p w:rsidR="00A6638D" w:rsidRDefault="00A6638D"/>
    <w:p w:rsidR="00024CEA" w:rsidRDefault="00024CEA"/>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85"/>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320217195000</w:t>
            </w:r>
            <w:r w:rsidR="003B14ED">
              <w:rPr>
                <w:rFonts w:eastAsia="仿宋_GB2312" w:hint="eastAsia"/>
                <w:b/>
                <w:bCs/>
                <w:color w:val="000000"/>
                <w:kern w:val="0"/>
                <w:sz w:val="18"/>
                <w:szCs w:val="18"/>
              </w:rPr>
              <w:t xml:space="preserve"> </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对工程监理单位未依照法律、法规和工程建设强制性标准实施监理的处罚</w:t>
            </w:r>
          </w:p>
        </w:tc>
      </w:tr>
      <w:tr w:rsidR="00024CEA">
        <w:trPr>
          <w:trHeight w:val="2310"/>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28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【行政法规】《建设工程安全生产管理条例》（国务院令第</w:t>
            </w:r>
            <w:r>
              <w:rPr>
                <w:rFonts w:hint="eastAsia"/>
                <w:color w:val="000000"/>
                <w:kern w:val="0"/>
                <w:sz w:val="18"/>
                <w:szCs w:val="18"/>
              </w:rPr>
              <w:t>393</w:t>
            </w:r>
            <w:r>
              <w:rPr>
                <w:rFonts w:hint="eastAsia"/>
                <w:color w:val="000000"/>
                <w:kern w:val="0"/>
                <w:sz w:val="18"/>
                <w:szCs w:val="18"/>
              </w:rPr>
              <w:t>号）</w:t>
            </w:r>
          </w:p>
          <w:p w:rsidR="00024CEA" w:rsidRDefault="00D103D5">
            <w:pPr>
              <w:spacing w:line="28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第十四条第三款　工程监理单位和监理工程师应当按照法律、法规和工程建设强制性标准实施监理，并对建设工程安全生产承担监理责任。</w:t>
            </w:r>
            <w:r>
              <w:rPr>
                <w:rFonts w:hint="eastAsia"/>
                <w:color w:val="000000"/>
                <w:kern w:val="0"/>
                <w:sz w:val="18"/>
                <w:szCs w:val="18"/>
              </w:rPr>
              <w:t xml:space="preserve">  </w:t>
            </w:r>
          </w:p>
          <w:p w:rsidR="00024CEA" w:rsidRDefault="00D103D5">
            <w:pPr>
              <w:spacing w:line="28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第五十七条　违反本条例的规定，工程监理单位有下列行为之一的，责令限期改正；逾期未改正的，责令停业整顿，并处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30</w:t>
            </w:r>
            <w:r>
              <w:rPr>
                <w:rFonts w:hint="eastAsia"/>
                <w:color w:val="000000"/>
                <w:kern w:val="0"/>
                <w:sz w:val="18"/>
                <w:szCs w:val="18"/>
              </w:rPr>
              <w:t>万元以下的罚款；情节严重的，降低资质等级，直至吊销资质证书；造成重大安全事故，构成犯罪的，对直接责任人员，依照刑法有关规定追究刑事责任；造成损失的，依法承担赔偿责任：</w:t>
            </w:r>
          </w:p>
          <w:p w:rsidR="00024CEA" w:rsidRDefault="00D103D5">
            <w:pPr>
              <w:spacing w:line="28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（四）未依照法律、法规和工程建设强制性标准实施监理的。</w:t>
            </w:r>
            <w:r>
              <w:rPr>
                <w:rFonts w:hint="eastAsia"/>
                <w:color w:val="000000"/>
                <w:kern w:val="0"/>
                <w:sz w:val="18"/>
                <w:szCs w:val="18"/>
              </w:rPr>
              <w:t xml:space="preserve"> </w:t>
            </w:r>
          </w:p>
          <w:p w:rsidR="00024CEA" w:rsidRDefault="00D103D5">
            <w:pPr>
              <w:spacing w:line="28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责令限期改正，罚款，责令停业整顿，降低资质等级，吊销资质证书</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tcBorders>
              <w:top w:val="single" w:sz="4" w:space="0" w:color="auto"/>
              <w:left w:val="single" w:sz="4"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施工单位未开始施工的</w:t>
            </w:r>
          </w:p>
        </w:tc>
        <w:tc>
          <w:tcPr>
            <w:tcW w:w="1080" w:type="dxa"/>
            <w:vMerge w:val="restart"/>
            <w:tcBorders>
              <w:top w:val="single" w:sz="4" w:space="0" w:color="auto"/>
              <w:left w:val="single" w:sz="4"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万以上</w:t>
            </w:r>
            <w:r>
              <w:rPr>
                <w:color w:val="000000"/>
                <w:kern w:val="0"/>
                <w:sz w:val="18"/>
                <w:szCs w:val="18"/>
              </w:rPr>
              <w:t>15</w:t>
            </w:r>
            <w:r>
              <w:rPr>
                <w:rFonts w:hint="eastAsia"/>
                <w:color w:val="000000"/>
                <w:kern w:val="0"/>
                <w:sz w:val="18"/>
                <w:szCs w:val="18"/>
              </w:rPr>
              <w:t>万以下的罚款</w:t>
            </w:r>
          </w:p>
        </w:tc>
      </w:tr>
      <w:tr w:rsidR="00024CEA">
        <w:trPr>
          <w:trHeight w:val="285"/>
        </w:trPr>
        <w:tc>
          <w:tcPr>
            <w:tcW w:w="1030"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施工单位开始施工，未发生安全事故的</w:t>
            </w:r>
          </w:p>
        </w:tc>
        <w:tc>
          <w:tcPr>
            <w:tcW w:w="1080"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万以上</w:t>
            </w:r>
            <w:r>
              <w:rPr>
                <w:color w:val="000000"/>
                <w:kern w:val="0"/>
                <w:sz w:val="18"/>
                <w:szCs w:val="18"/>
              </w:rPr>
              <w:t>25</w:t>
            </w:r>
            <w:r>
              <w:rPr>
                <w:rFonts w:hint="eastAsia"/>
                <w:color w:val="000000"/>
                <w:kern w:val="0"/>
                <w:sz w:val="18"/>
                <w:szCs w:val="18"/>
              </w:rPr>
              <w:t>万以下的罚款，降低资质等级</w:t>
            </w:r>
          </w:p>
        </w:tc>
      </w:tr>
      <w:tr w:rsidR="00024CEA">
        <w:trPr>
          <w:trHeight w:val="487"/>
        </w:trPr>
        <w:tc>
          <w:tcPr>
            <w:tcW w:w="103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施工单位开始施工，发生安全事故的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25</w:t>
            </w:r>
            <w:r>
              <w:rPr>
                <w:rFonts w:hint="eastAsia"/>
                <w:color w:val="000000"/>
                <w:kern w:val="0"/>
                <w:sz w:val="18"/>
                <w:szCs w:val="18"/>
              </w:rPr>
              <w:t>万以上</w:t>
            </w:r>
            <w:r>
              <w:rPr>
                <w:color w:val="000000"/>
                <w:kern w:val="0"/>
                <w:sz w:val="18"/>
                <w:szCs w:val="18"/>
              </w:rPr>
              <w:t>30</w:t>
            </w:r>
            <w:r>
              <w:rPr>
                <w:rFonts w:hint="eastAsia"/>
                <w:color w:val="000000"/>
                <w:kern w:val="0"/>
                <w:sz w:val="18"/>
                <w:szCs w:val="18"/>
              </w:rPr>
              <w:t>万以下的罚款，降低资质等级，直至吊销资质证书</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bCs/>
                <w:color w:val="000000"/>
                <w:kern w:val="0"/>
                <w:sz w:val="18"/>
                <w:szCs w:val="18"/>
              </w:rPr>
            </w:pPr>
            <w:r>
              <w:rPr>
                <w:rFonts w:eastAsia="仿宋_GB2312"/>
                <w:color w:val="000000"/>
                <w:kern w:val="0"/>
                <w:sz w:val="20"/>
              </w:rPr>
              <w:t>320217196000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对以欺骗、贿赂等不正当手段取得注册监理工程师注册证书的处罚</w:t>
            </w:r>
          </w:p>
        </w:tc>
      </w:tr>
      <w:tr w:rsidR="00024CEA">
        <w:trPr>
          <w:trHeight w:val="259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【法律】《中华人民共和国行政许可法》</w:t>
            </w:r>
            <w:r>
              <w:rPr>
                <w:color w:val="000000"/>
                <w:kern w:val="0"/>
                <w:sz w:val="18"/>
                <w:szCs w:val="18"/>
              </w:rPr>
              <w:br/>
            </w:r>
            <w:r>
              <w:rPr>
                <w:rFonts w:hint="eastAsia"/>
                <w:color w:val="000000"/>
                <w:kern w:val="0"/>
                <w:sz w:val="18"/>
                <w:szCs w:val="18"/>
              </w:rPr>
              <w:t>第三十一条</w:t>
            </w:r>
            <w:r>
              <w:rPr>
                <w:color w:val="000000"/>
                <w:kern w:val="0"/>
                <w:sz w:val="18"/>
                <w:szCs w:val="18"/>
              </w:rPr>
              <w:t xml:space="preserve"> </w:t>
            </w:r>
            <w:r>
              <w:rPr>
                <w:rFonts w:hint="eastAsia"/>
                <w:color w:val="000000"/>
                <w:kern w:val="0"/>
                <w:sz w:val="18"/>
                <w:szCs w:val="18"/>
              </w:rPr>
              <w:t>申请人申请行政许可，应当如实向行政机关提交有关材料和反映真实情况，并对其申请材料实质内容的真实性负责。行政机关不得要求申请人提交与其申请的行政许可事项无关的技术资料和其他材料。</w:t>
            </w:r>
            <w:r>
              <w:rPr>
                <w:color w:val="000000"/>
                <w:kern w:val="0"/>
                <w:sz w:val="18"/>
                <w:szCs w:val="18"/>
              </w:rPr>
              <w:br/>
            </w:r>
            <w:r>
              <w:rPr>
                <w:rFonts w:hint="eastAsia"/>
                <w:color w:val="000000"/>
                <w:kern w:val="0"/>
                <w:sz w:val="18"/>
                <w:szCs w:val="18"/>
              </w:rPr>
              <w:t>【规章】《注册监理工程师管理规定》</w:t>
            </w:r>
            <w:r>
              <w:rPr>
                <w:color w:val="000000"/>
                <w:kern w:val="0"/>
                <w:sz w:val="18"/>
                <w:szCs w:val="18"/>
              </w:rPr>
              <w:t>（</w:t>
            </w:r>
            <w:r>
              <w:rPr>
                <w:rFonts w:hint="eastAsia"/>
                <w:color w:val="000000"/>
                <w:kern w:val="0"/>
                <w:sz w:val="18"/>
                <w:szCs w:val="18"/>
              </w:rPr>
              <w:t>建设部令第</w:t>
            </w:r>
            <w:r>
              <w:rPr>
                <w:color w:val="000000"/>
                <w:kern w:val="0"/>
                <w:sz w:val="18"/>
                <w:szCs w:val="18"/>
              </w:rPr>
              <w:t>147</w:t>
            </w:r>
            <w:r>
              <w:rPr>
                <w:rFonts w:hint="eastAsia"/>
                <w:color w:val="000000"/>
                <w:kern w:val="0"/>
                <w:sz w:val="18"/>
                <w:szCs w:val="18"/>
              </w:rPr>
              <w:t>号）及《住房城乡建设部关于修改〈勘察设计注册工程师管理规定〉等</w:t>
            </w:r>
            <w:r>
              <w:rPr>
                <w:color w:val="000000"/>
                <w:kern w:val="0"/>
                <w:sz w:val="18"/>
                <w:szCs w:val="18"/>
              </w:rPr>
              <w:t>11</w:t>
            </w:r>
            <w:r>
              <w:rPr>
                <w:rFonts w:hint="eastAsia"/>
                <w:color w:val="000000"/>
                <w:kern w:val="0"/>
                <w:sz w:val="18"/>
                <w:szCs w:val="18"/>
              </w:rPr>
              <w:t>个部门规章的决定》（住房和城乡建设部令第</w:t>
            </w:r>
            <w:r>
              <w:rPr>
                <w:color w:val="000000"/>
                <w:kern w:val="0"/>
                <w:sz w:val="18"/>
                <w:szCs w:val="18"/>
              </w:rPr>
              <w:t>32</w:t>
            </w:r>
            <w:r>
              <w:rPr>
                <w:rFonts w:hint="eastAsia"/>
                <w:color w:val="000000"/>
                <w:kern w:val="0"/>
                <w:sz w:val="18"/>
                <w:szCs w:val="18"/>
              </w:rPr>
              <w:t>号）</w:t>
            </w:r>
            <w:r>
              <w:rPr>
                <w:color w:val="000000"/>
                <w:kern w:val="0"/>
                <w:sz w:val="18"/>
                <w:szCs w:val="18"/>
              </w:rPr>
              <w:br/>
            </w:r>
            <w:r>
              <w:rPr>
                <w:rFonts w:hint="eastAsia"/>
                <w:color w:val="000000"/>
                <w:kern w:val="0"/>
                <w:sz w:val="18"/>
                <w:szCs w:val="18"/>
              </w:rPr>
              <w:t>第七条第二款</w:t>
            </w:r>
            <w:r>
              <w:rPr>
                <w:color w:val="000000"/>
                <w:kern w:val="0"/>
                <w:sz w:val="18"/>
                <w:szCs w:val="18"/>
              </w:rPr>
              <w:t xml:space="preserve">  </w:t>
            </w:r>
            <w:r>
              <w:rPr>
                <w:rFonts w:hint="eastAsia"/>
                <w:color w:val="000000"/>
                <w:kern w:val="0"/>
                <w:sz w:val="18"/>
                <w:szCs w:val="18"/>
              </w:rPr>
              <w:t>取得资格证书并受聘于一个建设工程勘察、设计、施工、监理、招标代理、造价咨询等单位的人员，应当通过聘用单位提出注册申请，并可以向单位工商注册所在地的省、自治区、直辖市人民政府住房城乡建设主管部门提交申请材料；省、自治区、直辖市人民政府住房城乡建设主管部门收到申请材料后，应当在</w:t>
            </w:r>
            <w:r>
              <w:rPr>
                <w:color w:val="000000"/>
                <w:kern w:val="0"/>
                <w:sz w:val="18"/>
                <w:szCs w:val="18"/>
              </w:rPr>
              <w:t>5</w:t>
            </w:r>
            <w:r>
              <w:rPr>
                <w:rFonts w:hint="eastAsia"/>
                <w:color w:val="000000"/>
                <w:kern w:val="0"/>
                <w:sz w:val="18"/>
                <w:szCs w:val="18"/>
              </w:rPr>
              <w:t>日内将全部申请材料报审批部门。</w:t>
            </w:r>
            <w:r>
              <w:rPr>
                <w:color w:val="000000"/>
                <w:kern w:val="0"/>
                <w:sz w:val="18"/>
                <w:szCs w:val="18"/>
              </w:rPr>
              <w:br/>
            </w:r>
            <w:r>
              <w:rPr>
                <w:rFonts w:hint="eastAsia"/>
                <w:color w:val="000000"/>
                <w:kern w:val="0"/>
                <w:sz w:val="18"/>
                <w:szCs w:val="18"/>
              </w:rPr>
              <w:t>第二十八条　以欺骗、贿赂等不正当手段取得注册证书的，由国务院建设主管部门撤销其注册，</w:t>
            </w:r>
            <w:r>
              <w:rPr>
                <w:color w:val="000000"/>
                <w:kern w:val="0"/>
                <w:sz w:val="18"/>
                <w:szCs w:val="18"/>
              </w:rPr>
              <w:t>3</w:t>
            </w:r>
            <w:r>
              <w:rPr>
                <w:rFonts w:hint="eastAsia"/>
                <w:color w:val="000000"/>
                <w:kern w:val="0"/>
                <w:sz w:val="18"/>
                <w:szCs w:val="18"/>
              </w:rPr>
              <w:t>年内不得再次申请注册，并由县级以上地方人民政府建设主管部门处以罚款，其中没有违法所得的，处以</w:t>
            </w:r>
            <w:r>
              <w:rPr>
                <w:color w:val="000000"/>
                <w:kern w:val="0"/>
                <w:sz w:val="18"/>
                <w:szCs w:val="18"/>
              </w:rPr>
              <w:t>1</w:t>
            </w:r>
            <w:r>
              <w:rPr>
                <w:rFonts w:hint="eastAsia"/>
                <w:color w:val="000000"/>
                <w:kern w:val="0"/>
                <w:sz w:val="18"/>
                <w:szCs w:val="18"/>
              </w:rPr>
              <w:t>万元以下罚款，有违法所得的，处以违法所得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万元的罚款；构成犯罪的，依法追究刑事责任。</w:t>
            </w:r>
            <w:r>
              <w:rPr>
                <w:color w:val="000000"/>
                <w:kern w:val="0"/>
                <w:sz w:val="18"/>
                <w:szCs w:val="18"/>
              </w:rPr>
              <w:t xml:space="preserve"> </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rsidP="004B415F">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无违法所得的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以欺骗、贿赂等不正当手段取得注册监理工程师注册证书，没有违法所得，积极配合调查的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以欺骗、贿赂等不正当手段取得注册监理工程师注册证书，没有违法所得，不配合调查的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以欺骗、贿赂等不正当手段取得注册监理工程师注册证书，有违法所得，但积极配合调查的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以欺骗、贿赂等不正当手段取得注册监理工程师注册证书，有违法所得，不配合调查的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024CEA" w:rsidRDefault="00024CEA"/>
    <w:tbl>
      <w:tblPr>
        <w:tblW w:w="0" w:type="auto"/>
        <w:tblInd w:w="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56"/>
        <w:gridCol w:w="1753"/>
        <w:gridCol w:w="4387"/>
        <w:gridCol w:w="1044"/>
        <w:gridCol w:w="5820"/>
      </w:tblGrid>
      <w:tr w:rsidR="00024CEA">
        <w:trPr>
          <w:trHeight w:val="285"/>
        </w:trPr>
        <w:tc>
          <w:tcPr>
            <w:tcW w:w="1056" w:type="dxa"/>
            <w:tcBorders>
              <w:top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320217197000</w:t>
            </w:r>
          </w:p>
        </w:tc>
      </w:tr>
      <w:tr w:rsidR="00024CEA">
        <w:trPr>
          <w:trHeight w:val="285"/>
        </w:trPr>
        <w:tc>
          <w:tcPr>
            <w:tcW w:w="1056"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对未经注册擅自以注册监理工程师的名义从事工程监理及相关业务活动的处罚</w:t>
            </w:r>
          </w:p>
        </w:tc>
      </w:tr>
      <w:tr w:rsidR="00024CEA">
        <w:trPr>
          <w:trHeight w:val="1320"/>
        </w:trPr>
        <w:tc>
          <w:tcPr>
            <w:tcW w:w="1056"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【规章】《注册监理工程师管理规定》（建设部令第</w:t>
            </w:r>
            <w:r>
              <w:rPr>
                <w:color w:val="000000"/>
                <w:kern w:val="0"/>
                <w:sz w:val="18"/>
                <w:szCs w:val="18"/>
              </w:rPr>
              <w:t>147</w:t>
            </w:r>
            <w:r>
              <w:rPr>
                <w:rFonts w:hint="eastAsia"/>
                <w:color w:val="000000"/>
                <w:kern w:val="0"/>
                <w:sz w:val="18"/>
                <w:szCs w:val="18"/>
              </w:rPr>
              <w:t>号）</w:t>
            </w:r>
            <w:r>
              <w:rPr>
                <w:color w:val="000000"/>
                <w:kern w:val="0"/>
                <w:sz w:val="18"/>
                <w:szCs w:val="18"/>
              </w:rPr>
              <w:br/>
            </w:r>
            <w:r>
              <w:rPr>
                <w:rFonts w:hint="eastAsia"/>
                <w:color w:val="000000"/>
                <w:kern w:val="0"/>
                <w:sz w:val="18"/>
                <w:szCs w:val="18"/>
              </w:rPr>
              <w:t>第十七条　取得资格证书的人员，应当受聘于一个具有建设工程勘察、设计、施工、监理、招标代理、造价咨询等一项或者多项资质的单位，经注册后方可从事相应的执业活动。从事工程监理执业活动的，应当受聘并注册于一个具有工程监理资质的单位。</w:t>
            </w:r>
            <w:r>
              <w:rPr>
                <w:color w:val="000000"/>
                <w:kern w:val="0"/>
                <w:sz w:val="18"/>
                <w:szCs w:val="18"/>
              </w:rPr>
              <w:t xml:space="preserve"> </w:t>
            </w:r>
            <w:r>
              <w:rPr>
                <w:color w:val="000000"/>
                <w:kern w:val="0"/>
                <w:sz w:val="18"/>
                <w:szCs w:val="18"/>
              </w:rPr>
              <w:br/>
            </w:r>
            <w:r>
              <w:rPr>
                <w:rFonts w:hint="eastAsia"/>
                <w:color w:val="000000"/>
                <w:kern w:val="0"/>
                <w:sz w:val="18"/>
                <w:szCs w:val="18"/>
              </w:rPr>
              <w:t>第二十九条　违反本规定</w:t>
            </w:r>
            <w:r>
              <w:rPr>
                <w:color w:val="000000"/>
                <w:kern w:val="0"/>
                <w:sz w:val="18"/>
                <w:szCs w:val="18"/>
              </w:rPr>
              <w:t>,</w:t>
            </w:r>
            <w:r>
              <w:rPr>
                <w:rFonts w:hint="eastAsia"/>
                <w:color w:val="000000"/>
                <w:kern w:val="0"/>
                <w:sz w:val="18"/>
                <w:szCs w:val="18"/>
              </w:rPr>
              <w:t>未经注册，擅自以注册监理工程师的名义从事工程监理及相关业务活动的，由县级以上地方人民政府建设主管部门给予警告，责令停止违法行为，处以</w:t>
            </w:r>
            <w:r>
              <w:rPr>
                <w:color w:val="000000"/>
                <w:kern w:val="0"/>
                <w:sz w:val="18"/>
                <w:szCs w:val="18"/>
              </w:rPr>
              <w:t>3</w:t>
            </w:r>
            <w:r>
              <w:rPr>
                <w:rFonts w:hint="eastAsia"/>
                <w:color w:val="000000"/>
                <w:kern w:val="0"/>
                <w:sz w:val="18"/>
                <w:szCs w:val="18"/>
              </w:rPr>
              <w:t>万元以下罚款；造成损失的，依法承担赔偿责任。</w:t>
            </w:r>
          </w:p>
        </w:tc>
      </w:tr>
      <w:tr w:rsidR="00024CEA">
        <w:trPr>
          <w:trHeight w:val="285"/>
        </w:trPr>
        <w:tc>
          <w:tcPr>
            <w:tcW w:w="1056"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60" w:type="dxa"/>
            <w:gridSpan w:val="5"/>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753" w:type="dxa"/>
            <w:vMerge w:val="restart"/>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按要求停止违法行为的</w:t>
            </w:r>
          </w:p>
        </w:tc>
        <w:tc>
          <w:tcPr>
            <w:tcW w:w="4387"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没有违法所得的</w:t>
            </w:r>
          </w:p>
        </w:tc>
        <w:tc>
          <w:tcPr>
            <w:tcW w:w="1044"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vAlign w:val="center"/>
          </w:tcPr>
          <w:p w:rsidR="00024CEA" w:rsidRDefault="00024CEA">
            <w:pPr>
              <w:spacing w:line="320" w:lineRule="exact"/>
              <w:jc w:val="left"/>
              <w:rPr>
                <w:color w:val="000000"/>
                <w:kern w:val="0"/>
                <w:sz w:val="18"/>
                <w:szCs w:val="18"/>
              </w:rPr>
            </w:pPr>
          </w:p>
        </w:tc>
        <w:tc>
          <w:tcPr>
            <w:tcW w:w="1753" w:type="dxa"/>
            <w:vMerge/>
            <w:vAlign w:val="center"/>
          </w:tcPr>
          <w:p w:rsidR="00024CEA" w:rsidRDefault="00024CEA">
            <w:pPr>
              <w:spacing w:line="320" w:lineRule="exact"/>
              <w:jc w:val="left"/>
              <w:rPr>
                <w:color w:val="000000"/>
                <w:kern w:val="0"/>
                <w:sz w:val="18"/>
                <w:szCs w:val="18"/>
              </w:rPr>
            </w:pPr>
          </w:p>
        </w:tc>
        <w:tc>
          <w:tcPr>
            <w:tcW w:w="4387"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1044" w:type="dxa"/>
            <w:vMerge/>
            <w:vAlign w:val="center"/>
          </w:tcPr>
          <w:p w:rsidR="00024CEA" w:rsidRDefault="00024CEA">
            <w:pPr>
              <w:spacing w:line="320" w:lineRule="exact"/>
              <w:jc w:val="left"/>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56" w:type="dxa"/>
            <w:vMerge/>
            <w:vAlign w:val="center"/>
          </w:tcPr>
          <w:p w:rsidR="00024CEA" w:rsidRDefault="00024CEA">
            <w:pPr>
              <w:spacing w:line="320" w:lineRule="exact"/>
              <w:jc w:val="left"/>
              <w:rPr>
                <w:color w:val="000000"/>
                <w:kern w:val="0"/>
                <w:sz w:val="18"/>
                <w:szCs w:val="18"/>
              </w:rPr>
            </w:pPr>
          </w:p>
        </w:tc>
        <w:tc>
          <w:tcPr>
            <w:tcW w:w="1753" w:type="dxa"/>
            <w:vMerge w:val="restart"/>
            <w:vAlign w:val="center"/>
          </w:tcPr>
          <w:p w:rsidR="00024CEA" w:rsidRDefault="00D103D5">
            <w:pPr>
              <w:spacing w:line="320" w:lineRule="exact"/>
              <w:jc w:val="left"/>
              <w:rPr>
                <w:color w:val="000000"/>
                <w:kern w:val="0"/>
                <w:sz w:val="18"/>
                <w:szCs w:val="18"/>
              </w:rPr>
            </w:pPr>
            <w:r>
              <w:rPr>
                <w:rFonts w:hint="eastAsia"/>
                <w:color w:val="000000"/>
                <w:kern w:val="0"/>
                <w:sz w:val="18"/>
                <w:szCs w:val="18"/>
              </w:rPr>
              <w:t>拒不停止违法行为的</w:t>
            </w:r>
          </w:p>
        </w:tc>
        <w:tc>
          <w:tcPr>
            <w:tcW w:w="4387"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没有违法所得的</w:t>
            </w:r>
          </w:p>
        </w:tc>
        <w:tc>
          <w:tcPr>
            <w:tcW w:w="1044" w:type="dxa"/>
            <w:vMerge/>
            <w:vAlign w:val="center"/>
          </w:tcPr>
          <w:p w:rsidR="00024CEA" w:rsidRDefault="00024CEA">
            <w:pPr>
              <w:spacing w:line="320" w:lineRule="exact"/>
              <w:jc w:val="left"/>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56" w:type="dxa"/>
            <w:vMerge/>
            <w:tcBorders>
              <w:bottom w:val="single" w:sz="8" w:space="0" w:color="auto"/>
            </w:tcBorders>
            <w:vAlign w:val="center"/>
          </w:tcPr>
          <w:p w:rsidR="00024CEA" w:rsidRDefault="00024CEA">
            <w:pPr>
              <w:spacing w:line="320" w:lineRule="exact"/>
              <w:jc w:val="left"/>
              <w:rPr>
                <w:color w:val="000000"/>
                <w:kern w:val="0"/>
                <w:sz w:val="18"/>
                <w:szCs w:val="18"/>
              </w:rPr>
            </w:pPr>
          </w:p>
        </w:tc>
        <w:tc>
          <w:tcPr>
            <w:tcW w:w="1753" w:type="dxa"/>
            <w:vMerge/>
            <w:tcBorders>
              <w:bottom w:val="single" w:sz="8" w:space="0" w:color="auto"/>
            </w:tcBorders>
            <w:vAlign w:val="center"/>
          </w:tcPr>
          <w:p w:rsidR="00024CEA" w:rsidRDefault="00024CEA">
            <w:pPr>
              <w:spacing w:line="320" w:lineRule="exact"/>
              <w:jc w:val="left"/>
              <w:rPr>
                <w:color w:val="000000"/>
                <w:kern w:val="0"/>
                <w:sz w:val="18"/>
                <w:szCs w:val="18"/>
              </w:rPr>
            </w:pPr>
          </w:p>
        </w:tc>
        <w:tc>
          <w:tcPr>
            <w:tcW w:w="4387" w:type="dxa"/>
            <w:tcBorders>
              <w:bottom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1044" w:type="dxa"/>
            <w:vMerge/>
            <w:tcBorders>
              <w:bottom w:val="single" w:sz="8" w:space="0" w:color="auto"/>
            </w:tcBorders>
            <w:vAlign w:val="center"/>
          </w:tcPr>
          <w:p w:rsidR="00024CEA" w:rsidRDefault="00024CEA">
            <w:pPr>
              <w:spacing w:line="320" w:lineRule="exact"/>
              <w:jc w:val="left"/>
              <w:rPr>
                <w:color w:val="000000"/>
                <w:kern w:val="0"/>
                <w:sz w:val="18"/>
                <w:szCs w:val="18"/>
              </w:rPr>
            </w:pPr>
          </w:p>
        </w:tc>
        <w:tc>
          <w:tcPr>
            <w:tcW w:w="5820" w:type="dxa"/>
            <w:tcBorders>
              <w:bottom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024CEA" w:rsidRDefault="00024CEA"/>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320217198000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对注册监理工程师未办理变更注册仍执业的处罚</w:t>
            </w:r>
          </w:p>
        </w:tc>
      </w:tr>
      <w:tr w:rsidR="00024CEA">
        <w:trPr>
          <w:trHeight w:val="123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【规章】《注册监理工程师管理规定》（建设部令第</w:t>
            </w:r>
            <w:r>
              <w:rPr>
                <w:color w:val="000000"/>
                <w:kern w:val="0"/>
                <w:sz w:val="18"/>
                <w:szCs w:val="18"/>
              </w:rPr>
              <w:t>147</w:t>
            </w:r>
            <w:r>
              <w:rPr>
                <w:rFonts w:hint="eastAsia"/>
                <w:color w:val="000000"/>
                <w:kern w:val="0"/>
                <w:sz w:val="18"/>
                <w:szCs w:val="18"/>
              </w:rPr>
              <w:t>号）</w:t>
            </w:r>
            <w:r>
              <w:rPr>
                <w:color w:val="000000"/>
                <w:kern w:val="0"/>
                <w:sz w:val="18"/>
                <w:szCs w:val="18"/>
              </w:rPr>
              <w:br/>
            </w:r>
            <w:r>
              <w:rPr>
                <w:rFonts w:hint="eastAsia"/>
                <w:color w:val="000000"/>
                <w:kern w:val="0"/>
                <w:sz w:val="18"/>
                <w:szCs w:val="18"/>
              </w:rPr>
              <w:t>第十二条第一款</w:t>
            </w:r>
            <w:r>
              <w:rPr>
                <w:color w:val="000000"/>
                <w:kern w:val="0"/>
                <w:sz w:val="18"/>
                <w:szCs w:val="18"/>
              </w:rPr>
              <w:t xml:space="preserve">  </w:t>
            </w:r>
            <w:r>
              <w:rPr>
                <w:rFonts w:hint="eastAsia"/>
                <w:color w:val="000000"/>
                <w:kern w:val="0"/>
                <w:sz w:val="18"/>
                <w:szCs w:val="18"/>
              </w:rPr>
              <w:t>在注册有效期内，注册监理工程师变更执业单位，应当与原聘用单位解除劳动关系，并按本规定第七条规定的程序办理变更注册手续，变更注册后仍延续原注册有效期。</w:t>
            </w:r>
            <w:r>
              <w:rPr>
                <w:color w:val="000000"/>
                <w:kern w:val="0"/>
                <w:sz w:val="18"/>
                <w:szCs w:val="18"/>
              </w:rPr>
              <w:br/>
            </w:r>
            <w:r>
              <w:rPr>
                <w:rFonts w:hint="eastAsia"/>
                <w:color w:val="000000"/>
                <w:kern w:val="0"/>
                <w:sz w:val="18"/>
                <w:szCs w:val="18"/>
              </w:rPr>
              <w:t>第三十条</w:t>
            </w:r>
            <w:r>
              <w:rPr>
                <w:color w:val="000000"/>
                <w:kern w:val="0"/>
                <w:sz w:val="18"/>
                <w:szCs w:val="18"/>
              </w:rPr>
              <w:t xml:space="preserve"> </w:t>
            </w:r>
            <w:r>
              <w:rPr>
                <w:rFonts w:hint="eastAsia"/>
                <w:color w:val="000000"/>
                <w:kern w:val="0"/>
                <w:sz w:val="18"/>
                <w:szCs w:val="18"/>
              </w:rPr>
              <w:t>违反本规定，未办理变更注册仍执业的，由县级以上地方人民政府建设主管部门给予警告，责令限期改正；逾期不改的，可处以</w:t>
            </w:r>
            <w:r>
              <w:rPr>
                <w:color w:val="000000"/>
                <w:kern w:val="0"/>
                <w:sz w:val="18"/>
                <w:szCs w:val="18"/>
              </w:rPr>
              <w:t>5000</w:t>
            </w:r>
            <w:r>
              <w:rPr>
                <w:rFonts w:hint="eastAsia"/>
                <w:color w:val="000000"/>
                <w:kern w:val="0"/>
                <w:sz w:val="18"/>
                <w:szCs w:val="18"/>
              </w:rPr>
              <w:t>元以下的罚款。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逾期不改正，有正当理由的</w:t>
            </w:r>
          </w:p>
        </w:tc>
        <w:tc>
          <w:tcPr>
            <w:tcW w:w="1044" w:type="dxa"/>
            <w:vMerge w:val="restart"/>
            <w:tcBorders>
              <w:top w:val="nil"/>
              <w:left w:val="nil"/>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2000</w:t>
            </w:r>
            <w:r>
              <w:rPr>
                <w:rFonts w:hint="eastAsia"/>
                <w:color w:val="000000"/>
                <w:kern w:val="0"/>
                <w:sz w:val="18"/>
                <w:szCs w:val="18"/>
              </w:rPr>
              <w:t>元以下罚款</w:t>
            </w:r>
          </w:p>
        </w:tc>
      </w:tr>
      <w:tr w:rsidR="00024CEA">
        <w:trPr>
          <w:trHeight w:val="285"/>
        </w:trPr>
        <w:tc>
          <w:tcPr>
            <w:tcW w:w="1056" w:type="dxa"/>
            <w:vMerge/>
            <w:tcBorders>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逾期不改正，无正当理由的</w:t>
            </w:r>
          </w:p>
        </w:tc>
        <w:tc>
          <w:tcPr>
            <w:tcW w:w="1044" w:type="dxa"/>
            <w:vMerge/>
            <w:tcBorders>
              <w:left w:val="nil"/>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2000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元以下罚款</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tbl>
      <w:tblPr>
        <w:tblW w:w="0" w:type="auto"/>
        <w:tblInd w:w="78" w:type="dxa"/>
        <w:tblLayout w:type="fixed"/>
        <w:tblLook w:val="04A0" w:firstRow="1" w:lastRow="0" w:firstColumn="1" w:lastColumn="0" w:noHBand="0" w:noVBand="1"/>
      </w:tblPr>
      <w:tblGrid>
        <w:gridCol w:w="1070"/>
        <w:gridCol w:w="6140"/>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320217199000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对建筑业企业以其他企业的名义承揽工程的处罚</w:t>
            </w:r>
          </w:p>
        </w:tc>
      </w:tr>
      <w:tr w:rsidR="00024CEA">
        <w:trPr>
          <w:trHeight w:val="166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【规章】《建筑业企业资质管理规定》（住房和城乡建设部令第</w:t>
            </w:r>
            <w:r>
              <w:rPr>
                <w:color w:val="000000"/>
                <w:kern w:val="0"/>
                <w:sz w:val="18"/>
                <w:szCs w:val="18"/>
              </w:rPr>
              <w:t>22</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第二十三条　企业申请建筑业企业资质升级、资质增项，在申请之日起前一年至资质许可决定</w:t>
            </w:r>
            <w:proofErr w:type="gramStart"/>
            <w:r>
              <w:rPr>
                <w:rFonts w:hint="eastAsia"/>
                <w:color w:val="000000"/>
                <w:kern w:val="0"/>
                <w:sz w:val="18"/>
                <w:szCs w:val="18"/>
              </w:rPr>
              <w:t>作出</w:t>
            </w:r>
            <w:proofErr w:type="gramEnd"/>
            <w:r>
              <w:rPr>
                <w:rFonts w:hint="eastAsia"/>
                <w:color w:val="000000"/>
                <w:kern w:val="0"/>
                <w:sz w:val="18"/>
                <w:szCs w:val="18"/>
              </w:rPr>
              <w:t>前，有下列情形之一的，资质许可机关不予批准其建筑业企业资质升级申请和增项申请：</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（一）超越本企业资质等级或以其他企业的名义承揽工程，或允许其他企业或个人以本企业的名义承揽工程的；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警告；罚款；责令改正</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8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万元以下罚款</w:t>
            </w:r>
          </w:p>
        </w:tc>
      </w:tr>
      <w:tr w:rsidR="00024CEA">
        <w:trPr>
          <w:trHeight w:val="480"/>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承揽工程任务后发生事故的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2.5</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26"/>
        <w:gridCol w:w="6140"/>
        <w:gridCol w:w="1120"/>
        <w:gridCol w:w="5774"/>
      </w:tblGrid>
      <w:tr w:rsidR="00024CEA">
        <w:trPr>
          <w:trHeight w:val="285"/>
        </w:trPr>
        <w:tc>
          <w:tcPr>
            <w:tcW w:w="102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3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320217200000</w:t>
            </w:r>
            <w:r w:rsidR="003B14ED">
              <w:rPr>
                <w:rFonts w:eastAsia="仿宋_GB2312" w:hint="eastAsia"/>
                <w:b/>
                <w:bCs/>
                <w:color w:val="000000"/>
                <w:kern w:val="0"/>
                <w:sz w:val="18"/>
                <w:szCs w:val="18"/>
              </w:rPr>
              <w:t xml:space="preserve"> </w:t>
            </w:r>
          </w:p>
        </w:tc>
      </w:tr>
      <w:tr w:rsidR="00024CEA">
        <w:trPr>
          <w:trHeight w:val="285"/>
        </w:trPr>
        <w:tc>
          <w:tcPr>
            <w:tcW w:w="102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对施工单位在尚未竣工的建筑物内设置员工集体宿舍的处罚</w:t>
            </w:r>
          </w:p>
        </w:tc>
      </w:tr>
      <w:tr w:rsidR="00024CEA">
        <w:trPr>
          <w:trHeight w:val="1575"/>
        </w:trPr>
        <w:tc>
          <w:tcPr>
            <w:tcW w:w="102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【行政法规】《建设工程安全生产管理条例》</w:t>
            </w:r>
            <w:r>
              <w:rPr>
                <w:color w:val="000000"/>
                <w:kern w:val="0"/>
                <w:sz w:val="18"/>
                <w:szCs w:val="18"/>
              </w:rPr>
              <w:t>（</w:t>
            </w:r>
            <w:r>
              <w:rPr>
                <w:rFonts w:hint="eastAsia"/>
                <w:color w:val="000000"/>
                <w:kern w:val="0"/>
                <w:sz w:val="18"/>
                <w:szCs w:val="18"/>
              </w:rPr>
              <w:t>国务院令第</w:t>
            </w:r>
            <w:r>
              <w:rPr>
                <w:color w:val="000000"/>
                <w:kern w:val="0"/>
                <w:sz w:val="18"/>
                <w:szCs w:val="18"/>
              </w:rPr>
              <w:t>393</w:t>
            </w:r>
            <w:r>
              <w:rPr>
                <w:rFonts w:hint="eastAsia"/>
                <w:color w:val="000000"/>
                <w:kern w:val="0"/>
                <w:sz w:val="18"/>
                <w:szCs w:val="18"/>
              </w:rPr>
              <w:t>号</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第二十九条第一款　施工单位应当将施工现场的办公、生活区与作业区分开设置，并保持安全距离；办公、生活区的选址应当符合安全性要求。职工的膳食、饮水、休息场所等应当符合卫生标准。施工单位不得在尚未竣工的建筑物内设置员工集体宿舍。</w:t>
            </w:r>
          </w:p>
          <w:p w:rsidR="00024CEA" w:rsidRDefault="00D103D5">
            <w:pPr>
              <w:spacing w:line="320" w:lineRule="exact"/>
              <w:jc w:val="left"/>
              <w:rPr>
                <w:color w:val="000000"/>
                <w:kern w:val="0"/>
                <w:sz w:val="18"/>
                <w:szCs w:val="18"/>
              </w:rPr>
            </w:pPr>
            <w:r>
              <w:rPr>
                <w:rFonts w:hint="eastAsia"/>
                <w:color w:val="000000"/>
                <w:kern w:val="0"/>
                <w:sz w:val="18"/>
                <w:szCs w:val="18"/>
              </w:rPr>
              <w:t>第六十四条第一款　违反本条例的规定，施工单位有下列行为之一的，责令限期改正；逾期未改正的，责令停业整顿，并处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万元以下的罚款；造成重大安全事故，构成犯罪的，对直接责任人员，依照刑法有关规定追究刑事责任：</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（三）在尚未竣工的建筑物内设置员工集体宿舍的。</w:t>
            </w:r>
          </w:p>
          <w:p w:rsidR="00024CEA" w:rsidRDefault="00D103D5">
            <w:pPr>
              <w:spacing w:line="320" w:lineRule="exact"/>
              <w:jc w:val="left"/>
              <w:rPr>
                <w:color w:val="000000"/>
                <w:kern w:val="0"/>
                <w:sz w:val="18"/>
                <w:szCs w:val="18"/>
              </w:rPr>
            </w:pPr>
            <w:r>
              <w:rPr>
                <w:rFonts w:hint="eastAsia"/>
                <w:color w:val="000000"/>
                <w:kern w:val="0"/>
                <w:sz w:val="18"/>
                <w:szCs w:val="18"/>
              </w:rPr>
              <w:t>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rsidR="00024CEA">
        <w:trPr>
          <w:trHeight w:val="285"/>
        </w:trPr>
        <w:tc>
          <w:tcPr>
            <w:tcW w:w="102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责令限期改正，罚款、责令停业整顿</w:t>
            </w:r>
            <w:r>
              <w:rPr>
                <w:color w:val="000000"/>
                <w:kern w:val="0"/>
                <w:sz w:val="18"/>
                <w:szCs w:val="18"/>
              </w:rPr>
              <w:t xml:space="preserve"> </w:t>
            </w:r>
            <w:r>
              <w:rPr>
                <w:rFonts w:hint="eastAsia"/>
                <w:color w:val="000000"/>
                <w:kern w:val="0"/>
                <w:sz w:val="18"/>
                <w:szCs w:val="18"/>
              </w:rPr>
              <w:t xml:space="preserve">　</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2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未按要求改正且未发生安全事故的</w:t>
            </w:r>
          </w:p>
        </w:tc>
        <w:tc>
          <w:tcPr>
            <w:tcW w:w="112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7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万元以下罚款</w:t>
            </w:r>
          </w:p>
        </w:tc>
      </w:tr>
      <w:tr w:rsidR="00024CEA">
        <w:trPr>
          <w:trHeight w:val="285"/>
        </w:trPr>
        <w:tc>
          <w:tcPr>
            <w:tcW w:w="102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发生安全事故的</w:t>
            </w:r>
          </w:p>
        </w:tc>
        <w:tc>
          <w:tcPr>
            <w:tcW w:w="112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7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8</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tbl>
      <w:tblPr>
        <w:tblW w:w="0" w:type="auto"/>
        <w:tblInd w:w="78" w:type="dxa"/>
        <w:tblLayout w:type="fixed"/>
        <w:tblLook w:val="04A0" w:firstRow="1" w:lastRow="0" w:firstColumn="1" w:lastColumn="0" w:noHBand="0" w:noVBand="1"/>
      </w:tblPr>
      <w:tblGrid>
        <w:gridCol w:w="1050"/>
        <w:gridCol w:w="6140"/>
        <w:gridCol w:w="1100"/>
        <w:gridCol w:w="5760"/>
      </w:tblGrid>
      <w:tr w:rsidR="00024CEA">
        <w:trPr>
          <w:trHeight w:val="285"/>
        </w:trPr>
        <w:tc>
          <w:tcPr>
            <w:tcW w:w="105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320217201000</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对工程监理单位对不符合施工图设计文件要求的墙</w:t>
            </w:r>
            <w:proofErr w:type="gramStart"/>
            <w:r>
              <w:rPr>
                <w:rFonts w:hint="eastAsia"/>
                <w:color w:val="000000"/>
                <w:kern w:val="0"/>
                <w:sz w:val="18"/>
                <w:szCs w:val="18"/>
              </w:rPr>
              <w:t>体材</w:t>
            </w:r>
            <w:proofErr w:type="gramEnd"/>
            <w:r>
              <w:rPr>
                <w:rFonts w:hint="eastAsia"/>
                <w:color w:val="000000"/>
                <w:kern w:val="0"/>
                <w:sz w:val="18"/>
                <w:szCs w:val="18"/>
              </w:rPr>
              <w:t>料、保温材料、门窗、采暖制冷系统和照明设备，按照符合施工图设计文件要求签字的处罚</w:t>
            </w:r>
          </w:p>
        </w:tc>
      </w:tr>
      <w:tr w:rsidR="00024CEA">
        <w:trPr>
          <w:trHeight w:val="2550"/>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【行政法规】《民用建筑节能条例》（国务院令第</w:t>
            </w:r>
            <w:r>
              <w:rPr>
                <w:color w:val="000000"/>
                <w:kern w:val="0"/>
                <w:sz w:val="18"/>
                <w:szCs w:val="18"/>
              </w:rPr>
              <w:t>530</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第四十二条第二款　对不符合施工图设计文件要求的墙</w:t>
            </w:r>
            <w:proofErr w:type="gramStart"/>
            <w:r>
              <w:rPr>
                <w:rFonts w:hint="eastAsia"/>
                <w:color w:val="000000"/>
                <w:kern w:val="0"/>
                <w:sz w:val="18"/>
                <w:szCs w:val="18"/>
              </w:rPr>
              <w:t>体材</w:t>
            </w:r>
            <w:proofErr w:type="gramEnd"/>
            <w:r>
              <w:rPr>
                <w:rFonts w:hint="eastAsia"/>
                <w:color w:val="000000"/>
                <w:kern w:val="0"/>
                <w:sz w:val="18"/>
                <w:szCs w:val="18"/>
              </w:rPr>
              <w:t>料、保温材料、门窗、采暖制冷系统和照明设备，按照符合施工图设计文件要求签字的，依照《建设工程质量管理条例》第六十七条的规定处罚。</w:t>
            </w:r>
          </w:p>
          <w:p w:rsidR="00024CEA" w:rsidRDefault="00D103D5">
            <w:pPr>
              <w:spacing w:line="320" w:lineRule="exact"/>
              <w:jc w:val="left"/>
              <w:rPr>
                <w:color w:val="000000"/>
                <w:kern w:val="0"/>
                <w:sz w:val="18"/>
                <w:szCs w:val="18"/>
              </w:rPr>
            </w:pPr>
            <w:r>
              <w:rPr>
                <w:rFonts w:hint="eastAsia"/>
                <w:color w:val="000000"/>
                <w:kern w:val="0"/>
                <w:sz w:val="18"/>
                <w:szCs w:val="18"/>
              </w:rPr>
              <w:t>【行政法规】《建设工程质量管理条例》（国务院令第</w:t>
            </w:r>
            <w:r>
              <w:rPr>
                <w:color w:val="000000"/>
                <w:kern w:val="0"/>
                <w:sz w:val="18"/>
                <w:szCs w:val="18"/>
              </w:rPr>
              <w:t>279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第六十七条　工程监理单位有下列行为之一的，责令改正，处</w:t>
            </w:r>
            <w:r>
              <w:rPr>
                <w:color w:val="000000"/>
                <w:kern w:val="0"/>
                <w:sz w:val="18"/>
                <w:szCs w:val="18"/>
              </w:rPr>
              <w:t>50</w:t>
            </w:r>
            <w:r>
              <w:rPr>
                <w:rFonts w:hint="eastAsia"/>
                <w:color w:val="000000"/>
                <w:kern w:val="0"/>
                <w:sz w:val="18"/>
                <w:szCs w:val="18"/>
              </w:rPr>
              <w:t>万元以上</w:t>
            </w:r>
            <w:r>
              <w:rPr>
                <w:color w:val="000000"/>
                <w:kern w:val="0"/>
                <w:sz w:val="18"/>
                <w:szCs w:val="18"/>
              </w:rPr>
              <w:t>100</w:t>
            </w:r>
            <w:r>
              <w:rPr>
                <w:rFonts w:hint="eastAsia"/>
                <w:color w:val="000000"/>
                <w:kern w:val="0"/>
                <w:sz w:val="18"/>
                <w:szCs w:val="18"/>
              </w:rPr>
              <w:t>万元以下的罚款，降低资质等级或者吊销资质证书；有违法所得的，予以没收；造成损失的，承担连带赔偿责任：</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（二）将不合格的建设工程、建筑材料、建筑构配件和设备按照合格签字的。</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罚款，没收违法所得，降低资质等级，吊销资质证书</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0" w:type="dxa"/>
            <w:vMerge w:val="restart"/>
            <w:tcBorders>
              <w:top w:val="nil"/>
              <w:left w:val="single" w:sz="8" w:space="0" w:color="auto"/>
              <w:bottom w:val="nil"/>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按照要求改正且未投入使用的</w:t>
            </w:r>
          </w:p>
        </w:tc>
        <w:tc>
          <w:tcPr>
            <w:tcW w:w="1100" w:type="dxa"/>
            <w:vMerge w:val="restart"/>
            <w:tcBorders>
              <w:top w:val="nil"/>
              <w:left w:val="single" w:sz="4" w:space="0" w:color="auto"/>
              <w:bottom w:val="nil"/>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w:t>
            </w:r>
            <w:r>
              <w:rPr>
                <w:rFonts w:hint="eastAsia"/>
                <w:color w:val="000000"/>
                <w:kern w:val="0"/>
                <w:sz w:val="18"/>
                <w:szCs w:val="18"/>
              </w:rPr>
              <w:t>万元以上</w:t>
            </w:r>
            <w:r>
              <w:rPr>
                <w:color w:val="000000"/>
                <w:kern w:val="0"/>
                <w:sz w:val="18"/>
                <w:szCs w:val="18"/>
              </w:rPr>
              <w:t>60</w:t>
            </w:r>
            <w:r>
              <w:rPr>
                <w:rFonts w:hint="eastAsia"/>
                <w:color w:val="000000"/>
                <w:kern w:val="0"/>
                <w:sz w:val="18"/>
                <w:szCs w:val="18"/>
              </w:rPr>
              <w:t>万元以下的罚款，降低资质等级</w:t>
            </w:r>
          </w:p>
        </w:tc>
      </w:tr>
      <w:tr w:rsidR="00024CEA">
        <w:trPr>
          <w:trHeight w:val="285"/>
        </w:trPr>
        <w:tc>
          <w:tcPr>
            <w:tcW w:w="1050" w:type="dxa"/>
            <w:vMerge/>
            <w:tcBorders>
              <w:top w:val="nil"/>
              <w:left w:val="single" w:sz="8" w:space="0" w:color="auto"/>
              <w:bottom w:val="nil"/>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未按照要求改正且未投入使用的</w:t>
            </w:r>
          </w:p>
        </w:tc>
        <w:tc>
          <w:tcPr>
            <w:tcW w:w="1100" w:type="dxa"/>
            <w:vMerge/>
            <w:tcBorders>
              <w:top w:val="nil"/>
              <w:left w:val="single" w:sz="4" w:space="0" w:color="auto"/>
              <w:bottom w:val="nil"/>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60</w:t>
            </w:r>
            <w:r>
              <w:rPr>
                <w:rFonts w:hint="eastAsia"/>
                <w:color w:val="000000"/>
                <w:kern w:val="0"/>
                <w:sz w:val="18"/>
                <w:szCs w:val="18"/>
              </w:rPr>
              <w:t>万元以上</w:t>
            </w:r>
            <w:r>
              <w:rPr>
                <w:color w:val="000000"/>
                <w:kern w:val="0"/>
                <w:sz w:val="18"/>
                <w:szCs w:val="18"/>
              </w:rPr>
              <w:t>70</w:t>
            </w:r>
            <w:r>
              <w:rPr>
                <w:rFonts w:hint="eastAsia"/>
                <w:color w:val="000000"/>
                <w:kern w:val="0"/>
                <w:sz w:val="18"/>
                <w:szCs w:val="18"/>
              </w:rPr>
              <w:t>万元以下的罚款，降低资质等级</w:t>
            </w:r>
          </w:p>
        </w:tc>
      </w:tr>
      <w:tr w:rsidR="00024CEA">
        <w:trPr>
          <w:trHeight w:val="285"/>
        </w:trPr>
        <w:tc>
          <w:tcPr>
            <w:tcW w:w="1050" w:type="dxa"/>
            <w:vMerge/>
            <w:tcBorders>
              <w:top w:val="nil"/>
              <w:left w:val="single" w:sz="8" w:space="0" w:color="auto"/>
              <w:bottom w:val="nil"/>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按照要求改正且已投入使用的</w:t>
            </w:r>
          </w:p>
        </w:tc>
        <w:tc>
          <w:tcPr>
            <w:tcW w:w="1100" w:type="dxa"/>
            <w:vMerge/>
            <w:tcBorders>
              <w:top w:val="nil"/>
              <w:left w:val="single" w:sz="4" w:space="0" w:color="auto"/>
              <w:bottom w:val="nil"/>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70</w:t>
            </w:r>
            <w:r>
              <w:rPr>
                <w:rFonts w:hint="eastAsia"/>
                <w:color w:val="000000"/>
                <w:kern w:val="0"/>
                <w:sz w:val="18"/>
                <w:szCs w:val="18"/>
              </w:rPr>
              <w:t>万元以上</w:t>
            </w:r>
            <w:r>
              <w:rPr>
                <w:color w:val="000000"/>
                <w:kern w:val="0"/>
                <w:sz w:val="18"/>
                <w:szCs w:val="18"/>
              </w:rPr>
              <w:t>80</w:t>
            </w:r>
            <w:r>
              <w:rPr>
                <w:rFonts w:hint="eastAsia"/>
                <w:color w:val="000000"/>
                <w:kern w:val="0"/>
                <w:sz w:val="18"/>
                <w:szCs w:val="18"/>
              </w:rPr>
              <w:t>万元以下的罚款，吊销资质证书</w:t>
            </w:r>
          </w:p>
        </w:tc>
      </w:tr>
      <w:tr w:rsidR="00024CEA">
        <w:trPr>
          <w:trHeight w:val="285"/>
        </w:trPr>
        <w:tc>
          <w:tcPr>
            <w:tcW w:w="1050" w:type="dxa"/>
            <w:vMerge/>
            <w:tcBorders>
              <w:top w:val="nil"/>
              <w:left w:val="single" w:sz="8"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8"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未按照要求改正且已投入使用的</w:t>
            </w:r>
          </w:p>
        </w:tc>
        <w:tc>
          <w:tcPr>
            <w:tcW w:w="1100" w:type="dxa"/>
            <w:vMerge/>
            <w:tcBorders>
              <w:top w:val="nil"/>
              <w:left w:val="single" w:sz="4"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80</w:t>
            </w:r>
            <w:r>
              <w:rPr>
                <w:rFonts w:hint="eastAsia"/>
                <w:color w:val="000000"/>
                <w:kern w:val="0"/>
                <w:sz w:val="18"/>
                <w:szCs w:val="18"/>
              </w:rPr>
              <w:t>万元以上</w:t>
            </w:r>
            <w:r>
              <w:rPr>
                <w:color w:val="000000"/>
                <w:kern w:val="0"/>
                <w:sz w:val="18"/>
                <w:szCs w:val="18"/>
              </w:rPr>
              <w:t>100</w:t>
            </w:r>
            <w:r>
              <w:rPr>
                <w:rFonts w:hint="eastAsia"/>
                <w:color w:val="000000"/>
                <w:kern w:val="0"/>
                <w:sz w:val="18"/>
                <w:szCs w:val="18"/>
              </w:rPr>
              <w:t>万元以下的罚款，吊销资质证书</w:t>
            </w:r>
          </w:p>
        </w:tc>
      </w:tr>
    </w:tbl>
    <w:p w:rsidR="00024CEA" w:rsidRDefault="00024CEA"/>
    <w:p w:rsidR="00024CEA" w:rsidRDefault="00024CEA"/>
    <w:p w:rsidR="00024CEA" w:rsidRDefault="00024CEA"/>
    <w:p w:rsidR="00A6638D" w:rsidRDefault="00A6638D"/>
    <w:p w:rsidR="00A6638D" w:rsidRDefault="00A6638D"/>
    <w:p w:rsidR="00A6638D" w:rsidRDefault="00A6638D"/>
    <w:tbl>
      <w:tblPr>
        <w:tblW w:w="0" w:type="auto"/>
        <w:tblInd w:w="78" w:type="dxa"/>
        <w:tblLayout w:type="fixed"/>
        <w:tblLook w:val="04A0" w:firstRow="1" w:lastRow="0" w:firstColumn="1" w:lastColumn="0" w:noHBand="0" w:noVBand="1"/>
      </w:tblPr>
      <w:tblGrid>
        <w:gridCol w:w="1050"/>
        <w:gridCol w:w="6140"/>
        <w:gridCol w:w="1100"/>
        <w:gridCol w:w="5760"/>
      </w:tblGrid>
      <w:tr w:rsidR="00024CEA">
        <w:trPr>
          <w:trHeight w:val="285"/>
        </w:trPr>
        <w:tc>
          <w:tcPr>
            <w:tcW w:w="105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320217202000</w:t>
            </w:r>
          </w:p>
        </w:tc>
      </w:tr>
      <w:tr w:rsidR="00024CEA">
        <w:trPr>
          <w:trHeight w:val="510"/>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对房地产开发企业销售商品房，未向购买人明示所售商品房的能源消耗指标、节能措施和保护要求、保温工程保修期等信息，或者向购买人明示的所售商品房能源消耗指标与实际能源消耗不符的处罚</w:t>
            </w:r>
          </w:p>
        </w:tc>
      </w:tr>
      <w:tr w:rsidR="00024CEA">
        <w:trPr>
          <w:trHeight w:val="1560"/>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 xml:space="preserve">法律依据　</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【行政法规】《民用建筑节能条例》（国务院令第</w:t>
            </w:r>
            <w:r>
              <w:rPr>
                <w:color w:val="000000"/>
                <w:kern w:val="0"/>
                <w:sz w:val="18"/>
                <w:szCs w:val="18"/>
              </w:rPr>
              <w:t>530</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第二十二条　房地产开发企业销售商品房，应当向购买人明示所售商品房的能源消耗指标、节能措施和保护要求、保温工程保修期等信息，并在商品房买卖合同和住宅质量保证书、住宅使用说明书中载明。</w:t>
            </w:r>
          </w:p>
          <w:p w:rsidR="00024CEA" w:rsidRDefault="00D103D5">
            <w:pPr>
              <w:spacing w:line="320" w:lineRule="exact"/>
              <w:jc w:val="left"/>
              <w:rPr>
                <w:color w:val="000000"/>
                <w:kern w:val="0"/>
                <w:sz w:val="18"/>
                <w:szCs w:val="18"/>
              </w:rPr>
            </w:pPr>
            <w:r>
              <w:rPr>
                <w:rFonts w:hint="eastAsia"/>
                <w:color w:val="000000"/>
                <w:kern w:val="0"/>
                <w:sz w:val="18"/>
                <w:szCs w:val="18"/>
              </w:rPr>
              <w:t>第四十三条　违反本条例规定，房地产开发企业销售商品房，未向购买人明示所售商品房的能源消耗指标、节能措施和保护要求、保温工程保修期等信息，或者向购买人明示的所售商品房能源消耗指标与实际能源消耗不符的，依法承担民事责任；由县级以上地方人民政府建设主管部门责令限期改正；逾期未改正的，处交付使用的房屋销售总额</w:t>
            </w:r>
            <w:r>
              <w:rPr>
                <w:color w:val="000000"/>
                <w:kern w:val="0"/>
                <w:sz w:val="18"/>
                <w:szCs w:val="18"/>
              </w:rPr>
              <w:t>2%</w:t>
            </w:r>
            <w:r>
              <w:rPr>
                <w:rFonts w:hint="eastAsia"/>
                <w:color w:val="000000"/>
                <w:kern w:val="0"/>
                <w:sz w:val="18"/>
                <w:szCs w:val="18"/>
              </w:rPr>
              <w:t>以下的罚款；情节严重的，由颁发资质证书的部门降低资质等级或者吊销资质证书。</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罚款，降低资质等级，吊销资质证书</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0" w:type="dxa"/>
            <w:vMerge w:val="restart"/>
            <w:tcBorders>
              <w:top w:val="nil"/>
              <w:left w:val="single" w:sz="8"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rPr>
                <w:color w:val="000000"/>
              </w:rPr>
            </w:pPr>
            <w:r>
              <w:rPr>
                <w:rFonts w:hint="eastAsia"/>
                <w:color w:val="000000"/>
                <w:kern w:val="0"/>
                <w:sz w:val="18"/>
                <w:szCs w:val="18"/>
              </w:rPr>
              <w:t>节能措施和保护要求、保温工程保修期等信息未明示的</w:t>
            </w:r>
          </w:p>
        </w:tc>
        <w:tc>
          <w:tcPr>
            <w:tcW w:w="1100" w:type="dxa"/>
            <w:vMerge w:val="restart"/>
            <w:tcBorders>
              <w:top w:val="nil"/>
              <w:left w:val="single" w:sz="4"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处交付使用的房屋销售总额</w:t>
            </w:r>
            <w:r>
              <w:rPr>
                <w:color w:val="000000"/>
                <w:kern w:val="0"/>
                <w:sz w:val="18"/>
                <w:szCs w:val="18"/>
              </w:rPr>
              <w:t>0.5%</w:t>
            </w:r>
            <w:r>
              <w:rPr>
                <w:rFonts w:hint="eastAsia"/>
                <w:color w:val="000000"/>
                <w:kern w:val="0"/>
                <w:sz w:val="18"/>
                <w:szCs w:val="18"/>
              </w:rPr>
              <w:t>以下罚款</w:t>
            </w:r>
          </w:p>
        </w:tc>
      </w:tr>
      <w:tr w:rsidR="00024CEA">
        <w:trPr>
          <w:trHeight w:val="285"/>
        </w:trPr>
        <w:tc>
          <w:tcPr>
            <w:tcW w:w="1050" w:type="dxa"/>
            <w:vMerge/>
            <w:tcBorders>
              <w:top w:val="nil"/>
              <w:left w:val="single" w:sz="8"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rPr>
                <w:color w:val="000000"/>
              </w:rPr>
            </w:pPr>
            <w:r>
              <w:rPr>
                <w:rFonts w:hint="eastAsia"/>
                <w:color w:val="000000"/>
                <w:kern w:val="0"/>
                <w:sz w:val="18"/>
                <w:szCs w:val="18"/>
              </w:rPr>
              <w:t>能源消耗指标未明示，或与实际不符的</w:t>
            </w:r>
          </w:p>
        </w:tc>
        <w:tc>
          <w:tcPr>
            <w:tcW w:w="1100"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处交付使用的房屋销售总额</w:t>
            </w:r>
            <w:r>
              <w:rPr>
                <w:color w:val="000000"/>
                <w:kern w:val="0"/>
                <w:sz w:val="18"/>
                <w:szCs w:val="18"/>
              </w:rPr>
              <w:t>0.5%</w:t>
            </w:r>
            <w:r>
              <w:rPr>
                <w:rFonts w:hint="eastAsia"/>
                <w:color w:val="000000"/>
                <w:kern w:val="0"/>
                <w:sz w:val="18"/>
                <w:szCs w:val="18"/>
              </w:rPr>
              <w:t>以上</w:t>
            </w:r>
            <w:r>
              <w:rPr>
                <w:color w:val="000000"/>
                <w:kern w:val="0"/>
                <w:sz w:val="18"/>
                <w:szCs w:val="18"/>
              </w:rPr>
              <w:t>1%</w:t>
            </w:r>
            <w:r>
              <w:rPr>
                <w:rFonts w:hint="eastAsia"/>
                <w:color w:val="000000"/>
                <w:kern w:val="0"/>
                <w:sz w:val="18"/>
                <w:szCs w:val="18"/>
              </w:rPr>
              <w:t>以下罚款，降低资质等级</w:t>
            </w:r>
          </w:p>
        </w:tc>
      </w:tr>
      <w:tr w:rsidR="00024CEA">
        <w:trPr>
          <w:trHeight w:val="285"/>
        </w:trPr>
        <w:tc>
          <w:tcPr>
            <w:tcW w:w="1050" w:type="dxa"/>
            <w:vMerge/>
            <w:tcBorders>
              <w:top w:val="nil"/>
              <w:left w:val="single" w:sz="8"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rPr>
                <w:color w:val="000000"/>
                <w:kern w:val="0"/>
                <w:sz w:val="18"/>
                <w:szCs w:val="18"/>
              </w:rPr>
            </w:pPr>
            <w:r>
              <w:rPr>
                <w:rFonts w:hint="eastAsia"/>
                <w:color w:val="000000"/>
                <w:kern w:val="0"/>
                <w:sz w:val="18"/>
                <w:szCs w:val="18"/>
              </w:rPr>
              <w:t>能源消耗指标、节能措施和保护要求、保温工程保修期等信息均未明示，或与实际不符的</w:t>
            </w:r>
          </w:p>
        </w:tc>
        <w:tc>
          <w:tcPr>
            <w:tcW w:w="1100"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处交付使用的房屋销售总额</w:t>
            </w:r>
            <w:r>
              <w:rPr>
                <w:color w:val="000000"/>
                <w:kern w:val="0"/>
                <w:sz w:val="18"/>
                <w:szCs w:val="18"/>
              </w:rPr>
              <w:t>1%</w:t>
            </w:r>
            <w:r>
              <w:rPr>
                <w:rFonts w:hint="eastAsia"/>
                <w:color w:val="000000"/>
                <w:kern w:val="0"/>
                <w:sz w:val="18"/>
                <w:szCs w:val="18"/>
              </w:rPr>
              <w:t>以上</w:t>
            </w:r>
            <w:r>
              <w:rPr>
                <w:color w:val="000000"/>
                <w:kern w:val="0"/>
                <w:sz w:val="18"/>
                <w:szCs w:val="18"/>
              </w:rPr>
              <w:t>2%</w:t>
            </w:r>
            <w:r>
              <w:rPr>
                <w:rFonts w:hint="eastAsia"/>
                <w:color w:val="000000"/>
                <w:kern w:val="0"/>
                <w:sz w:val="18"/>
                <w:szCs w:val="18"/>
              </w:rPr>
              <w:t>以下罚款，吊销资质证书</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26"/>
        <w:gridCol w:w="6140"/>
        <w:gridCol w:w="1120"/>
        <w:gridCol w:w="5774"/>
      </w:tblGrid>
      <w:tr w:rsidR="00024CEA">
        <w:trPr>
          <w:trHeight w:val="285"/>
        </w:trPr>
        <w:tc>
          <w:tcPr>
            <w:tcW w:w="1026" w:type="dxa"/>
            <w:tcBorders>
              <w:top w:val="single" w:sz="8" w:space="0" w:color="auto"/>
              <w:left w:val="single" w:sz="8" w:space="0" w:color="auto"/>
              <w:bottom w:val="single" w:sz="4" w:space="0" w:color="auto"/>
              <w:right w:val="single" w:sz="4"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34" w:type="dxa"/>
            <w:gridSpan w:val="3"/>
            <w:tcBorders>
              <w:top w:val="single" w:sz="8" w:space="0" w:color="auto"/>
              <w:left w:val="nil"/>
              <w:bottom w:val="single" w:sz="4" w:space="0" w:color="auto"/>
              <w:right w:val="single" w:sz="8" w:space="0" w:color="000000"/>
            </w:tcBorders>
            <w:shd w:val="clear" w:color="auto" w:fill="FFFFFF"/>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320217203000</w:t>
            </w:r>
            <w:r w:rsidR="003B14ED">
              <w:rPr>
                <w:rFonts w:eastAsia="仿宋_GB2312" w:hint="eastAsia"/>
                <w:b/>
                <w:bCs/>
                <w:color w:val="000000"/>
                <w:kern w:val="0"/>
                <w:sz w:val="18"/>
                <w:szCs w:val="18"/>
              </w:rPr>
              <w:t xml:space="preserve"> </w:t>
            </w:r>
          </w:p>
        </w:tc>
      </w:tr>
      <w:tr w:rsidR="00024CEA">
        <w:trPr>
          <w:trHeight w:val="285"/>
        </w:trPr>
        <w:tc>
          <w:tcPr>
            <w:tcW w:w="1026" w:type="dxa"/>
            <w:tcBorders>
              <w:top w:val="nil"/>
              <w:left w:val="single" w:sz="8" w:space="0" w:color="auto"/>
              <w:bottom w:val="single" w:sz="4" w:space="0" w:color="auto"/>
              <w:right w:val="single" w:sz="4"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34" w:type="dxa"/>
            <w:gridSpan w:val="3"/>
            <w:tcBorders>
              <w:top w:val="single" w:sz="4" w:space="0" w:color="auto"/>
              <w:left w:val="nil"/>
              <w:bottom w:val="single" w:sz="4" w:space="0" w:color="auto"/>
              <w:right w:val="single" w:sz="8" w:space="0" w:color="000000"/>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对施工单位未对因建设工程施工可能造成损害的毗邻建筑物、构筑物和地下管线等采取专项防护措施的处罚</w:t>
            </w:r>
          </w:p>
        </w:tc>
      </w:tr>
      <w:tr w:rsidR="00024CEA">
        <w:trPr>
          <w:trHeight w:val="1575"/>
        </w:trPr>
        <w:tc>
          <w:tcPr>
            <w:tcW w:w="1026" w:type="dxa"/>
            <w:tcBorders>
              <w:top w:val="nil"/>
              <w:left w:val="single" w:sz="8" w:space="0" w:color="auto"/>
              <w:bottom w:val="single" w:sz="4" w:space="0" w:color="auto"/>
              <w:right w:val="single" w:sz="4"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34" w:type="dxa"/>
            <w:gridSpan w:val="3"/>
            <w:tcBorders>
              <w:top w:val="single" w:sz="4" w:space="0" w:color="auto"/>
              <w:left w:val="nil"/>
              <w:bottom w:val="single" w:sz="4" w:space="0" w:color="auto"/>
              <w:right w:val="single" w:sz="8" w:space="0" w:color="000000"/>
            </w:tcBorders>
            <w:shd w:val="clear" w:color="auto" w:fill="FFFFFF"/>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【行政法规】《建设工程安全生产管理条例》</w:t>
            </w:r>
            <w:r>
              <w:rPr>
                <w:color w:val="000000"/>
                <w:kern w:val="0"/>
                <w:sz w:val="18"/>
                <w:szCs w:val="18"/>
              </w:rPr>
              <w:t>（</w:t>
            </w:r>
            <w:r>
              <w:rPr>
                <w:rFonts w:hint="eastAsia"/>
                <w:color w:val="000000"/>
                <w:kern w:val="0"/>
                <w:sz w:val="18"/>
                <w:szCs w:val="18"/>
              </w:rPr>
              <w:t>国务院令第</w:t>
            </w:r>
            <w:r>
              <w:rPr>
                <w:color w:val="000000"/>
                <w:kern w:val="0"/>
                <w:sz w:val="18"/>
                <w:szCs w:val="18"/>
              </w:rPr>
              <w:t>393</w:t>
            </w:r>
            <w:r>
              <w:rPr>
                <w:rFonts w:hint="eastAsia"/>
                <w:color w:val="000000"/>
                <w:kern w:val="0"/>
                <w:sz w:val="18"/>
                <w:szCs w:val="18"/>
              </w:rPr>
              <w:t>号</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第三十条第一款　施工单位对因建设工程施工可能造成损害的毗邻建筑物、构筑物和地下管线等，应当采取专项防护措施。</w:t>
            </w:r>
          </w:p>
          <w:p w:rsidR="00024CEA" w:rsidRDefault="00D103D5">
            <w:pPr>
              <w:spacing w:line="320" w:lineRule="exact"/>
              <w:jc w:val="left"/>
              <w:rPr>
                <w:color w:val="000000"/>
                <w:kern w:val="0"/>
                <w:sz w:val="18"/>
                <w:szCs w:val="18"/>
              </w:rPr>
            </w:pPr>
            <w:r>
              <w:rPr>
                <w:rFonts w:hint="eastAsia"/>
                <w:color w:val="000000"/>
                <w:kern w:val="0"/>
                <w:sz w:val="18"/>
                <w:szCs w:val="18"/>
              </w:rPr>
              <w:t>第六十四条　违反本条例的规定，施工单位有下列行为之一的，责令限期改正；逾期未改正的，责令停业整顿，并处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万元以下的罚款；造成重大安全事故，构成犯罪的，对直接责任人员，依照刑法有关规定追究刑事责任：</w:t>
            </w:r>
            <w:r>
              <w:rPr>
                <w:color w:val="000000"/>
                <w:kern w:val="0"/>
                <w:sz w:val="18"/>
                <w:szCs w:val="18"/>
              </w:rPr>
              <w:t xml:space="preserve"> </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（五）未对因建设工程施工可能造成损害的毗邻建筑物、构筑物和地下管线等采取专项防护措施的。</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施工单位有前款规定第（四）项、第（五）项行为，造成损失的，依法承担赔偿责任。</w:t>
            </w:r>
          </w:p>
          <w:p w:rsidR="00024CEA" w:rsidRDefault="00D103D5">
            <w:pPr>
              <w:spacing w:line="320" w:lineRule="exact"/>
              <w:jc w:val="left"/>
              <w:rPr>
                <w:color w:val="000000"/>
                <w:kern w:val="0"/>
                <w:sz w:val="18"/>
                <w:szCs w:val="18"/>
              </w:rPr>
            </w:pPr>
            <w:r>
              <w:rPr>
                <w:rFonts w:hint="eastAsia"/>
                <w:color w:val="000000"/>
                <w:kern w:val="0"/>
                <w:sz w:val="18"/>
                <w:szCs w:val="18"/>
              </w:rPr>
              <w:t>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rsidR="00024CEA">
        <w:trPr>
          <w:trHeight w:val="285"/>
        </w:trPr>
        <w:tc>
          <w:tcPr>
            <w:tcW w:w="1026" w:type="dxa"/>
            <w:tcBorders>
              <w:top w:val="nil"/>
              <w:left w:val="single" w:sz="8" w:space="0" w:color="auto"/>
              <w:bottom w:val="single" w:sz="4" w:space="0" w:color="auto"/>
              <w:right w:val="single" w:sz="4" w:space="0" w:color="auto"/>
            </w:tcBorders>
            <w:shd w:val="clear" w:color="auto" w:fill="FFFFFF"/>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34" w:type="dxa"/>
            <w:gridSpan w:val="3"/>
            <w:tcBorders>
              <w:top w:val="single" w:sz="4" w:space="0" w:color="auto"/>
              <w:left w:val="nil"/>
              <w:bottom w:val="single" w:sz="4" w:space="0" w:color="auto"/>
              <w:right w:val="single" w:sz="8" w:space="0" w:color="000000"/>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责令限期改正，罚款、责令停业整顿</w:t>
            </w:r>
            <w:r>
              <w:rPr>
                <w:color w:val="000000"/>
                <w:kern w:val="0"/>
                <w:sz w:val="18"/>
                <w:szCs w:val="18"/>
              </w:rPr>
              <w:t xml:space="preserve"> </w:t>
            </w:r>
            <w:r>
              <w:rPr>
                <w:rFonts w:hint="eastAsia"/>
                <w:color w:val="000000"/>
                <w:kern w:val="0"/>
                <w:sz w:val="18"/>
                <w:szCs w:val="18"/>
              </w:rPr>
              <w:t xml:space="preserve">　</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26" w:type="dxa"/>
            <w:vMerge w:val="restart"/>
            <w:tcBorders>
              <w:top w:val="nil"/>
              <w:left w:val="single" w:sz="8" w:space="0" w:color="auto"/>
              <w:bottom w:val="single" w:sz="4" w:space="0" w:color="auto"/>
              <w:right w:val="single" w:sz="4"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未按要求改正未造成损害的</w:t>
            </w:r>
          </w:p>
        </w:tc>
        <w:tc>
          <w:tcPr>
            <w:tcW w:w="1120" w:type="dxa"/>
            <w:vMerge w:val="restart"/>
            <w:tcBorders>
              <w:top w:val="nil"/>
              <w:left w:val="single" w:sz="4" w:space="0" w:color="auto"/>
              <w:bottom w:val="single" w:sz="4" w:space="0" w:color="auto"/>
              <w:right w:val="single" w:sz="4"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74" w:type="dxa"/>
            <w:tcBorders>
              <w:top w:val="nil"/>
              <w:left w:val="nil"/>
              <w:bottom w:val="single" w:sz="4" w:space="0" w:color="auto"/>
              <w:right w:val="single" w:sz="8" w:space="0" w:color="auto"/>
            </w:tcBorders>
            <w:shd w:val="clear" w:color="auto" w:fill="FFFFFF"/>
            <w:vAlign w:val="center"/>
          </w:tcPr>
          <w:p w:rsidR="00024CEA" w:rsidRDefault="00D103D5">
            <w:pPr>
              <w:spacing w:line="320" w:lineRule="exact"/>
              <w:jc w:val="left"/>
              <w:rPr>
                <w:color w:val="000000"/>
                <w:kern w:val="0"/>
                <w:sz w:val="18"/>
                <w:szCs w:val="18"/>
              </w:rPr>
            </w:pPr>
            <w:r>
              <w:rPr>
                <w:color w:val="000000"/>
                <w:kern w:val="0"/>
                <w:sz w:val="18"/>
                <w:szCs w:val="18"/>
              </w:rPr>
              <w:t>5</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万元以下罚款</w:t>
            </w:r>
          </w:p>
        </w:tc>
      </w:tr>
      <w:tr w:rsidR="00024CEA">
        <w:trPr>
          <w:trHeight w:val="285"/>
        </w:trPr>
        <w:tc>
          <w:tcPr>
            <w:tcW w:w="1026" w:type="dxa"/>
            <w:vMerge/>
            <w:tcBorders>
              <w:top w:val="nil"/>
              <w:left w:val="single" w:sz="8" w:space="0" w:color="auto"/>
              <w:bottom w:val="single" w:sz="4" w:space="0" w:color="auto"/>
              <w:right w:val="single" w:sz="4" w:space="0" w:color="auto"/>
            </w:tcBorders>
            <w:shd w:val="clear" w:color="auto" w:fill="auto"/>
            <w:vAlign w:val="center"/>
          </w:tcPr>
          <w:p w:rsidR="00024CEA" w:rsidRDefault="00024CEA">
            <w:pPr>
              <w:spacing w:line="320" w:lineRule="exact"/>
              <w:jc w:val="left"/>
              <w:rPr>
                <w:color w:val="000000"/>
                <w:kern w:val="0"/>
                <w:sz w:val="18"/>
                <w:szCs w:val="18"/>
              </w:rPr>
            </w:pPr>
          </w:p>
        </w:tc>
        <w:tc>
          <w:tcPr>
            <w:tcW w:w="6140" w:type="dxa"/>
            <w:tcBorders>
              <w:top w:val="nil"/>
              <w:left w:val="nil"/>
              <w:bottom w:val="single" w:sz="4" w:space="0" w:color="auto"/>
              <w:right w:val="single" w:sz="4" w:space="0" w:color="000000"/>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未按要求改正且造成损害的</w:t>
            </w:r>
          </w:p>
        </w:tc>
        <w:tc>
          <w:tcPr>
            <w:tcW w:w="1120" w:type="dxa"/>
            <w:vMerge/>
            <w:tcBorders>
              <w:top w:val="nil"/>
              <w:left w:val="single" w:sz="4" w:space="0" w:color="auto"/>
              <w:bottom w:val="single" w:sz="4" w:space="0" w:color="auto"/>
              <w:right w:val="single" w:sz="4" w:space="0" w:color="auto"/>
            </w:tcBorders>
            <w:shd w:val="clear" w:color="auto" w:fill="auto"/>
            <w:vAlign w:val="center"/>
          </w:tcPr>
          <w:p w:rsidR="00024CEA" w:rsidRDefault="00024CEA">
            <w:pPr>
              <w:spacing w:line="320" w:lineRule="exact"/>
              <w:jc w:val="left"/>
              <w:rPr>
                <w:color w:val="000000"/>
                <w:kern w:val="0"/>
                <w:sz w:val="18"/>
                <w:szCs w:val="18"/>
              </w:rPr>
            </w:pPr>
          </w:p>
        </w:tc>
        <w:tc>
          <w:tcPr>
            <w:tcW w:w="5774" w:type="dxa"/>
            <w:tcBorders>
              <w:top w:val="nil"/>
              <w:left w:val="nil"/>
              <w:bottom w:val="single" w:sz="4" w:space="0" w:color="auto"/>
              <w:right w:val="single" w:sz="8" w:space="0" w:color="auto"/>
            </w:tcBorders>
            <w:shd w:val="clear" w:color="auto" w:fill="FFFFFF"/>
            <w:vAlign w:val="center"/>
          </w:tcPr>
          <w:p w:rsidR="00024CEA" w:rsidRDefault="00D103D5">
            <w:pPr>
              <w:spacing w:line="320" w:lineRule="exact"/>
              <w:jc w:val="left"/>
              <w:rPr>
                <w:color w:val="000000"/>
                <w:kern w:val="0"/>
                <w:sz w:val="18"/>
                <w:szCs w:val="18"/>
              </w:rPr>
            </w:pPr>
            <w:r>
              <w:rPr>
                <w:color w:val="000000"/>
                <w:kern w:val="0"/>
                <w:sz w:val="18"/>
                <w:szCs w:val="18"/>
              </w:rPr>
              <w:t>8</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26"/>
        <w:gridCol w:w="6140"/>
        <w:gridCol w:w="1120"/>
        <w:gridCol w:w="5774"/>
      </w:tblGrid>
      <w:tr w:rsidR="00024CEA">
        <w:trPr>
          <w:trHeight w:val="285"/>
        </w:trPr>
        <w:tc>
          <w:tcPr>
            <w:tcW w:w="102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3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320217204000</w:t>
            </w:r>
            <w:r w:rsidR="003B14ED">
              <w:rPr>
                <w:rFonts w:eastAsia="仿宋_GB2312" w:hint="eastAsia"/>
                <w:b/>
                <w:bCs/>
                <w:color w:val="000000"/>
                <w:kern w:val="0"/>
                <w:sz w:val="18"/>
                <w:szCs w:val="18"/>
              </w:rPr>
              <w:t xml:space="preserve"> </w:t>
            </w:r>
          </w:p>
        </w:tc>
      </w:tr>
      <w:tr w:rsidR="00024CEA">
        <w:trPr>
          <w:trHeight w:val="285"/>
        </w:trPr>
        <w:tc>
          <w:tcPr>
            <w:tcW w:w="102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对安全防护用具、机械设备、施工机具及配件在进入施工现场前未经查验或者查验不合格即投入使用的处罚</w:t>
            </w:r>
          </w:p>
        </w:tc>
      </w:tr>
      <w:tr w:rsidR="00024CEA">
        <w:trPr>
          <w:trHeight w:val="1845"/>
        </w:trPr>
        <w:tc>
          <w:tcPr>
            <w:tcW w:w="102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【行政法规】《建设工程安全生产管理条例》</w:t>
            </w:r>
            <w:r>
              <w:rPr>
                <w:color w:val="000000"/>
                <w:kern w:val="0"/>
                <w:sz w:val="18"/>
                <w:szCs w:val="18"/>
              </w:rPr>
              <w:t>（</w:t>
            </w:r>
            <w:r>
              <w:rPr>
                <w:rFonts w:hint="eastAsia"/>
                <w:color w:val="000000"/>
                <w:kern w:val="0"/>
                <w:sz w:val="18"/>
                <w:szCs w:val="18"/>
              </w:rPr>
              <w:t>国务院令第</w:t>
            </w:r>
            <w:r>
              <w:rPr>
                <w:color w:val="000000"/>
                <w:kern w:val="0"/>
                <w:sz w:val="18"/>
                <w:szCs w:val="18"/>
              </w:rPr>
              <w:t>393</w:t>
            </w:r>
            <w:r>
              <w:rPr>
                <w:rFonts w:hint="eastAsia"/>
                <w:color w:val="000000"/>
                <w:kern w:val="0"/>
                <w:sz w:val="18"/>
                <w:szCs w:val="18"/>
              </w:rPr>
              <w:t>号</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第三十四条第一款　施工单位采购、租赁的安全防护用具、机械设备、施工机具及配件，应当具有生产（制造）许可证、产品合格证，并在进入施工现场前进行查验。</w:t>
            </w:r>
          </w:p>
          <w:p w:rsidR="00024CEA" w:rsidRDefault="00D103D5">
            <w:pPr>
              <w:spacing w:line="320" w:lineRule="exact"/>
              <w:jc w:val="left"/>
              <w:rPr>
                <w:color w:val="000000"/>
                <w:kern w:val="0"/>
                <w:sz w:val="18"/>
                <w:szCs w:val="18"/>
              </w:rPr>
            </w:pPr>
            <w:r>
              <w:rPr>
                <w:rFonts w:hint="eastAsia"/>
                <w:color w:val="000000"/>
                <w:kern w:val="0"/>
                <w:sz w:val="18"/>
                <w:szCs w:val="18"/>
              </w:rPr>
              <w:t>第六十五条　违反本条例的规定，施工单位有下列行为之一的，责令限期改正；逾期未改正的，责令停业整顿，并处</w:t>
            </w:r>
            <w:r>
              <w:rPr>
                <w:color w:val="000000"/>
                <w:kern w:val="0"/>
                <w:sz w:val="18"/>
                <w:szCs w:val="18"/>
              </w:rPr>
              <w:t>10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万元以下的罚款；情节严重的，降低资质等级，直至吊销资质证书；造成重大安全事故，构成犯罪的，对直接责任人员，依照刑法有关规定追究刑事责任；造成损失的，依法承担赔偿责任：</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（一）安全防护用具、机械设备、施工机具及配件在进入施工现场前未经查验或者查验不合格即投入使用的；</w:t>
            </w:r>
          </w:p>
          <w:p w:rsidR="00024CEA" w:rsidRDefault="00D103D5">
            <w:pPr>
              <w:spacing w:line="320" w:lineRule="exact"/>
              <w:jc w:val="left"/>
              <w:rPr>
                <w:color w:val="000000"/>
                <w:kern w:val="0"/>
                <w:sz w:val="18"/>
                <w:szCs w:val="18"/>
              </w:rPr>
            </w:pPr>
            <w:r>
              <w:rPr>
                <w:rFonts w:hint="eastAsia"/>
                <w:color w:val="000000"/>
                <w:kern w:val="0"/>
                <w:sz w:val="18"/>
                <w:szCs w:val="18"/>
              </w:rPr>
              <w:t>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rsidR="00024CEA">
        <w:trPr>
          <w:trHeight w:val="285"/>
        </w:trPr>
        <w:tc>
          <w:tcPr>
            <w:tcW w:w="102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责令限期改正，罚款，责令停业整顿，降低资质等级，吊销资质证书</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2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nil"/>
              <w:left w:val="nil"/>
              <w:bottom w:val="nil"/>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未经查验，但是后经查验属于合格的。</w:t>
            </w:r>
          </w:p>
        </w:tc>
        <w:tc>
          <w:tcPr>
            <w:tcW w:w="112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7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万元以上</w:t>
            </w:r>
            <w:r>
              <w:rPr>
                <w:color w:val="000000"/>
                <w:kern w:val="0"/>
                <w:sz w:val="18"/>
                <w:szCs w:val="18"/>
              </w:rPr>
              <w:t>12</w:t>
            </w:r>
            <w:r>
              <w:rPr>
                <w:rFonts w:hint="eastAsia"/>
                <w:color w:val="000000"/>
                <w:kern w:val="0"/>
                <w:sz w:val="18"/>
                <w:szCs w:val="18"/>
              </w:rPr>
              <w:t>万元以下的罚款</w:t>
            </w:r>
          </w:p>
        </w:tc>
      </w:tr>
      <w:tr w:rsidR="00024CEA">
        <w:trPr>
          <w:trHeight w:val="285"/>
        </w:trPr>
        <w:tc>
          <w:tcPr>
            <w:tcW w:w="102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未按要求改正的且有安全事故隐患的</w:t>
            </w:r>
          </w:p>
        </w:tc>
        <w:tc>
          <w:tcPr>
            <w:tcW w:w="112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7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12</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万元以下的罚款</w:t>
            </w:r>
          </w:p>
        </w:tc>
      </w:tr>
      <w:tr w:rsidR="00024CEA">
        <w:trPr>
          <w:trHeight w:val="285"/>
        </w:trPr>
        <w:tc>
          <w:tcPr>
            <w:tcW w:w="102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nil"/>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发生一般或较大安全事故的</w:t>
            </w:r>
          </w:p>
        </w:tc>
        <w:tc>
          <w:tcPr>
            <w:tcW w:w="112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7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万元以下的罚款，降低资质等级</w:t>
            </w:r>
          </w:p>
        </w:tc>
      </w:tr>
      <w:tr w:rsidR="00024CEA">
        <w:trPr>
          <w:trHeight w:val="285"/>
        </w:trPr>
        <w:tc>
          <w:tcPr>
            <w:tcW w:w="102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bottom"/>
          </w:tcPr>
          <w:p w:rsidR="00024CEA" w:rsidRDefault="00D103D5">
            <w:pPr>
              <w:spacing w:line="320" w:lineRule="exact"/>
              <w:jc w:val="left"/>
              <w:rPr>
                <w:color w:val="000000"/>
                <w:kern w:val="0"/>
                <w:sz w:val="18"/>
                <w:szCs w:val="18"/>
              </w:rPr>
            </w:pPr>
            <w:r>
              <w:rPr>
                <w:rFonts w:hint="eastAsia"/>
                <w:color w:val="000000"/>
                <w:kern w:val="0"/>
                <w:sz w:val="18"/>
                <w:szCs w:val="18"/>
              </w:rPr>
              <w:t>发生重大安全事故的</w:t>
            </w:r>
          </w:p>
        </w:tc>
        <w:tc>
          <w:tcPr>
            <w:tcW w:w="112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7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万元以下的罚款，吊销资质证书</w:t>
            </w:r>
          </w:p>
        </w:tc>
      </w:tr>
    </w:tbl>
    <w:p w:rsidR="00024CEA" w:rsidRDefault="00024CEA"/>
    <w:p w:rsidR="00A6638D" w:rsidRDefault="00A6638D"/>
    <w:p w:rsidR="00A6638D" w:rsidRDefault="00A6638D"/>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26"/>
        <w:gridCol w:w="6140"/>
        <w:gridCol w:w="1120"/>
        <w:gridCol w:w="5774"/>
      </w:tblGrid>
      <w:tr w:rsidR="00024CEA">
        <w:trPr>
          <w:trHeight w:val="285"/>
        </w:trPr>
        <w:tc>
          <w:tcPr>
            <w:tcW w:w="102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3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320217205000</w:t>
            </w:r>
            <w:r w:rsidR="003B14ED">
              <w:rPr>
                <w:rFonts w:eastAsia="仿宋_GB2312" w:hint="eastAsia"/>
                <w:b/>
                <w:bCs/>
                <w:color w:val="000000"/>
                <w:kern w:val="0"/>
                <w:sz w:val="18"/>
                <w:szCs w:val="18"/>
              </w:rPr>
              <w:t xml:space="preserve"> </w:t>
            </w:r>
          </w:p>
        </w:tc>
      </w:tr>
      <w:tr w:rsidR="00024CEA">
        <w:trPr>
          <w:trHeight w:val="285"/>
        </w:trPr>
        <w:tc>
          <w:tcPr>
            <w:tcW w:w="102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对施工单位使用未经验收或者验收不合格的施工起重机械和整体提升脚手架、模板</w:t>
            </w:r>
            <w:proofErr w:type="gramStart"/>
            <w:r>
              <w:rPr>
                <w:rFonts w:hint="eastAsia"/>
                <w:color w:val="000000"/>
                <w:kern w:val="0"/>
                <w:sz w:val="18"/>
                <w:szCs w:val="18"/>
              </w:rPr>
              <w:t>等自升式</w:t>
            </w:r>
            <w:proofErr w:type="gramEnd"/>
            <w:r>
              <w:rPr>
                <w:rFonts w:hint="eastAsia"/>
                <w:color w:val="000000"/>
                <w:kern w:val="0"/>
                <w:sz w:val="18"/>
                <w:szCs w:val="18"/>
              </w:rPr>
              <w:t>架设设施的处罚</w:t>
            </w:r>
          </w:p>
        </w:tc>
      </w:tr>
      <w:tr w:rsidR="00024CEA">
        <w:trPr>
          <w:trHeight w:val="1815"/>
        </w:trPr>
        <w:tc>
          <w:tcPr>
            <w:tcW w:w="102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【行政法规】《建设工程安全生产管理条例》</w:t>
            </w:r>
            <w:r>
              <w:rPr>
                <w:color w:val="000000"/>
                <w:kern w:val="0"/>
                <w:sz w:val="18"/>
                <w:szCs w:val="18"/>
              </w:rPr>
              <w:t>（</w:t>
            </w:r>
            <w:r>
              <w:rPr>
                <w:rFonts w:hint="eastAsia"/>
                <w:color w:val="000000"/>
                <w:kern w:val="0"/>
                <w:sz w:val="18"/>
                <w:szCs w:val="18"/>
              </w:rPr>
              <w:t>国务院令第</w:t>
            </w:r>
            <w:r>
              <w:rPr>
                <w:color w:val="000000"/>
                <w:kern w:val="0"/>
                <w:sz w:val="18"/>
                <w:szCs w:val="18"/>
              </w:rPr>
              <w:t>393</w:t>
            </w:r>
            <w:r>
              <w:rPr>
                <w:rFonts w:hint="eastAsia"/>
                <w:color w:val="000000"/>
                <w:kern w:val="0"/>
                <w:sz w:val="18"/>
                <w:szCs w:val="18"/>
              </w:rPr>
              <w:t>号</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第三十四条第一款　施工单位采购、租赁的安全防护用具、机械设备、施工机具及配件，应当具有生产（制造）许可证、产品合格证，并在进入施工现场前进行查验。</w:t>
            </w:r>
          </w:p>
          <w:p w:rsidR="00024CEA" w:rsidRDefault="00D103D5">
            <w:pPr>
              <w:spacing w:line="320" w:lineRule="exact"/>
              <w:jc w:val="left"/>
              <w:rPr>
                <w:color w:val="000000"/>
                <w:kern w:val="0"/>
                <w:sz w:val="18"/>
                <w:szCs w:val="18"/>
              </w:rPr>
            </w:pPr>
            <w:r>
              <w:rPr>
                <w:rFonts w:hint="eastAsia"/>
                <w:color w:val="000000"/>
                <w:kern w:val="0"/>
                <w:sz w:val="18"/>
                <w:szCs w:val="18"/>
              </w:rPr>
              <w:t>第六十五条　违反本条例的规定，施工单位有下列行为之一的，责令限期改正；逾期未改正的，责令停业整顿，并处</w:t>
            </w:r>
            <w:r>
              <w:rPr>
                <w:color w:val="000000"/>
                <w:kern w:val="0"/>
                <w:sz w:val="18"/>
                <w:szCs w:val="18"/>
              </w:rPr>
              <w:t>10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万元以下的罚款；情节严重的，降低资质等级，直至吊销资质证书；造成重大安全事故，构成犯罪的，对直接责任人员，依照刑法有关规定追究刑事责任；造成损失的，依法承担赔偿责任：</w:t>
            </w:r>
            <w:r>
              <w:rPr>
                <w:color w:val="000000"/>
                <w:kern w:val="0"/>
                <w:sz w:val="18"/>
                <w:szCs w:val="18"/>
              </w:rPr>
              <w:t xml:space="preserve"> </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（二）使用未经验收或者验收不合格的施工起重机械和整体提升脚手架、模板</w:t>
            </w:r>
            <w:proofErr w:type="gramStart"/>
            <w:r>
              <w:rPr>
                <w:rFonts w:hint="eastAsia"/>
                <w:color w:val="000000"/>
                <w:kern w:val="0"/>
                <w:sz w:val="18"/>
                <w:szCs w:val="18"/>
              </w:rPr>
              <w:t>等自升式</w:t>
            </w:r>
            <w:proofErr w:type="gramEnd"/>
            <w:r>
              <w:rPr>
                <w:rFonts w:hint="eastAsia"/>
                <w:color w:val="000000"/>
                <w:kern w:val="0"/>
                <w:sz w:val="18"/>
                <w:szCs w:val="18"/>
              </w:rPr>
              <w:t>架设设施的；</w:t>
            </w:r>
            <w:r>
              <w:rPr>
                <w:color w:val="000000"/>
                <w:kern w:val="0"/>
                <w:sz w:val="18"/>
                <w:szCs w:val="18"/>
              </w:rPr>
              <w:t xml:space="preserve"> </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rsidR="00024CEA">
        <w:trPr>
          <w:trHeight w:val="285"/>
        </w:trPr>
        <w:tc>
          <w:tcPr>
            <w:tcW w:w="102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责令限期改正，罚款，责令停业整顿，降低资质等级，吊销资质证书</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2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nil"/>
              <w:left w:val="nil"/>
              <w:bottom w:val="nil"/>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未经验收，但是后经验收属于合格的。</w:t>
            </w:r>
          </w:p>
        </w:tc>
        <w:tc>
          <w:tcPr>
            <w:tcW w:w="112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7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万元以上</w:t>
            </w:r>
            <w:r>
              <w:rPr>
                <w:color w:val="000000"/>
                <w:kern w:val="0"/>
                <w:sz w:val="18"/>
                <w:szCs w:val="18"/>
              </w:rPr>
              <w:t>12</w:t>
            </w:r>
            <w:r>
              <w:rPr>
                <w:rFonts w:hint="eastAsia"/>
                <w:color w:val="000000"/>
                <w:kern w:val="0"/>
                <w:sz w:val="18"/>
                <w:szCs w:val="18"/>
              </w:rPr>
              <w:t>万元以下的罚款</w:t>
            </w:r>
          </w:p>
        </w:tc>
      </w:tr>
      <w:tr w:rsidR="00024CEA">
        <w:trPr>
          <w:trHeight w:val="285"/>
        </w:trPr>
        <w:tc>
          <w:tcPr>
            <w:tcW w:w="102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未按要求改正的且有安全事故隐患的</w:t>
            </w:r>
          </w:p>
        </w:tc>
        <w:tc>
          <w:tcPr>
            <w:tcW w:w="112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7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12</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万元以下的罚款</w:t>
            </w:r>
          </w:p>
        </w:tc>
      </w:tr>
      <w:tr w:rsidR="00024CEA">
        <w:trPr>
          <w:trHeight w:val="285"/>
        </w:trPr>
        <w:tc>
          <w:tcPr>
            <w:tcW w:w="102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nil"/>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发生一般或较大安全事故的</w:t>
            </w:r>
          </w:p>
        </w:tc>
        <w:tc>
          <w:tcPr>
            <w:tcW w:w="112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7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万元以下的罚款，降低资质等级</w:t>
            </w:r>
          </w:p>
        </w:tc>
      </w:tr>
      <w:tr w:rsidR="00024CEA">
        <w:trPr>
          <w:trHeight w:val="285"/>
        </w:trPr>
        <w:tc>
          <w:tcPr>
            <w:tcW w:w="102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bottom"/>
          </w:tcPr>
          <w:p w:rsidR="00024CEA" w:rsidRDefault="00D103D5">
            <w:pPr>
              <w:spacing w:line="320" w:lineRule="exact"/>
              <w:jc w:val="left"/>
              <w:rPr>
                <w:color w:val="000000"/>
                <w:kern w:val="0"/>
                <w:sz w:val="18"/>
                <w:szCs w:val="18"/>
              </w:rPr>
            </w:pPr>
            <w:r>
              <w:rPr>
                <w:rFonts w:hint="eastAsia"/>
                <w:color w:val="000000"/>
                <w:kern w:val="0"/>
                <w:sz w:val="18"/>
                <w:szCs w:val="18"/>
              </w:rPr>
              <w:t>发生重大安全事故的</w:t>
            </w:r>
          </w:p>
        </w:tc>
        <w:tc>
          <w:tcPr>
            <w:tcW w:w="112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7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万元以下的罚款，吊销资质证书</w:t>
            </w:r>
          </w:p>
        </w:tc>
      </w:tr>
    </w:tbl>
    <w:p w:rsidR="00024CEA" w:rsidRDefault="00024CEA"/>
    <w:p w:rsidR="00024CEA" w:rsidRDefault="00024CEA"/>
    <w:p w:rsidR="00736D37" w:rsidRDefault="00736D37"/>
    <w:p w:rsidR="00A6638D" w:rsidRDefault="00A6638D"/>
    <w:p w:rsidR="00A6638D" w:rsidRDefault="00A6638D"/>
    <w:p w:rsidR="00A6638D" w:rsidRDefault="00A6638D"/>
    <w:p w:rsidR="00736D37" w:rsidRDefault="00736D37"/>
    <w:p w:rsidR="00736D37" w:rsidRDefault="00736D37"/>
    <w:tbl>
      <w:tblPr>
        <w:tblW w:w="0" w:type="auto"/>
        <w:tblInd w:w="78" w:type="dxa"/>
        <w:tblLayout w:type="fixed"/>
        <w:tblLook w:val="04A0" w:firstRow="1" w:lastRow="0" w:firstColumn="1" w:lastColumn="0" w:noHBand="0" w:noVBand="1"/>
      </w:tblPr>
      <w:tblGrid>
        <w:gridCol w:w="1090"/>
        <w:gridCol w:w="6140"/>
        <w:gridCol w:w="1080"/>
        <w:gridCol w:w="5740"/>
      </w:tblGrid>
      <w:tr w:rsidR="00024CEA">
        <w:trPr>
          <w:trHeight w:val="285"/>
        </w:trPr>
        <w:tc>
          <w:tcPr>
            <w:tcW w:w="109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320217206000</w:t>
            </w:r>
            <w:r w:rsidR="003B14ED">
              <w:rPr>
                <w:rFonts w:eastAsia="仿宋_GB2312" w:hint="eastAsia"/>
                <w:b/>
                <w:bCs/>
                <w:color w:val="000000"/>
                <w:kern w:val="0"/>
                <w:sz w:val="18"/>
                <w:szCs w:val="18"/>
              </w:rPr>
              <w:t xml:space="preserve"> </w:t>
            </w:r>
          </w:p>
        </w:tc>
      </w:tr>
      <w:tr w:rsidR="00024CEA">
        <w:trPr>
          <w:trHeight w:val="285"/>
        </w:trPr>
        <w:tc>
          <w:tcPr>
            <w:tcW w:w="109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对建设单位未按照国家规定将竣工验收报告、有关认可文件或者准许使用文件报送备案的处罚</w:t>
            </w:r>
          </w:p>
        </w:tc>
      </w:tr>
      <w:tr w:rsidR="00024CEA">
        <w:trPr>
          <w:trHeight w:val="1980"/>
        </w:trPr>
        <w:tc>
          <w:tcPr>
            <w:tcW w:w="109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【行政法规】《建设工程质量管理条例》（国务院令第</w:t>
            </w:r>
            <w:r>
              <w:rPr>
                <w:color w:val="000000"/>
                <w:kern w:val="0"/>
                <w:sz w:val="18"/>
                <w:szCs w:val="18"/>
              </w:rPr>
              <w:t>279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第四十九条第一款</w:t>
            </w:r>
            <w:r>
              <w:rPr>
                <w:color w:val="000000"/>
                <w:kern w:val="0"/>
                <w:sz w:val="18"/>
                <w:szCs w:val="18"/>
              </w:rPr>
              <w:t xml:space="preserve">  </w:t>
            </w:r>
            <w:r>
              <w:rPr>
                <w:rFonts w:hint="eastAsia"/>
                <w:color w:val="000000"/>
                <w:kern w:val="0"/>
                <w:sz w:val="18"/>
                <w:szCs w:val="18"/>
              </w:rPr>
              <w:t>建设单位应当自建设工程竣工验收合格之日起</w:t>
            </w:r>
            <w:r>
              <w:rPr>
                <w:color w:val="000000"/>
                <w:kern w:val="0"/>
                <w:sz w:val="18"/>
                <w:szCs w:val="18"/>
              </w:rPr>
              <w:t>15</w:t>
            </w:r>
            <w:r>
              <w:rPr>
                <w:rFonts w:hint="eastAsia"/>
                <w:color w:val="000000"/>
                <w:kern w:val="0"/>
                <w:sz w:val="18"/>
                <w:szCs w:val="18"/>
              </w:rPr>
              <w:t>日内，将建设工程竣工验收报告和规划、公安消防、环保等部门出具的认可文件或者准许使用文件报建设行政主管部门或者其他有关部门备案。</w:t>
            </w:r>
          </w:p>
          <w:p w:rsidR="00024CEA" w:rsidRDefault="00D103D5">
            <w:pPr>
              <w:spacing w:line="320" w:lineRule="exact"/>
              <w:jc w:val="left"/>
              <w:rPr>
                <w:color w:val="000000"/>
                <w:kern w:val="0"/>
                <w:sz w:val="18"/>
                <w:szCs w:val="18"/>
              </w:rPr>
            </w:pPr>
            <w:r>
              <w:rPr>
                <w:rFonts w:hint="eastAsia"/>
                <w:color w:val="000000"/>
                <w:kern w:val="0"/>
                <w:sz w:val="18"/>
                <w:szCs w:val="18"/>
              </w:rPr>
              <w:t>第五十六条　违反本条例规定，建设单位有下列行为之一的，责令改正，处</w:t>
            </w:r>
            <w:r>
              <w:rPr>
                <w:color w:val="000000"/>
                <w:kern w:val="0"/>
                <w:sz w:val="18"/>
                <w:szCs w:val="18"/>
              </w:rPr>
              <w:t>20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（八）未按照国家规定将竣工验收报告、有关认可文件或者准许使用文件报送备案的。</w:t>
            </w:r>
          </w:p>
          <w:p w:rsidR="00024CEA" w:rsidRDefault="00D103D5">
            <w:pPr>
              <w:spacing w:line="320" w:lineRule="exact"/>
              <w:jc w:val="left"/>
              <w:rPr>
                <w:color w:val="000000"/>
                <w:kern w:val="0"/>
                <w:sz w:val="18"/>
                <w:szCs w:val="18"/>
              </w:rPr>
            </w:pPr>
            <w:r>
              <w:rPr>
                <w:rFonts w:hint="eastAsia"/>
                <w:color w:val="000000"/>
                <w:kern w:val="0"/>
                <w:sz w:val="18"/>
                <w:szCs w:val="18"/>
              </w:rPr>
              <w:t>第七十三条</w:t>
            </w:r>
            <w:r>
              <w:rPr>
                <w:color w:val="000000"/>
                <w:kern w:val="0"/>
                <w:sz w:val="18"/>
                <w:szCs w:val="18"/>
              </w:rPr>
              <w:t xml:space="preserve"> </w:t>
            </w:r>
            <w:r>
              <w:rPr>
                <w:rFonts w:hint="eastAsia"/>
                <w:color w:val="000000"/>
                <w:kern w:val="0"/>
                <w:sz w:val="18"/>
                <w:szCs w:val="18"/>
              </w:rPr>
              <w:t>依照本条例规定，给予单位罚款处罚的，对单位直接负责的主管人员和其他直接责任人员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罚款数额５％以上１０％以下的罚款。</w:t>
            </w:r>
          </w:p>
          <w:p w:rsidR="00024CEA" w:rsidRDefault="00D103D5">
            <w:pPr>
              <w:spacing w:line="320" w:lineRule="exact"/>
              <w:jc w:val="left"/>
              <w:rPr>
                <w:color w:val="000000"/>
                <w:kern w:val="0"/>
                <w:sz w:val="18"/>
                <w:szCs w:val="18"/>
              </w:rPr>
            </w:pPr>
            <w:r>
              <w:rPr>
                <w:rFonts w:hint="eastAsia"/>
                <w:color w:val="000000"/>
                <w:kern w:val="0"/>
                <w:sz w:val="18"/>
                <w:szCs w:val="18"/>
              </w:rPr>
              <w:t>第七十五条第一款</w:t>
            </w:r>
            <w:r>
              <w:rPr>
                <w:color w:val="000000"/>
                <w:kern w:val="0"/>
                <w:sz w:val="18"/>
                <w:szCs w:val="18"/>
              </w:rPr>
              <w:t xml:space="preserve">  </w:t>
            </w:r>
            <w:r>
              <w:rPr>
                <w:rFonts w:hint="eastAsia"/>
                <w:color w:val="000000"/>
                <w:kern w:val="0"/>
                <w:sz w:val="18"/>
                <w:szCs w:val="18"/>
              </w:rPr>
              <w:t>本条例规定的责令停业整顿、降低资质等级和吊销资质证书的行政处罚，由颁发资质证书的机关决定；其他行政处罚，由建设行政主管部门或者其他有关部门依照法定职权决定。</w:t>
            </w:r>
          </w:p>
        </w:tc>
      </w:tr>
      <w:tr w:rsidR="00024CEA">
        <w:trPr>
          <w:trHeight w:val="285"/>
        </w:trPr>
        <w:tc>
          <w:tcPr>
            <w:tcW w:w="109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05FD5" w:rsidTr="00736D37">
        <w:trPr>
          <w:trHeight w:val="702"/>
        </w:trPr>
        <w:tc>
          <w:tcPr>
            <w:tcW w:w="1090" w:type="dxa"/>
            <w:vMerge w:val="restart"/>
            <w:tcBorders>
              <w:top w:val="nil"/>
              <w:left w:val="single" w:sz="8" w:space="0" w:color="auto"/>
              <w:bottom w:val="single" w:sz="4" w:space="0" w:color="auto"/>
              <w:right w:val="single" w:sz="4" w:space="0" w:color="auto"/>
            </w:tcBorders>
            <w:vAlign w:val="center"/>
          </w:tcPr>
          <w:p w:rsidR="00005FD5" w:rsidRDefault="00005F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05FD5" w:rsidRDefault="00005FD5" w:rsidP="005D364A">
            <w:pPr>
              <w:spacing w:line="320" w:lineRule="exact"/>
              <w:jc w:val="left"/>
              <w:rPr>
                <w:color w:val="000000"/>
                <w:kern w:val="0"/>
                <w:sz w:val="18"/>
                <w:szCs w:val="18"/>
              </w:rPr>
            </w:pPr>
            <w:r>
              <w:rPr>
                <w:rFonts w:hint="eastAsia"/>
                <w:color w:val="000000"/>
                <w:kern w:val="0"/>
                <w:sz w:val="18"/>
                <w:szCs w:val="18"/>
              </w:rPr>
              <w:t>未投入使用的</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005FD5" w:rsidRDefault="00005FD5">
            <w:pPr>
              <w:spacing w:line="320" w:lineRule="exact"/>
              <w:jc w:val="center"/>
              <w:rPr>
                <w:color w:val="000000"/>
                <w:kern w:val="0"/>
                <w:sz w:val="18"/>
                <w:szCs w:val="18"/>
              </w:rPr>
            </w:pPr>
            <w:r>
              <w:rPr>
                <w:rFonts w:hint="eastAsia"/>
                <w:color w:val="000000"/>
                <w:kern w:val="0"/>
                <w:sz w:val="18"/>
                <w:szCs w:val="18"/>
              </w:rPr>
              <w:t>裁量幅度</w:t>
            </w:r>
          </w:p>
        </w:tc>
        <w:tc>
          <w:tcPr>
            <w:tcW w:w="5740" w:type="dxa"/>
            <w:tcBorders>
              <w:top w:val="single" w:sz="4" w:space="0" w:color="auto"/>
              <w:left w:val="nil"/>
              <w:bottom w:val="single" w:sz="4" w:space="0" w:color="auto"/>
              <w:right w:val="single" w:sz="4" w:space="0" w:color="auto"/>
            </w:tcBorders>
            <w:vAlign w:val="center"/>
          </w:tcPr>
          <w:p w:rsidR="00005FD5" w:rsidRDefault="00005F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20</w:t>
            </w:r>
            <w:r>
              <w:rPr>
                <w:rFonts w:hint="eastAsia"/>
                <w:color w:val="000000"/>
                <w:kern w:val="0"/>
                <w:sz w:val="18"/>
                <w:szCs w:val="18"/>
              </w:rPr>
              <w:t>万元以上</w:t>
            </w:r>
            <w:r>
              <w:rPr>
                <w:rFonts w:hint="eastAsia"/>
                <w:color w:val="000000"/>
                <w:kern w:val="0"/>
                <w:sz w:val="18"/>
                <w:szCs w:val="18"/>
              </w:rPr>
              <w:t>40</w:t>
            </w:r>
            <w:r>
              <w:rPr>
                <w:rFonts w:hint="eastAsia"/>
                <w:color w:val="000000"/>
                <w:kern w:val="0"/>
                <w:sz w:val="18"/>
                <w:szCs w:val="18"/>
              </w:rPr>
              <w:t>万元以下罚款</w:t>
            </w:r>
          </w:p>
          <w:p w:rsidR="00005FD5" w:rsidRDefault="00005FD5" w:rsidP="005D364A">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5%</w:t>
            </w:r>
            <w:r>
              <w:rPr>
                <w:rFonts w:hint="eastAsia"/>
                <w:color w:val="000000"/>
                <w:kern w:val="0"/>
                <w:sz w:val="18"/>
                <w:szCs w:val="18"/>
              </w:rPr>
              <w:t>以上</w:t>
            </w:r>
            <w:r>
              <w:rPr>
                <w:rFonts w:hint="eastAsia"/>
                <w:color w:val="000000"/>
                <w:kern w:val="0"/>
                <w:sz w:val="18"/>
                <w:szCs w:val="18"/>
              </w:rPr>
              <w:t>8</w:t>
            </w:r>
            <w:r>
              <w:rPr>
                <w:color w:val="000000"/>
                <w:kern w:val="0"/>
                <w:sz w:val="18"/>
                <w:szCs w:val="18"/>
              </w:rPr>
              <w:t>%</w:t>
            </w:r>
            <w:r>
              <w:rPr>
                <w:rFonts w:hint="eastAsia"/>
                <w:color w:val="000000"/>
                <w:kern w:val="0"/>
                <w:sz w:val="18"/>
                <w:szCs w:val="18"/>
              </w:rPr>
              <w:t>以下罚款</w:t>
            </w:r>
          </w:p>
        </w:tc>
      </w:tr>
      <w:tr w:rsidR="00024CEA" w:rsidTr="00736D37">
        <w:trPr>
          <w:trHeight w:val="480"/>
        </w:trPr>
        <w:tc>
          <w:tcPr>
            <w:tcW w:w="109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已经投入使用的</w:t>
            </w:r>
          </w:p>
        </w:tc>
        <w:tc>
          <w:tcPr>
            <w:tcW w:w="108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40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8%</w:t>
            </w:r>
            <w:r>
              <w:rPr>
                <w:rFonts w:hint="eastAsia"/>
                <w:color w:val="000000"/>
                <w:kern w:val="0"/>
                <w:sz w:val="18"/>
                <w:szCs w:val="18"/>
              </w:rPr>
              <w:t>以上</w:t>
            </w:r>
            <w:r>
              <w:rPr>
                <w:color w:val="000000"/>
                <w:kern w:val="0"/>
                <w:sz w:val="18"/>
                <w:szCs w:val="18"/>
              </w:rPr>
              <w:t>10%</w:t>
            </w:r>
            <w:r>
              <w:rPr>
                <w:rFonts w:hint="eastAsia"/>
                <w:color w:val="000000"/>
                <w:kern w:val="0"/>
                <w:sz w:val="18"/>
                <w:szCs w:val="18"/>
              </w:rPr>
              <w:t>以下罚款</w:t>
            </w:r>
          </w:p>
        </w:tc>
      </w:tr>
    </w:tbl>
    <w:p w:rsidR="00024CEA" w:rsidRDefault="00024CEA"/>
    <w:p w:rsidR="00A6638D" w:rsidRDefault="00A6638D"/>
    <w:p w:rsidR="00A6638D" w:rsidRDefault="00A6638D"/>
    <w:p w:rsidR="00A6638D" w:rsidRDefault="00A6638D"/>
    <w:p w:rsidR="00A6638D" w:rsidRDefault="00A6638D"/>
    <w:p w:rsidR="00A6638D" w:rsidRDefault="00A6638D"/>
    <w:p w:rsidR="00024CEA" w:rsidRDefault="00024CEA"/>
    <w:tbl>
      <w:tblPr>
        <w:tblW w:w="0" w:type="auto"/>
        <w:tblInd w:w="88" w:type="dxa"/>
        <w:tblLayout w:type="fixed"/>
        <w:tblLook w:val="04A0" w:firstRow="1" w:lastRow="0" w:firstColumn="1" w:lastColumn="0" w:noHBand="0" w:noVBand="1"/>
      </w:tblPr>
      <w:tblGrid>
        <w:gridCol w:w="1056"/>
        <w:gridCol w:w="6140"/>
        <w:gridCol w:w="1060"/>
        <w:gridCol w:w="576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320217208000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对房地产开发企业在未解除商品房买卖合同前将作为合同标的物的商品房再行销售给他人的处罚</w:t>
            </w:r>
          </w:p>
        </w:tc>
      </w:tr>
      <w:tr w:rsidR="00024CEA">
        <w:trPr>
          <w:trHeight w:val="124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【规章】《商品房销售管理办法》（</w:t>
            </w:r>
            <w:r>
              <w:rPr>
                <w:color w:val="000000"/>
                <w:kern w:val="0"/>
                <w:sz w:val="18"/>
                <w:szCs w:val="18"/>
              </w:rPr>
              <w:t>2001</w:t>
            </w:r>
            <w:r>
              <w:rPr>
                <w:rFonts w:hint="eastAsia"/>
                <w:color w:val="000000"/>
                <w:kern w:val="0"/>
                <w:sz w:val="18"/>
                <w:szCs w:val="18"/>
              </w:rPr>
              <w:t>年建设部令第</w:t>
            </w:r>
            <w:r>
              <w:rPr>
                <w:color w:val="000000"/>
                <w:kern w:val="0"/>
                <w:sz w:val="18"/>
                <w:szCs w:val="18"/>
              </w:rPr>
              <w:t>88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第十条　房地产开发企业不得在未解除商品房买卖合同前，将作为合同标的物的商品房再行销售给他人。</w:t>
            </w:r>
          </w:p>
          <w:p w:rsidR="00024CEA" w:rsidRDefault="00D103D5">
            <w:pPr>
              <w:spacing w:line="320" w:lineRule="exact"/>
              <w:jc w:val="left"/>
              <w:rPr>
                <w:color w:val="000000"/>
                <w:kern w:val="0"/>
                <w:sz w:val="18"/>
                <w:szCs w:val="18"/>
              </w:rPr>
            </w:pPr>
            <w:r>
              <w:rPr>
                <w:rFonts w:hint="eastAsia"/>
                <w:color w:val="000000"/>
                <w:kern w:val="0"/>
                <w:sz w:val="18"/>
                <w:szCs w:val="18"/>
              </w:rPr>
              <w:t>第三十九条　在未解除商品房买卖合同前，将作为合同标的物的商品房再行销售给他人的，处以警告，责令限期改正，并处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万元以下罚款；构成犯罪的，依法追究刑事责任。</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6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6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2.5</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56"/>
        <w:gridCol w:w="6140"/>
        <w:gridCol w:w="1060"/>
        <w:gridCol w:w="576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320217209000</w:t>
            </w:r>
            <w:r w:rsidR="003B14ED">
              <w:rPr>
                <w:rFonts w:eastAsia="仿宋_GB2312" w:hint="eastAsia"/>
                <w:b/>
                <w:bCs/>
                <w:color w:val="000000"/>
                <w:kern w:val="0"/>
                <w:sz w:val="18"/>
                <w:szCs w:val="18"/>
              </w:rPr>
              <w:t xml:space="preserve"> </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对房地产开发企业未按规定将测绘成果或者需要由其提供的办理房屋权属登记的资料报送房地产行政主管部门的处罚</w:t>
            </w:r>
          </w:p>
        </w:tc>
      </w:tr>
      <w:tr w:rsidR="00024CEA">
        <w:trPr>
          <w:trHeight w:val="133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【规章】《商品房销售管理办法》（</w:t>
            </w:r>
            <w:r>
              <w:rPr>
                <w:color w:val="000000"/>
                <w:kern w:val="0"/>
                <w:sz w:val="18"/>
                <w:szCs w:val="18"/>
              </w:rPr>
              <w:t>2001</w:t>
            </w:r>
            <w:r>
              <w:rPr>
                <w:rFonts w:hint="eastAsia"/>
                <w:color w:val="000000"/>
                <w:kern w:val="0"/>
                <w:sz w:val="18"/>
                <w:szCs w:val="18"/>
              </w:rPr>
              <w:t>年建设部令第</w:t>
            </w:r>
            <w:r>
              <w:rPr>
                <w:color w:val="000000"/>
                <w:kern w:val="0"/>
                <w:sz w:val="18"/>
                <w:szCs w:val="18"/>
              </w:rPr>
              <w:t>88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第三十四条第二款　房地产开发企业应当在商品房交付使用之日起</w:t>
            </w:r>
            <w:r>
              <w:rPr>
                <w:color w:val="000000"/>
                <w:kern w:val="0"/>
                <w:sz w:val="18"/>
                <w:szCs w:val="18"/>
              </w:rPr>
              <w:t>60</w:t>
            </w:r>
            <w:r>
              <w:rPr>
                <w:rFonts w:hint="eastAsia"/>
                <w:color w:val="000000"/>
                <w:kern w:val="0"/>
                <w:sz w:val="18"/>
                <w:szCs w:val="18"/>
              </w:rPr>
              <w:t>日内，将需要由其提供的办理房屋权属登记的资料报送房屋所在地房地产行政主管部门。</w:t>
            </w:r>
          </w:p>
          <w:p w:rsidR="00024CEA" w:rsidRDefault="00D103D5">
            <w:pPr>
              <w:spacing w:line="320" w:lineRule="exact"/>
              <w:jc w:val="left"/>
              <w:rPr>
                <w:color w:val="000000"/>
                <w:kern w:val="0"/>
                <w:sz w:val="18"/>
                <w:szCs w:val="18"/>
              </w:rPr>
            </w:pPr>
            <w:r>
              <w:rPr>
                <w:rFonts w:hint="eastAsia"/>
                <w:color w:val="000000"/>
                <w:kern w:val="0"/>
                <w:sz w:val="18"/>
                <w:szCs w:val="18"/>
              </w:rPr>
              <w:t>第四十一条　房地产开发企业未按规定将测绘成果或者需要由其提供的办理房屋权属登记的资料报送房地产行政主管部门的，处以警告，责令限期改正，并可处以</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50"/>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right w:val="single" w:sz="4" w:space="0" w:color="auto"/>
            </w:tcBorders>
            <w:vAlign w:val="center"/>
          </w:tcPr>
          <w:p w:rsidR="00024CEA" w:rsidRDefault="00D103D5" w:rsidP="00736D37">
            <w:pPr>
              <w:spacing w:line="320" w:lineRule="exact"/>
              <w:jc w:val="left"/>
              <w:rPr>
                <w:color w:val="000000"/>
                <w:kern w:val="0"/>
                <w:sz w:val="18"/>
                <w:szCs w:val="18"/>
              </w:rPr>
            </w:pPr>
            <w:r>
              <w:rPr>
                <w:rFonts w:hint="eastAsia"/>
                <w:color w:val="000000"/>
                <w:kern w:val="0"/>
                <w:sz w:val="18"/>
                <w:szCs w:val="18"/>
              </w:rPr>
              <w:t>按照要求改正</w:t>
            </w:r>
          </w:p>
        </w:tc>
        <w:tc>
          <w:tcPr>
            <w:tcW w:w="106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万元以下罚款</w:t>
            </w:r>
          </w:p>
        </w:tc>
      </w:tr>
      <w:tr w:rsidR="00024CEA">
        <w:trPr>
          <w:trHeight w:val="362"/>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6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2.5</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tbl>
      <w:tblPr>
        <w:tblW w:w="0" w:type="auto"/>
        <w:tblInd w:w="78" w:type="dxa"/>
        <w:tblLayout w:type="fixed"/>
        <w:tblLook w:val="04A0" w:firstRow="1" w:lastRow="0" w:firstColumn="1" w:lastColumn="0" w:noHBand="0" w:noVBand="1"/>
      </w:tblPr>
      <w:tblGrid>
        <w:gridCol w:w="1050"/>
        <w:gridCol w:w="6140"/>
        <w:gridCol w:w="1100"/>
        <w:gridCol w:w="5760"/>
      </w:tblGrid>
      <w:tr w:rsidR="00024CEA">
        <w:trPr>
          <w:trHeight w:val="285"/>
        </w:trPr>
        <w:tc>
          <w:tcPr>
            <w:tcW w:w="105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320217210000</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对注册执业人员未执行民用建筑节能强制性标准的处罚</w:t>
            </w:r>
          </w:p>
        </w:tc>
      </w:tr>
      <w:tr w:rsidR="00024CEA">
        <w:trPr>
          <w:trHeight w:val="1065"/>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 xml:space="preserve">法律依据　</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【行政法规】《民用建筑节能条例》（国务院令第</w:t>
            </w:r>
            <w:r>
              <w:rPr>
                <w:color w:val="000000"/>
                <w:kern w:val="0"/>
                <w:sz w:val="18"/>
                <w:szCs w:val="18"/>
              </w:rPr>
              <w:t>530</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第十五条　设计单位、施工单位、工程监理单位及其注册执业人员，应当按照民用建筑节能强制性标准进行设计、施工、监理。</w:t>
            </w:r>
          </w:p>
          <w:p w:rsidR="00024CEA" w:rsidRDefault="00D103D5">
            <w:pPr>
              <w:spacing w:line="320" w:lineRule="exact"/>
              <w:jc w:val="left"/>
              <w:rPr>
                <w:color w:val="000000"/>
                <w:kern w:val="0"/>
                <w:sz w:val="18"/>
                <w:szCs w:val="18"/>
              </w:rPr>
            </w:pPr>
            <w:r>
              <w:rPr>
                <w:rFonts w:hint="eastAsia"/>
                <w:color w:val="000000"/>
                <w:kern w:val="0"/>
                <w:sz w:val="18"/>
                <w:szCs w:val="18"/>
              </w:rPr>
              <w:t>第四十四条　违反本条例规定，注册执业人员未执行民用建筑节能强制性标准的，由县级以上人民政府建设主管部门责令停止执业</w:t>
            </w:r>
            <w:r>
              <w:rPr>
                <w:color w:val="000000"/>
                <w:kern w:val="0"/>
                <w:sz w:val="18"/>
                <w:szCs w:val="18"/>
              </w:rPr>
              <w:t>3</w:t>
            </w:r>
            <w:r>
              <w:rPr>
                <w:rFonts w:hint="eastAsia"/>
                <w:color w:val="000000"/>
                <w:kern w:val="0"/>
                <w:sz w:val="18"/>
                <w:szCs w:val="18"/>
              </w:rPr>
              <w:t>个月以上</w:t>
            </w:r>
            <w:r>
              <w:rPr>
                <w:color w:val="000000"/>
                <w:kern w:val="0"/>
                <w:sz w:val="18"/>
                <w:szCs w:val="18"/>
              </w:rPr>
              <w:t>1</w:t>
            </w:r>
            <w:r>
              <w:rPr>
                <w:rFonts w:hint="eastAsia"/>
                <w:color w:val="000000"/>
                <w:kern w:val="0"/>
                <w:sz w:val="18"/>
                <w:szCs w:val="18"/>
              </w:rPr>
              <w:t>年以下；情节严重的，由颁发资格证书的部门吊销执业资格证书，</w:t>
            </w:r>
            <w:r>
              <w:rPr>
                <w:color w:val="000000"/>
                <w:kern w:val="0"/>
                <w:sz w:val="18"/>
                <w:szCs w:val="18"/>
              </w:rPr>
              <w:t>5</w:t>
            </w:r>
            <w:r>
              <w:rPr>
                <w:rFonts w:hint="eastAsia"/>
                <w:color w:val="000000"/>
                <w:kern w:val="0"/>
                <w:sz w:val="18"/>
                <w:szCs w:val="18"/>
              </w:rPr>
              <w:t>年内不予注册。</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责令停止执业</w:t>
            </w:r>
            <w:r>
              <w:rPr>
                <w:color w:val="000000"/>
                <w:kern w:val="0"/>
                <w:sz w:val="18"/>
                <w:szCs w:val="18"/>
              </w:rPr>
              <w:t>3</w:t>
            </w:r>
            <w:r>
              <w:rPr>
                <w:rFonts w:hint="eastAsia"/>
                <w:color w:val="000000"/>
                <w:kern w:val="0"/>
                <w:sz w:val="18"/>
                <w:szCs w:val="18"/>
              </w:rPr>
              <w:t>个月以上</w:t>
            </w:r>
            <w:r>
              <w:rPr>
                <w:color w:val="000000"/>
                <w:kern w:val="0"/>
                <w:sz w:val="18"/>
                <w:szCs w:val="18"/>
              </w:rPr>
              <w:t>1</w:t>
            </w:r>
            <w:r>
              <w:rPr>
                <w:rFonts w:hint="eastAsia"/>
                <w:color w:val="000000"/>
                <w:kern w:val="0"/>
                <w:sz w:val="18"/>
                <w:szCs w:val="18"/>
              </w:rPr>
              <w:t>年以下，吊销执业资格证，</w:t>
            </w:r>
            <w:r>
              <w:rPr>
                <w:color w:val="000000"/>
                <w:kern w:val="0"/>
                <w:sz w:val="18"/>
                <w:szCs w:val="18"/>
              </w:rPr>
              <w:t>5</w:t>
            </w:r>
            <w:r>
              <w:rPr>
                <w:rFonts w:hint="eastAsia"/>
                <w:color w:val="000000"/>
                <w:kern w:val="0"/>
                <w:sz w:val="18"/>
                <w:szCs w:val="18"/>
              </w:rPr>
              <w:t>年内不予注册</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0" w:type="dxa"/>
            <w:vMerge w:val="restart"/>
            <w:tcBorders>
              <w:top w:val="nil"/>
              <w:left w:val="single" w:sz="8"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未产生质量问题</w:t>
            </w:r>
            <w:proofErr w:type="gramStart"/>
            <w:r>
              <w:rPr>
                <w:rFonts w:hint="eastAsia"/>
                <w:color w:val="000000"/>
                <w:kern w:val="0"/>
                <w:sz w:val="18"/>
                <w:szCs w:val="18"/>
              </w:rPr>
              <w:t>且及时</w:t>
            </w:r>
            <w:proofErr w:type="gramEnd"/>
            <w:r>
              <w:rPr>
                <w:rFonts w:hint="eastAsia"/>
                <w:color w:val="000000"/>
                <w:kern w:val="0"/>
                <w:sz w:val="18"/>
                <w:szCs w:val="18"/>
              </w:rPr>
              <w:t>改正的</w:t>
            </w:r>
          </w:p>
        </w:tc>
        <w:tc>
          <w:tcPr>
            <w:tcW w:w="1100" w:type="dxa"/>
            <w:vMerge w:val="restart"/>
            <w:tcBorders>
              <w:top w:val="nil"/>
              <w:left w:val="single" w:sz="4"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停止执业</w:t>
            </w:r>
            <w:r>
              <w:rPr>
                <w:color w:val="000000"/>
                <w:kern w:val="0"/>
                <w:sz w:val="18"/>
                <w:szCs w:val="18"/>
              </w:rPr>
              <w:t>3</w:t>
            </w:r>
            <w:r>
              <w:rPr>
                <w:rFonts w:hint="eastAsia"/>
                <w:color w:val="000000"/>
                <w:kern w:val="0"/>
                <w:sz w:val="18"/>
                <w:szCs w:val="18"/>
              </w:rPr>
              <w:t>个月以上</w:t>
            </w:r>
            <w:r>
              <w:rPr>
                <w:color w:val="000000"/>
                <w:kern w:val="0"/>
                <w:sz w:val="18"/>
                <w:szCs w:val="18"/>
              </w:rPr>
              <w:t>9</w:t>
            </w:r>
            <w:r>
              <w:rPr>
                <w:rFonts w:hint="eastAsia"/>
                <w:color w:val="000000"/>
                <w:kern w:val="0"/>
                <w:sz w:val="18"/>
                <w:szCs w:val="18"/>
              </w:rPr>
              <w:t>个月以下</w:t>
            </w:r>
          </w:p>
        </w:tc>
      </w:tr>
      <w:tr w:rsidR="00024CEA">
        <w:trPr>
          <w:trHeight w:val="285"/>
        </w:trPr>
        <w:tc>
          <w:tcPr>
            <w:tcW w:w="1050" w:type="dxa"/>
            <w:vMerge/>
            <w:tcBorders>
              <w:top w:val="nil"/>
              <w:left w:val="single" w:sz="8"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8"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存在质量问题的</w:t>
            </w:r>
          </w:p>
        </w:tc>
        <w:tc>
          <w:tcPr>
            <w:tcW w:w="1100" w:type="dxa"/>
            <w:vMerge/>
            <w:tcBorders>
              <w:top w:val="nil"/>
              <w:left w:val="single" w:sz="4"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停止执业</w:t>
            </w:r>
            <w:r>
              <w:rPr>
                <w:color w:val="000000"/>
                <w:kern w:val="0"/>
                <w:sz w:val="18"/>
                <w:szCs w:val="18"/>
              </w:rPr>
              <w:t>9</w:t>
            </w:r>
            <w:r>
              <w:rPr>
                <w:rFonts w:hint="eastAsia"/>
                <w:color w:val="000000"/>
                <w:kern w:val="0"/>
                <w:sz w:val="18"/>
                <w:szCs w:val="18"/>
              </w:rPr>
              <w:t>个月以上</w:t>
            </w:r>
            <w:r>
              <w:rPr>
                <w:color w:val="000000"/>
                <w:kern w:val="0"/>
                <w:sz w:val="18"/>
                <w:szCs w:val="18"/>
              </w:rPr>
              <w:t>12</w:t>
            </w:r>
            <w:r>
              <w:rPr>
                <w:rFonts w:hint="eastAsia"/>
                <w:color w:val="000000"/>
                <w:kern w:val="0"/>
                <w:sz w:val="18"/>
                <w:szCs w:val="18"/>
              </w:rPr>
              <w:t>个月以下</w:t>
            </w:r>
          </w:p>
        </w:tc>
      </w:tr>
      <w:tr w:rsidR="00024CEA">
        <w:trPr>
          <w:trHeight w:val="485"/>
        </w:trPr>
        <w:tc>
          <w:tcPr>
            <w:tcW w:w="1050" w:type="dxa"/>
            <w:vMerge/>
            <w:tcBorders>
              <w:top w:val="single" w:sz="8" w:space="0" w:color="auto"/>
              <w:left w:val="single" w:sz="8"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8" w:space="0" w:color="auto"/>
              <w:left w:val="nil"/>
              <w:bottom w:val="single" w:sz="8"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造成质量</w:t>
            </w:r>
            <w:r w:rsidR="00A6638D">
              <w:rPr>
                <w:rFonts w:hint="eastAsia"/>
                <w:color w:val="000000"/>
                <w:kern w:val="0"/>
                <w:sz w:val="18"/>
                <w:szCs w:val="18"/>
              </w:rPr>
              <w:t>安全</w:t>
            </w:r>
            <w:r>
              <w:rPr>
                <w:rFonts w:hint="eastAsia"/>
                <w:color w:val="000000"/>
                <w:kern w:val="0"/>
                <w:sz w:val="18"/>
                <w:szCs w:val="18"/>
              </w:rPr>
              <w:t>事故的</w:t>
            </w:r>
          </w:p>
        </w:tc>
        <w:tc>
          <w:tcPr>
            <w:tcW w:w="1100" w:type="dxa"/>
            <w:vMerge/>
            <w:tcBorders>
              <w:top w:val="single" w:sz="8" w:space="0" w:color="auto"/>
              <w:left w:val="single" w:sz="4"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single" w:sz="8" w:space="0" w:color="auto"/>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吊销执业资格证书，</w:t>
            </w:r>
            <w:r>
              <w:rPr>
                <w:color w:val="000000"/>
                <w:kern w:val="0"/>
                <w:sz w:val="18"/>
                <w:szCs w:val="18"/>
              </w:rPr>
              <w:t>5</w:t>
            </w:r>
            <w:r>
              <w:rPr>
                <w:rFonts w:hint="eastAsia"/>
                <w:color w:val="000000"/>
                <w:kern w:val="0"/>
                <w:sz w:val="18"/>
                <w:szCs w:val="18"/>
              </w:rPr>
              <w:t>年内不予注册</w:t>
            </w:r>
          </w:p>
        </w:tc>
      </w:tr>
    </w:tbl>
    <w:p w:rsidR="00024CEA" w:rsidRDefault="00024CEA"/>
    <w:p w:rsidR="00024CEA" w:rsidRDefault="00024CEA"/>
    <w:tbl>
      <w:tblPr>
        <w:tblW w:w="0" w:type="auto"/>
        <w:tblInd w:w="78" w:type="dxa"/>
        <w:tblLayout w:type="fixed"/>
        <w:tblLook w:val="04A0" w:firstRow="1" w:lastRow="0" w:firstColumn="1" w:lastColumn="0" w:noHBand="0" w:noVBand="1"/>
      </w:tblPr>
      <w:tblGrid>
        <w:gridCol w:w="1030"/>
        <w:gridCol w:w="1540"/>
        <w:gridCol w:w="4600"/>
        <w:gridCol w:w="1080"/>
        <w:gridCol w:w="5820"/>
      </w:tblGrid>
      <w:tr w:rsidR="00024CEA">
        <w:trPr>
          <w:trHeight w:val="285"/>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320217211000</w:t>
            </w:r>
            <w:r w:rsidR="003B14ED">
              <w:rPr>
                <w:rFonts w:eastAsia="仿宋_GB2312" w:hint="eastAsia"/>
                <w:b/>
                <w:bCs/>
                <w:color w:val="000000"/>
                <w:kern w:val="0"/>
                <w:sz w:val="18"/>
                <w:szCs w:val="18"/>
              </w:rPr>
              <w:t xml:space="preserve"> </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对建设单位将建设工程发包给不具有相应资质等级的勘察、设计、施工单位或者委托给不具有相应资质等级的工程监理单位等的处罚</w:t>
            </w:r>
          </w:p>
        </w:tc>
      </w:tr>
      <w:tr w:rsidR="00024CEA">
        <w:trPr>
          <w:trHeight w:val="1740"/>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【行政法规】《建设工程质量管理条例》（国务院令第</w:t>
            </w:r>
            <w:r>
              <w:rPr>
                <w:color w:val="000000"/>
                <w:kern w:val="0"/>
                <w:sz w:val="18"/>
                <w:szCs w:val="18"/>
              </w:rPr>
              <w:t>279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第七条第一款</w:t>
            </w:r>
            <w:r>
              <w:rPr>
                <w:color w:val="000000"/>
                <w:kern w:val="0"/>
                <w:sz w:val="18"/>
                <w:szCs w:val="18"/>
              </w:rPr>
              <w:t xml:space="preserve">  </w:t>
            </w:r>
            <w:r>
              <w:rPr>
                <w:rFonts w:hint="eastAsia"/>
                <w:color w:val="000000"/>
                <w:kern w:val="0"/>
                <w:sz w:val="18"/>
                <w:szCs w:val="18"/>
              </w:rPr>
              <w:t>建设单位应当将工程发包给具有相应资质等级的单位。</w:t>
            </w:r>
          </w:p>
          <w:p w:rsidR="00024CEA" w:rsidRDefault="00D103D5">
            <w:pPr>
              <w:spacing w:line="320" w:lineRule="exact"/>
              <w:jc w:val="left"/>
              <w:rPr>
                <w:color w:val="000000"/>
                <w:kern w:val="0"/>
                <w:sz w:val="18"/>
                <w:szCs w:val="18"/>
              </w:rPr>
            </w:pPr>
            <w:r>
              <w:rPr>
                <w:rFonts w:hint="eastAsia"/>
                <w:color w:val="000000"/>
                <w:kern w:val="0"/>
                <w:sz w:val="18"/>
                <w:szCs w:val="18"/>
              </w:rPr>
              <w:t>第五十四条</w:t>
            </w:r>
            <w:r>
              <w:rPr>
                <w:color w:val="000000"/>
                <w:kern w:val="0"/>
                <w:sz w:val="18"/>
                <w:szCs w:val="18"/>
              </w:rPr>
              <w:t xml:space="preserve"> </w:t>
            </w:r>
            <w:r>
              <w:rPr>
                <w:rFonts w:hint="eastAsia"/>
                <w:color w:val="000000"/>
                <w:kern w:val="0"/>
                <w:sz w:val="18"/>
                <w:szCs w:val="18"/>
              </w:rPr>
              <w:t>违反本条例规定，建设单位将建设工程发包给不具有相应资质等级的勘察、设计、施工单位或者委托给不具有相应资质等级的工程监理单位的，责令改正，处</w:t>
            </w:r>
            <w:r>
              <w:rPr>
                <w:color w:val="000000"/>
                <w:kern w:val="0"/>
                <w:sz w:val="18"/>
                <w:szCs w:val="18"/>
              </w:rPr>
              <w:t>50</w:t>
            </w:r>
            <w:r>
              <w:rPr>
                <w:rFonts w:hint="eastAsia"/>
                <w:color w:val="000000"/>
                <w:kern w:val="0"/>
                <w:sz w:val="18"/>
                <w:szCs w:val="18"/>
              </w:rPr>
              <w:t>万元以上</w:t>
            </w:r>
            <w:r>
              <w:rPr>
                <w:color w:val="000000"/>
                <w:kern w:val="0"/>
                <w:sz w:val="18"/>
                <w:szCs w:val="18"/>
              </w:rPr>
              <w:t>100</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第七十三条</w:t>
            </w:r>
            <w:r>
              <w:rPr>
                <w:color w:val="000000"/>
                <w:kern w:val="0"/>
                <w:sz w:val="18"/>
                <w:szCs w:val="18"/>
              </w:rPr>
              <w:t xml:space="preserve"> </w:t>
            </w:r>
            <w:r>
              <w:rPr>
                <w:rFonts w:hint="eastAsia"/>
                <w:color w:val="000000"/>
                <w:kern w:val="0"/>
                <w:sz w:val="18"/>
                <w:szCs w:val="18"/>
              </w:rPr>
              <w:t>依照本条例规定，给予单位罚款处罚的，对单位直接负责的主管人员和其他直接责任人员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罚款数额５％以上１０％以下的罚款。</w:t>
            </w:r>
          </w:p>
          <w:p w:rsidR="00024CEA" w:rsidRDefault="00D103D5">
            <w:pPr>
              <w:spacing w:line="320" w:lineRule="exact"/>
              <w:jc w:val="left"/>
              <w:rPr>
                <w:color w:val="000000"/>
                <w:kern w:val="0"/>
                <w:sz w:val="18"/>
                <w:szCs w:val="18"/>
              </w:rPr>
            </w:pPr>
            <w:r>
              <w:rPr>
                <w:rFonts w:hint="eastAsia"/>
                <w:color w:val="000000"/>
                <w:kern w:val="0"/>
                <w:sz w:val="18"/>
                <w:szCs w:val="18"/>
              </w:rPr>
              <w:t>第七十五条第一款</w:t>
            </w:r>
            <w:r>
              <w:rPr>
                <w:color w:val="000000"/>
                <w:kern w:val="0"/>
                <w:sz w:val="18"/>
                <w:szCs w:val="18"/>
              </w:rPr>
              <w:t xml:space="preserve">  </w:t>
            </w:r>
            <w:r>
              <w:rPr>
                <w:rFonts w:hint="eastAsia"/>
                <w:color w:val="000000"/>
                <w:kern w:val="0"/>
                <w:sz w:val="18"/>
                <w:szCs w:val="18"/>
              </w:rPr>
              <w:t>本条例规定的责令停业整顿、降低资质等级和吊销资质证书的行政处罚，由颁发资质证书的机关决定；其他行政处罚，由建设行政主管部门或者其他有关部门依照法定职权决定。</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3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承包或受委托单位低于规定资质等级的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按照要求改正且未造成质量安全事故的</w:t>
            </w:r>
          </w:p>
        </w:tc>
        <w:tc>
          <w:tcPr>
            <w:tcW w:w="108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50</w:t>
            </w:r>
            <w:r>
              <w:rPr>
                <w:rFonts w:hint="eastAsia"/>
                <w:color w:val="000000"/>
                <w:kern w:val="0"/>
                <w:sz w:val="18"/>
                <w:szCs w:val="18"/>
              </w:rPr>
              <w:t>万元以上</w:t>
            </w:r>
            <w:r>
              <w:rPr>
                <w:color w:val="000000"/>
                <w:kern w:val="0"/>
                <w:sz w:val="18"/>
                <w:szCs w:val="18"/>
              </w:rPr>
              <w:t>60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5%</w:t>
            </w:r>
            <w:r>
              <w:rPr>
                <w:rFonts w:hint="eastAsia"/>
                <w:color w:val="000000"/>
                <w:kern w:val="0"/>
                <w:sz w:val="18"/>
                <w:szCs w:val="18"/>
              </w:rPr>
              <w:t>以上</w:t>
            </w:r>
            <w:r>
              <w:rPr>
                <w:color w:val="000000"/>
                <w:kern w:val="0"/>
                <w:sz w:val="18"/>
                <w:szCs w:val="18"/>
              </w:rPr>
              <w:t>6%</w:t>
            </w:r>
            <w:r>
              <w:rPr>
                <w:rFonts w:hint="eastAsia"/>
                <w:color w:val="000000"/>
                <w:kern w:val="0"/>
                <w:sz w:val="18"/>
                <w:szCs w:val="18"/>
              </w:rPr>
              <w:t>以下罚款</w:t>
            </w:r>
          </w:p>
        </w:tc>
      </w:tr>
      <w:tr w:rsidR="00024CEA">
        <w:trPr>
          <w:trHeight w:val="480"/>
        </w:trPr>
        <w:tc>
          <w:tcPr>
            <w:tcW w:w="103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未按照要求改正或者造成质量安全事故的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60</w:t>
            </w:r>
            <w:r>
              <w:rPr>
                <w:rFonts w:hint="eastAsia"/>
                <w:color w:val="000000"/>
                <w:kern w:val="0"/>
                <w:sz w:val="18"/>
                <w:szCs w:val="18"/>
              </w:rPr>
              <w:t>万元以上</w:t>
            </w:r>
            <w:r>
              <w:rPr>
                <w:color w:val="000000"/>
                <w:kern w:val="0"/>
                <w:sz w:val="18"/>
                <w:szCs w:val="18"/>
              </w:rPr>
              <w:t>90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6%</w:t>
            </w:r>
            <w:r>
              <w:rPr>
                <w:rFonts w:hint="eastAsia"/>
                <w:color w:val="000000"/>
                <w:kern w:val="0"/>
                <w:sz w:val="18"/>
                <w:szCs w:val="18"/>
              </w:rPr>
              <w:t>以上</w:t>
            </w:r>
            <w:r>
              <w:rPr>
                <w:color w:val="000000"/>
                <w:kern w:val="0"/>
                <w:sz w:val="18"/>
                <w:szCs w:val="18"/>
              </w:rPr>
              <w:t>8%</w:t>
            </w:r>
            <w:r>
              <w:rPr>
                <w:rFonts w:hint="eastAsia"/>
                <w:color w:val="000000"/>
                <w:kern w:val="0"/>
                <w:sz w:val="18"/>
                <w:szCs w:val="18"/>
              </w:rPr>
              <w:t>以下罚款</w:t>
            </w:r>
          </w:p>
        </w:tc>
      </w:tr>
      <w:tr w:rsidR="00024CEA">
        <w:trPr>
          <w:trHeight w:val="480"/>
        </w:trPr>
        <w:tc>
          <w:tcPr>
            <w:tcW w:w="103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承包或受委托单位无资质的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按照要求改正且未造成质量安全事故的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50</w:t>
            </w:r>
            <w:r>
              <w:rPr>
                <w:rFonts w:hint="eastAsia"/>
                <w:color w:val="000000"/>
                <w:kern w:val="0"/>
                <w:sz w:val="18"/>
                <w:szCs w:val="18"/>
              </w:rPr>
              <w:t>万元以上</w:t>
            </w:r>
            <w:r>
              <w:rPr>
                <w:color w:val="000000"/>
                <w:kern w:val="0"/>
                <w:sz w:val="18"/>
                <w:szCs w:val="18"/>
              </w:rPr>
              <w:t>70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5%</w:t>
            </w:r>
            <w:r>
              <w:rPr>
                <w:rFonts w:hint="eastAsia"/>
                <w:color w:val="000000"/>
                <w:kern w:val="0"/>
                <w:sz w:val="18"/>
                <w:szCs w:val="18"/>
              </w:rPr>
              <w:t>以上</w:t>
            </w:r>
            <w:r>
              <w:rPr>
                <w:color w:val="000000"/>
                <w:kern w:val="0"/>
                <w:sz w:val="18"/>
                <w:szCs w:val="18"/>
              </w:rPr>
              <w:t>7%</w:t>
            </w:r>
            <w:r>
              <w:rPr>
                <w:rFonts w:hint="eastAsia"/>
                <w:color w:val="000000"/>
                <w:kern w:val="0"/>
                <w:sz w:val="18"/>
                <w:szCs w:val="18"/>
              </w:rPr>
              <w:t>以下罚款</w:t>
            </w:r>
          </w:p>
        </w:tc>
      </w:tr>
      <w:tr w:rsidR="00024CEA">
        <w:trPr>
          <w:trHeight w:val="480"/>
        </w:trPr>
        <w:tc>
          <w:tcPr>
            <w:tcW w:w="103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未按照要求改正或者造成质量安全事故的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70</w:t>
            </w:r>
            <w:r>
              <w:rPr>
                <w:rFonts w:hint="eastAsia"/>
                <w:color w:val="000000"/>
                <w:kern w:val="0"/>
                <w:sz w:val="18"/>
                <w:szCs w:val="18"/>
              </w:rPr>
              <w:t>万元以上</w:t>
            </w:r>
            <w:r>
              <w:rPr>
                <w:color w:val="000000"/>
                <w:kern w:val="0"/>
                <w:sz w:val="18"/>
                <w:szCs w:val="18"/>
              </w:rPr>
              <w:t>100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7%</w:t>
            </w:r>
            <w:r>
              <w:rPr>
                <w:rFonts w:hint="eastAsia"/>
                <w:color w:val="000000"/>
                <w:kern w:val="0"/>
                <w:sz w:val="18"/>
                <w:szCs w:val="18"/>
              </w:rPr>
              <w:t>以上</w:t>
            </w:r>
            <w:r>
              <w:rPr>
                <w:color w:val="000000"/>
                <w:kern w:val="0"/>
                <w:sz w:val="18"/>
                <w:szCs w:val="18"/>
              </w:rPr>
              <w:t>10%</w:t>
            </w:r>
            <w:r>
              <w:rPr>
                <w:rFonts w:hint="eastAsia"/>
                <w:color w:val="000000"/>
                <w:kern w:val="0"/>
                <w:sz w:val="18"/>
                <w:szCs w:val="18"/>
              </w:rPr>
              <w:t>以下罚款</w:t>
            </w:r>
          </w:p>
        </w:tc>
      </w:tr>
    </w:tbl>
    <w:p w:rsidR="00024CEA" w:rsidRDefault="00024CEA"/>
    <w:p w:rsidR="00024CEA" w:rsidRDefault="00024CEA"/>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320217212000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对工程监理单位与建设单位或者建筑施工企业串通，弄虚作假、降低工程质量的处罚</w:t>
            </w:r>
          </w:p>
        </w:tc>
      </w:tr>
      <w:tr w:rsidR="00024CEA">
        <w:trPr>
          <w:trHeight w:val="226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color w:val="000000"/>
                <w:kern w:val="0"/>
                <w:sz w:val="18"/>
                <w:szCs w:val="18"/>
              </w:rPr>
              <w:t xml:space="preserve">   </w:t>
            </w:r>
            <w:r>
              <w:rPr>
                <w:color w:val="000000"/>
                <w:kern w:val="0"/>
                <w:sz w:val="18"/>
                <w:szCs w:val="18"/>
              </w:rPr>
              <w:t>【行政法规】《建设工程质量管理条例》（国务院令第</w:t>
            </w:r>
            <w:r>
              <w:rPr>
                <w:color w:val="000000"/>
                <w:kern w:val="0"/>
                <w:sz w:val="18"/>
                <w:szCs w:val="18"/>
              </w:rPr>
              <w:t>279</w:t>
            </w:r>
            <w:r>
              <w:rPr>
                <w:color w:val="000000"/>
                <w:kern w:val="0"/>
                <w:sz w:val="18"/>
                <w:szCs w:val="18"/>
              </w:rPr>
              <w:t>号）</w:t>
            </w:r>
          </w:p>
          <w:p w:rsidR="00024CEA" w:rsidRDefault="00D103D5">
            <w:pPr>
              <w:spacing w:line="240" w:lineRule="exact"/>
              <w:jc w:val="left"/>
              <w:rPr>
                <w:color w:val="000000"/>
                <w:kern w:val="0"/>
                <w:sz w:val="18"/>
                <w:szCs w:val="18"/>
              </w:rPr>
            </w:pPr>
            <w:r>
              <w:rPr>
                <w:color w:val="000000"/>
                <w:kern w:val="0"/>
                <w:sz w:val="18"/>
                <w:szCs w:val="18"/>
              </w:rPr>
              <w:t>第三十六条　工程监理单位应当依照法律、法规以及有关技术标准、设计文件和建设工程承包合同，代表建设单位对施工质量实施监理，并对施工质量承担监理责任。</w:t>
            </w:r>
          </w:p>
          <w:p w:rsidR="00024CEA" w:rsidRDefault="00D103D5">
            <w:pPr>
              <w:spacing w:line="240" w:lineRule="exact"/>
              <w:jc w:val="left"/>
              <w:rPr>
                <w:color w:val="000000"/>
                <w:kern w:val="0"/>
                <w:sz w:val="18"/>
                <w:szCs w:val="18"/>
              </w:rPr>
            </w:pPr>
            <w:r>
              <w:rPr>
                <w:color w:val="000000"/>
                <w:kern w:val="0"/>
                <w:sz w:val="18"/>
                <w:szCs w:val="18"/>
              </w:rPr>
              <w:t>第六十七条　工程监理单位有下列行为之一的，责令改正，处</w:t>
            </w:r>
            <w:r>
              <w:rPr>
                <w:color w:val="000000"/>
                <w:kern w:val="0"/>
                <w:sz w:val="18"/>
                <w:szCs w:val="18"/>
              </w:rPr>
              <w:t>50</w:t>
            </w:r>
            <w:r>
              <w:rPr>
                <w:color w:val="000000"/>
                <w:kern w:val="0"/>
                <w:sz w:val="18"/>
                <w:szCs w:val="18"/>
              </w:rPr>
              <w:t>万元以上</w:t>
            </w:r>
            <w:r>
              <w:rPr>
                <w:color w:val="000000"/>
                <w:kern w:val="0"/>
                <w:sz w:val="18"/>
                <w:szCs w:val="18"/>
              </w:rPr>
              <w:t>100</w:t>
            </w:r>
            <w:r>
              <w:rPr>
                <w:color w:val="000000"/>
                <w:kern w:val="0"/>
                <w:sz w:val="18"/>
                <w:szCs w:val="18"/>
              </w:rPr>
              <w:t>万元以下的罚款，降低资质等级或者吊销资质证书；有违法所得的，予以没收；造成损失的，承担连带赔偿责任：</w:t>
            </w:r>
          </w:p>
          <w:p w:rsidR="00024CEA" w:rsidRDefault="00D103D5">
            <w:pPr>
              <w:spacing w:line="240" w:lineRule="exact"/>
              <w:jc w:val="left"/>
              <w:rPr>
                <w:color w:val="000000"/>
                <w:kern w:val="0"/>
                <w:sz w:val="18"/>
                <w:szCs w:val="18"/>
              </w:rPr>
            </w:pPr>
            <w:r>
              <w:rPr>
                <w:color w:val="000000"/>
                <w:kern w:val="0"/>
                <w:sz w:val="18"/>
                <w:szCs w:val="18"/>
              </w:rPr>
              <w:t xml:space="preserve">  </w:t>
            </w:r>
            <w:r>
              <w:rPr>
                <w:color w:val="000000"/>
                <w:kern w:val="0"/>
                <w:sz w:val="18"/>
                <w:szCs w:val="18"/>
              </w:rPr>
              <w:t>（一）与建设单位或者施工单位串通，弄虚作假，降低工程质量的。</w:t>
            </w:r>
          </w:p>
          <w:p w:rsidR="00024CEA" w:rsidRDefault="00D103D5">
            <w:pPr>
              <w:spacing w:line="240" w:lineRule="exact"/>
              <w:jc w:val="left"/>
              <w:rPr>
                <w:color w:val="000000"/>
                <w:kern w:val="0"/>
                <w:sz w:val="18"/>
                <w:szCs w:val="18"/>
              </w:rPr>
            </w:pPr>
            <w:r>
              <w:rPr>
                <w:color w:val="000000"/>
                <w:kern w:val="0"/>
                <w:sz w:val="18"/>
                <w:szCs w:val="18"/>
              </w:rPr>
              <w:t>第七十三条</w:t>
            </w:r>
            <w:r>
              <w:rPr>
                <w:color w:val="000000"/>
                <w:kern w:val="0"/>
                <w:sz w:val="18"/>
                <w:szCs w:val="18"/>
              </w:rPr>
              <w:t xml:space="preserve"> </w:t>
            </w:r>
            <w:r>
              <w:rPr>
                <w:color w:val="000000"/>
                <w:kern w:val="0"/>
                <w:sz w:val="18"/>
                <w:szCs w:val="18"/>
              </w:rPr>
              <w:t>依照本条例规定，给予单位罚款处罚的，对单位直接负责的主管人员和其他直接责任人员</w:t>
            </w:r>
            <w:proofErr w:type="gramStart"/>
            <w:r>
              <w:rPr>
                <w:color w:val="000000"/>
                <w:kern w:val="0"/>
                <w:sz w:val="18"/>
                <w:szCs w:val="18"/>
              </w:rPr>
              <w:t>处单位</w:t>
            </w:r>
            <w:proofErr w:type="gramEnd"/>
            <w:r>
              <w:rPr>
                <w:color w:val="000000"/>
                <w:kern w:val="0"/>
                <w:sz w:val="18"/>
                <w:szCs w:val="18"/>
              </w:rPr>
              <w:t>罚款数额５％以上１０％以下的罚款。</w:t>
            </w:r>
          </w:p>
          <w:p w:rsidR="00024CEA" w:rsidRDefault="00D103D5">
            <w:pPr>
              <w:spacing w:line="240" w:lineRule="exact"/>
              <w:jc w:val="left"/>
              <w:rPr>
                <w:color w:val="000000"/>
                <w:kern w:val="0"/>
                <w:sz w:val="18"/>
                <w:szCs w:val="18"/>
              </w:rPr>
            </w:pPr>
            <w:r>
              <w:rPr>
                <w:color w:val="000000"/>
                <w:kern w:val="0"/>
                <w:sz w:val="18"/>
                <w:szCs w:val="18"/>
              </w:rPr>
              <w:t>第七十五条第一款</w:t>
            </w:r>
            <w:r>
              <w:rPr>
                <w:color w:val="000000"/>
                <w:kern w:val="0"/>
                <w:sz w:val="18"/>
                <w:szCs w:val="18"/>
              </w:rPr>
              <w:t xml:space="preserve">  </w:t>
            </w:r>
            <w:r>
              <w:rPr>
                <w:color w:val="000000"/>
                <w:kern w:val="0"/>
                <w:sz w:val="18"/>
                <w:szCs w:val="18"/>
              </w:rPr>
              <w:t>本条例规定的责令停业整顿、降低资质等级和吊销资质证书的行政处罚，由颁发资质证书的机关决定；其他行政处罚，由建设行政主管部门或者其他有关部门依照法定职权决定。</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color w:val="000000"/>
                <w:kern w:val="0"/>
                <w:sz w:val="18"/>
                <w:szCs w:val="18"/>
              </w:rPr>
              <w:t>罚款，没收违法所得，降低资质等级，吊销资质证书</w:t>
            </w:r>
          </w:p>
        </w:tc>
      </w:tr>
      <w:tr w:rsidR="00024CEA">
        <w:trPr>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240" w:lineRule="exact"/>
              <w:jc w:val="center"/>
              <w:rPr>
                <w:color w:val="000000"/>
                <w:kern w:val="0"/>
                <w:sz w:val="18"/>
                <w:szCs w:val="18"/>
              </w:rPr>
            </w:pPr>
            <w:r>
              <w:rPr>
                <w:color w:val="000000"/>
                <w:kern w:val="0"/>
                <w:sz w:val="18"/>
                <w:szCs w:val="18"/>
              </w:rPr>
              <w:t>裁量基准</w:t>
            </w:r>
          </w:p>
        </w:tc>
      </w:tr>
      <w:tr w:rsidR="00024CEA">
        <w:trPr>
          <w:trHeight w:val="720"/>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未造成质量事故的</w:t>
            </w:r>
          </w:p>
        </w:tc>
        <w:tc>
          <w:tcPr>
            <w:tcW w:w="4600" w:type="dxa"/>
            <w:tcBorders>
              <w:top w:val="nil"/>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与建设单位或者施工单位串通，弄虚作假，降低工程质量</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对单位：</w:t>
            </w:r>
            <w:r>
              <w:rPr>
                <w:color w:val="000000"/>
                <w:kern w:val="0"/>
                <w:sz w:val="18"/>
                <w:szCs w:val="18"/>
              </w:rPr>
              <w:t>50</w:t>
            </w:r>
            <w:r>
              <w:rPr>
                <w:rFonts w:hint="eastAsia"/>
                <w:color w:val="000000"/>
                <w:kern w:val="0"/>
                <w:sz w:val="18"/>
                <w:szCs w:val="18"/>
              </w:rPr>
              <w:t>万元</w:t>
            </w:r>
            <w:proofErr w:type="gramStart"/>
            <w:r>
              <w:rPr>
                <w:rFonts w:hint="eastAsia"/>
                <w:color w:val="000000"/>
                <w:kern w:val="0"/>
                <w:sz w:val="18"/>
                <w:szCs w:val="18"/>
              </w:rPr>
              <w:t>以上以上</w:t>
            </w:r>
            <w:proofErr w:type="gramEnd"/>
            <w:r>
              <w:rPr>
                <w:color w:val="000000"/>
                <w:kern w:val="0"/>
                <w:sz w:val="18"/>
                <w:szCs w:val="18"/>
              </w:rPr>
              <w:t>60</w:t>
            </w:r>
            <w:r>
              <w:rPr>
                <w:rFonts w:hint="eastAsia"/>
                <w:color w:val="000000"/>
                <w:kern w:val="0"/>
                <w:sz w:val="18"/>
                <w:szCs w:val="18"/>
              </w:rPr>
              <w:t>万元以下罚款，降低资质等级或者吊销资质证书</w:t>
            </w:r>
          </w:p>
          <w:p w:rsidR="00024CEA" w:rsidRDefault="00643B2F">
            <w:pPr>
              <w:spacing w:line="24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5%</w:t>
            </w:r>
            <w:r w:rsidR="00D103D5">
              <w:rPr>
                <w:rFonts w:hint="eastAsia"/>
                <w:color w:val="000000"/>
                <w:kern w:val="0"/>
                <w:sz w:val="18"/>
                <w:szCs w:val="18"/>
              </w:rPr>
              <w:t>以上</w:t>
            </w:r>
            <w:r w:rsidR="00D103D5">
              <w:rPr>
                <w:color w:val="000000"/>
                <w:kern w:val="0"/>
                <w:sz w:val="18"/>
                <w:szCs w:val="18"/>
              </w:rPr>
              <w:t>6%</w:t>
            </w:r>
            <w:r w:rsidR="00D103D5">
              <w:rPr>
                <w:rFonts w:hint="eastAsia"/>
                <w:color w:val="000000"/>
                <w:kern w:val="0"/>
                <w:sz w:val="18"/>
                <w:szCs w:val="18"/>
              </w:rPr>
              <w:t>以下罚款</w:t>
            </w:r>
          </w:p>
        </w:tc>
      </w:tr>
      <w:tr w:rsidR="00024CEA">
        <w:trPr>
          <w:trHeight w:val="480"/>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与建设单位和施工单位串通，弄虚作假，降低工程质量</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对单位：</w:t>
            </w:r>
            <w:r>
              <w:rPr>
                <w:color w:val="000000"/>
                <w:kern w:val="0"/>
                <w:sz w:val="18"/>
                <w:szCs w:val="18"/>
              </w:rPr>
              <w:t>60</w:t>
            </w:r>
            <w:r>
              <w:rPr>
                <w:rFonts w:hint="eastAsia"/>
                <w:color w:val="000000"/>
                <w:kern w:val="0"/>
                <w:sz w:val="18"/>
                <w:szCs w:val="18"/>
              </w:rPr>
              <w:t>万元以上</w:t>
            </w:r>
            <w:r>
              <w:rPr>
                <w:color w:val="000000"/>
                <w:kern w:val="0"/>
                <w:sz w:val="18"/>
                <w:szCs w:val="18"/>
              </w:rPr>
              <w:t>70</w:t>
            </w:r>
            <w:r>
              <w:rPr>
                <w:rFonts w:hint="eastAsia"/>
                <w:color w:val="000000"/>
                <w:kern w:val="0"/>
                <w:sz w:val="18"/>
                <w:szCs w:val="18"/>
              </w:rPr>
              <w:t>万元以下罚款，降低资质等级或者吊销资质证书</w:t>
            </w:r>
          </w:p>
          <w:p w:rsidR="00024CEA" w:rsidRDefault="00643B2F">
            <w:pPr>
              <w:spacing w:line="24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6%</w:t>
            </w:r>
            <w:r w:rsidR="00D103D5">
              <w:rPr>
                <w:rFonts w:hint="eastAsia"/>
                <w:color w:val="000000"/>
                <w:kern w:val="0"/>
                <w:sz w:val="18"/>
                <w:szCs w:val="18"/>
              </w:rPr>
              <w:t>以上</w:t>
            </w:r>
            <w:r w:rsidR="00D103D5">
              <w:rPr>
                <w:color w:val="000000"/>
                <w:kern w:val="0"/>
                <w:sz w:val="18"/>
                <w:szCs w:val="18"/>
              </w:rPr>
              <w:t>7%</w:t>
            </w:r>
            <w:r w:rsidR="00D103D5">
              <w:rPr>
                <w:rFonts w:hint="eastAsia"/>
                <w:color w:val="000000"/>
                <w:kern w:val="0"/>
                <w:sz w:val="18"/>
                <w:szCs w:val="18"/>
              </w:rPr>
              <w:t>以下罚款</w:t>
            </w:r>
          </w:p>
        </w:tc>
      </w:tr>
      <w:tr w:rsidR="00024CEA">
        <w:trPr>
          <w:trHeight w:val="480"/>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造成质量事故的</w:t>
            </w:r>
          </w:p>
        </w:tc>
        <w:tc>
          <w:tcPr>
            <w:tcW w:w="4600" w:type="dxa"/>
            <w:tcBorders>
              <w:top w:val="nil"/>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与建设单位或者施工单位串通，弄虚作假，降低工程质量</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对单位：</w:t>
            </w:r>
            <w:r>
              <w:rPr>
                <w:color w:val="000000"/>
                <w:kern w:val="0"/>
                <w:sz w:val="18"/>
                <w:szCs w:val="18"/>
              </w:rPr>
              <w:t>70</w:t>
            </w:r>
            <w:r>
              <w:rPr>
                <w:rFonts w:hint="eastAsia"/>
                <w:color w:val="000000"/>
                <w:kern w:val="0"/>
                <w:sz w:val="18"/>
                <w:szCs w:val="18"/>
              </w:rPr>
              <w:t>万元以上</w:t>
            </w:r>
            <w:r>
              <w:rPr>
                <w:color w:val="000000"/>
                <w:kern w:val="0"/>
                <w:sz w:val="18"/>
                <w:szCs w:val="18"/>
              </w:rPr>
              <w:t>85</w:t>
            </w:r>
            <w:r>
              <w:rPr>
                <w:rFonts w:hint="eastAsia"/>
                <w:color w:val="000000"/>
                <w:kern w:val="0"/>
                <w:sz w:val="18"/>
                <w:szCs w:val="18"/>
              </w:rPr>
              <w:t>万元以下罚款，吊销资质证书</w:t>
            </w:r>
          </w:p>
          <w:p w:rsidR="00024CEA" w:rsidRDefault="00643B2F">
            <w:pPr>
              <w:spacing w:line="24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7%</w:t>
            </w:r>
            <w:r w:rsidR="00D103D5">
              <w:rPr>
                <w:rFonts w:hint="eastAsia"/>
                <w:color w:val="000000"/>
                <w:kern w:val="0"/>
                <w:sz w:val="18"/>
                <w:szCs w:val="18"/>
              </w:rPr>
              <w:t>以上</w:t>
            </w:r>
            <w:r w:rsidR="00D103D5">
              <w:rPr>
                <w:color w:val="000000"/>
                <w:kern w:val="0"/>
                <w:sz w:val="18"/>
                <w:szCs w:val="18"/>
              </w:rPr>
              <w:t>8.5%</w:t>
            </w:r>
            <w:r w:rsidR="00D103D5">
              <w:rPr>
                <w:rFonts w:hint="eastAsia"/>
                <w:color w:val="000000"/>
                <w:kern w:val="0"/>
                <w:sz w:val="18"/>
                <w:szCs w:val="18"/>
              </w:rPr>
              <w:t>以下罚款</w:t>
            </w:r>
          </w:p>
        </w:tc>
      </w:tr>
      <w:tr w:rsidR="00024CEA">
        <w:trPr>
          <w:trHeight w:val="480"/>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与建设单位和施工单位串通，弄虚作假，降低工程质量</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对单位：</w:t>
            </w:r>
            <w:r>
              <w:rPr>
                <w:color w:val="000000"/>
                <w:kern w:val="0"/>
                <w:sz w:val="18"/>
                <w:szCs w:val="18"/>
              </w:rPr>
              <w:t>85</w:t>
            </w:r>
            <w:r>
              <w:rPr>
                <w:rFonts w:hint="eastAsia"/>
                <w:color w:val="000000"/>
                <w:kern w:val="0"/>
                <w:sz w:val="18"/>
                <w:szCs w:val="18"/>
              </w:rPr>
              <w:t>万元以上</w:t>
            </w:r>
            <w:r>
              <w:rPr>
                <w:color w:val="000000"/>
                <w:kern w:val="0"/>
                <w:sz w:val="18"/>
                <w:szCs w:val="18"/>
              </w:rPr>
              <w:t>100</w:t>
            </w:r>
            <w:r>
              <w:rPr>
                <w:rFonts w:hint="eastAsia"/>
                <w:color w:val="000000"/>
                <w:kern w:val="0"/>
                <w:sz w:val="18"/>
                <w:szCs w:val="18"/>
              </w:rPr>
              <w:t>万元以下罚款，吊销资质证书</w:t>
            </w:r>
          </w:p>
          <w:p w:rsidR="00024CEA" w:rsidRDefault="00643B2F">
            <w:pPr>
              <w:spacing w:line="24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8.5%%</w:t>
            </w:r>
            <w:r w:rsidR="00D103D5">
              <w:rPr>
                <w:rFonts w:hint="eastAsia"/>
                <w:color w:val="000000"/>
                <w:kern w:val="0"/>
                <w:sz w:val="18"/>
                <w:szCs w:val="18"/>
              </w:rPr>
              <w:t>以上</w:t>
            </w:r>
            <w:r w:rsidR="00D103D5">
              <w:rPr>
                <w:color w:val="000000"/>
                <w:kern w:val="0"/>
                <w:sz w:val="18"/>
                <w:szCs w:val="18"/>
              </w:rPr>
              <w:t>10%</w:t>
            </w:r>
            <w:r w:rsidR="00D103D5">
              <w:rPr>
                <w:rFonts w:hint="eastAsia"/>
                <w:color w:val="000000"/>
                <w:kern w:val="0"/>
                <w:sz w:val="18"/>
                <w:szCs w:val="18"/>
              </w:rPr>
              <w:t>以下罚款</w:t>
            </w:r>
          </w:p>
        </w:tc>
      </w:tr>
    </w:tbl>
    <w:p w:rsidR="00024CEA" w:rsidRDefault="00024CEA"/>
    <w:p w:rsidR="00024CEA" w:rsidRDefault="00024CEA"/>
    <w:p w:rsidR="00A6638D" w:rsidRDefault="00A6638D"/>
    <w:p w:rsidR="00A6638D" w:rsidRDefault="00A6638D"/>
    <w:p w:rsidR="00024CEA" w:rsidRDefault="00024CEA"/>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320217214000</w:t>
            </w:r>
            <w:r w:rsidR="003B14ED">
              <w:rPr>
                <w:rFonts w:eastAsia="仿宋_GB2312" w:hint="eastAsia"/>
                <w:b/>
                <w:color w:val="000000"/>
                <w:kern w:val="0"/>
                <w:sz w:val="20"/>
              </w:rPr>
              <w:t xml:space="preserve"> </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对以欺骗、贿赂等不正当手段取得注册造价工程师注册证书的处罚</w:t>
            </w:r>
          </w:p>
        </w:tc>
      </w:tr>
      <w:tr w:rsidR="00024CEA">
        <w:trPr>
          <w:trHeight w:val="204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【法律】《中华人民共和国行政许可法》</w:t>
            </w:r>
          </w:p>
          <w:p w:rsidR="00024CEA" w:rsidRDefault="00D103D5">
            <w:pPr>
              <w:spacing w:line="320" w:lineRule="exact"/>
              <w:jc w:val="left"/>
              <w:rPr>
                <w:color w:val="000000"/>
                <w:kern w:val="0"/>
                <w:sz w:val="18"/>
                <w:szCs w:val="18"/>
              </w:rPr>
            </w:pPr>
            <w:r>
              <w:rPr>
                <w:rFonts w:hint="eastAsia"/>
                <w:color w:val="000000"/>
                <w:kern w:val="0"/>
                <w:sz w:val="18"/>
                <w:szCs w:val="18"/>
              </w:rPr>
              <w:t>第三十一条</w:t>
            </w:r>
            <w:r>
              <w:rPr>
                <w:color w:val="000000"/>
                <w:kern w:val="0"/>
                <w:sz w:val="18"/>
                <w:szCs w:val="18"/>
              </w:rPr>
              <w:t xml:space="preserve"> </w:t>
            </w:r>
            <w:r>
              <w:rPr>
                <w:rFonts w:hint="eastAsia"/>
                <w:color w:val="000000"/>
                <w:kern w:val="0"/>
                <w:sz w:val="18"/>
                <w:szCs w:val="18"/>
              </w:rPr>
              <w:t>申请人申请行政许可，应当如实向行政机关提交有关材料和反映真实情况，并对其申请材料实质内容的真实性负责。行政机关不得要求申请人提交与其申请的行政许可事项无关的技术资料和其他材料。</w:t>
            </w:r>
          </w:p>
          <w:p w:rsidR="00024CEA" w:rsidRDefault="00D103D5">
            <w:pPr>
              <w:spacing w:line="320" w:lineRule="exact"/>
              <w:jc w:val="left"/>
              <w:rPr>
                <w:color w:val="000000"/>
                <w:kern w:val="0"/>
                <w:sz w:val="18"/>
                <w:szCs w:val="18"/>
              </w:rPr>
            </w:pPr>
            <w:r>
              <w:rPr>
                <w:rFonts w:hint="eastAsia"/>
                <w:color w:val="000000"/>
                <w:kern w:val="0"/>
                <w:sz w:val="18"/>
                <w:szCs w:val="18"/>
              </w:rPr>
              <w:t>【规章】《注册造价工程师管理办法》（</w:t>
            </w:r>
            <w:r>
              <w:rPr>
                <w:color w:val="000000"/>
                <w:kern w:val="0"/>
                <w:sz w:val="18"/>
                <w:szCs w:val="18"/>
              </w:rPr>
              <w:t>2006</w:t>
            </w:r>
            <w:r>
              <w:rPr>
                <w:rFonts w:hint="eastAsia"/>
                <w:color w:val="000000"/>
                <w:kern w:val="0"/>
                <w:sz w:val="18"/>
                <w:szCs w:val="18"/>
              </w:rPr>
              <w:t>年</w:t>
            </w:r>
            <w:r>
              <w:rPr>
                <w:color w:val="000000"/>
                <w:kern w:val="0"/>
                <w:sz w:val="18"/>
                <w:szCs w:val="18"/>
              </w:rPr>
              <w:t>12</w:t>
            </w:r>
            <w:r>
              <w:rPr>
                <w:rFonts w:hint="eastAsia"/>
                <w:color w:val="000000"/>
                <w:kern w:val="0"/>
                <w:sz w:val="18"/>
                <w:szCs w:val="18"/>
              </w:rPr>
              <w:t>月</w:t>
            </w:r>
            <w:r>
              <w:rPr>
                <w:color w:val="000000"/>
                <w:kern w:val="0"/>
                <w:sz w:val="18"/>
                <w:szCs w:val="18"/>
              </w:rPr>
              <w:t>25</w:t>
            </w:r>
            <w:r>
              <w:rPr>
                <w:rFonts w:hint="eastAsia"/>
                <w:color w:val="000000"/>
                <w:kern w:val="0"/>
                <w:sz w:val="18"/>
                <w:szCs w:val="18"/>
              </w:rPr>
              <w:t>日建设部令第</w:t>
            </w:r>
            <w:r>
              <w:rPr>
                <w:color w:val="000000"/>
                <w:kern w:val="0"/>
                <w:sz w:val="18"/>
                <w:szCs w:val="18"/>
              </w:rPr>
              <w:t>150</w:t>
            </w:r>
            <w:r>
              <w:rPr>
                <w:rFonts w:hint="eastAsia"/>
                <w:color w:val="000000"/>
                <w:kern w:val="0"/>
                <w:sz w:val="18"/>
                <w:szCs w:val="18"/>
              </w:rPr>
              <w:t>号发布，根据</w:t>
            </w:r>
            <w:r>
              <w:rPr>
                <w:color w:val="000000"/>
                <w:kern w:val="0"/>
                <w:sz w:val="18"/>
                <w:szCs w:val="18"/>
              </w:rPr>
              <w:t>2016</w:t>
            </w:r>
            <w:r>
              <w:rPr>
                <w:rFonts w:hint="eastAsia"/>
                <w:color w:val="000000"/>
                <w:kern w:val="0"/>
                <w:sz w:val="18"/>
                <w:szCs w:val="18"/>
              </w:rPr>
              <w:t>年</w:t>
            </w:r>
            <w:r>
              <w:rPr>
                <w:color w:val="000000"/>
                <w:kern w:val="0"/>
                <w:sz w:val="18"/>
                <w:szCs w:val="18"/>
              </w:rPr>
              <w:t>9</w:t>
            </w:r>
            <w:r>
              <w:rPr>
                <w:rFonts w:hint="eastAsia"/>
                <w:color w:val="000000"/>
                <w:kern w:val="0"/>
                <w:sz w:val="18"/>
                <w:szCs w:val="18"/>
              </w:rPr>
              <w:t>月</w:t>
            </w:r>
            <w:r>
              <w:rPr>
                <w:color w:val="000000"/>
                <w:kern w:val="0"/>
                <w:sz w:val="18"/>
                <w:szCs w:val="18"/>
              </w:rPr>
              <w:t>13</w:t>
            </w:r>
            <w:r>
              <w:rPr>
                <w:rFonts w:hint="eastAsia"/>
                <w:color w:val="000000"/>
                <w:kern w:val="0"/>
                <w:sz w:val="18"/>
                <w:szCs w:val="18"/>
              </w:rPr>
              <w:t>日住房和城乡建设部令第</w:t>
            </w:r>
            <w:r>
              <w:rPr>
                <w:color w:val="000000"/>
                <w:kern w:val="0"/>
                <w:sz w:val="18"/>
                <w:szCs w:val="18"/>
              </w:rPr>
              <w:t>32</w:t>
            </w:r>
            <w:r>
              <w:rPr>
                <w:rFonts w:hint="eastAsia"/>
                <w:color w:val="000000"/>
                <w:kern w:val="0"/>
                <w:sz w:val="18"/>
                <w:szCs w:val="18"/>
              </w:rPr>
              <w:t>号，</w:t>
            </w:r>
            <w:r>
              <w:rPr>
                <w:color w:val="000000"/>
                <w:kern w:val="0"/>
                <w:sz w:val="18"/>
                <w:szCs w:val="18"/>
              </w:rPr>
              <w:t>2020</w:t>
            </w:r>
            <w:r>
              <w:rPr>
                <w:rFonts w:hint="eastAsia"/>
                <w:color w:val="000000"/>
                <w:kern w:val="0"/>
                <w:sz w:val="18"/>
                <w:szCs w:val="18"/>
              </w:rPr>
              <w:t>年</w:t>
            </w:r>
            <w:r>
              <w:rPr>
                <w:color w:val="000000"/>
                <w:kern w:val="0"/>
                <w:sz w:val="18"/>
                <w:szCs w:val="18"/>
              </w:rPr>
              <w:t>2</w:t>
            </w:r>
            <w:r>
              <w:rPr>
                <w:rFonts w:hint="eastAsia"/>
                <w:color w:val="000000"/>
                <w:kern w:val="0"/>
                <w:sz w:val="18"/>
                <w:szCs w:val="18"/>
              </w:rPr>
              <w:t>月</w:t>
            </w:r>
            <w:r>
              <w:rPr>
                <w:color w:val="000000"/>
                <w:kern w:val="0"/>
                <w:sz w:val="18"/>
                <w:szCs w:val="18"/>
              </w:rPr>
              <w:t>19</w:t>
            </w:r>
            <w:r>
              <w:rPr>
                <w:rFonts w:hint="eastAsia"/>
                <w:color w:val="000000"/>
                <w:kern w:val="0"/>
                <w:sz w:val="18"/>
                <w:szCs w:val="18"/>
              </w:rPr>
              <w:t>日住房和城乡建设部令第</w:t>
            </w:r>
            <w:r>
              <w:rPr>
                <w:color w:val="000000"/>
                <w:kern w:val="0"/>
                <w:sz w:val="18"/>
                <w:szCs w:val="18"/>
              </w:rPr>
              <w:t>50</w:t>
            </w:r>
            <w:r>
              <w:rPr>
                <w:rFonts w:hint="eastAsia"/>
                <w:color w:val="000000"/>
                <w:kern w:val="0"/>
                <w:sz w:val="18"/>
                <w:szCs w:val="18"/>
              </w:rPr>
              <w:t>号修正）</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第二十八条第二款</w:t>
            </w:r>
            <w:r>
              <w:rPr>
                <w:color w:val="000000"/>
                <w:kern w:val="0"/>
                <w:sz w:val="18"/>
                <w:szCs w:val="18"/>
              </w:rPr>
              <w:t xml:space="preserve">  </w:t>
            </w:r>
            <w:r>
              <w:rPr>
                <w:rFonts w:hint="eastAsia"/>
                <w:color w:val="000000"/>
                <w:kern w:val="0"/>
                <w:sz w:val="18"/>
                <w:szCs w:val="18"/>
              </w:rPr>
              <w:t>申请人以欺骗、贿赂等不正当手段获准注册的，应当予以撤销。</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第三十三条　以欺骗、贿赂等不正当手段取得造价工程师注册的，由注册机关撤销其注册，</w:t>
            </w:r>
            <w:r>
              <w:rPr>
                <w:color w:val="000000"/>
                <w:kern w:val="0"/>
                <w:sz w:val="18"/>
                <w:szCs w:val="18"/>
              </w:rPr>
              <w:t>3</w:t>
            </w:r>
            <w:r>
              <w:rPr>
                <w:rFonts w:hint="eastAsia"/>
                <w:color w:val="000000"/>
                <w:kern w:val="0"/>
                <w:sz w:val="18"/>
                <w:szCs w:val="18"/>
              </w:rPr>
              <w:t>年内不得再次申请注册，并由县级以上地方人民政府住房城乡建设主管部门处以罚款。其中，没有违法所得的，处以</w:t>
            </w:r>
            <w:r>
              <w:rPr>
                <w:color w:val="000000"/>
                <w:kern w:val="0"/>
                <w:sz w:val="18"/>
                <w:szCs w:val="18"/>
              </w:rPr>
              <w:t>1</w:t>
            </w:r>
            <w:r>
              <w:rPr>
                <w:rFonts w:hint="eastAsia"/>
                <w:color w:val="000000"/>
                <w:kern w:val="0"/>
                <w:sz w:val="18"/>
                <w:szCs w:val="18"/>
              </w:rPr>
              <w:t>万元以下罚款；有违法所得的，处以违法所得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罚款，撤销注册，</w:t>
            </w:r>
            <w:r>
              <w:rPr>
                <w:rFonts w:hint="eastAsia"/>
                <w:color w:val="000000"/>
                <w:kern w:val="0"/>
                <w:sz w:val="18"/>
                <w:szCs w:val="18"/>
              </w:rPr>
              <w:t>3</w:t>
            </w:r>
            <w:r>
              <w:rPr>
                <w:rFonts w:hint="eastAsia"/>
                <w:color w:val="000000"/>
                <w:kern w:val="0"/>
                <w:sz w:val="18"/>
                <w:szCs w:val="18"/>
              </w:rPr>
              <w:t>年内不得再次申请注册</w:t>
            </w:r>
          </w:p>
        </w:tc>
      </w:tr>
      <w:tr w:rsidR="00024CEA">
        <w:trPr>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无违法所得的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以欺骗、贿赂等不正当手段取得注册造价工程师注册证书但积极配合调查的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以欺骗、贿赂等不正当手段取得注册造价工程师注册证书且不配合调查的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以欺骗、贿赂等不正当手段取得注册造价工程师注册证书但积极配合调查的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以欺骗、贿赂等不正当手段取得注册造价工程师注册证书且不配合调查的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024CEA" w:rsidRDefault="00024CEA"/>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320217216000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对注册监理工程师以个人名义承接业务的处罚</w:t>
            </w:r>
          </w:p>
        </w:tc>
      </w:tr>
      <w:tr w:rsidR="00024CEA">
        <w:trPr>
          <w:trHeight w:val="271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【规章】《注册监理工程师管理规定》（建设部令第</w:t>
            </w:r>
            <w:r>
              <w:rPr>
                <w:color w:val="000000"/>
                <w:kern w:val="0"/>
                <w:sz w:val="18"/>
                <w:szCs w:val="18"/>
              </w:rPr>
              <w:t>147</w:t>
            </w:r>
            <w:r>
              <w:rPr>
                <w:rFonts w:hint="eastAsia"/>
                <w:color w:val="000000"/>
                <w:kern w:val="0"/>
                <w:sz w:val="18"/>
                <w:szCs w:val="18"/>
              </w:rPr>
              <w:t>号）</w:t>
            </w:r>
            <w:r>
              <w:rPr>
                <w:color w:val="000000"/>
                <w:kern w:val="0"/>
                <w:sz w:val="18"/>
                <w:szCs w:val="18"/>
              </w:rPr>
              <w:br/>
            </w:r>
            <w:r>
              <w:rPr>
                <w:rFonts w:hint="eastAsia"/>
                <w:color w:val="000000"/>
                <w:kern w:val="0"/>
                <w:sz w:val="18"/>
                <w:szCs w:val="18"/>
              </w:rPr>
              <w:t>第十七条</w:t>
            </w:r>
            <w:r>
              <w:rPr>
                <w:color w:val="000000"/>
                <w:kern w:val="0"/>
                <w:sz w:val="18"/>
                <w:szCs w:val="18"/>
              </w:rPr>
              <w:t xml:space="preserve"> </w:t>
            </w:r>
            <w:r>
              <w:rPr>
                <w:rFonts w:hint="eastAsia"/>
                <w:color w:val="000000"/>
                <w:kern w:val="0"/>
                <w:sz w:val="18"/>
                <w:szCs w:val="18"/>
              </w:rPr>
              <w:t>取得资格证书的人员，应当受聘于一个具有建设工程勘察、设计、施工、监理、</w:t>
            </w:r>
            <w:hyperlink r:id="rId9" w:tgtFrame="https://baike.so.com/doc/_blank" w:history="1">
              <w:r>
                <w:rPr>
                  <w:rFonts w:hint="eastAsia"/>
                  <w:color w:val="000000"/>
                  <w:kern w:val="0"/>
                  <w:sz w:val="18"/>
                  <w:szCs w:val="18"/>
                </w:rPr>
                <w:t>招标代理</w:t>
              </w:r>
            </w:hyperlink>
            <w:r>
              <w:rPr>
                <w:rFonts w:hint="eastAsia"/>
                <w:color w:val="000000"/>
                <w:kern w:val="0"/>
                <w:sz w:val="18"/>
                <w:szCs w:val="18"/>
              </w:rPr>
              <w:t>、造价咨询等一项或者多项资质的单位，经注册后方可从事相应的执业活动。从事</w:t>
            </w:r>
            <w:hyperlink r:id="rId10" w:tgtFrame="https://baike.so.com/doc/_blank" w:history="1">
              <w:r>
                <w:rPr>
                  <w:rFonts w:hint="eastAsia"/>
                  <w:color w:val="000000"/>
                  <w:kern w:val="0"/>
                  <w:sz w:val="18"/>
                  <w:szCs w:val="18"/>
                </w:rPr>
                <w:t>工程监理</w:t>
              </w:r>
            </w:hyperlink>
            <w:r>
              <w:rPr>
                <w:rFonts w:hint="eastAsia"/>
                <w:color w:val="000000"/>
                <w:kern w:val="0"/>
                <w:sz w:val="18"/>
                <w:szCs w:val="18"/>
              </w:rPr>
              <w:t>执业活动的，应当受聘并注册于一个具有工程监理资质的单位。（禁则错误，已修改）</w:t>
            </w:r>
            <w:r>
              <w:rPr>
                <w:color w:val="000000"/>
                <w:kern w:val="0"/>
                <w:sz w:val="18"/>
                <w:szCs w:val="18"/>
              </w:rPr>
              <w:br/>
            </w:r>
            <w:r>
              <w:rPr>
                <w:rFonts w:hint="eastAsia"/>
                <w:color w:val="000000"/>
                <w:kern w:val="0"/>
                <w:sz w:val="18"/>
                <w:szCs w:val="18"/>
              </w:rPr>
              <w:t>第三十一条</w:t>
            </w:r>
            <w:r>
              <w:rPr>
                <w:color w:val="000000"/>
                <w:kern w:val="0"/>
                <w:sz w:val="18"/>
                <w:szCs w:val="18"/>
              </w:rPr>
              <w:t xml:space="preserve"> </w:t>
            </w:r>
            <w:r>
              <w:rPr>
                <w:rFonts w:hint="eastAsia"/>
                <w:color w:val="000000"/>
                <w:kern w:val="0"/>
                <w:sz w:val="18"/>
                <w:szCs w:val="18"/>
              </w:rPr>
              <w:t>注册监理工程师在执业活动中有下列行为之一的，由县级以上地方人民政府建设主管部门给予警告，责令其改正，没有违法所得的，处以</w:t>
            </w:r>
            <w:r>
              <w:rPr>
                <w:color w:val="000000"/>
                <w:kern w:val="0"/>
                <w:sz w:val="18"/>
                <w:szCs w:val="18"/>
              </w:rPr>
              <w:t>1</w:t>
            </w:r>
            <w:r>
              <w:rPr>
                <w:rFonts w:hint="eastAsia"/>
                <w:color w:val="000000"/>
                <w:kern w:val="0"/>
                <w:sz w:val="18"/>
                <w:szCs w:val="18"/>
              </w:rPr>
              <w:t>万元以下罚款，有违法所得的，处以违法所得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万元的罚款；造成损失的，依法承担赔偿责任；构成犯罪的，依法追究刑事责任：</w:t>
            </w:r>
            <w:r>
              <w:rPr>
                <w:color w:val="000000"/>
                <w:kern w:val="0"/>
                <w:sz w:val="18"/>
                <w:szCs w:val="18"/>
              </w:rPr>
              <w:t xml:space="preserve"> </w:t>
            </w:r>
            <w:r>
              <w:rPr>
                <w:color w:val="000000"/>
                <w:kern w:val="0"/>
                <w:sz w:val="18"/>
                <w:szCs w:val="18"/>
              </w:rPr>
              <w:br/>
              <w:t xml:space="preserve">   </w:t>
            </w:r>
            <w:r>
              <w:rPr>
                <w:rFonts w:hint="eastAsia"/>
                <w:color w:val="000000"/>
                <w:kern w:val="0"/>
                <w:sz w:val="18"/>
                <w:szCs w:val="18"/>
              </w:rPr>
              <w:t>（一）以个人名义承接业务的。</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无违法所得的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024CEA" w:rsidRDefault="00024CEA"/>
    <w:p w:rsidR="00A6638D" w:rsidRDefault="00A6638D"/>
    <w:p w:rsidR="00A6638D" w:rsidRDefault="00A6638D"/>
    <w:p w:rsidR="00A6638D" w:rsidRDefault="00A6638D"/>
    <w:p w:rsidR="00A6638D" w:rsidRDefault="00A6638D"/>
    <w:tbl>
      <w:tblPr>
        <w:tblW w:w="0" w:type="auto"/>
        <w:tblInd w:w="78" w:type="dxa"/>
        <w:tblLayout w:type="fixed"/>
        <w:tblLook w:val="04A0" w:firstRow="1" w:lastRow="0" w:firstColumn="1" w:lastColumn="0" w:noHBand="0" w:noVBand="1"/>
      </w:tblPr>
      <w:tblGrid>
        <w:gridCol w:w="1050"/>
        <w:gridCol w:w="6140"/>
        <w:gridCol w:w="1100"/>
        <w:gridCol w:w="5760"/>
      </w:tblGrid>
      <w:tr w:rsidR="00024CEA">
        <w:trPr>
          <w:trHeight w:val="285"/>
        </w:trPr>
        <w:tc>
          <w:tcPr>
            <w:tcW w:w="105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320217217000</w:t>
            </w:r>
            <w:r w:rsidR="003B14ED">
              <w:rPr>
                <w:rFonts w:eastAsia="仿宋_GB2312" w:hint="eastAsia"/>
                <w:b/>
                <w:bCs/>
                <w:color w:val="000000"/>
                <w:kern w:val="0"/>
                <w:sz w:val="18"/>
                <w:szCs w:val="18"/>
              </w:rPr>
              <w:t xml:space="preserve"> </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对施工单位使用不符合施工图设计文件要求的墙</w:t>
            </w:r>
            <w:proofErr w:type="gramStart"/>
            <w:r>
              <w:rPr>
                <w:rFonts w:hint="eastAsia"/>
                <w:color w:val="000000"/>
                <w:kern w:val="0"/>
                <w:sz w:val="18"/>
                <w:szCs w:val="18"/>
              </w:rPr>
              <w:t>体材</w:t>
            </w:r>
            <w:proofErr w:type="gramEnd"/>
            <w:r>
              <w:rPr>
                <w:rFonts w:hint="eastAsia"/>
                <w:color w:val="000000"/>
                <w:kern w:val="0"/>
                <w:sz w:val="18"/>
                <w:szCs w:val="18"/>
              </w:rPr>
              <w:t>料、保温材料、门窗、供暖制冷系统、照明设备、非传统水源利用设施、节水器具的处罚</w:t>
            </w:r>
          </w:p>
        </w:tc>
      </w:tr>
      <w:tr w:rsidR="00024CEA">
        <w:trPr>
          <w:trHeight w:val="1215"/>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【行政法规】《民用建筑节能条例》（国务院令第</w:t>
            </w:r>
            <w:r>
              <w:rPr>
                <w:color w:val="000000"/>
                <w:kern w:val="0"/>
                <w:sz w:val="18"/>
                <w:szCs w:val="18"/>
              </w:rPr>
              <w:t>530</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第十六条　施工单位应当对进入施工现场的墙</w:t>
            </w:r>
            <w:proofErr w:type="gramStart"/>
            <w:r>
              <w:rPr>
                <w:rFonts w:hint="eastAsia"/>
                <w:color w:val="000000"/>
                <w:kern w:val="0"/>
                <w:sz w:val="18"/>
                <w:szCs w:val="18"/>
              </w:rPr>
              <w:t>体材</w:t>
            </w:r>
            <w:proofErr w:type="gramEnd"/>
            <w:r>
              <w:rPr>
                <w:rFonts w:hint="eastAsia"/>
                <w:color w:val="000000"/>
                <w:kern w:val="0"/>
                <w:sz w:val="18"/>
                <w:szCs w:val="18"/>
              </w:rPr>
              <w:t>料、保温材料、门窗、采暖制冷系统和照明设备进行查验；不符合施工图设计文件要求的，不得使用。</w:t>
            </w:r>
          </w:p>
          <w:p w:rsidR="00024CEA" w:rsidRDefault="00D103D5">
            <w:pPr>
              <w:spacing w:line="320" w:lineRule="exact"/>
              <w:jc w:val="left"/>
              <w:rPr>
                <w:color w:val="000000"/>
                <w:kern w:val="0"/>
                <w:sz w:val="18"/>
                <w:szCs w:val="18"/>
              </w:rPr>
            </w:pPr>
            <w:r>
              <w:rPr>
                <w:rFonts w:hint="eastAsia"/>
                <w:color w:val="000000"/>
                <w:kern w:val="0"/>
                <w:sz w:val="18"/>
                <w:szCs w:val="18"/>
              </w:rPr>
              <w:t>第四十一条　违反本条例规定，施工单位有下列行为之一的，由县级以上地方人民政府建设主管部门责令改正，处</w:t>
            </w:r>
            <w:r>
              <w:rPr>
                <w:color w:val="000000"/>
                <w:kern w:val="0"/>
                <w:sz w:val="18"/>
                <w:szCs w:val="18"/>
              </w:rPr>
              <w:t>10</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万元以下的罚款；情节严重的，由颁发资质证书的部门责令停业整顿，降低资质等级或者吊销资质证书；造成损失的，依法承担赔偿责任：</w:t>
            </w:r>
          </w:p>
          <w:p w:rsidR="00024CEA" w:rsidRDefault="00D103D5">
            <w:pPr>
              <w:spacing w:line="320" w:lineRule="exact"/>
              <w:jc w:val="left"/>
              <w:rPr>
                <w:color w:val="000000"/>
                <w:kern w:val="0"/>
                <w:sz w:val="18"/>
                <w:szCs w:val="18"/>
              </w:rPr>
            </w:pPr>
            <w:r>
              <w:rPr>
                <w:rFonts w:hint="eastAsia"/>
                <w:color w:val="000000"/>
                <w:kern w:val="0"/>
                <w:sz w:val="18"/>
                <w:szCs w:val="18"/>
              </w:rPr>
              <w:t>（二）使用不符合施工图设计文件要求的墙</w:t>
            </w:r>
            <w:proofErr w:type="gramStart"/>
            <w:r>
              <w:rPr>
                <w:rFonts w:hint="eastAsia"/>
                <w:color w:val="000000"/>
                <w:kern w:val="0"/>
                <w:sz w:val="18"/>
                <w:szCs w:val="18"/>
              </w:rPr>
              <w:t>体材</w:t>
            </w:r>
            <w:proofErr w:type="gramEnd"/>
            <w:r>
              <w:rPr>
                <w:rFonts w:hint="eastAsia"/>
                <w:color w:val="000000"/>
                <w:kern w:val="0"/>
                <w:sz w:val="18"/>
                <w:szCs w:val="18"/>
              </w:rPr>
              <w:t>料、保温材料、门窗、采暖制冷系统和照明设备的；</w:t>
            </w:r>
          </w:p>
          <w:p w:rsidR="00024CEA" w:rsidRDefault="00D103D5">
            <w:pPr>
              <w:spacing w:line="320" w:lineRule="exact"/>
              <w:jc w:val="left"/>
              <w:rPr>
                <w:color w:val="000000"/>
                <w:kern w:val="0"/>
                <w:sz w:val="18"/>
                <w:szCs w:val="18"/>
              </w:rPr>
            </w:pPr>
            <w:r>
              <w:rPr>
                <w:rFonts w:hint="eastAsia"/>
                <w:color w:val="000000"/>
                <w:kern w:val="0"/>
                <w:sz w:val="18"/>
                <w:szCs w:val="18"/>
              </w:rPr>
              <w:t>【地方性法规】《江苏省绿色建筑发展条例》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第十九条第二款　施工单位应当对施工现场的墙</w:t>
            </w:r>
            <w:proofErr w:type="gramStart"/>
            <w:r>
              <w:rPr>
                <w:rFonts w:hint="eastAsia"/>
                <w:color w:val="000000"/>
                <w:kern w:val="0"/>
                <w:sz w:val="18"/>
                <w:szCs w:val="18"/>
              </w:rPr>
              <w:t>体材</w:t>
            </w:r>
            <w:proofErr w:type="gramEnd"/>
            <w:r>
              <w:rPr>
                <w:rFonts w:hint="eastAsia"/>
                <w:color w:val="000000"/>
                <w:kern w:val="0"/>
                <w:sz w:val="18"/>
                <w:szCs w:val="18"/>
              </w:rPr>
              <w:t>料、保温材料、门窗、供暖制冷系统、照明设备、非传统水源利用设施、节水器具等进行查验；不符合施工图设计文件要求的，不得使用。</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第五十四条　违反本条例规定，施工单位有下列行为之一的，由建设主管部门责令限期改正，并处十万元以上二十万元以下罚款：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color w:val="000000"/>
                <w:kern w:val="0"/>
                <w:sz w:val="18"/>
                <w:szCs w:val="18"/>
              </w:rPr>
              <w:t>（</w:t>
            </w:r>
            <w:r>
              <w:rPr>
                <w:rFonts w:hint="eastAsia"/>
                <w:color w:val="000000"/>
                <w:kern w:val="0"/>
                <w:sz w:val="18"/>
                <w:szCs w:val="18"/>
              </w:rPr>
              <w:t>一</w:t>
            </w:r>
            <w:r>
              <w:rPr>
                <w:color w:val="000000"/>
                <w:kern w:val="0"/>
                <w:sz w:val="18"/>
                <w:szCs w:val="18"/>
              </w:rPr>
              <w:t>）</w:t>
            </w:r>
            <w:r>
              <w:rPr>
                <w:rFonts w:hint="eastAsia"/>
                <w:color w:val="000000"/>
                <w:kern w:val="0"/>
                <w:sz w:val="18"/>
                <w:szCs w:val="18"/>
              </w:rPr>
              <w:t>使用不符合施工图设计文件要求的墙</w:t>
            </w:r>
            <w:proofErr w:type="gramStart"/>
            <w:r>
              <w:rPr>
                <w:rFonts w:hint="eastAsia"/>
                <w:color w:val="000000"/>
                <w:kern w:val="0"/>
                <w:sz w:val="18"/>
                <w:szCs w:val="18"/>
              </w:rPr>
              <w:t>体材</w:t>
            </w:r>
            <w:proofErr w:type="gramEnd"/>
            <w:r>
              <w:rPr>
                <w:rFonts w:hint="eastAsia"/>
                <w:color w:val="000000"/>
                <w:kern w:val="0"/>
                <w:sz w:val="18"/>
                <w:szCs w:val="18"/>
              </w:rPr>
              <w:t>料、保温材料、门窗、供暖制冷系统、照明设备、非传统水源利用设施、节水器具的；</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罚款，责令停业整顿，降低资质等级，吊销资质证书</w:t>
            </w:r>
          </w:p>
        </w:tc>
      </w:tr>
      <w:tr w:rsidR="00024CEA">
        <w:trPr>
          <w:trHeight w:val="285"/>
        </w:trPr>
        <w:tc>
          <w:tcPr>
            <w:tcW w:w="14050" w:type="dxa"/>
            <w:gridSpan w:val="4"/>
            <w:tcBorders>
              <w:top w:val="single" w:sz="4" w:space="0" w:color="auto"/>
              <w:left w:val="single" w:sz="8" w:space="0" w:color="auto"/>
              <w:bottom w:val="single" w:sz="8"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0" w:type="dxa"/>
            <w:vMerge w:val="restart"/>
            <w:tcBorders>
              <w:top w:val="single" w:sz="8" w:space="0" w:color="auto"/>
              <w:left w:val="single" w:sz="8" w:space="0" w:color="auto"/>
              <w:bottom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8" w:space="0" w:color="auto"/>
              <w:left w:val="nil"/>
              <w:bottom w:val="single" w:sz="8"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项目已经开始施工后按要求改正的</w:t>
            </w:r>
          </w:p>
        </w:tc>
        <w:tc>
          <w:tcPr>
            <w:tcW w:w="1100" w:type="dxa"/>
            <w:vMerge w:val="restart"/>
            <w:tcBorders>
              <w:top w:val="single" w:sz="8" w:space="0" w:color="auto"/>
              <w:left w:val="single" w:sz="4" w:space="0" w:color="auto"/>
              <w:bottom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single" w:sz="8" w:space="0" w:color="auto"/>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万元以上</w:t>
            </w:r>
            <w:r>
              <w:rPr>
                <w:color w:val="000000"/>
                <w:kern w:val="0"/>
                <w:sz w:val="18"/>
                <w:szCs w:val="18"/>
              </w:rPr>
              <w:t>12</w:t>
            </w:r>
            <w:r>
              <w:rPr>
                <w:rFonts w:hint="eastAsia"/>
                <w:color w:val="000000"/>
                <w:kern w:val="0"/>
                <w:sz w:val="18"/>
                <w:szCs w:val="18"/>
              </w:rPr>
              <w:t>万元以下的罚款</w:t>
            </w:r>
          </w:p>
        </w:tc>
      </w:tr>
      <w:tr w:rsidR="00024CEA">
        <w:trPr>
          <w:trHeight w:val="285"/>
        </w:trPr>
        <w:tc>
          <w:tcPr>
            <w:tcW w:w="1050" w:type="dxa"/>
            <w:vMerge/>
            <w:tcBorders>
              <w:top w:val="single" w:sz="8" w:space="0" w:color="auto"/>
              <w:left w:val="single" w:sz="8"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8" w:space="0" w:color="auto"/>
              <w:left w:val="nil"/>
              <w:bottom w:val="single" w:sz="8"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项目已经完成施工后按要求改正的</w:t>
            </w:r>
          </w:p>
        </w:tc>
        <w:tc>
          <w:tcPr>
            <w:tcW w:w="1100" w:type="dxa"/>
            <w:vMerge/>
            <w:tcBorders>
              <w:top w:val="single" w:sz="8" w:space="0" w:color="auto"/>
              <w:left w:val="single" w:sz="4"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single" w:sz="8" w:space="0" w:color="auto"/>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12</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万元以下的罚款，责令停业整顿，降低资质等级</w:t>
            </w:r>
          </w:p>
        </w:tc>
      </w:tr>
      <w:tr w:rsidR="00024CEA">
        <w:trPr>
          <w:trHeight w:val="285"/>
        </w:trPr>
        <w:tc>
          <w:tcPr>
            <w:tcW w:w="1050" w:type="dxa"/>
            <w:vMerge/>
            <w:tcBorders>
              <w:top w:val="single" w:sz="8" w:space="0" w:color="auto"/>
              <w:left w:val="single" w:sz="8"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8" w:space="0" w:color="auto"/>
              <w:left w:val="nil"/>
              <w:bottom w:val="single" w:sz="8"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项目已经竣工且无法改正的</w:t>
            </w:r>
          </w:p>
        </w:tc>
        <w:tc>
          <w:tcPr>
            <w:tcW w:w="1100" w:type="dxa"/>
            <w:vMerge/>
            <w:tcBorders>
              <w:top w:val="single" w:sz="8" w:space="0" w:color="auto"/>
              <w:left w:val="single" w:sz="4"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single" w:sz="8" w:space="0" w:color="auto"/>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万元以下的罚款，责令停业整顿，降低资质等级或者吊销资质证书</w:t>
            </w:r>
          </w:p>
        </w:tc>
      </w:tr>
    </w:tbl>
    <w:p w:rsidR="00024CEA" w:rsidRDefault="00024CEA"/>
    <w:p w:rsidR="00024CEA" w:rsidRDefault="00024CEA"/>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320217219000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对注册监理工程师超出规定执业范围或者聘用单位业务范围从事执业活动的处罚</w:t>
            </w:r>
          </w:p>
        </w:tc>
      </w:tr>
      <w:tr w:rsidR="00024CEA">
        <w:trPr>
          <w:trHeight w:val="156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【规章】《注册监理工程师管理规定》（建设部令第</w:t>
            </w:r>
            <w:r>
              <w:rPr>
                <w:color w:val="000000"/>
                <w:kern w:val="0"/>
                <w:sz w:val="18"/>
                <w:szCs w:val="18"/>
              </w:rPr>
              <w:t>147</w:t>
            </w:r>
            <w:r>
              <w:rPr>
                <w:rFonts w:hint="eastAsia"/>
                <w:color w:val="000000"/>
                <w:kern w:val="0"/>
                <w:sz w:val="18"/>
                <w:szCs w:val="18"/>
              </w:rPr>
              <w:t>号）</w:t>
            </w:r>
            <w:r>
              <w:rPr>
                <w:color w:val="000000"/>
                <w:kern w:val="0"/>
                <w:sz w:val="18"/>
                <w:szCs w:val="18"/>
              </w:rPr>
              <w:br/>
            </w:r>
            <w:r>
              <w:rPr>
                <w:rFonts w:hint="eastAsia"/>
                <w:color w:val="000000"/>
                <w:kern w:val="0"/>
                <w:sz w:val="18"/>
                <w:szCs w:val="18"/>
              </w:rPr>
              <w:t>第二十六条</w:t>
            </w:r>
            <w:r>
              <w:rPr>
                <w:color w:val="000000"/>
                <w:kern w:val="0"/>
                <w:sz w:val="18"/>
                <w:szCs w:val="18"/>
              </w:rPr>
              <w:t xml:space="preserve"> </w:t>
            </w:r>
            <w:r>
              <w:rPr>
                <w:rFonts w:hint="eastAsia"/>
                <w:color w:val="000000"/>
                <w:kern w:val="0"/>
                <w:sz w:val="18"/>
                <w:szCs w:val="18"/>
              </w:rPr>
              <w:t>注册监理工程师应当履行下列义务：</w:t>
            </w:r>
            <w:r>
              <w:rPr>
                <w:color w:val="000000"/>
                <w:kern w:val="0"/>
                <w:sz w:val="18"/>
                <w:szCs w:val="18"/>
              </w:rPr>
              <w:t xml:space="preserve"> </w:t>
            </w:r>
            <w:r>
              <w:rPr>
                <w:color w:val="000000"/>
                <w:kern w:val="0"/>
                <w:sz w:val="18"/>
                <w:szCs w:val="18"/>
              </w:rPr>
              <w:br/>
              <w:t xml:space="preserve">   </w:t>
            </w:r>
            <w:r>
              <w:rPr>
                <w:rFonts w:hint="eastAsia"/>
                <w:color w:val="000000"/>
                <w:kern w:val="0"/>
                <w:sz w:val="18"/>
                <w:szCs w:val="18"/>
              </w:rPr>
              <w:t>（九）在规定的执业范围和聘用单位业务范围内从事执业活动。</w:t>
            </w:r>
            <w:r>
              <w:rPr>
                <w:color w:val="000000"/>
                <w:kern w:val="0"/>
                <w:sz w:val="18"/>
                <w:szCs w:val="18"/>
              </w:rPr>
              <w:br/>
            </w:r>
            <w:r>
              <w:rPr>
                <w:rFonts w:hint="eastAsia"/>
                <w:color w:val="000000"/>
                <w:kern w:val="0"/>
                <w:sz w:val="18"/>
                <w:szCs w:val="18"/>
              </w:rPr>
              <w:t>第三十一条</w:t>
            </w:r>
            <w:r>
              <w:rPr>
                <w:color w:val="000000"/>
                <w:kern w:val="0"/>
                <w:sz w:val="18"/>
                <w:szCs w:val="18"/>
              </w:rPr>
              <w:t xml:space="preserve"> </w:t>
            </w:r>
            <w:r>
              <w:rPr>
                <w:rFonts w:hint="eastAsia"/>
                <w:color w:val="000000"/>
                <w:kern w:val="0"/>
                <w:sz w:val="18"/>
                <w:szCs w:val="18"/>
              </w:rPr>
              <w:t>注册监理工程师在执业活动中有下列行为之一的，由县级以上地方人民政府建设主管部门给予警告，责令其改正，没有违法所得的，处以</w:t>
            </w:r>
            <w:r>
              <w:rPr>
                <w:color w:val="000000"/>
                <w:kern w:val="0"/>
                <w:sz w:val="18"/>
                <w:szCs w:val="18"/>
              </w:rPr>
              <w:t>1</w:t>
            </w:r>
            <w:r>
              <w:rPr>
                <w:rFonts w:hint="eastAsia"/>
                <w:color w:val="000000"/>
                <w:kern w:val="0"/>
                <w:sz w:val="18"/>
                <w:szCs w:val="18"/>
              </w:rPr>
              <w:t>万元以下罚款，有违法所得的，处以违法所得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万元的罚款；造成损失的，依法承担赔偿责任；构成犯罪的，依法追究刑事责任：</w:t>
            </w:r>
            <w:r>
              <w:rPr>
                <w:color w:val="000000"/>
                <w:kern w:val="0"/>
                <w:sz w:val="18"/>
                <w:szCs w:val="18"/>
              </w:rPr>
              <w:t xml:space="preserve"> </w:t>
            </w:r>
            <w:r>
              <w:rPr>
                <w:color w:val="000000"/>
                <w:kern w:val="0"/>
                <w:sz w:val="18"/>
                <w:szCs w:val="18"/>
              </w:rPr>
              <w:br/>
              <w:t xml:space="preserve">   </w:t>
            </w:r>
            <w:r>
              <w:rPr>
                <w:rFonts w:hint="eastAsia"/>
                <w:color w:val="000000"/>
                <w:kern w:val="0"/>
                <w:sz w:val="18"/>
                <w:szCs w:val="18"/>
              </w:rPr>
              <w:t>（四）超出规定执业范围或者聘用单位业务范围从事执业活动的。</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无违法所得的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26"/>
        <w:gridCol w:w="6140"/>
        <w:gridCol w:w="1120"/>
        <w:gridCol w:w="5774"/>
      </w:tblGrid>
      <w:tr w:rsidR="00024CEA">
        <w:trPr>
          <w:trHeight w:val="285"/>
        </w:trPr>
        <w:tc>
          <w:tcPr>
            <w:tcW w:w="102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3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320217220000</w:t>
            </w:r>
            <w:r w:rsidR="003B14ED">
              <w:rPr>
                <w:rFonts w:eastAsia="仿宋_GB2312" w:hint="eastAsia"/>
                <w:b/>
                <w:bCs/>
                <w:color w:val="000000"/>
                <w:kern w:val="0"/>
                <w:sz w:val="18"/>
                <w:szCs w:val="18"/>
              </w:rPr>
              <w:t xml:space="preserve"> </w:t>
            </w:r>
          </w:p>
        </w:tc>
      </w:tr>
      <w:tr w:rsidR="00024CEA">
        <w:trPr>
          <w:trHeight w:val="285"/>
        </w:trPr>
        <w:tc>
          <w:tcPr>
            <w:tcW w:w="102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对施工单位施工现场临时搭建的建筑物不符合安全使用要求的处罚</w:t>
            </w:r>
          </w:p>
        </w:tc>
      </w:tr>
      <w:tr w:rsidR="00024CEA">
        <w:trPr>
          <w:trHeight w:val="1365"/>
        </w:trPr>
        <w:tc>
          <w:tcPr>
            <w:tcW w:w="102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【行政法规】《建设工程安全生产管理条例》</w:t>
            </w:r>
            <w:r>
              <w:rPr>
                <w:color w:val="000000"/>
                <w:kern w:val="0"/>
                <w:sz w:val="18"/>
                <w:szCs w:val="18"/>
              </w:rPr>
              <w:t>（</w:t>
            </w:r>
            <w:r>
              <w:rPr>
                <w:rFonts w:hint="eastAsia"/>
                <w:color w:val="000000"/>
                <w:kern w:val="0"/>
                <w:sz w:val="18"/>
                <w:szCs w:val="18"/>
              </w:rPr>
              <w:t>国务院令第</w:t>
            </w:r>
            <w:r>
              <w:rPr>
                <w:color w:val="000000"/>
                <w:kern w:val="0"/>
                <w:sz w:val="18"/>
                <w:szCs w:val="18"/>
              </w:rPr>
              <w:t>393</w:t>
            </w:r>
            <w:r>
              <w:rPr>
                <w:rFonts w:hint="eastAsia"/>
                <w:color w:val="000000"/>
                <w:kern w:val="0"/>
                <w:sz w:val="18"/>
                <w:szCs w:val="18"/>
              </w:rPr>
              <w:t>号</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第二十九条第二款</w:t>
            </w:r>
            <w:r>
              <w:rPr>
                <w:color w:val="000000"/>
                <w:kern w:val="0"/>
                <w:sz w:val="18"/>
                <w:szCs w:val="18"/>
              </w:rPr>
              <w:t xml:space="preserve">  </w:t>
            </w:r>
            <w:r>
              <w:rPr>
                <w:rFonts w:hint="eastAsia"/>
                <w:color w:val="000000"/>
                <w:kern w:val="0"/>
                <w:sz w:val="18"/>
                <w:szCs w:val="18"/>
              </w:rPr>
              <w:t>施工现场临时搭建的建筑物应当符合安全使用要求。施工现场使用的装配式活动房屋应当具有产品合格证。</w:t>
            </w:r>
          </w:p>
          <w:p w:rsidR="00024CEA" w:rsidRDefault="00D103D5">
            <w:pPr>
              <w:spacing w:line="320" w:lineRule="exact"/>
              <w:jc w:val="left"/>
              <w:rPr>
                <w:color w:val="000000"/>
                <w:kern w:val="0"/>
                <w:sz w:val="18"/>
                <w:szCs w:val="18"/>
              </w:rPr>
            </w:pPr>
            <w:r>
              <w:rPr>
                <w:rFonts w:hint="eastAsia"/>
                <w:color w:val="000000"/>
                <w:kern w:val="0"/>
                <w:sz w:val="18"/>
                <w:szCs w:val="18"/>
              </w:rPr>
              <w:t>第六十四条第一款　违反本条例的规定，施工单位有下列行为之一的，责令限期改正；逾期未改正的，责令停业整顿，并处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万元以下的罚款；造成重大安全事故，构成犯罪的，对直接责任人员，依照刑法有关规定追究刑事责任：</w:t>
            </w:r>
            <w:r>
              <w:rPr>
                <w:color w:val="000000"/>
                <w:kern w:val="0"/>
                <w:sz w:val="18"/>
                <w:szCs w:val="18"/>
              </w:rPr>
              <w:t xml:space="preserve"> </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（四）施工现场临时搭建的建筑物不符合安全使用要求的。</w:t>
            </w:r>
          </w:p>
          <w:p w:rsidR="00024CEA" w:rsidRDefault="00D103D5">
            <w:pPr>
              <w:spacing w:line="320" w:lineRule="exact"/>
              <w:jc w:val="left"/>
              <w:rPr>
                <w:color w:val="000000"/>
                <w:kern w:val="0"/>
                <w:sz w:val="18"/>
                <w:szCs w:val="18"/>
              </w:rPr>
            </w:pPr>
            <w:r>
              <w:rPr>
                <w:rFonts w:hint="eastAsia"/>
                <w:color w:val="000000"/>
                <w:kern w:val="0"/>
                <w:sz w:val="18"/>
                <w:szCs w:val="18"/>
              </w:rPr>
              <w:t>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rsidR="00024CEA">
        <w:trPr>
          <w:trHeight w:val="285"/>
        </w:trPr>
        <w:tc>
          <w:tcPr>
            <w:tcW w:w="102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责令限期改正，罚款、责令停业整顿</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2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未按要求改正且未发生安全事故的</w:t>
            </w:r>
          </w:p>
        </w:tc>
        <w:tc>
          <w:tcPr>
            <w:tcW w:w="112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7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万元以下罚款</w:t>
            </w:r>
          </w:p>
        </w:tc>
      </w:tr>
      <w:tr w:rsidR="00024CEA">
        <w:trPr>
          <w:trHeight w:val="285"/>
        </w:trPr>
        <w:tc>
          <w:tcPr>
            <w:tcW w:w="102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发生安全事故的</w:t>
            </w:r>
          </w:p>
        </w:tc>
        <w:tc>
          <w:tcPr>
            <w:tcW w:w="112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7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8</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320217221000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对注册建筑师未受聘并注册于中华人民共和国境内一个具有工程设计资质的单位，从事建筑工程设计执业活动的处罚</w:t>
            </w:r>
          </w:p>
        </w:tc>
      </w:tr>
      <w:tr w:rsidR="00024CEA">
        <w:trPr>
          <w:trHeight w:val="153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【规章】《中华人民共和国注册建筑师条例实施细则》（建设部第</w:t>
            </w:r>
            <w:r>
              <w:rPr>
                <w:color w:val="000000"/>
                <w:kern w:val="0"/>
                <w:sz w:val="18"/>
                <w:szCs w:val="18"/>
              </w:rPr>
              <w:t>167</w:t>
            </w:r>
            <w:r>
              <w:rPr>
                <w:rFonts w:hint="eastAsia"/>
                <w:color w:val="000000"/>
                <w:kern w:val="0"/>
                <w:sz w:val="18"/>
                <w:szCs w:val="18"/>
              </w:rPr>
              <w:t>号令）</w:t>
            </w:r>
            <w:r>
              <w:rPr>
                <w:color w:val="000000"/>
                <w:kern w:val="0"/>
                <w:sz w:val="18"/>
                <w:szCs w:val="18"/>
              </w:rPr>
              <w:br/>
            </w:r>
            <w:r>
              <w:rPr>
                <w:rFonts w:hint="eastAsia"/>
                <w:color w:val="000000"/>
                <w:kern w:val="0"/>
                <w:sz w:val="18"/>
                <w:szCs w:val="18"/>
              </w:rPr>
              <w:t>第十七条　申请注册建筑师初始注册，应当具备以下条件：</w:t>
            </w:r>
            <w:r>
              <w:rPr>
                <w:color w:val="000000"/>
                <w:kern w:val="0"/>
                <w:sz w:val="18"/>
                <w:szCs w:val="18"/>
              </w:rPr>
              <w:br/>
              <w:t xml:space="preserve">   </w:t>
            </w:r>
            <w:r>
              <w:rPr>
                <w:rFonts w:hint="eastAsia"/>
                <w:color w:val="000000"/>
                <w:kern w:val="0"/>
                <w:sz w:val="18"/>
                <w:szCs w:val="18"/>
              </w:rPr>
              <w:t>（二）只受聘于中华人民共和国境内的一个建设工程勘察、设计、施工、监理、招标代理、造价咨询、施工图审查、城乡规划编制等单位（以下简称聘用单位）；</w:t>
            </w:r>
            <w:r>
              <w:rPr>
                <w:color w:val="000000"/>
                <w:kern w:val="0"/>
                <w:sz w:val="18"/>
                <w:szCs w:val="18"/>
              </w:rPr>
              <w:br/>
            </w:r>
            <w:r>
              <w:rPr>
                <w:rFonts w:hint="eastAsia"/>
                <w:color w:val="000000"/>
                <w:kern w:val="0"/>
                <w:sz w:val="18"/>
                <w:szCs w:val="18"/>
              </w:rPr>
              <w:t>第四十二条　违反本细则，未受聘并注册于中华人民共和国境内一个具有工程设计资质的单位，从事建筑工程设计执业活动的，由县级以上人民政府建设主管部门给予警告，责令停止违法活动，并可处以</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警告，责令停止违法活动，罚款</w:t>
            </w:r>
            <w:r>
              <w:rPr>
                <w:color w:val="000000"/>
                <w:kern w:val="0"/>
                <w:sz w:val="18"/>
                <w:szCs w:val="18"/>
              </w:rPr>
              <w:t xml:space="preserve">  </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540"/>
        </w:trPr>
        <w:tc>
          <w:tcPr>
            <w:tcW w:w="1056" w:type="dxa"/>
            <w:vMerge w:val="restart"/>
            <w:tcBorders>
              <w:top w:val="nil"/>
              <w:left w:val="single" w:sz="8"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未受聘并注册于中华人民共和国境内一个具有工程设计资质的单位，从事建筑工程设计执业活动，主动停止违法活动的</w:t>
            </w:r>
          </w:p>
        </w:tc>
        <w:tc>
          <w:tcPr>
            <w:tcW w:w="1044" w:type="dxa"/>
            <w:vMerge w:val="restart"/>
            <w:tcBorders>
              <w:top w:val="nil"/>
              <w:left w:val="single" w:sz="4"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万元以下的罚款</w:t>
            </w:r>
          </w:p>
        </w:tc>
      </w:tr>
      <w:tr w:rsidR="00024CEA">
        <w:trPr>
          <w:trHeight w:val="540"/>
        </w:trPr>
        <w:tc>
          <w:tcPr>
            <w:tcW w:w="1056" w:type="dxa"/>
            <w:vMerge/>
            <w:tcBorders>
              <w:top w:val="nil"/>
              <w:left w:val="single" w:sz="8"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nil"/>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未受聘并注册于中华人民共和国境内一个具有工程设计资质的单位，从事建筑工程设计执业活动，拒不停止违法活动的</w:t>
            </w:r>
          </w:p>
        </w:tc>
        <w:tc>
          <w:tcPr>
            <w:tcW w:w="1044"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tbl>
      <w:tblPr>
        <w:tblpPr w:leftFromText="180" w:rightFromText="180" w:vertAnchor="text" w:horzAnchor="page" w:tblpX="1492" w:tblpY="-36"/>
        <w:tblOverlap w:val="never"/>
        <w:tblW w:w="0" w:type="auto"/>
        <w:tblLayout w:type="fixed"/>
        <w:tblLook w:val="04A0" w:firstRow="1" w:lastRow="0" w:firstColumn="1" w:lastColumn="0" w:noHBand="0" w:noVBand="1"/>
      </w:tblPr>
      <w:tblGrid>
        <w:gridCol w:w="1050"/>
        <w:gridCol w:w="6140"/>
        <w:gridCol w:w="1100"/>
        <w:gridCol w:w="5760"/>
      </w:tblGrid>
      <w:tr w:rsidR="00024CEA">
        <w:trPr>
          <w:trHeight w:val="285"/>
        </w:trPr>
        <w:tc>
          <w:tcPr>
            <w:tcW w:w="105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0"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pPr>
              <w:spacing w:line="320" w:lineRule="exact"/>
              <w:jc w:val="left"/>
              <w:rPr>
                <w:b/>
                <w:color w:val="000000"/>
                <w:kern w:val="0"/>
                <w:sz w:val="18"/>
                <w:szCs w:val="18"/>
              </w:rPr>
            </w:pPr>
            <w:r>
              <w:rPr>
                <w:b/>
                <w:color w:val="000000"/>
                <w:kern w:val="0"/>
                <w:sz w:val="18"/>
                <w:szCs w:val="18"/>
              </w:rPr>
              <w:t>320217222000</w:t>
            </w:r>
            <w:r w:rsidR="003B14ED">
              <w:rPr>
                <w:rFonts w:hint="eastAsia"/>
                <w:b/>
                <w:color w:val="000000"/>
                <w:kern w:val="0"/>
                <w:sz w:val="18"/>
                <w:szCs w:val="18"/>
              </w:rPr>
              <w:t xml:space="preserve"> </w:t>
            </w:r>
          </w:p>
        </w:tc>
      </w:tr>
      <w:tr w:rsidR="00024CEA">
        <w:trPr>
          <w:trHeight w:val="300"/>
        </w:trPr>
        <w:tc>
          <w:tcPr>
            <w:tcW w:w="105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0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对勘察、设计单位</w:t>
            </w:r>
            <w:proofErr w:type="gramStart"/>
            <w:r>
              <w:rPr>
                <w:rFonts w:hint="eastAsia"/>
                <w:color w:val="000000"/>
                <w:kern w:val="0"/>
                <w:sz w:val="18"/>
                <w:szCs w:val="18"/>
              </w:rPr>
              <w:t>未依据</w:t>
            </w:r>
            <w:proofErr w:type="gramEnd"/>
            <w:r>
              <w:rPr>
                <w:rFonts w:hint="eastAsia"/>
                <w:color w:val="000000"/>
                <w:kern w:val="0"/>
                <w:sz w:val="18"/>
                <w:szCs w:val="18"/>
              </w:rPr>
              <w:t>项目批准文件，城乡规划及专业规划，国家规定的建设工程勘察、设计深度要求编制建设工程勘察、设计文件的处罚</w:t>
            </w:r>
          </w:p>
        </w:tc>
      </w:tr>
      <w:tr w:rsidR="00024CEA">
        <w:trPr>
          <w:trHeight w:val="1365"/>
        </w:trPr>
        <w:tc>
          <w:tcPr>
            <w:tcW w:w="105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0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【行政法规】《建设工程勘察设计管理条例》（国务院令第</w:t>
            </w:r>
            <w:r>
              <w:rPr>
                <w:color w:val="000000"/>
                <w:kern w:val="0"/>
                <w:sz w:val="18"/>
                <w:szCs w:val="18"/>
              </w:rPr>
              <w:t>662</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第二十五条第一款</w:t>
            </w:r>
            <w:r>
              <w:rPr>
                <w:color w:val="000000"/>
                <w:kern w:val="0"/>
                <w:sz w:val="18"/>
                <w:szCs w:val="18"/>
              </w:rPr>
              <w:t xml:space="preserve"> </w:t>
            </w:r>
            <w:r>
              <w:rPr>
                <w:rFonts w:hint="eastAsia"/>
                <w:color w:val="000000"/>
                <w:kern w:val="0"/>
                <w:sz w:val="18"/>
                <w:szCs w:val="18"/>
              </w:rPr>
              <w:t>编制建设工程勘察、设计文件，应当以下列规定为依据：</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（一）项目批准文件；</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（二）城市规划；</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（三）工程建设强制性标准；</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（四）国家规定的建设工程勘察、设计深度要求。</w:t>
            </w:r>
          </w:p>
          <w:p w:rsidR="00024CEA" w:rsidRDefault="00D103D5">
            <w:pPr>
              <w:spacing w:line="320" w:lineRule="exact"/>
              <w:jc w:val="left"/>
              <w:rPr>
                <w:color w:val="000000"/>
                <w:kern w:val="0"/>
                <w:sz w:val="18"/>
                <w:szCs w:val="18"/>
              </w:rPr>
            </w:pPr>
            <w:r>
              <w:rPr>
                <w:rFonts w:hint="eastAsia"/>
                <w:color w:val="000000"/>
                <w:kern w:val="0"/>
                <w:sz w:val="18"/>
                <w:szCs w:val="18"/>
              </w:rPr>
              <w:t>第四十条</w:t>
            </w:r>
            <w:r>
              <w:rPr>
                <w:color w:val="000000"/>
                <w:kern w:val="0"/>
                <w:sz w:val="18"/>
                <w:szCs w:val="18"/>
              </w:rPr>
              <w:t xml:space="preserve"> </w:t>
            </w:r>
            <w:r>
              <w:rPr>
                <w:rFonts w:hint="eastAsia"/>
                <w:color w:val="000000"/>
                <w:kern w:val="0"/>
                <w:sz w:val="18"/>
                <w:szCs w:val="18"/>
              </w:rPr>
              <w:t>违反本条例规定，勘察、设计单位</w:t>
            </w:r>
            <w:proofErr w:type="gramStart"/>
            <w:r>
              <w:rPr>
                <w:rFonts w:hint="eastAsia"/>
                <w:color w:val="000000"/>
                <w:kern w:val="0"/>
                <w:sz w:val="18"/>
                <w:szCs w:val="18"/>
              </w:rPr>
              <w:t>未依据</w:t>
            </w:r>
            <w:proofErr w:type="gramEnd"/>
            <w:r>
              <w:rPr>
                <w:rFonts w:hint="eastAsia"/>
                <w:color w:val="000000"/>
                <w:kern w:val="0"/>
                <w:sz w:val="18"/>
                <w:szCs w:val="18"/>
              </w:rPr>
              <w:t>项目批准文件，城乡规划及专业规划，国家规定的建设工程勘察、设计深度要求编制建设工程勘察、设计文件的，责令限期改正；</w:t>
            </w:r>
            <w:r>
              <w:rPr>
                <w:rFonts w:hint="eastAsia"/>
                <w:b/>
                <w:bCs/>
                <w:color w:val="000000"/>
                <w:kern w:val="0"/>
                <w:sz w:val="18"/>
                <w:szCs w:val="18"/>
              </w:rPr>
              <w:t>逾期不改正的，处</w:t>
            </w:r>
            <w:r>
              <w:rPr>
                <w:b/>
                <w:bCs/>
                <w:color w:val="000000"/>
                <w:kern w:val="0"/>
                <w:sz w:val="18"/>
                <w:szCs w:val="18"/>
              </w:rPr>
              <w:t>10</w:t>
            </w:r>
            <w:r>
              <w:rPr>
                <w:rFonts w:hint="eastAsia"/>
                <w:b/>
                <w:bCs/>
                <w:color w:val="000000"/>
                <w:kern w:val="0"/>
                <w:sz w:val="18"/>
                <w:szCs w:val="18"/>
              </w:rPr>
              <w:t>万元以上</w:t>
            </w:r>
            <w:r>
              <w:rPr>
                <w:b/>
                <w:bCs/>
                <w:color w:val="000000"/>
                <w:kern w:val="0"/>
                <w:sz w:val="18"/>
                <w:szCs w:val="18"/>
              </w:rPr>
              <w:t>30</w:t>
            </w:r>
            <w:r>
              <w:rPr>
                <w:rFonts w:hint="eastAsia"/>
                <w:b/>
                <w:bCs/>
                <w:color w:val="000000"/>
                <w:kern w:val="0"/>
                <w:sz w:val="18"/>
                <w:szCs w:val="18"/>
              </w:rPr>
              <w:t>万元以下的罚款；造成工程质量事故或者环境污染和生态破坏的，责令停业整顿，降低资质等级；情节严重的，吊销资质证书</w:t>
            </w:r>
            <w:r>
              <w:rPr>
                <w:rFonts w:hint="eastAsia"/>
                <w:color w:val="000000"/>
                <w:kern w:val="0"/>
                <w:sz w:val="18"/>
                <w:szCs w:val="18"/>
              </w:rPr>
              <w:t>；造成损失的，依法承担赔偿责任。</w:t>
            </w:r>
          </w:p>
        </w:tc>
      </w:tr>
      <w:tr w:rsidR="00024CEA">
        <w:trPr>
          <w:trHeight w:val="285"/>
        </w:trPr>
        <w:tc>
          <w:tcPr>
            <w:tcW w:w="1050" w:type="dxa"/>
            <w:tcBorders>
              <w:top w:val="single" w:sz="4" w:space="0" w:color="auto"/>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0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jc w:val="left"/>
              <w:textAlignment w:val="center"/>
              <w:rPr>
                <w:rFonts w:eastAsia="仿宋_GB2312"/>
                <w:color w:val="000000"/>
                <w:sz w:val="20"/>
              </w:rPr>
            </w:pPr>
            <w:r>
              <w:rPr>
                <w:rFonts w:eastAsia="仿宋_GB2312" w:hint="eastAsia"/>
                <w:color w:val="000000"/>
                <w:kern w:val="0"/>
                <w:sz w:val="20"/>
              </w:rPr>
              <w:t>责令限期整改，罚款，责令停业整顿，降低资质等级，吊销资质证书</w:t>
            </w:r>
            <w:r>
              <w:rPr>
                <w:rFonts w:eastAsia="仿宋_GB2312"/>
                <w:color w:val="000000"/>
                <w:kern w:val="0"/>
                <w:sz w:val="20"/>
              </w:rPr>
              <w:t xml:space="preserve"> </w:t>
            </w:r>
            <w:r>
              <w:rPr>
                <w:rFonts w:eastAsia="仿宋_GB2312" w:hint="eastAsia"/>
                <w:color w:val="000000"/>
                <w:kern w:val="0"/>
                <w:sz w:val="20"/>
              </w:rPr>
              <w:t xml:space="preserve">　</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0" w:type="dxa"/>
            <w:vMerge w:val="restart"/>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未按照要求改正，未造成工程质量事故或者环境污染和生态破坏的</w:t>
            </w:r>
          </w:p>
        </w:tc>
        <w:tc>
          <w:tcPr>
            <w:tcW w:w="110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760" w:type="dxa"/>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w:t>
            </w:r>
          </w:p>
        </w:tc>
      </w:tr>
      <w:tr w:rsidR="00024CEA">
        <w:trPr>
          <w:trHeight w:val="285"/>
        </w:trPr>
        <w:tc>
          <w:tcPr>
            <w:tcW w:w="105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未按照要求改正，造成工程质量事故或者环境污染和生态破坏的</w:t>
            </w:r>
          </w:p>
        </w:tc>
        <w:tc>
          <w:tcPr>
            <w:tcW w:w="110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万元以下罚款，责令停业整顿，降低资质等级</w:t>
            </w:r>
          </w:p>
        </w:tc>
      </w:tr>
      <w:tr w:rsidR="00024CEA">
        <w:trPr>
          <w:trHeight w:val="285"/>
        </w:trPr>
        <w:tc>
          <w:tcPr>
            <w:tcW w:w="1050" w:type="dxa"/>
            <w:vMerge/>
            <w:tcBorders>
              <w:top w:val="single" w:sz="4" w:space="0" w:color="auto"/>
              <w:left w:val="single" w:sz="8"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造成人员死亡的</w:t>
            </w:r>
          </w:p>
        </w:tc>
        <w:tc>
          <w:tcPr>
            <w:tcW w:w="1100" w:type="dxa"/>
            <w:vMerge/>
            <w:tcBorders>
              <w:left w:val="single" w:sz="4"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single" w:sz="4" w:space="0" w:color="auto"/>
              <w:left w:val="single" w:sz="4" w:space="0" w:color="auto"/>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吊销资质证书</w:t>
            </w:r>
          </w:p>
        </w:tc>
      </w:tr>
    </w:tbl>
    <w:p w:rsidR="00024CEA" w:rsidRDefault="00024CEA"/>
    <w:p w:rsidR="00A6638D" w:rsidRDefault="00A6638D"/>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56"/>
        <w:gridCol w:w="1799"/>
        <w:gridCol w:w="4341"/>
        <w:gridCol w:w="1060"/>
        <w:gridCol w:w="576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320217223000</w:t>
            </w:r>
            <w:r w:rsidR="003B14ED">
              <w:rPr>
                <w:rFonts w:eastAsia="仿宋_GB2312" w:hint="eastAsia"/>
                <w:b/>
                <w:bCs/>
                <w:color w:val="000000"/>
                <w:kern w:val="0"/>
                <w:sz w:val="18"/>
                <w:szCs w:val="18"/>
              </w:rPr>
              <w:t xml:space="preserve"> </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对房地产开发企业未按照规定的现</w:t>
            </w:r>
            <w:proofErr w:type="gramStart"/>
            <w:r>
              <w:rPr>
                <w:rFonts w:hint="eastAsia"/>
                <w:color w:val="000000"/>
                <w:kern w:val="0"/>
                <w:sz w:val="18"/>
                <w:szCs w:val="18"/>
              </w:rPr>
              <w:t>售条件现</w:t>
            </w:r>
            <w:proofErr w:type="gramEnd"/>
            <w:r>
              <w:rPr>
                <w:rFonts w:hint="eastAsia"/>
                <w:color w:val="000000"/>
                <w:kern w:val="0"/>
                <w:sz w:val="18"/>
                <w:szCs w:val="18"/>
              </w:rPr>
              <w:t>售商品房的处罚</w:t>
            </w:r>
          </w:p>
        </w:tc>
      </w:tr>
      <w:tr w:rsidR="00024CEA">
        <w:trPr>
          <w:trHeight w:val="306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【规章】《商品房销售管理办法》（</w:t>
            </w:r>
            <w:r>
              <w:rPr>
                <w:color w:val="000000"/>
                <w:kern w:val="0"/>
                <w:sz w:val="18"/>
                <w:szCs w:val="18"/>
              </w:rPr>
              <w:t>2001</w:t>
            </w:r>
            <w:r>
              <w:rPr>
                <w:rFonts w:hint="eastAsia"/>
                <w:color w:val="000000"/>
                <w:kern w:val="0"/>
                <w:sz w:val="18"/>
                <w:szCs w:val="18"/>
              </w:rPr>
              <w:t>年建设部令第</w:t>
            </w:r>
            <w:r>
              <w:rPr>
                <w:color w:val="000000"/>
                <w:kern w:val="0"/>
                <w:sz w:val="18"/>
                <w:szCs w:val="18"/>
              </w:rPr>
              <w:t>88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第七条　商品房现售</w:t>
            </w:r>
            <w:r>
              <w:rPr>
                <w:color w:val="000000"/>
                <w:kern w:val="0"/>
                <w:sz w:val="18"/>
                <w:szCs w:val="18"/>
              </w:rPr>
              <w:t>,</w:t>
            </w:r>
            <w:r>
              <w:rPr>
                <w:rFonts w:hint="eastAsia"/>
                <w:color w:val="000000"/>
                <w:kern w:val="0"/>
                <w:sz w:val="18"/>
                <w:szCs w:val="18"/>
              </w:rPr>
              <w:t>应当符合以下条件：</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（一）现售商品房的房地产开发企业应当具有企业法人营业执照和房地产开发企业资质证书；</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（二）取得土地使用权证书或者使用土地的批准文件；</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（三）持有建设工程规划许可证和施工许可证；</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（四）已通过竣工验收；</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（五）拆迁安置已经落实；</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（六）供水、供电、供热、燃气、通讯等配套基础设施具备交付使用条件，其他配套基础设施和公共设施具备交付使用条件或者已确定施工进度和交付日期；</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（七）物业管理方案已经落实。</w:t>
            </w:r>
          </w:p>
          <w:p w:rsidR="00024CEA" w:rsidRDefault="00D103D5">
            <w:pPr>
              <w:spacing w:line="320" w:lineRule="exact"/>
              <w:jc w:val="left"/>
              <w:rPr>
                <w:color w:val="000000"/>
                <w:kern w:val="0"/>
                <w:sz w:val="18"/>
                <w:szCs w:val="18"/>
              </w:rPr>
            </w:pPr>
            <w:r>
              <w:rPr>
                <w:rFonts w:hint="eastAsia"/>
                <w:color w:val="000000"/>
                <w:kern w:val="0"/>
                <w:sz w:val="18"/>
                <w:szCs w:val="18"/>
              </w:rPr>
              <w:t>第四十二条　房地产开发企业在销售商品房中有下列行为之一的，处以警告，责令限期改正，并可处以</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（一）未按照规定的现</w:t>
            </w:r>
            <w:proofErr w:type="gramStart"/>
            <w:r>
              <w:rPr>
                <w:rFonts w:hint="eastAsia"/>
                <w:color w:val="000000"/>
                <w:kern w:val="0"/>
                <w:sz w:val="18"/>
                <w:szCs w:val="18"/>
              </w:rPr>
              <w:t>售条件现</w:t>
            </w:r>
            <w:proofErr w:type="gramEnd"/>
            <w:r>
              <w:rPr>
                <w:rFonts w:hint="eastAsia"/>
                <w:color w:val="000000"/>
                <w:kern w:val="0"/>
                <w:sz w:val="18"/>
                <w:szCs w:val="18"/>
              </w:rPr>
              <w:t>售商品房的。</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16"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68"/>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799"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w:t>
            </w:r>
          </w:p>
        </w:tc>
        <w:tc>
          <w:tcPr>
            <w:tcW w:w="4341"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立即停止销售的</w:t>
            </w:r>
          </w:p>
        </w:tc>
        <w:tc>
          <w:tcPr>
            <w:tcW w:w="106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68"/>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799"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341"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未立即停止销售的</w:t>
            </w:r>
          </w:p>
        </w:tc>
        <w:tc>
          <w:tcPr>
            <w:tcW w:w="106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362"/>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6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10"/>
        <w:gridCol w:w="6140"/>
        <w:gridCol w:w="1030"/>
        <w:gridCol w:w="5850"/>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320217227000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对工程造价咨询企业跨省、自治区、直辖市承接业务不备案的处罚</w:t>
            </w:r>
          </w:p>
        </w:tc>
      </w:tr>
      <w:tr w:rsidR="00024CEA">
        <w:trPr>
          <w:trHeight w:val="214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【规章】《工程造价咨询企业管理办法》（建设部令第</w:t>
            </w:r>
            <w:r>
              <w:rPr>
                <w:rFonts w:hint="eastAsia"/>
                <w:color w:val="000000"/>
                <w:kern w:val="0"/>
                <w:sz w:val="18"/>
                <w:szCs w:val="18"/>
              </w:rPr>
              <w:t>149</w:t>
            </w:r>
            <w:r>
              <w:rPr>
                <w:rFonts w:hint="eastAsia"/>
                <w:color w:val="000000"/>
                <w:kern w:val="0"/>
                <w:sz w:val="18"/>
                <w:szCs w:val="18"/>
              </w:rPr>
              <w:t>号发布，根据住房和城乡建设部令第</w:t>
            </w:r>
            <w:r>
              <w:rPr>
                <w:rFonts w:hint="eastAsia"/>
                <w:color w:val="000000"/>
                <w:kern w:val="0"/>
                <w:sz w:val="18"/>
                <w:szCs w:val="18"/>
              </w:rPr>
              <w:t>24</w:t>
            </w:r>
            <w:r>
              <w:rPr>
                <w:rFonts w:hint="eastAsia"/>
                <w:color w:val="000000"/>
                <w:kern w:val="0"/>
                <w:sz w:val="18"/>
                <w:szCs w:val="18"/>
              </w:rPr>
              <w:t>号，住房和城乡建设部令第</w:t>
            </w:r>
            <w:r>
              <w:rPr>
                <w:rFonts w:hint="eastAsia"/>
                <w:color w:val="000000"/>
                <w:kern w:val="0"/>
                <w:sz w:val="18"/>
                <w:szCs w:val="18"/>
              </w:rPr>
              <w:t>32</w:t>
            </w:r>
            <w:r>
              <w:rPr>
                <w:rFonts w:hint="eastAsia"/>
                <w:color w:val="000000"/>
                <w:kern w:val="0"/>
                <w:sz w:val="18"/>
                <w:szCs w:val="18"/>
              </w:rPr>
              <w:t>号，住房和城乡建设部令第</w:t>
            </w:r>
            <w:r>
              <w:rPr>
                <w:rFonts w:hint="eastAsia"/>
                <w:color w:val="000000"/>
                <w:kern w:val="0"/>
                <w:sz w:val="18"/>
                <w:szCs w:val="18"/>
              </w:rPr>
              <w:t>50</w:t>
            </w:r>
            <w:r>
              <w:rPr>
                <w:rFonts w:hint="eastAsia"/>
                <w:color w:val="000000"/>
                <w:kern w:val="0"/>
                <w:sz w:val="18"/>
                <w:szCs w:val="18"/>
              </w:rPr>
              <w:t>号修正）</w:t>
            </w:r>
            <w:r>
              <w:rPr>
                <w:rFonts w:hint="eastAsia"/>
                <w:color w:val="000000"/>
                <w:kern w:val="0"/>
                <w:sz w:val="18"/>
                <w:szCs w:val="18"/>
              </w:rPr>
              <w:t xml:space="preserve"> </w:t>
            </w:r>
            <w:r>
              <w:rPr>
                <w:rFonts w:hint="eastAsia"/>
                <w:color w:val="000000"/>
                <w:kern w:val="0"/>
                <w:sz w:val="18"/>
                <w:szCs w:val="18"/>
              </w:rPr>
              <w:t>第二十三条　工程造价咨询企业跨省、自治区、直辖市承接工程造价咨询业务的，应当自承接业务之日起</w:t>
            </w:r>
            <w:r>
              <w:rPr>
                <w:rFonts w:hint="eastAsia"/>
                <w:color w:val="000000"/>
                <w:kern w:val="0"/>
                <w:sz w:val="18"/>
                <w:szCs w:val="18"/>
              </w:rPr>
              <w:t>30</w:t>
            </w:r>
            <w:r>
              <w:rPr>
                <w:rFonts w:hint="eastAsia"/>
                <w:color w:val="000000"/>
                <w:kern w:val="0"/>
                <w:sz w:val="18"/>
                <w:szCs w:val="18"/>
              </w:rPr>
              <w:t>日内到建设工程所在地省、自治区、直辖市人民政府住房城乡建设主管部门备案。</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第三十八条　违反本办法第二十三条规定，跨省、自治区、直辖市承接业务不备案的，由县级以上地方人民政府住房城乡建设主管部门或者有关专业部门给予警告，责令限期改正；逾期未改正的，可处以</w:t>
            </w:r>
            <w:r>
              <w:rPr>
                <w:rFonts w:hint="eastAsia"/>
                <w:color w:val="000000"/>
                <w:kern w:val="0"/>
                <w:sz w:val="18"/>
                <w:szCs w:val="18"/>
              </w:rPr>
              <w:t>5000</w:t>
            </w:r>
            <w:r>
              <w:rPr>
                <w:rFonts w:hint="eastAsia"/>
                <w:color w:val="000000"/>
                <w:kern w:val="0"/>
                <w:sz w:val="18"/>
                <w:szCs w:val="18"/>
              </w:rPr>
              <w:t>元以上</w:t>
            </w:r>
            <w:r>
              <w:rPr>
                <w:rFonts w:hint="eastAsia"/>
                <w:color w:val="000000"/>
                <w:kern w:val="0"/>
                <w:sz w:val="18"/>
                <w:szCs w:val="18"/>
              </w:rPr>
              <w:t>2</w:t>
            </w:r>
            <w:r>
              <w:rPr>
                <w:rFonts w:hint="eastAsia"/>
                <w:color w:val="000000"/>
                <w:kern w:val="0"/>
                <w:sz w:val="18"/>
                <w:szCs w:val="18"/>
              </w:rPr>
              <w:t>万元以下的罚款。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r>
              <w:rPr>
                <w:color w:val="000000"/>
                <w:kern w:val="0"/>
                <w:sz w:val="18"/>
                <w:szCs w:val="18"/>
              </w:rPr>
              <w:t xml:space="preserve"> </w:t>
            </w:r>
          </w:p>
        </w:tc>
      </w:tr>
      <w:tr w:rsidR="00024CEA">
        <w:trPr>
          <w:trHeight w:val="285"/>
        </w:trPr>
        <w:tc>
          <w:tcPr>
            <w:tcW w:w="1010" w:type="dxa"/>
            <w:vMerge w:val="restart"/>
            <w:tcBorders>
              <w:top w:val="nil"/>
              <w:left w:val="single" w:sz="8"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逾期未改正不超过</w:t>
            </w:r>
            <w:r>
              <w:rPr>
                <w:color w:val="000000"/>
                <w:kern w:val="0"/>
                <w:sz w:val="18"/>
                <w:szCs w:val="18"/>
              </w:rPr>
              <w:t>15</w:t>
            </w:r>
            <w:r>
              <w:rPr>
                <w:rFonts w:hint="eastAsia"/>
                <w:color w:val="000000"/>
                <w:kern w:val="0"/>
                <w:sz w:val="18"/>
                <w:szCs w:val="18"/>
              </w:rPr>
              <w:t>日的</w:t>
            </w:r>
          </w:p>
        </w:tc>
        <w:tc>
          <w:tcPr>
            <w:tcW w:w="1030" w:type="dxa"/>
            <w:vMerge w:val="restart"/>
            <w:tcBorders>
              <w:top w:val="nil"/>
              <w:left w:val="single" w:sz="4"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5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处以</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万以下的罚款</w:t>
            </w:r>
          </w:p>
        </w:tc>
      </w:tr>
      <w:tr w:rsidR="00024CEA" w:rsidTr="00C06C22">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逾期未改正超过</w:t>
            </w:r>
            <w:r>
              <w:rPr>
                <w:color w:val="000000"/>
                <w:kern w:val="0"/>
                <w:sz w:val="18"/>
                <w:szCs w:val="18"/>
              </w:rPr>
              <w:t>15</w:t>
            </w:r>
            <w:r>
              <w:rPr>
                <w:rFonts w:hint="eastAsia"/>
                <w:color w:val="000000"/>
                <w:kern w:val="0"/>
                <w:sz w:val="18"/>
                <w:szCs w:val="18"/>
              </w:rPr>
              <w:t>日的</w:t>
            </w:r>
          </w:p>
        </w:tc>
        <w:tc>
          <w:tcPr>
            <w:tcW w:w="103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85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处以</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万元以下的罚款</w:t>
            </w:r>
          </w:p>
        </w:tc>
      </w:tr>
    </w:tbl>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85"/>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320217228000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对工程造价咨询企业同时接受招标人和投标人或两个以上投标人对同一工程项目的工程造价咨询业务的处罚</w:t>
            </w:r>
          </w:p>
        </w:tc>
      </w:tr>
      <w:tr w:rsidR="00024CEA">
        <w:trPr>
          <w:trHeight w:val="139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【规章】《工程造价咨询企业管理办法》（建设部令第</w:t>
            </w:r>
            <w:r>
              <w:rPr>
                <w:rFonts w:hint="eastAsia"/>
                <w:color w:val="000000"/>
                <w:kern w:val="0"/>
                <w:sz w:val="18"/>
                <w:szCs w:val="18"/>
              </w:rPr>
              <w:t>149</w:t>
            </w:r>
            <w:r>
              <w:rPr>
                <w:rFonts w:hint="eastAsia"/>
                <w:color w:val="000000"/>
                <w:kern w:val="0"/>
                <w:sz w:val="18"/>
                <w:szCs w:val="18"/>
              </w:rPr>
              <w:t>号发布，根据住房和城乡建设部令第</w:t>
            </w:r>
            <w:r>
              <w:rPr>
                <w:rFonts w:hint="eastAsia"/>
                <w:color w:val="000000"/>
                <w:kern w:val="0"/>
                <w:sz w:val="18"/>
                <w:szCs w:val="18"/>
              </w:rPr>
              <w:t>24</w:t>
            </w:r>
            <w:r>
              <w:rPr>
                <w:rFonts w:hint="eastAsia"/>
                <w:color w:val="000000"/>
                <w:kern w:val="0"/>
                <w:sz w:val="18"/>
                <w:szCs w:val="18"/>
              </w:rPr>
              <w:t>号，住房和城乡建设部令第</w:t>
            </w:r>
            <w:r>
              <w:rPr>
                <w:rFonts w:hint="eastAsia"/>
                <w:color w:val="000000"/>
                <w:kern w:val="0"/>
                <w:sz w:val="18"/>
                <w:szCs w:val="18"/>
              </w:rPr>
              <w:t>32</w:t>
            </w:r>
            <w:r>
              <w:rPr>
                <w:rFonts w:hint="eastAsia"/>
                <w:color w:val="000000"/>
                <w:kern w:val="0"/>
                <w:sz w:val="18"/>
                <w:szCs w:val="18"/>
              </w:rPr>
              <w:t>号，住房和城乡建设部令第</w:t>
            </w:r>
            <w:r>
              <w:rPr>
                <w:rFonts w:hint="eastAsia"/>
                <w:color w:val="000000"/>
                <w:kern w:val="0"/>
                <w:sz w:val="18"/>
                <w:szCs w:val="18"/>
              </w:rPr>
              <w:t>50</w:t>
            </w:r>
            <w:r>
              <w:rPr>
                <w:rFonts w:hint="eastAsia"/>
                <w:color w:val="000000"/>
                <w:kern w:val="0"/>
                <w:sz w:val="18"/>
                <w:szCs w:val="18"/>
              </w:rPr>
              <w:t>号修正）</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第二十五条　工程造价咨询企业不得有下列行为：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（三）同时接受招标人和投标人或两个以上投标人对同一工程项目的工程造价咨询业务；</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第三十九条　工程造价咨询企业有本办法第二十五条行为之一的，由县级以上地方人民政府住房城乡建设主管部门或者有关专业部门给予警告，责令限期改正，并处以</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按要求改正的</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3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8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024CEA" w:rsidRDefault="00024CEA"/>
    <w:p w:rsidR="00024CEA" w:rsidRDefault="00024CEA"/>
    <w:tbl>
      <w:tblPr>
        <w:tblW w:w="0" w:type="auto"/>
        <w:tblInd w:w="88" w:type="dxa"/>
        <w:tblLayout w:type="fixed"/>
        <w:tblLook w:val="04A0" w:firstRow="1" w:lastRow="0" w:firstColumn="1" w:lastColumn="0" w:noHBand="0" w:noVBand="1"/>
      </w:tblPr>
      <w:tblGrid>
        <w:gridCol w:w="1026"/>
        <w:gridCol w:w="6140"/>
        <w:gridCol w:w="1120"/>
        <w:gridCol w:w="5774"/>
      </w:tblGrid>
      <w:tr w:rsidR="00024CEA">
        <w:trPr>
          <w:trHeight w:val="285"/>
        </w:trPr>
        <w:tc>
          <w:tcPr>
            <w:tcW w:w="102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3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320217233000</w:t>
            </w:r>
            <w:r w:rsidR="003B14ED">
              <w:rPr>
                <w:rFonts w:eastAsia="仿宋_GB2312" w:hint="eastAsia"/>
                <w:b/>
                <w:bCs/>
                <w:color w:val="000000"/>
                <w:kern w:val="0"/>
                <w:sz w:val="18"/>
                <w:szCs w:val="18"/>
              </w:rPr>
              <w:t xml:space="preserve"> </w:t>
            </w:r>
          </w:p>
        </w:tc>
      </w:tr>
      <w:tr w:rsidR="00024CEA">
        <w:trPr>
          <w:trHeight w:val="285"/>
        </w:trPr>
        <w:tc>
          <w:tcPr>
            <w:tcW w:w="102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对施工单位未向作业人员提供安全防护用具和安全防护服装的处罚</w:t>
            </w:r>
          </w:p>
        </w:tc>
      </w:tr>
      <w:tr w:rsidR="00024CEA">
        <w:trPr>
          <w:trHeight w:val="2325"/>
        </w:trPr>
        <w:tc>
          <w:tcPr>
            <w:tcW w:w="102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【法律】《中华人民共和国安全生产法》</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第四十五条　生产经营单位必须为从业人员提供符合国家标准或者行业标准的劳动防护用品，并监督、教育从业人员按照使用规则佩戴、使用。</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第九十九条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r>
              <w:rPr>
                <w:rFonts w:hint="eastAsia"/>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（五）未为从业人员提供符合国家标准或者行业标准的劳动防护用品的；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第一百一十二条</w:t>
            </w:r>
            <w:r>
              <w:rPr>
                <w:rFonts w:hint="eastAsia"/>
                <w:color w:val="000000"/>
                <w:kern w:val="0"/>
                <w:sz w:val="18"/>
                <w:szCs w:val="18"/>
              </w:rPr>
              <w:t xml:space="preserve">  </w:t>
            </w:r>
            <w:r>
              <w:rPr>
                <w:rFonts w:hint="eastAsia"/>
                <w:color w:val="000000"/>
                <w:kern w:val="0"/>
                <w:sz w:val="18"/>
                <w:szCs w:val="18"/>
              </w:rPr>
              <w:t>生产经营单位违反本法规定，被责令改正且受到罚款处罚，拒不改正的，负有安全生产监督管理职责的部门可以自</w:t>
            </w:r>
            <w:proofErr w:type="gramStart"/>
            <w:r>
              <w:rPr>
                <w:rFonts w:hint="eastAsia"/>
                <w:color w:val="000000"/>
                <w:kern w:val="0"/>
                <w:sz w:val="18"/>
                <w:szCs w:val="18"/>
              </w:rPr>
              <w:t>作出</w:t>
            </w:r>
            <w:proofErr w:type="gramEnd"/>
            <w:r>
              <w:rPr>
                <w:rFonts w:hint="eastAsia"/>
                <w:color w:val="000000"/>
                <w:kern w:val="0"/>
                <w:sz w:val="18"/>
                <w:szCs w:val="18"/>
              </w:rPr>
              <w:t>责令改正之日的次日起，按照原处罚数额按日连续处罚。</w:t>
            </w:r>
          </w:p>
          <w:p w:rsidR="00024CEA" w:rsidRDefault="00D103D5">
            <w:pPr>
              <w:spacing w:line="320" w:lineRule="exact"/>
              <w:jc w:val="left"/>
              <w:rPr>
                <w:color w:val="000000"/>
                <w:kern w:val="0"/>
                <w:sz w:val="18"/>
                <w:szCs w:val="18"/>
              </w:rPr>
            </w:pPr>
            <w:r>
              <w:rPr>
                <w:rFonts w:hint="eastAsia"/>
                <w:color w:val="000000"/>
                <w:kern w:val="0"/>
                <w:sz w:val="18"/>
                <w:szCs w:val="18"/>
              </w:rPr>
              <w:t>【行政法规】《建设工程安全生产管理条例》</w:t>
            </w:r>
            <w:r>
              <w:rPr>
                <w:rFonts w:hint="eastAsia"/>
                <w:color w:val="000000"/>
                <w:kern w:val="0"/>
                <w:sz w:val="18"/>
                <w:szCs w:val="18"/>
              </w:rPr>
              <w:t>(</w:t>
            </w:r>
            <w:r>
              <w:rPr>
                <w:rFonts w:hint="eastAsia"/>
                <w:color w:val="000000"/>
                <w:kern w:val="0"/>
                <w:sz w:val="18"/>
                <w:szCs w:val="18"/>
              </w:rPr>
              <w:t>国务院令第</w:t>
            </w:r>
            <w:r>
              <w:rPr>
                <w:rFonts w:hint="eastAsia"/>
                <w:color w:val="000000"/>
                <w:kern w:val="0"/>
                <w:sz w:val="18"/>
                <w:szCs w:val="18"/>
              </w:rPr>
              <w:t>393</w:t>
            </w:r>
            <w:r>
              <w:rPr>
                <w:rFonts w:hint="eastAsia"/>
                <w:color w:val="000000"/>
                <w:kern w:val="0"/>
                <w:sz w:val="18"/>
                <w:szCs w:val="18"/>
              </w:rPr>
              <w:t>号</w:t>
            </w:r>
            <w:r>
              <w:rPr>
                <w:rFonts w:hint="eastAsia"/>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第三十二条第一款　施工单位应当向作业人员提供安全防护用具和安全防护服装，并书面告知危险岗位的操作规程和违章操作的危害。</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第六十二条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（四）未向作业人员提供安全防护用具和安全防护服装的。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第六十八条　本条例规定的行政处罚，由建设行政主管部门或者其他有关部门依照法定职权决定。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违反消防安全管理规定的行为，由公安消防机构依法处罚。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有关法律、行政法规对建设工程安全生产违法行为的行政处罚决定机关另有规定的，从其规定。</w:t>
            </w:r>
          </w:p>
        </w:tc>
      </w:tr>
      <w:tr w:rsidR="00024CEA">
        <w:trPr>
          <w:trHeight w:val="285"/>
        </w:trPr>
        <w:tc>
          <w:tcPr>
            <w:tcW w:w="102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责令限期改正，罚款、责令停业整顿</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26"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按要求改正的，未发生</w:t>
            </w:r>
            <w:r w:rsidR="00A211CF">
              <w:rPr>
                <w:rFonts w:hint="eastAsia"/>
                <w:color w:val="000000"/>
                <w:kern w:val="0"/>
                <w:sz w:val="18"/>
                <w:szCs w:val="18"/>
              </w:rPr>
              <w:t>生产</w:t>
            </w:r>
            <w:r>
              <w:rPr>
                <w:rFonts w:hint="eastAsia"/>
                <w:color w:val="000000"/>
                <w:kern w:val="0"/>
                <w:sz w:val="18"/>
                <w:szCs w:val="18"/>
              </w:rPr>
              <w:t>安全事故的</w:t>
            </w:r>
          </w:p>
        </w:tc>
        <w:tc>
          <w:tcPr>
            <w:tcW w:w="112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7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3</w:t>
            </w:r>
            <w:r>
              <w:rPr>
                <w:rFonts w:hint="eastAsia"/>
                <w:color w:val="000000"/>
                <w:kern w:val="0"/>
                <w:sz w:val="18"/>
                <w:szCs w:val="18"/>
              </w:rPr>
              <w:t>万元以下罚款</w:t>
            </w:r>
          </w:p>
        </w:tc>
      </w:tr>
      <w:tr w:rsidR="00024CEA">
        <w:trPr>
          <w:trHeight w:val="285"/>
        </w:trPr>
        <w:tc>
          <w:tcPr>
            <w:tcW w:w="1026" w:type="dxa"/>
            <w:vMerge/>
            <w:tcBorders>
              <w:left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按要求改正的，发生</w:t>
            </w:r>
            <w:r w:rsidR="00A211CF">
              <w:rPr>
                <w:rFonts w:hint="eastAsia"/>
                <w:color w:val="000000"/>
                <w:kern w:val="0"/>
                <w:sz w:val="18"/>
                <w:szCs w:val="18"/>
              </w:rPr>
              <w:t>生产</w:t>
            </w:r>
            <w:r>
              <w:rPr>
                <w:rFonts w:hint="eastAsia"/>
                <w:color w:val="000000"/>
                <w:kern w:val="0"/>
                <w:sz w:val="18"/>
                <w:szCs w:val="18"/>
              </w:rPr>
              <w:t>安全事故的</w:t>
            </w:r>
          </w:p>
        </w:tc>
        <w:tc>
          <w:tcPr>
            <w:tcW w:w="1120" w:type="dxa"/>
            <w:vMerge/>
            <w:tcBorders>
              <w:left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7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r>
              <w:rPr>
                <w:color w:val="000000"/>
                <w:kern w:val="0"/>
                <w:sz w:val="18"/>
                <w:szCs w:val="18"/>
              </w:rPr>
              <w:t xml:space="preserve">   </w:t>
            </w:r>
          </w:p>
        </w:tc>
      </w:tr>
      <w:tr w:rsidR="00024CEA">
        <w:trPr>
          <w:trHeight w:val="285"/>
        </w:trPr>
        <w:tc>
          <w:tcPr>
            <w:tcW w:w="1026"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未按要求改正的，未发生</w:t>
            </w:r>
            <w:r w:rsidR="00A211CF">
              <w:rPr>
                <w:rFonts w:hint="eastAsia"/>
                <w:color w:val="000000"/>
                <w:kern w:val="0"/>
                <w:sz w:val="18"/>
                <w:szCs w:val="18"/>
              </w:rPr>
              <w:t>生产</w:t>
            </w:r>
            <w:r>
              <w:rPr>
                <w:rFonts w:hint="eastAsia"/>
                <w:color w:val="000000"/>
                <w:kern w:val="0"/>
                <w:sz w:val="18"/>
                <w:szCs w:val="18"/>
              </w:rPr>
              <w:t>安全事故的</w:t>
            </w:r>
          </w:p>
        </w:tc>
        <w:tc>
          <w:tcPr>
            <w:tcW w:w="112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7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5</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1</w:t>
            </w:r>
            <w:r>
              <w:rPr>
                <w:rFonts w:hint="eastAsia"/>
                <w:color w:val="000000"/>
                <w:kern w:val="0"/>
                <w:sz w:val="18"/>
                <w:szCs w:val="18"/>
              </w:rPr>
              <w:t>万以上</w:t>
            </w:r>
            <w:r>
              <w:rPr>
                <w:color w:val="000000"/>
                <w:kern w:val="0"/>
                <w:sz w:val="18"/>
                <w:szCs w:val="18"/>
              </w:rPr>
              <w:t>1.5</w:t>
            </w:r>
            <w:r>
              <w:rPr>
                <w:rFonts w:hint="eastAsia"/>
                <w:color w:val="000000"/>
                <w:kern w:val="0"/>
                <w:sz w:val="18"/>
                <w:szCs w:val="18"/>
              </w:rPr>
              <w:t>万以下罚款</w:t>
            </w:r>
            <w:r>
              <w:rPr>
                <w:color w:val="000000"/>
                <w:kern w:val="0"/>
                <w:sz w:val="18"/>
                <w:szCs w:val="18"/>
              </w:rPr>
              <w:t xml:space="preserve">   </w:t>
            </w:r>
          </w:p>
        </w:tc>
      </w:tr>
      <w:tr w:rsidR="00024CEA">
        <w:trPr>
          <w:trHeight w:val="285"/>
        </w:trPr>
        <w:tc>
          <w:tcPr>
            <w:tcW w:w="1026"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未按要求改正的，发生</w:t>
            </w:r>
            <w:r w:rsidR="00A211CF">
              <w:rPr>
                <w:rFonts w:hint="eastAsia"/>
                <w:color w:val="000000"/>
                <w:kern w:val="0"/>
                <w:sz w:val="18"/>
                <w:szCs w:val="18"/>
              </w:rPr>
              <w:t>生产</w:t>
            </w:r>
            <w:r>
              <w:rPr>
                <w:rFonts w:hint="eastAsia"/>
                <w:color w:val="000000"/>
                <w:kern w:val="0"/>
                <w:sz w:val="18"/>
                <w:szCs w:val="18"/>
              </w:rPr>
              <w:t>安全事故的</w:t>
            </w:r>
          </w:p>
        </w:tc>
        <w:tc>
          <w:tcPr>
            <w:tcW w:w="112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7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15</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万元以下罚款，责令停产停业整顿</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1.5</w:t>
            </w:r>
            <w:r>
              <w:rPr>
                <w:rFonts w:hint="eastAsia"/>
                <w:color w:val="000000"/>
                <w:kern w:val="0"/>
                <w:sz w:val="18"/>
                <w:szCs w:val="18"/>
              </w:rPr>
              <w:t>万以上</w:t>
            </w:r>
            <w:r>
              <w:rPr>
                <w:color w:val="000000"/>
                <w:kern w:val="0"/>
                <w:sz w:val="18"/>
                <w:szCs w:val="18"/>
              </w:rPr>
              <w:t>2</w:t>
            </w:r>
            <w:r>
              <w:rPr>
                <w:rFonts w:hint="eastAsia"/>
                <w:color w:val="000000"/>
                <w:kern w:val="0"/>
                <w:sz w:val="18"/>
                <w:szCs w:val="18"/>
              </w:rPr>
              <w:t>万以下罚款</w:t>
            </w:r>
            <w:r>
              <w:rPr>
                <w:color w:val="000000"/>
                <w:kern w:val="0"/>
                <w:sz w:val="18"/>
                <w:szCs w:val="18"/>
              </w:rPr>
              <w:t xml:space="preserve">   </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1056"/>
        <w:gridCol w:w="6140"/>
        <w:gridCol w:w="1060"/>
        <w:gridCol w:w="576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320217234000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对将已购公有住房和经济适用住房上市出售后，该户家庭又以非法手段按照成本价（或者标准价）购买公有住房或者政府提供优惠政策建设的住房的处罚</w:t>
            </w:r>
          </w:p>
        </w:tc>
      </w:tr>
      <w:tr w:rsidR="00024CEA">
        <w:trPr>
          <w:trHeight w:val="162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【规章】《已购公有住房和经济适用住房上市出售管理暂行办法》（</w:t>
            </w:r>
            <w:r>
              <w:rPr>
                <w:color w:val="000000"/>
                <w:kern w:val="0"/>
                <w:sz w:val="18"/>
                <w:szCs w:val="18"/>
              </w:rPr>
              <w:t>1999</w:t>
            </w:r>
            <w:r>
              <w:rPr>
                <w:rFonts w:hint="eastAsia"/>
                <w:color w:val="000000"/>
                <w:kern w:val="0"/>
                <w:sz w:val="18"/>
                <w:szCs w:val="18"/>
              </w:rPr>
              <w:t>年建设部令第</w:t>
            </w:r>
            <w:r>
              <w:rPr>
                <w:color w:val="000000"/>
                <w:kern w:val="0"/>
                <w:sz w:val="18"/>
                <w:szCs w:val="18"/>
              </w:rPr>
              <w:t>69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第十三条　已购公有住房和经济适用住房上市出售后，该户家庭不得再按照成本价或者标准价购买公有住房，也不得再购买经济适用住房等政府提供优惠政策建设的住房。</w:t>
            </w:r>
          </w:p>
          <w:p w:rsidR="00024CEA" w:rsidRDefault="00D103D5">
            <w:pPr>
              <w:spacing w:line="320" w:lineRule="exact"/>
              <w:jc w:val="left"/>
              <w:rPr>
                <w:color w:val="000000"/>
                <w:kern w:val="0"/>
                <w:sz w:val="18"/>
                <w:szCs w:val="18"/>
              </w:rPr>
            </w:pPr>
            <w:r>
              <w:rPr>
                <w:rFonts w:hint="eastAsia"/>
                <w:color w:val="000000"/>
                <w:kern w:val="0"/>
                <w:sz w:val="18"/>
                <w:szCs w:val="18"/>
              </w:rPr>
              <w:t>第十五条　违反本办法第十三条的规定，将已购公有住房和经济适用住房上市出售后，该户家庭又以非法手段按照成本价（或者标准价）购买公有住房或者政府提供优惠政策建设的住房的，由房地产行政主管部门责令退回所购房屋，不予办理产权登记手续，并处以</w:t>
            </w:r>
            <w:r>
              <w:rPr>
                <w:color w:val="000000"/>
                <w:kern w:val="0"/>
                <w:sz w:val="18"/>
                <w:szCs w:val="18"/>
              </w:rPr>
              <w:t>10000</w:t>
            </w:r>
            <w:r>
              <w:rPr>
                <w:rFonts w:hint="eastAsia"/>
                <w:color w:val="000000"/>
                <w:kern w:val="0"/>
                <w:sz w:val="18"/>
                <w:szCs w:val="18"/>
              </w:rPr>
              <w:t>元以上</w:t>
            </w:r>
            <w:r>
              <w:rPr>
                <w:color w:val="000000"/>
                <w:kern w:val="0"/>
                <w:sz w:val="18"/>
                <w:szCs w:val="18"/>
              </w:rPr>
              <w:t>30000</w:t>
            </w:r>
            <w:r>
              <w:rPr>
                <w:rFonts w:hint="eastAsia"/>
                <w:color w:val="000000"/>
                <w:kern w:val="0"/>
                <w:sz w:val="18"/>
                <w:szCs w:val="18"/>
              </w:rPr>
              <w:t>元以下罚款；或者按照商品房市场价格补齐房价款，并处以</w:t>
            </w:r>
            <w:r>
              <w:rPr>
                <w:color w:val="000000"/>
                <w:kern w:val="0"/>
                <w:sz w:val="18"/>
                <w:szCs w:val="18"/>
              </w:rPr>
              <w:t>10000</w:t>
            </w:r>
            <w:r>
              <w:rPr>
                <w:rFonts w:hint="eastAsia"/>
                <w:color w:val="000000"/>
                <w:kern w:val="0"/>
                <w:sz w:val="18"/>
                <w:szCs w:val="18"/>
              </w:rPr>
              <w:t>元以上</w:t>
            </w:r>
            <w:r>
              <w:rPr>
                <w:color w:val="000000"/>
                <w:kern w:val="0"/>
                <w:sz w:val="18"/>
                <w:szCs w:val="18"/>
              </w:rPr>
              <w:t>30000</w:t>
            </w:r>
            <w:r>
              <w:rPr>
                <w:rFonts w:hint="eastAsia"/>
                <w:color w:val="000000"/>
                <w:kern w:val="0"/>
                <w:sz w:val="18"/>
                <w:szCs w:val="18"/>
              </w:rPr>
              <w:t>元以下罚款。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责令退回所购房屋，不予办理产权登记手续，罚款</w:t>
            </w:r>
            <w:r>
              <w:rPr>
                <w:color w:val="000000"/>
                <w:kern w:val="0"/>
                <w:sz w:val="18"/>
                <w:szCs w:val="18"/>
              </w:rPr>
              <w:t xml:space="preserve">  </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采用</w:t>
            </w:r>
            <w:r>
              <w:rPr>
                <w:color w:val="000000"/>
                <w:kern w:val="0"/>
                <w:sz w:val="18"/>
                <w:szCs w:val="18"/>
              </w:rPr>
              <w:t>1</w:t>
            </w:r>
            <w:r>
              <w:rPr>
                <w:rFonts w:hint="eastAsia"/>
                <w:color w:val="000000"/>
                <w:kern w:val="0"/>
                <w:sz w:val="18"/>
                <w:szCs w:val="18"/>
              </w:rPr>
              <w:t>种非法手段的</w:t>
            </w:r>
          </w:p>
        </w:tc>
        <w:tc>
          <w:tcPr>
            <w:tcW w:w="106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采用</w:t>
            </w:r>
            <w:r>
              <w:rPr>
                <w:color w:val="000000"/>
                <w:kern w:val="0"/>
                <w:sz w:val="18"/>
                <w:szCs w:val="18"/>
              </w:rPr>
              <w:t>2</w:t>
            </w:r>
            <w:r>
              <w:rPr>
                <w:rFonts w:hint="eastAsia"/>
                <w:color w:val="000000"/>
                <w:kern w:val="0"/>
                <w:sz w:val="18"/>
                <w:szCs w:val="18"/>
              </w:rPr>
              <w:t>种及以上非法手段的</w:t>
            </w:r>
          </w:p>
        </w:tc>
        <w:tc>
          <w:tcPr>
            <w:tcW w:w="106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10"/>
        <w:gridCol w:w="6140"/>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320217235000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对房地产经纪机构和房地产经纪人员泄露或者不当使用委托人的个人信息或者商业秘密，谋取不正当利益的处罚</w:t>
            </w:r>
          </w:p>
        </w:tc>
      </w:tr>
      <w:tr w:rsidR="00024CEA">
        <w:trPr>
          <w:trHeight w:val="166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【规章】《房地产经纪管理办法》（住房和城乡建设部</w:t>
            </w:r>
            <w:r>
              <w:rPr>
                <w:color w:val="000000"/>
                <w:kern w:val="0"/>
                <w:sz w:val="18"/>
                <w:szCs w:val="18"/>
              </w:rPr>
              <w:t xml:space="preserve"> </w:t>
            </w:r>
            <w:r>
              <w:rPr>
                <w:rFonts w:hint="eastAsia"/>
                <w:color w:val="000000"/>
                <w:kern w:val="0"/>
                <w:sz w:val="18"/>
                <w:szCs w:val="18"/>
              </w:rPr>
              <w:t>国家发展和改革委</w:t>
            </w:r>
            <w:r>
              <w:rPr>
                <w:color w:val="000000"/>
                <w:kern w:val="0"/>
                <w:sz w:val="18"/>
                <w:szCs w:val="18"/>
              </w:rPr>
              <w:t xml:space="preserve"> </w:t>
            </w:r>
            <w:r>
              <w:rPr>
                <w:rFonts w:hint="eastAsia"/>
                <w:color w:val="000000"/>
                <w:kern w:val="0"/>
                <w:sz w:val="18"/>
                <w:szCs w:val="18"/>
              </w:rPr>
              <w:t>人力资源和社会保障部令第</w:t>
            </w:r>
            <w:r>
              <w:rPr>
                <w:color w:val="000000"/>
                <w:kern w:val="0"/>
                <w:sz w:val="18"/>
                <w:szCs w:val="18"/>
              </w:rPr>
              <w:t>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第二十五条</w:t>
            </w:r>
            <w:r>
              <w:rPr>
                <w:color w:val="000000"/>
                <w:kern w:val="0"/>
                <w:sz w:val="18"/>
                <w:szCs w:val="18"/>
              </w:rPr>
              <w:t xml:space="preserve">  </w:t>
            </w:r>
            <w:r>
              <w:rPr>
                <w:rFonts w:hint="eastAsia"/>
                <w:color w:val="000000"/>
                <w:kern w:val="0"/>
                <w:sz w:val="18"/>
                <w:szCs w:val="18"/>
              </w:rPr>
              <w:t>房地产经纪机构和房地产经纪人员不得有下列行为：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（四）泄露或者不当使用委托人的个人信息或者商业秘密，谋取不正当利益。</w:t>
            </w:r>
          </w:p>
          <w:p w:rsidR="00024CEA" w:rsidRDefault="00D103D5">
            <w:pPr>
              <w:spacing w:line="320" w:lineRule="exact"/>
              <w:jc w:val="left"/>
              <w:rPr>
                <w:color w:val="000000"/>
                <w:kern w:val="0"/>
                <w:sz w:val="18"/>
                <w:szCs w:val="18"/>
              </w:rPr>
            </w:pPr>
            <w:r>
              <w:rPr>
                <w:rFonts w:hint="eastAsia"/>
                <w:color w:val="000000"/>
                <w:kern w:val="0"/>
                <w:sz w:val="18"/>
                <w:szCs w:val="18"/>
              </w:rPr>
              <w:t>第三十七条</w:t>
            </w:r>
            <w:r>
              <w:rPr>
                <w:color w:val="000000"/>
                <w:kern w:val="0"/>
                <w:sz w:val="18"/>
                <w:szCs w:val="18"/>
              </w:rPr>
              <w:t xml:space="preserve">  </w:t>
            </w:r>
            <w:r>
              <w:rPr>
                <w:rFonts w:hint="eastAsia"/>
                <w:color w:val="000000"/>
                <w:kern w:val="0"/>
                <w:sz w:val="18"/>
                <w:szCs w:val="18"/>
              </w:rPr>
              <w:t>违反本办法第二十五条第（三）项、第（四）项、第（五）项、第（六）项、第（七）项、第（八）项、第（九）项、第（十）项的，由县级以上地方人民政府建设（房地产）主管部门责令限期改正，记入信用档案；对房地产经纪人员处以</w:t>
            </w:r>
            <w:r>
              <w:rPr>
                <w:color w:val="000000"/>
                <w:kern w:val="0"/>
                <w:sz w:val="18"/>
                <w:szCs w:val="18"/>
              </w:rPr>
              <w:t>1</w:t>
            </w:r>
            <w:r>
              <w:rPr>
                <w:rFonts w:hint="eastAsia"/>
                <w:color w:val="000000"/>
                <w:kern w:val="0"/>
                <w:sz w:val="18"/>
                <w:szCs w:val="18"/>
              </w:rPr>
              <w:t>万元罚款；对房地产经纪机构，取消网上签约资格，处以</w:t>
            </w:r>
            <w:r>
              <w:rPr>
                <w:color w:val="000000"/>
                <w:kern w:val="0"/>
                <w:sz w:val="18"/>
                <w:szCs w:val="18"/>
              </w:rPr>
              <w:t>3</w:t>
            </w:r>
            <w:r>
              <w:rPr>
                <w:rFonts w:hint="eastAsia"/>
                <w:color w:val="000000"/>
                <w:kern w:val="0"/>
                <w:sz w:val="18"/>
                <w:szCs w:val="18"/>
              </w:rPr>
              <w:t>万元罚款。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c>
          <w:tcPr>
            <w:tcW w:w="1000" w:type="dxa"/>
            <w:tcBorders>
              <w:top w:val="nil"/>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024CEA">
            <w:pPr>
              <w:spacing w:line="320" w:lineRule="exact"/>
              <w:jc w:val="left"/>
              <w:rPr>
                <w:color w:val="000000"/>
                <w:kern w:val="0"/>
                <w:sz w:val="18"/>
                <w:szCs w:val="18"/>
              </w:rPr>
            </w:pPr>
          </w:p>
        </w:tc>
      </w:tr>
    </w:tbl>
    <w:p w:rsidR="00024CEA" w:rsidRDefault="00024CEA"/>
    <w:tbl>
      <w:tblPr>
        <w:tblW w:w="0" w:type="auto"/>
        <w:tblInd w:w="88" w:type="dxa"/>
        <w:tblLayout w:type="fixed"/>
        <w:tblLook w:val="04A0" w:firstRow="1" w:lastRow="0" w:firstColumn="1" w:lastColumn="0" w:noHBand="0" w:noVBand="1"/>
      </w:tblPr>
      <w:tblGrid>
        <w:gridCol w:w="1010"/>
        <w:gridCol w:w="6140"/>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320217236000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对房地产经纪机构和房地产经纪人员为交易当事人规避房屋交易税费等非法目的，就同一房屋签订不同交易价款的合同提供便利的处罚</w:t>
            </w:r>
          </w:p>
        </w:tc>
      </w:tr>
      <w:tr w:rsidR="00024CEA">
        <w:trPr>
          <w:trHeight w:val="156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【规章】《房地产经纪管理办法》（住房和城乡建设部</w:t>
            </w:r>
            <w:r>
              <w:rPr>
                <w:color w:val="000000"/>
                <w:kern w:val="0"/>
                <w:sz w:val="18"/>
                <w:szCs w:val="18"/>
              </w:rPr>
              <w:t xml:space="preserve"> </w:t>
            </w:r>
            <w:r>
              <w:rPr>
                <w:rFonts w:hint="eastAsia"/>
                <w:color w:val="000000"/>
                <w:kern w:val="0"/>
                <w:sz w:val="18"/>
                <w:szCs w:val="18"/>
              </w:rPr>
              <w:t>国家发展和改革委</w:t>
            </w:r>
            <w:r>
              <w:rPr>
                <w:color w:val="000000"/>
                <w:kern w:val="0"/>
                <w:sz w:val="18"/>
                <w:szCs w:val="18"/>
              </w:rPr>
              <w:t xml:space="preserve"> </w:t>
            </w:r>
            <w:r>
              <w:rPr>
                <w:rFonts w:hint="eastAsia"/>
                <w:color w:val="000000"/>
                <w:kern w:val="0"/>
                <w:sz w:val="18"/>
                <w:szCs w:val="18"/>
              </w:rPr>
              <w:t>人力资源和社会保障部令第</w:t>
            </w:r>
            <w:r>
              <w:rPr>
                <w:color w:val="000000"/>
                <w:kern w:val="0"/>
                <w:sz w:val="18"/>
                <w:szCs w:val="18"/>
              </w:rPr>
              <w:t>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第二十五条</w:t>
            </w:r>
            <w:r>
              <w:rPr>
                <w:color w:val="000000"/>
                <w:kern w:val="0"/>
                <w:sz w:val="18"/>
                <w:szCs w:val="18"/>
              </w:rPr>
              <w:t xml:space="preserve">  </w:t>
            </w:r>
            <w:r>
              <w:rPr>
                <w:rFonts w:hint="eastAsia"/>
                <w:color w:val="000000"/>
                <w:kern w:val="0"/>
                <w:sz w:val="18"/>
                <w:szCs w:val="18"/>
              </w:rPr>
              <w:t>房地产经纪机构和房地产经纪人员不得有下列行为：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（五）为交易当事人规避房屋交易税费等非法目的，就同一房屋签订不同交易价款的合同提供便利。</w:t>
            </w:r>
          </w:p>
          <w:p w:rsidR="00024CEA" w:rsidRDefault="00D103D5">
            <w:pPr>
              <w:spacing w:line="320" w:lineRule="exact"/>
              <w:jc w:val="left"/>
              <w:rPr>
                <w:color w:val="000000"/>
                <w:kern w:val="0"/>
                <w:sz w:val="18"/>
                <w:szCs w:val="18"/>
              </w:rPr>
            </w:pPr>
            <w:r>
              <w:rPr>
                <w:rFonts w:hint="eastAsia"/>
                <w:color w:val="000000"/>
                <w:kern w:val="0"/>
                <w:sz w:val="18"/>
                <w:szCs w:val="18"/>
              </w:rPr>
              <w:t>第三十七条</w:t>
            </w:r>
            <w:r>
              <w:rPr>
                <w:color w:val="000000"/>
                <w:kern w:val="0"/>
                <w:sz w:val="18"/>
                <w:szCs w:val="18"/>
              </w:rPr>
              <w:t xml:space="preserve">  </w:t>
            </w:r>
            <w:r>
              <w:rPr>
                <w:rFonts w:hint="eastAsia"/>
                <w:color w:val="000000"/>
                <w:kern w:val="0"/>
                <w:sz w:val="18"/>
                <w:szCs w:val="18"/>
              </w:rPr>
              <w:t>违反本办法第二十五条第（三）项、第（四）项、第（五）项、第（六）项、第（七）项、第（八）项、第（九）项、第（十）项的，由县级以上地方人民政府建设（房地产）主管部门责令限期改正，记入信用档案；对房地产经纪人员处以</w:t>
            </w:r>
            <w:r>
              <w:rPr>
                <w:color w:val="000000"/>
                <w:kern w:val="0"/>
                <w:sz w:val="18"/>
                <w:szCs w:val="18"/>
              </w:rPr>
              <w:t>1</w:t>
            </w:r>
            <w:r>
              <w:rPr>
                <w:rFonts w:hint="eastAsia"/>
                <w:color w:val="000000"/>
                <w:kern w:val="0"/>
                <w:sz w:val="18"/>
                <w:szCs w:val="18"/>
              </w:rPr>
              <w:t>万元罚款；对房地产经纪机构，取消网上签约资格，处以</w:t>
            </w:r>
            <w:r>
              <w:rPr>
                <w:color w:val="000000"/>
                <w:kern w:val="0"/>
                <w:sz w:val="18"/>
                <w:szCs w:val="18"/>
              </w:rPr>
              <w:t>3</w:t>
            </w:r>
            <w:r>
              <w:rPr>
                <w:rFonts w:hint="eastAsia"/>
                <w:color w:val="000000"/>
                <w:kern w:val="0"/>
                <w:sz w:val="18"/>
                <w:szCs w:val="18"/>
              </w:rPr>
              <w:t>万元罚款。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c>
          <w:tcPr>
            <w:tcW w:w="1000" w:type="dxa"/>
            <w:tcBorders>
              <w:top w:val="nil"/>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024CEA">
            <w:pPr>
              <w:spacing w:line="320" w:lineRule="exact"/>
              <w:jc w:val="left"/>
              <w:rPr>
                <w:color w:val="000000"/>
                <w:kern w:val="0"/>
                <w:sz w:val="18"/>
                <w:szCs w:val="18"/>
              </w:rPr>
            </w:pPr>
          </w:p>
        </w:tc>
      </w:tr>
    </w:tbl>
    <w:p w:rsidR="00024CEA" w:rsidRDefault="00024CEA"/>
    <w:p w:rsidR="00024CEA" w:rsidRDefault="00024CEA"/>
    <w:p w:rsidR="00663EAE" w:rsidRDefault="00663EAE"/>
    <w:tbl>
      <w:tblPr>
        <w:tblW w:w="0" w:type="auto"/>
        <w:tblInd w:w="88" w:type="dxa"/>
        <w:tblLayout w:type="fixed"/>
        <w:tblLook w:val="04A0" w:firstRow="1" w:lastRow="0" w:firstColumn="1" w:lastColumn="0" w:noHBand="0" w:noVBand="1"/>
      </w:tblPr>
      <w:tblGrid>
        <w:gridCol w:w="1010"/>
        <w:gridCol w:w="6140"/>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320217237000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对房地产经纪机构和房地产经纪人员改变房屋内部结构分割出租的处罚</w:t>
            </w:r>
          </w:p>
        </w:tc>
      </w:tr>
      <w:tr w:rsidR="00024CEA">
        <w:trPr>
          <w:trHeight w:val="15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【规章】《房地产经纪管理办法》（住房和城乡建设部</w:t>
            </w:r>
            <w:r>
              <w:rPr>
                <w:color w:val="000000"/>
                <w:kern w:val="0"/>
                <w:sz w:val="18"/>
                <w:szCs w:val="18"/>
              </w:rPr>
              <w:t xml:space="preserve"> </w:t>
            </w:r>
            <w:r>
              <w:rPr>
                <w:rFonts w:hint="eastAsia"/>
                <w:color w:val="000000"/>
                <w:kern w:val="0"/>
                <w:sz w:val="18"/>
                <w:szCs w:val="18"/>
              </w:rPr>
              <w:t>国家发展和改革委</w:t>
            </w:r>
            <w:r>
              <w:rPr>
                <w:color w:val="000000"/>
                <w:kern w:val="0"/>
                <w:sz w:val="18"/>
                <w:szCs w:val="18"/>
              </w:rPr>
              <w:t xml:space="preserve"> </w:t>
            </w:r>
            <w:r>
              <w:rPr>
                <w:rFonts w:hint="eastAsia"/>
                <w:color w:val="000000"/>
                <w:kern w:val="0"/>
                <w:sz w:val="18"/>
                <w:szCs w:val="18"/>
              </w:rPr>
              <w:t>人力资源和社会保障部令第</w:t>
            </w:r>
            <w:r>
              <w:rPr>
                <w:color w:val="000000"/>
                <w:kern w:val="0"/>
                <w:sz w:val="18"/>
                <w:szCs w:val="18"/>
              </w:rPr>
              <w:t>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第二十五条</w:t>
            </w:r>
            <w:r>
              <w:rPr>
                <w:color w:val="000000"/>
                <w:kern w:val="0"/>
                <w:sz w:val="18"/>
                <w:szCs w:val="18"/>
              </w:rPr>
              <w:t xml:space="preserve">  </w:t>
            </w:r>
            <w:r>
              <w:rPr>
                <w:rFonts w:hint="eastAsia"/>
                <w:color w:val="000000"/>
                <w:kern w:val="0"/>
                <w:sz w:val="18"/>
                <w:szCs w:val="18"/>
              </w:rPr>
              <w:t>房地产经纪机构和房地产经纪人员不得有下列行为：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（六）改变房屋内部结构分割出租。</w:t>
            </w:r>
          </w:p>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第三十七条</w:t>
            </w:r>
            <w:r>
              <w:rPr>
                <w:color w:val="000000"/>
                <w:kern w:val="0"/>
                <w:sz w:val="18"/>
                <w:szCs w:val="18"/>
              </w:rPr>
              <w:t xml:space="preserve">  </w:t>
            </w:r>
            <w:r>
              <w:rPr>
                <w:rFonts w:hint="eastAsia"/>
                <w:color w:val="000000"/>
                <w:kern w:val="0"/>
                <w:sz w:val="18"/>
                <w:szCs w:val="18"/>
              </w:rPr>
              <w:t>违反本办法第二十五条第（三）项、第（四）项、第（五）项、第（六）项、第（七）项、第（八）项、第（九）项、第（十）项的，由县级以上地方人民政府建设（房地产）主管部门责令限期改正，记入信用档案；对房地产经纪人员处以</w:t>
            </w:r>
            <w:r>
              <w:rPr>
                <w:color w:val="000000"/>
                <w:kern w:val="0"/>
                <w:sz w:val="18"/>
                <w:szCs w:val="18"/>
              </w:rPr>
              <w:t>1</w:t>
            </w:r>
            <w:r>
              <w:rPr>
                <w:rFonts w:hint="eastAsia"/>
                <w:color w:val="000000"/>
                <w:kern w:val="0"/>
                <w:sz w:val="18"/>
                <w:szCs w:val="18"/>
              </w:rPr>
              <w:t>万元罚款；对房地产经纪机构，取消网上签约资格，处以</w:t>
            </w:r>
            <w:r>
              <w:rPr>
                <w:color w:val="000000"/>
                <w:kern w:val="0"/>
                <w:sz w:val="18"/>
                <w:szCs w:val="18"/>
              </w:rPr>
              <w:t>3</w:t>
            </w:r>
            <w:r>
              <w:rPr>
                <w:rFonts w:hint="eastAsia"/>
                <w:color w:val="000000"/>
                <w:kern w:val="0"/>
                <w:sz w:val="18"/>
                <w:szCs w:val="18"/>
              </w:rPr>
              <w:t>万元罚款。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c>
          <w:tcPr>
            <w:tcW w:w="1000" w:type="dxa"/>
            <w:tcBorders>
              <w:top w:val="nil"/>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024CEA">
            <w:pPr>
              <w:spacing w:line="320" w:lineRule="exact"/>
              <w:jc w:val="left"/>
              <w:rPr>
                <w:color w:val="000000"/>
                <w:kern w:val="0"/>
                <w:sz w:val="18"/>
                <w:szCs w:val="18"/>
              </w:rPr>
            </w:pPr>
          </w:p>
        </w:tc>
      </w:tr>
    </w:tbl>
    <w:p w:rsidR="00024CEA" w:rsidRDefault="00024CEA"/>
    <w:tbl>
      <w:tblPr>
        <w:tblW w:w="0" w:type="auto"/>
        <w:tblInd w:w="88" w:type="dxa"/>
        <w:tblLayout w:type="fixed"/>
        <w:tblLook w:val="04A0" w:firstRow="1" w:lastRow="0" w:firstColumn="1" w:lastColumn="0" w:noHBand="0" w:noVBand="1"/>
      </w:tblPr>
      <w:tblGrid>
        <w:gridCol w:w="1010"/>
        <w:gridCol w:w="6140"/>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320217238000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对房地产经纪机构和房地产经纪人员侵占、挪用房地产交易资金的处罚</w:t>
            </w:r>
          </w:p>
        </w:tc>
      </w:tr>
      <w:tr w:rsidR="00024CEA">
        <w:trPr>
          <w:trHeight w:val="160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【规章】《房地产经纪管理办法》（住房和城乡建设部</w:t>
            </w:r>
            <w:r>
              <w:rPr>
                <w:color w:val="000000"/>
                <w:kern w:val="0"/>
                <w:sz w:val="18"/>
                <w:szCs w:val="18"/>
              </w:rPr>
              <w:t xml:space="preserve"> </w:t>
            </w:r>
            <w:r>
              <w:rPr>
                <w:rFonts w:hint="eastAsia"/>
                <w:color w:val="000000"/>
                <w:kern w:val="0"/>
                <w:sz w:val="18"/>
                <w:szCs w:val="18"/>
              </w:rPr>
              <w:t>国家发展和改革委</w:t>
            </w:r>
            <w:r>
              <w:rPr>
                <w:color w:val="000000"/>
                <w:kern w:val="0"/>
                <w:sz w:val="18"/>
                <w:szCs w:val="18"/>
              </w:rPr>
              <w:t xml:space="preserve"> </w:t>
            </w:r>
            <w:r>
              <w:rPr>
                <w:rFonts w:hint="eastAsia"/>
                <w:color w:val="000000"/>
                <w:kern w:val="0"/>
                <w:sz w:val="18"/>
                <w:szCs w:val="18"/>
              </w:rPr>
              <w:t>人力资源和社会保障部令第</w:t>
            </w:r>
            <w:r>
              <w:rPr>
                <w:color w:val="000000"/>
                <w:kern w:val="0"/>
                <w:sz w:val="18"/>
                <w:szCs w:val="18"/>
              </w:rPr>
              <w:t>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第二十五条</w:t>
            </w:r>
            <w:r>
              <w:rPr>
                <w:color w:val="000000"/>
                <w:kern w:val="0"/>
                <w:sz w:val="18"/>
                <w:szCs w:val="18"/>
              </w:rPr>
              <w:t xml:space="preserve">  </w:t>
            </w:r>
            <w:r>
              <w:rPr>
                <w:rFonts w:hint="eastAsia"/>
                <w:color w:val="000000"/>
                <w:kern w:val="0"/>
                <w:sz w:val="18"/>
                <w:szCs w:val="18"/>
              </w:rPr>
              <w:t>房地产经纪机构和房地产经纪人员不得有下列行为：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（七）侵占、挪用房地产交易资金。</w:t>
            </w:r>
          </w:p>
          <w:p w:rsidR="00024CEA" w:rsidRDefault="00D103D5">
            <w:pPr>
              <w:spacing w:line="320" w:lineRule="exact"/>
              <w:jc w:val="left"/>
              <w:rPr>
                <w:color w:val="000000"/>
                <w:kern w:val="0"/>
                <w:sz w:val="18"/>
                <w:szCs w:val="18"/>
              </w:rPr>
            </w:pPr>
            <w:r>
              <w:rPr>
                <w:rFonts w:hint="eastAsia"/>
                <w:color w:val="000000"/>
                <w:kern w:val="0"/>
                <w:sz w:val="18"/>
                <w:szCs w:val="18"/>
              </w:rPr>
              <w:t>第三十七条</w:t>
            </w:r>
            <w:r>
              <w:rPr>
                <w:color w:val="000000"/>
                <w:kern w:val="0"/>
                <w:sz w:val="18"/>
                <w:szCs w:val="18"/>
              </w:rPr>
              <w:t xml:space="preserve">  </w:t>
            </w:r>
            <w:r>
              <w:rPr>
                <w:rFonts w:hint="eastAsia"/>
                <w:color w:val="000000"/>
                <w:kern w:val="0"/>
                <w:sz w:val="18"/>
                <w:szCs w:val="18"/>
              </w:rPr>
              <w:t>违反本办法第二十五条第（三）项、第（四）项、第（五）项、第（六）项、第（七）项、第（八）项、第（九）项、第（十）项的，由县级以上地方人民政府建设（房地产）主管部门责令限期改正，记入信用档案；对房地产经纪人员处以</w:t>
            </w:r>
            <w:r>
              <w:rPr>
                <w:color w:val="000000"/>
                <w:kern w:val="0"/>
                <w:sz w:val="18"/>
                <w:szCs w:val="18"/>
              </w:rPr>
              <w:t>1</w:t>
            </w:r>
            <w:r>
              <w:rPr>
                <w:rFonts w:hint="eastAsia"/>
                <w:color w:val="000000"/>
                <w:kern w:val="0"/>
                <w:sz w:val="18"/>
                <w:szCs w:val="18"/>
              </w:rPr>
              <w:t>万元罚款；对房地产经纪机构，取消网上签约资格，处以</w:t>
            </w:r>
            <w:r>
              <w:rPr>
                <w:color w:val="000000"/>
                <w:kern w:val="0"/>
                <w:sz w:val="18"/>
                <w:szCs w:val="18"/>
              </w:rPr>
              <w:t>3</w:t>
            </w:r>
            <w:r>
              <w:rPr>
                <w:rFonts w:hint="eastAsia"/>
                <w:color w:val="000000"/>
                <w:kern w:val="0"/>
                <w:sz w:val="18"/>
                <w:szCs w:val="18"/>
              </w:rPr>
              <w:t>万元罚款。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c>
          <w:tcPr>
            <w:tcW w:w="1000" w:type="dxa"/>
            <w:tcBorders>
              <w:top w:val="nil"/>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024CEA">
            <w:pPr>
              <w:spacing w:line="320" w:lineRule="exact"/>
              <w:jc w:val="left"/>
              <w:rPr>
                <w:color w:val="000000"/>
                <w:kern w:val="0"/>
                <w:sz w:val="18"/>
                <w:szCs w:val="18"/>
              </w:rPr>
            </w:pPr>
          </w:p>
        </w:tc>
      </w:tr>
    </w:tbl>
    <w:p w:rsidR="00024CEA" w:rsidRDefault="00024CEA"/>
    <w:p w:rsidR="00663EAE" w:rsidRDefault="00663EAE"/>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320217240000</w:t>
            </w:r>
            <w:r w:rsidR="003B14ED">
              <w:rPr>
                <w:rFonts w:eastAsia="仿宋_GB2312" w:hint="eastAsia"/>
                <w:b/>
                <w:color w:val="000000"/>
                <w:kern w:val="0"/>
                <w:sz w:val="20"/>
              </w:rPr>
              <w:t xml:space="preserve"> </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对注册监理工程师同时在两个或者两个以上单位执业的处罚</w:t>
            </w:r>
          </w:p>
        </w:tc>
      </w:tr>
      <w:tr w:rsidR="00024CEA">
        <w:trPr>
          <w:trHeight w:val="159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【规章】《注册监理工程师管理规定》（建设部令第</w:t>
            </w:r>
            <w:r>
              <w:rPr>
                <w:color w:val="000000"/>
                <w:kern w:val="0"/>
                <w:sz w:val="18"/>
                <w:szCs w:val="18"/>
              </w:rPr>
              <w:t>147</w:t>
            </w:r>
            <w:r>
              <w:rPr>
                <w:rFonts w:hint="eastAsia"/>
                <w:color w:val="000000"/>
                <w:kern w:val="0"/>
                <w:sz w:val="18"/>
                <w:szCs w:val="18"/>
              </w:rPr>
              <w:t>号）</w:t>
            </w:r>
            <w:r>
              <w:rPr>
                <w:color w:val="000000"/>
                <w:kern w:val="0"/>
                <w:sz w:val="18"/>
                <w:szCs w:val="18"/>
              </w:rPr>
              <w:br/>
            </w:r>
            <w:r>
              <w:rPr>
                <w:rFonts w:hint="eastAsia"/>
                <w:color w:val="000000"/>
                <w:kern w:val="0"/>
                <w:sz w:val="18"/>
                <w:szCs w:val="18"/>
              </w:rPr>
              <w:t>第二十六条</w:t>
            </w:r>
            <w:r>
              <w:rPr>
                <w:color w:val="000000"/>
                <w:kern w:val="0"/>
                <w:sz w:val="18"/>
                <w:szCs w:val="18"/>
              </w:rPr>
              <w:t xml:space="preserve"> </w:t>
            </w:r>
            <w:r>
              <w:rPr>
                <w:rFonts w:hint="eastAsia"/>
                <w:color w:val="000000"/>
                <w:kern w:val="0"/>
                <w:sz w:val="18"/>
                <w:szCs w:val="18"/>
              </w:rPr>
              <w:t>注册监理工程师应当履行下列义务：</w:t>
            </w:r>
            <w:r>
              <w:rPr>
                <w:color w:val="000000"/>
                <w:kern w:val="0"/>
                <w:sz w:val="18"/>
                <w:szCs w:val="18"/>
              </w:rPr>
              <w:br/>
              <w:t xml:space="preserve">   </w:t>
            </w:r>
            <w:r>
              <w:rPr>
                <w:rFonts w:hint="eastAsia"/>
                <w:color w:val="000000"/>
                <w:kern w:val="0"/>
                <w:sz w:val="18"/>
                <w:szCs w:val="18"/>
              </w:rPr>
              <w:t>（八）不得同时在两个或者两个以上单位受聘或者执业。</w:t>
            </w:r>
            <w:r>
              <w:rPr>
                <w:color w:val="000000"/>
                <w:kern w:val="0"/>
                <w:sz w:val="18"/>
                <w:szCs w:val="18"/>
              </w:rPr>
              <w:br/>
            </w:r>
            <w:r>
              <w:rPr>
                <w:rFonts w:hint="eastAsia"/>
                <w:color w:val="000000"/>
                <w:kern w:val="0"/>
                <w:sz w:val="18"/>
                <w:szCs w:val="18"/>
              </w:rPr>
              <w:t>第三十一条　注册监理工程师在执业活动中有下列行为之一的，由县级以上地方人民政府建设主管部门给予警告，责令其改正，没有违法所得的，处以</w:t>
            </w:r>
            <w:r>
              <w:rPr>
                <w:color w:val="000000"/>
                <w:kern w:val="0"/>
                <w:sz w:val="18"/>
                <w:szCs w:val="18"/>
              </w:rPr>
              <w:t>1</w:t>
            </w:r>
            <w:r>
              <w:rPr>
                <w:rFonts w:hint="eastAsia"/>
                <w:color w:val="000000"/>
                <w:kern w:val="0"/>
                <w:sz w:val="18"/>
                <w:szCs w:val="18"/>
              </w:rPr>
              <w:t>万元以下罚款，有违法所得的，处以违法所得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万元的罚款；造成损失的，依法承担赔偿责任；构成犯罪的，依法追究刑事责任：</w:t>
            </w:r>
            <w:r>
              <w:rPr>
                <w:color w:val="000000"/>
                <w:kern w:val="0"/>
                <w:sz w:val="18"/>
                <w:szCs w:val="18"/>
              </w:rPr>
              <w:t xml:space="preserve"> </w:t>
            </w:r>
            <w:r>
              <w:rPr>
                <w:color w:val="000000"/>
                <w:kern w:val="0"/>
                <w:sz w:val="18"/>
                <w:szCs w:val="18"/>
              </w:rPr>
              <w:br/>
              <w:t xml:space="preserve">   </w:t>
            </w:r>
            <w:r>
              <w:rPr>
                <w:rFonts w:hint="eastAsia"/>
                <w:color w:val="000000"/>
                <w:kern w:val="0"/>
                <w:sz w:val="18"/>
                <w:szCs w:val="18"/>
              </w:rPr>
              <w:t>（六）同时受聘于两个或者两个以上的单位，从事执业活动的。</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无违法所得的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4B415F" w:rsidRDefault="004B415F"/>
    <w:p w:rsidR="004B415F" w:rsidRDefault="004B415F"/>
    <w:p w:rsidR="004B415F" w:rsidRDefault="004B415F"/>
    <w:p w:rsidR="004B415F" w:rsidRDefault="004B415F"/>
    <w:p w:rsidR="004B415F" w:rsidRDefault="004B415F"/>
    <w:p w:rsidR="004B415F" w:rsidRDefault="004B415F"/>
    <w:p w:rsidR="004B415F" w:rsidRDefault="004B415F"/>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320217241000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对聘用单位为申请人提供虚假注册材料的处罚</w:t>
            </w:r>
          </w:p>
        </w:tc>
      </w:tr>
      <w:tr w:rsidR="00024CEA">
        <w:trPr>
          <w:trHeight w:val="85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【规章】《注册造价工程师管理办法》（建设部令第</w:t>
            </w:r>
            <w:r>
              <w:rPr>
                <w:rFonts w:hint="eastAsia"/>
                <w:color w:val="000000"/>
                <w:kern w:val="0"/>
                <w:sz w:val="18"/>
                <w:szCs w:val="18"/>
              </w:rPr>
              <w:t>150</w:t>
            </w:r>
            <w:r>
              <w:rPr>
                <w:rFonts w:hint="eastAsia"/>
                <w:color w:val="000000"/>
                <w:kern w:val="0"/>
                <w:sz w:val="18"/>
                <w:szCs w:val="18"/>
              </w:rPr>
              <w:t>号发布，根据住房和城乡建设部令第</w:t>
            </w:r>
            <w:r>
              <w:rPr>
                <w:rFonts w:hint="eastAsia"/>
                <w:color w:val="000000"/>
                <w:kern w:val="0"/>
                <w:sz w:val="18"/>
                <w:szCs w:val="18"/>
              </w:rPr>
              <w:t>32</w:t>
            </w:r>
            <w:r>
              <w:rPr>
                <w:rFonts w:hint="eastAsia"/>
                <w:color w:val="000000"/>
                <w:kern w:val="0"/>
                <w:sz w:val="18"/>
                <w:szCs w:val="18"/>
              </w:rPr>
              <w:t>号，住房和城乡建设部令第</w:t>
            </w:r>
            <w:r>
              <w:rPr>
                <w:rFonts w:hint="eastAsia"/>
                <w:color w:val="000000"/>
                <w:kern w:val="0"/>
                <w:sz w:val="18"/>
                <w:szCs w:val="18"/>
              </w:rPr>
              <w:t>50</w:t>
            </w:r>
            <w:r>
              <w:rPr>
                <w:rFonts w:hint="eastAsia"/>
                <w:color w:val="000000"/>
                <w:kern w:val="0"/>
                <w:sz w:val="18"/>
                <w:szCs w:val="18"/>
              </w:rPr>
              <w:t>号修正）</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第三十二条　聘用单位为申请人提供虚假注册材料的，由县级以上地方人民政府住房城乡建设主管部门或者其他有关部门给予警告，并可处以</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提供虚假注册材料，但积极配合调查的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提供虚假证明材料且不积极配合调查的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A6638D" w:rsidRDefault="00A6638D"/>
    <w:tbl>
      <w:tblPr>
        <w:tblW w:w="0" w:type="auto"/>
        <w:tblInd w:w="88" w:type="dxa"/>
        <w:tblLayout w:type="fixed"/>
        <w:tblLook w:val="04A0" w:firstRow="1" w:lastRow="0" w:firstColumn="1" w:lastColumn="0" w:noHBand="0" w:noVBand="1"/>
      </w:tblPr>
      <w:tblGrid>
        <w:gridCol w:w="1010"/>
        <w:gridCol w:w="6140"/>
        <w:gridCol w:w="1030"/>
        <w:gridCol w:w="5850"/>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320217242000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对工程造价咨询企业以给予回扣、恶意压低收费等方式进行不正当竞争的处罚</w:t>
            </w:r>
          </w:p>
        </w:tc>
      </w:tr>
      <w:tr w:rsidR="00024CEA">
        <w:trPr>
          <w:trHeight w:val="133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【规章】《工程造价咨询企业管理办法》（建设部令第</w:t>
            </w:r>
            <w:r>
              <w:rPr>
                <w:rFonts w:hint="eastAsia"/>
                <w:color w:val="000000"/>
                <w:kern w:val="0"/>
                <w:sz w:val="18"/>
                <w:szCs w:val="18"/>
              </w:rPr>
              <w:t>149</w:t>
            </w:r>
            <w:r>
              <w:rPr>
                <w:rFonts w:hint="eastAsia"/>
                <w:color w:val="000000"/>
                <w:kern w:val="0"/>
                <w:sz w:val="18"/>
                <w:szCs w:val="18"/>
              </w:rPr>
              <w:t>号发布，根据住房和城乡建设部令第</w:t>
            </w:r>
            <w:r>
              <w:rPr>
                <w:rFonts w:hint="eastAsia"/>
                <w:color w:val="000000"/>
                <w:kern w:val="0"/>
                <w:sz w:val="18"/>
                <w:szCs w:val="18"/>
              </w:rPr>
              <w:t>24</w:t>
            </w:r>
            <w:r>
              <w:rPr>
                <w:rFonts w:hint="eastAsia"/>
                <w:color w:val="000000"/>
                <w:kern w:val="0"/>
                <w:sz w:val="18"/>
                <w:szCs w:val="18"/>
              </w:rPr>
              <w:t>号，住房和城乡建设部令第</w:t>
            </w:r>
            <w:r>
              <w:rPr>
                <w:rFonts w:hint="eastAsia"/>
                <w:color w:val="000000"/>
                <w:kern w:val="0"/>
                <w:sz w:val="18"/>
                <w:szCs w:val="18"/>
              </w:rPr>
              <w:t>32</w:t>
            </w:r>
            <w:r>
              <w:rPr>
                <w:rFonts w:hint="eastAsia"/>
                <w:color w:val="000000"/>
                <w:kern w:val="0"/>
                <w:sz w:val="18"/>
                <w:szCs w:val="18"/>
              </w:rPr>
              <w:t>号，住房和城乡建设部令第</w:t>
            </w:r>
            <w:r>
              <w:rPr>
                <w:rFonts w:hint="eastAsia"/>
                <w:color w:val="000000"/>
                <w:kern w:val="0"/>
                <w:sz w:val="18"/>
                <w:szCs w:val="18"/>
              </w:rPr>
              <w:t>50</w:t>
            </w:r>
            <w:r>
              <w:rPr>
                <w:rFonts w:hint="eastAsia"/>
                <w:color w:val="000000"/>
                <w:kern w:val="0"/>
                <w:sz w:val="18"/>
                <w:szCs w:val="18"/>
              </w:rPr>
              <w:t>号修正）</w:t>
            </w:r>
            <w:r>
              <w:rPr>
                <w:rFonts w:hint="eastAsia"/>
                <w:color w:val="000000"/>
                <w:kern w:val="0"/>
                <w:sz w:val="18"/>
                <w:szCs w:val="18"/>
              </w:rPr>
              <w:t xml:space="preserve"> </w:t>
            </w:r>
            <w:r>
              <w:rPr>
                <w:rFonts w:hint="eastAsia"/>
                <w:color w:val="000000"/>
                <w:kern w:val="0"/>
                <w:sz w:val="18"/>
                <w:szCs w:val="18"/>
              </w:rPr>
              <w:t>第二十五条　工程造价咨询企业不得有下列行为：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 xml:space="preserve">　　（四）以给予回扣、恶意压低收费等方式进行不正当竞争；</w:t>
            </w:r>
          </w:p>
          <w:p w:rsidR="00024CEA" w:rsidRDefault="00D103D5">
            <w:pPr>
              <w:spacing w:line="320" w:lineRule="exact"/>
              <w:jc w:val="left"/>
              <w:rPr>
                <w:color w:val="000000"/>
                <w:kern w:val="0"/>
                <w:sz w:val="18"/>
                <w:szCs w:val="18"/>
              </w:rPr>
            </w:pPr>
            <w:r>
              <w:rPr>
                <w:rFonts w:hint="eastAsia"/>
                <w:color w:val="000000"/>
                <w:kern w:val="0"/>
                <w:sz w:val="18"/>
                <w:szCs w:val="18"/>
              </w:rPr>
              <w:t>第三十九条　工程造价咨询企业有本办法第二十五条行为之一的，由县级以上地方人民政府住房城乡建设主管部门或者有关专业部门给予警告，责令限期改正，并处以</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按要求改正的</w:t>
            </w:r>
          </w:p>
        </w:tc>
        <w:tc>
          <w:tcPr>
            <w:tcW w:w="1030" w:type="dxa"/>
            <w:vMerge w:val="restart"/>
            <w:tcBorders>
              <w:top w:val="nil"/>
              <w:left w:val="single" w:sz="4"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5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10" w:type="dxa"/>
            <w:vMerge/>
            <w:tcBorders>
              <w:top w:val="nil"/>
              <w:left w:val="single" w:sz="8"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nil"/>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30"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585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A6638D" w:rsidRDefault="00A6638D"/>
    <w:p w:rsidR="00024CEA" w:rsidRDefault="00024CEA"/>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320217245000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对涂改、倒卖、出租、出借或者以其他形式非法转让注册监理工程师注册证书或者执业印章的处罚</w:t>
            </w:r>
          </w:p>
        </w:tc>
      </w:tr>
      <w:tr w:rsidR="00024CEA">
        <w:trPr>
          <w:trHeight w:val="160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【规章】《注册监理工程师管理规定》（建设部令第</w:t>
            </w:r>
            <w:r>
              <w:rPr>
                <w:color w:val="000000"/>
                <w:kern w:val="0"/>
                <w:sz w:val="18"/>
                <w:szCs w:val="18"/>
              </w:rPr>
              <w:t>147</w:t>
            </w:r>
            <w:r>
              <w:rPr>
                <w:rFonts w:hint="eastAsia"/>
                <w:color w:val="000000"/>
                <w:kern w:val="0"/>
                <w:sz w:val="18"/>
                <w:szCs w:val="18"/>
              </w:rPr>
              <w:t>号）</w:t>
            </w:r>
            <w:r>
              <w:rPr>
                <w:color w:val="000000"/>
                <w:kern w:val="0"/>
                <w:sz w:val="18"/>
                <w:szCs w:val="18"/>
              </w:rPr>
              <w:br/>
            </w:r>
            <w:r>
              <w:rPr>
                <w:rFonts w:hint="eastAsia"/>
                <w:color w:val="000000"/>
                <w:kern w:val="0"/>
                <w:sz w:val="18"/>
                <w:szCs w:val="18"/>
              </w:rPr>
              <w:t>第二十六条</w:t>
            </w:r>
            <w:r>
              <w:rPr>
                <w:color w:val="000000"/>
                <w:kern w:val="0"/>
                <w:sz w:val="18"/>
                <w:szCs w:val="18"/>
              </w:rPr>
              <w:t xml:space="preserve"> </w:t>
            </w:r>
            <w:r>
              <w:rPr>
                <w:rFonts w:hint="eastAsia"/>
                <w:color w:val="000000"/>
                <w:kern w:val="0"/>
                <w:sz w:val="18"/>
                <w:szCs w:val="18"/>
              </w:rPr>
              <w:t>注册监理工程师应当履行下列义务：</w:t>
            </w:r>
            <w:r>
              <w:rPr>
                <w:color w:val="000000"/>
                <w:kern w:val="0"/>
                <w:sz w:val="18"/>
                <w:szCs w:val="18"/>
              </w:rPr>
              <w:t xml:space="preserve"> </w:t>
            </w:r>
            <w:r>
              <w:rPr>
                <w:color w:val="000000"/>
                <w:kern w:val="0"/>
                <w:sz w:val="18"/>
                <w:szCs w:val="18"/>
              </w:rPr>
              <w:br/>
              <w:t xml:space="preserve">   </w:t>
            </w:r>
            <w:r>
              <w:rPr>
                <w:rFonts w:hint="eastAsia"/>
                <w:color w:val="000000"/>
                <w:kern w:val="0"/>
                <w:sz w:val="18"/>
                <w:szCs w:val="18"/>
              </w:rPr>
              <w:t>（七）不得涂改、倒卖、出租、出借或者以其他形式非法转让注册证书或者执业印章。</w:t>
            </w:r>
            <w:r>
              <w:rPr>
                <w:color w:val="000000"/>
                <w:kern w:val="0"/>
                <w:sz w:val="18"/>
                <w:szCs w:val="18"/>
              </w:rPr>
              <w:br/>
            </w:r>
            <w:r>
              <w:rPr>
                <w:rFonts w:hint="eastAsia"/>
                <w:color w:val="000000"/>
                <w:kern w:val="0"/>
                <w:sz w:val="18"/>
                <w:szCs w:val="18"/>
              </w:rPr>
              <w:t>第三十一条</w:t>
            </w:r>
            <w:r>
              <w:rPr>
                <w:color w:val="000000"/>
                <w:kern w:val="0"/>
                <w:sz w:val="18"/>
                <w:szCs w:val="18"/>
              </w:rPr>
              <w:t xml:space="preserve"> </w:t>
            </w:r>
            <w:r>
              <w:rPr>
                <w:rFonts w:hint="eastAsia"/>
                <w:color w:val="000000"/>
                <w:kern w:val="0"/>
                <w:sz w:val="18"/>
                <w:szCs w:val="18"/>
              </w:rPr>
              <w:t>注册监理工程师在执业活动中有下列行为之一的，由县级以上地方人民政府建设主管部门给予警告，责令其改正，没有违法所得的，处以</w:t>
            </w:r>
            <w:r>
              <w:rPr>
                <w:color w:val="000000"/>
                <w:kern w:val="0"/>
                <w:sz w:val="18"/>
                <w:szCs w:val="18"/>
              </w:rPr>
              <w:t>1</w:t>
            </w:r>
            <w:r>
              <w:rPr>
                <w:rFonts w:hint="eastAsia"/>
                <w:color w:val="000000"/>
                <w:kern w:val="0"/>
                <w:sz w:val="18"/>
                <w:szCs w:val="18"/>
              </w:rPr>
              <w:t>万元以下罚款，有违法所得的，处以违法所得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万元的罚款；造成损失的，依法承担赔偿责任；构成犯罪的，依法追究刑事责任：</w:t>
            </w:r>
            <w:r>
              <w:rPr>
                <w:color w:val="000000"/>
                <w:kern w:val="0"/>
                <w:sz w:val="18"/>
                <w:szCs w:val="18"/>
              </w:rPr>
              <w:t xml:space="preserve"> </w:t>
            </w:r>
            <w:r>
              <w:rPr>
                <w:color w:val="000000"/>
                <w:kern w:val="0"/>
                <w:sz w:val="18"/>
                <w:szCs w:val="18"/>
              </w:rPr>
              <w:br/>
              <w:t xml:space="preserve">   </w:t>
            </w:r>
            <w:r>
              <w:rPr>
                <w:rFonts w:hint="eastAsia"/>
                <w:color w:val="000000"/>
                <w:kern w:val="0"/>
                <w:sz w:val="18"/>
                <w:szCs w:val="18"/>
              </w:rPr>
              <w:t>（二）涂改、倒卖、出租、出借或者以其他形式非法转让注册证书或者执业印章的。</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无违法所得的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A6638D" w:rsidRDefault="00A6638D"/>
    <w:p w:rsidR="00A6638D" w:rsidRDefault="00A6638D"/>
    <w:p w:rsidR="00A6638D" w:rsidRDefault="00A6638D"/>
    <w:p w:rsidR="00A6638D" w:rsidRDefault="00A6638D"/>
    <w:p w:rsidR="00A6638D" w:rsidRDefault="00A6638D"/>
    <w:p w:rsidR="00024CEA" w:rsidRDefault="00024CEA"/>
    <w:tbl>
      <w:tblPr>
        <w:tblW w:w="0" w:type="auto"/>
        <w:tblInd w:w="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320217246000</w:t>
            </w:r>
          </w:p>
        </w:tc>
      </w:tr>
      <w:tr w:rsidR="00024CEA">
        <w:trPr>
          <w:trHeight w:val="285"/>
        </w:trPr>
        <w:tc>
          <w:tcPr>
            <w:tcW w:w="1056"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对建筑业企业在接受监督检查时，</w:t>
            </w:r>
            <w:proofErr w:type="gramStart"/>
            <w:r>
              <w:rPr>
                <w:rFonts w:hint="eastAsia"/>
                <w:color w:val="000000"/>
                <w:kern w:val="0"/>
                <w:sz w:val="18"/>
                <w:szCs w:val="18"/>
              </w:rPr>
              <w:t>不</w:t>
            </w:r>
            <w:proofErr w:type="gramEnd"/>
            <w:r>
              <w:rPr>
                <w:rFonts w:hint="eastAsia"/>
                <w:color w:val="000000"/>
                <w:kern w:val="0"/>
                <w:sz w:val="18"/>
                <w:szCs w:val="18"/>
              </w:rPr>
              <w:t>如实提供有关材料，或者拒绝、阻碍监督检查的处罚</w:t>
            </w:r>
          </w:p>
        </w:tc>
      </w:tr>
      <w:tr w:rsidR="00024CEA">
        <w:trPr>
          <w:trHeight w:val="1140"/>
        </w:trPr>
        <w:tc>
          <w:tcPr>
            <w:tcW w:w="1056"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vAlign w:val="center"/>
          </w:tcPr>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【规章】《建筑业企业资质管理规定》（住房和城乡建设部令第</w:t>
            </w:r>
            <w:r>
              <w:rPr>
                <w:color w:val="000000"/>
                <w:kern w:val="0"/>
                <w:sz w:val="18"/>
                <w:szCs w:val="18"/>
              </w:rPr>
              <w:t>22</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第三十九条　企业在接受监督检查时，</w:t>
            </w:r>
            <w:proofErr w:type="gramStart"/>
            <w:r>
              <w:rPr>
                <w:rFonts w:hint="eastAsia"/>
                <w:color w:val="000000"/>
                <w:kern w:val="0"/>
                <w:sz w:val="18"/>
                <w:szCs w:val="18"/>
              </w:rPr>
              <w:t>不</w:t>
            </w:r>
            <w:proofErr w:type="gramEnd"/>
            <w:r>
              <w:rPr>
                <w:rFonts w:hint="eastAsia"/>
                <w:color w:val="000000"/>
                <w:kern w:val="0"/>
                <w:sz w:val="18"/>
                <w:szCs w:val="18"/>
              </w:rPr>
              <w:t>如实提供有关材料，或者拒绝、阻碍监督检查的，由县级以上地方人民政府住房城乡建设主管部门责令限期改正，并可以处</w:t>
            </w:r>
            <w:r>
              <w:rPr>
                <w:color w:val="000000"/>
                <w:kern w:val="0"/>
                <w:sz w:val="18"/>
                <w:szCs w:val="18"/>
              </w:rPr>
              <w:t>3</w:t>
            </w:r>
            <w:r>
              <w:rPr>
                <w:rFonts w:hint="eastAsia"/>
                <w:color w:val="000000"/>
                <w:kern w:val="0"/>
                <w:sz w:val="18"/>
                <w:szCs w:val="18"/>
              </w:rPr>
              <w:t>万元以下罚款。</w:t>
            </w:r>
          </w:p>
        </w:tc>
      </w:tr>
      <w:tr w:rsidR="00024CEA">
        <w:trPr>
          <w:trHeight w:val="285"/>
        </w:trPr>
        <w:tc>
          <w:tcPr>
            <w:tcW w:w="1056"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罚款，限期改正，</w:t>
            </w:r>
          </w:p>
        </w:tc>
      </w:tr>
      <w:tr w:rsidR="00024CEA">
        <w:trPr>
          <w:trHeight w:val="285"/>
        </w:trPr>
        <w:tc>
          <w:tcPr>
            <w:tcW w:w="14060"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320" w:lineRule="exact"/>
              <w:jc w:val="left"/>
              <w:rPr>
                <w:color w:val="000000"/>
                <w:kern w:val="0"/>
                <w:sz w:val="18"/>
                <w:szCs w:val="18"/>
              </w:rPr>
            </w:pPr>
            <w:proofErr w:type="gramStart"/>
            <w:r>
              <w:rPr>
                <w:rFonts w:hint="eastAsia"/>
                <w:color w:val="000000"/>
                <w:kern w:val="0"/>
                <w:sz w:val="18"/>
                <w:szCs w:val="18"/>
              </w:rPr>
              <w:t>不</w:t>
            </w:r>
            <w:proofErr w:type="gramEnd"/>
            <w:r>
              <w:rPr>
                <w:rFonts w:hint="eastAsia"/>
                <w:color w:val="000000"/>
                <w:kern w:val="0"/>
                <w:sz w:val="18"/>
                <w:szCs w:val="18"/>
              </w:rPr>
              <w:t>如实提供有关材料的</w:t>
            </w:r>
            <w:r>
              <w:rPr>
                <w:color w:val="000000"/>
                <w:kern w:val="0"/>
                <w:sz w:val="18"/>
                <w:szCs w:val="18"/>
              </w:rPr>
              <w:t xml:space="preserve">  </w:t>
            </w:r>
          </w:p>
        </w:tc>
        <w:tc>
          <w:tcPr>
            <w:tcW w:w="1044" w:type="dxa"/>
            <w:vMerge w:val="restart"/>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万元以下罚款</w:t>
            </w:r>
            <w:r>
              <w:rPr>
                <w:color w:val="000000"/>
                <w:kern w:val="0"/>
                <w:sz w:val="18"/>
                <w:szCs w:val="18"/>
              </w:rPr>
              <w:t xml:space="preserve">  </w:t>
            </w:r>
          </w:p>
        </w:tc>
      </w:tr>
      <w:tr w:rsidR="00024CEA">
        <w:trPr>
          <w:trHeight w:val="285"/>
        </w:trPr>
        <w:tc>
          <w:tcPr>
            <w:tcW w:w="1056" w:type="dxa"/>
            <w:vMerge/>
            <w:tcBorders>
              <w:bottom w:val="single" w:sz="8" w:space="0" w:color="auto"/>
            </w:tcBorders>
            <w:vAlign w:val="center"/>
          </w:tcPr>
          <w:p w:rsidR="00024CEA" w:rsidRDefault="00024CEA">
            <w:pPr>
              <w:spacing w:line="320" w:lineRule="exact"/>
              <w:jc w:val="center"/>
              <w:rPr>
                <w:color w:val="000000"/>
                <w:kern w:val="0"/>
                <w:sz w:val="18"/>
                <w:szCs w:val="18"/>
              </w:rPr>
            </w:pPr>
          </w:p>
        </w:tc>
        <w:tc>
          <w:tcPr>
            <w:tcW w:w="6140" w:type="dxa"/>
            <w:tcBorders>
              <w:bottom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拒绝、阻碍监督检查的</w:t>
            </w:r>
          </w:p>
        </w:tc>
        <w:tc>
          <w:tcPr>
            <w:tcW w:w="1044" w:type="dxa"/>
            <w:vMerge/>
            <w:tcBorders>
              <w:bottom w:val="single" w:sz="8" w:space="0" w:color="auto"/>
            </w:tcBorders>
            <w:vAlign w:val="center"/>
          </w:tcPr>
          <w:p w:rsidR="00024CEA" w:rsidRDefault="00024CEA">
            <w:pPr>
              <w:spacing w:line="320" w:lineRule="exact"/>
              <w:jc w:val="left"/>
              <w:rPr>
                <w:color w:val="000000"/>
                <w:kern w:val="0"/>
                <w:sz w:val="18"/>
                <w:szCs w:val="18"/>
              </w:rPr>
            </w:pPr>
          </w:p>
        </w:tc>
        <w:tc>
          <w:tcPr>
            <w:tcW w:w="5820" w:type="dxa"/>
            <w:tcBorders>
              <w:bottom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320217247000</w:t>
            </w:r>
            <w:r w:rsidR="003B14ED">
              <w:rPr>
                <w:rFonts w:eastAsia="仿宋_GB2312" w:hint="eastAsia"/>
                <w:b/>
                <w:color w:val="000000"/>
                <w:kern w:val="0"/>
                <w:sz w:val="20"/>
              </w:rPr>
              <w:t xml:space="preserve"> </w:t>
            </w:r>
          </w:p>
        </w:tc>
      </w:tr>
      <w:tr w:rsidR="00024CEA">
        <w:trPr>
          <w:trHeight w:val="285"/>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对建筑业企业未按照规定要求提供信用档案信息的处罚</w:t>
            </w:r>
          </w:p>
        </w:tc>
      </w:tr>
      <w:tr w:rsidR="00024CEA">
        <w:trPr>
          <w:trHeight w:val="1140"/>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【规章】《建筑业企业资质管理规定》</w:t>
            </w:r>
            <w:r>
              <w:rPr>
                <w:color w:val="000000"/>
                <w:kern w:val="0"/>
                <w:sz w:val="18"/>
                <w:szCs w:val="18"/>
              </w:rPr>
              <w:t>（</w:t>
            </w:r>
            <w:r>
              <w:rPr>
                <w:rFonts w:hint="eastAsia"/>
                <w:color w:val="000000"/>
                <w:kern w:val="0"/>
                <w:sz w:val="18"/>
                <w:szCs w:val="18"/>
              </w:rPr>
              <w:t>住房和城乡建设部令第</w:t>
            </w:r>
            <w:r>
              <w:rPr>
                <w:color w:val="000000"/>
                <w:kern w:val="0"/>
                <w:sz w:val="18"/>
                <w:szCs w:val="18"/>
              </w:rPr>
              <w:t>22</w:t>
            </w:r>
            <w:r>
              <w:rPr>
                <w:rFonts w:hint="eastAsia"/>
                <w:color w:val="000000"/>
                <w:kern w:val="0"/>
                <w:sz w:val="18"/>
                <w:szCs w:val="18"/>
              </w:rPr>
              <w:t>号</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第三十二条第三款</w:t>
            </w:r>
            <w:r>
              <w:rPr>
                <w:color w:val="000000"/>
                <w:kern w:val="0"/>
                <w:sz w:val="18"/>
                <w:szCs w:val="18"/>
              </w:rPr>
              <w:t xml:space="preserve">  </w:t>
            </w:r>
            <w:r>
              <w:rPr>
                <w:rFonts w:hint="eastAsia"/>
                <w:color w:val="000000"/>
                <w:kern w:val="0"/>
                <w:sz w:val="18"/>
                <w:szCs w:val="18"/>
              </w:rPr>
              <w:t>取得建筑业企业资质的企业应当按照有关规定，向资质许可机关提供真实、准确、完整的企业信用档案信息。</w:t>
            </w:r>
          </w:p>
          <w:p w:rsidR="00024CEA" w:rsidRDefault="00D103D5">
            <w:pPr>
              <w:spacing w:line="320" w:lineRule="exact"/>
              <w:jc w:val="left"/>
              <w:rPr>
                <w:color w:val="000000"/>
                <w:kern w:val="0"/>
                <w:sz w:val="18"/>
                <w:szCs w:val="18"/>
              </w:rPr>
            </w:pPr>
            <w:r>
              <w:rPr>
                <w:rFonts w:hint="eastAsia"/>
                <w:color w:val="000000"/>
                <w:kern w:val="0"/>
                <w:sz w:val="18"/>
                <w:szCs w:val="18"/>
              </w:rPr>
              <w:t>第四十条　企业未按照本规定要求提供企业信用档案信息的，由县级以上地方人民政府住房城乡建设主管部门或者其他有关部门给予警告，责令限期改正；逾期未改正的，可处以</w:t>
            </w:r>
            <w:r>
              <w:rPr>
                <w:color w:val="000000"/>
                <w:kern w:val="0"/>
                <w:sz w:val="18"/>
                <w:szCs w:val="18"/>
              </w:rPr>
              <w:t>1000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w:t>
            </w:r>
          </w:p>
        </w:tc>
      </w:tr>
      <w:tr w:rsidR="00024CEA">
        <w:trPr>
          <w:trHeight w:val="285"/>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警告，罚款，限期改正，</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逾期不改正且提供的企业信用档案信息不准确、不完整的</w:t>
            </w:r>
          </w:p>
        </w:tc>
        <w:tc>
          <w:tcPr>
            <w:tcW w:w="1044"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1000</w:t>
            </w:r>
            <w:r>
              <w:rPr>
                <w:rFonts w:hint="eastAsia"/>
                <w:color w:val="000000"/>
                <w:kern w:val="0"/>
                <w:sz w:val="18"/>
                <w:szCs w:val="18"/>
              </w:rPr>
              <w:t>元以上</w:t>
            </w:r>
            <w:r>
              <w:rPr>
                <w:color w:val="000000"/>
                <w:kern w:val="0"/>
                <w:sz w:val="18"/>
                <w:szCs w:val="18"/>
              </w:rPr>
              <w:t>3000</w:t>
            </w:r>
            <w:r>
              <w:rPr>
                <w:rFonts w:hint="eastAsia"/>
                <w:color w:val="000000"/>
                <w:kern w:val="0"/>
                <w:sz w:val="18"/>
                <w:szCs w:val="18"/>
              </w:rPr>
              <w:t>元以下罚款</w:t>
            </w:r>
          </w:p>
        </w:tc>
      </w:tr>
      <w:tr w:rsidR="00024CEA">
        <w:trPr>
          <w:trHeight w:val="285"/>
        </w:trPr>
        <w:tc>
          <w:tcPr>
            <w:tcW w:w="1056" w:type="dxa"/>
            <w:vMerge/>
            <w:tcBorders>
              <w:top w:val="single" w:sz="4" w:space="0" w:color="auto"/>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逾期不改正且提供的企业信用档案信息不真实的</w:t>
            </w:r>
          </w:p>
        </w:tc>
        <w:tc>
          <w:tcPr>
            <w:tcW w:w="1044"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3000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tcBorders>
              <w:top w:val="single" w:sz="4" w:space="0" w:color="auto"/>
              <w:left w:val="single" w:sz="8"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逾期不改正且未提供企业信用档案信息的</w:t>
            </w:r>
          </w:p>
        </w:tc>
        <w:tc>
          <w:tcPr>
            <w:tcW w:w="1044" w:type="dxa"/>
            <w:vMerge/>
            <w:tcBorders>
              <w:top w:val="single" w:sz="4" w:space="0" w:color="auto"/>
              <w:left w:val="single" w:sz="4"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10000</w:t>
            </w:r>
            <w:r>
              <w:rPr>
                <w:rFonts w:hint="eastAsia"/>
                <w:color w:val="000000"/>
                <w:kern w:val="0"/>
                <w:sz w:val="18"/>
                <w:szCs w:val="18"/>
              </w:rPr>
              <w:t>元以下罚款</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320217248000</w:t>
            </w:r>
          </w:p>
        </w:tc>
      </w:tr>
      <w:tr w:rsidR="00024CEA">
        <w:trPr>
          <w:trHeight w:val="285"/>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对隐瞒有关情况或者提供虚假材料申请工程监理资质的处罚</w:t>
            </w:r>
          </w:p>
        </w:tc>
      </w:tr>
      <w:tr w:rsidR="00024CEA">
        <w:trPr>
          <w:trHeight w:val="1530"/>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【法律】《中华人民共和国行政许可法》</w:t>
            </w:r>
          </w:p>
          <w:p w:rsidR="00024CEA" w:rsidRDefault="00D103D5">
            <w:pPr>
              <w:spacing w:line="320" w:lineRule="exact"/>
              <w:jc w:val="left"/>
              <w:rPr>
                <w:color w:val="000000"/>
                <w:kern w:val="0"/>
                <w:sz w:val="18"/>
                <w:szCs w:val="18"/>
              </w:rPr>
            </w:pPr>
            <w:r>
              <w:rPr>
                <w:rFonts w:hint="eastAsia"/>
                <w:color w:val="000000"/>
                <w:kern w:val="0"/>
                <w:sz w:val="18"/>
                <w:szCs w:val="18"/>
              </w:rPr>
              <w:t>第三十一条</w:t>
            </w:r>
            <w:r>
              <w:rPr>
                <w:color w:val="000000"/>
                <w:kern w:val="0"/>
                <w:sz w:val="18"/>
                <w:szCs w:val="18"/>
              </w:rPr>
              <w:t xml:space="preserve"> </w:t>
            </w:r>
            <w:r>
              <w:rPr>
                <w:rFonts w:hint="eastAsia"/>
                <w:color w:val="000000"/>
                <w:kern w:val="0"/>
                <w:sz w:val="18"/>
                <w:szCs w:val="18"/>
              </w:rPr>
              <w:t>申请人申请行政许可，应当如实向行政机关提交有关材料和反映真实情况，并对其申请材料实质内容的真实性负责。行政机关不得要求申请人提交与其申请的行政许可事项无关的技术资料和其他材料。</w:t>
            </w:r>
          </w:p>
          <w:p w:rsidR="00024CEA" w:rsidRDefault="00D103D5">
            <w:pPr>
              <w:spacing w:line="320" w:lineRule="exact"/>
              <w:jc w:val="left"/>
              <w:rPr>
                <w:color w:val="000000"/>
                <w:kern w:val="0"/>
                <w:sz w:val="18"/>
                <w:szCs w:val="18"/>
              </w:rPr>
            </w:pPr>
            <w:r>
              <w:rPr>
                <w:rFonts w:hint="eastAsia"/>
                <w:color w:val="000000"/>
                <w:kern w:val="0"/>
                <w:sz w:val="18"/>
                <w:szCs w:val="18"/>
              </w:rPr>
              <w:t>【规章】《工程监理企业资质管理规定》（建设部令第</w:t>
            </w:r>
            <w:r>
              <w:rPr>
                <w:color w:val="000000"/>
                <w:kern w:val="0"/>
                <w:sz w:val="18"/>
                <w:szCs w:val="18"/>
              </w:rPr>
              <w:t>158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第二十七条</w:t>
            </w:r>
            <w:r>
              <w:rPr>
                <w:color w:val="000000"/>
                <w:kern w:val="0"/>
                <w:sz w:val="18"/>
                <w:szCs w:val="18"/>
              </w:rPr>
              <w:t xml:space="preserve"> </w:t>
            </w:r>
            <w:r>
              <w:rPr>
                <w:rFonts w:hint="eastAsia"/>
                <w:color w:val="000000"/>
                <w:kern w:val="0"/>
                <w:sz w:val="18"/>
                <w:szCs w:val="18"/>
              </w:rPr>
              <w:t>申请人隐瞒有关情况或者提供虚假材料申请工程监理企业资质的，资质许可机关不予受理或者不予行政许可，并给予警告，申请人在</w:t>
            </w:r>
            <w:r>
              <w:rPr>
                <w:color w:val="000000"/>
                <w:kern w:val="0"/>
                <w:sz w:val="18"/>
                <w:szCs w:val="18"/>
              </w:rPr>
              <w:t>1</w:t>
            </w:r>
            <w:r>
              <w:rPr>
                <w:rFonts w:hint="eastAsia"/>
                <w:color w:val="000000"/>
                <w:kern w:val="0"/>
                <w:sz w:val="18"/>
                <w:szCs w:val="18"/>
              </w:rPr>
              <w:t>年内不得再次申请工程监理企业资质。</w:t>
            </w:r>
          </w:p>
        </w:tc>
      </w:tr>
      <w:tr w:rsidR="00024CEA">
        <w:trPr>
          <w:trHeight w:val="285"/>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w:t>
            </w:r>
            <w:r>
              <w:rPr>
                <w:color w:val="000000"/>
                <w:kern w:val="0"/>
                <w:sz w:val="18"/>
                <w:szCs w:val="18"/>
              </w:rPr>
              <w:t>1</w:t>
            </w:r>
            <w:r>
              <w:rPr>
                <w:rFonts w:hint="eastAsia"/>
                <w:color w:val="000000"/>
                <w:kern w:val="0"/>
                <w:sz w:val="18"/>
                <w:szCs w:val="18"/>
              </w:rPr>
              <w:t>年内不得再次申请</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tcBorders>
              <w:top w:val="single" w:sz="4" w:space="0" w:color="auto"/>
              <w:left w:val="single" w:sz="8" w:space="0" w:color="auto"/>
              <w:bottom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c>
          <w:tcPr>
            <w:tcW w:w="1044"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r>
    </w:tbl>
    <w:p w:rsidR="00024CEA" w:rsidRDefault="00024CEA"/>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320217249000</w:t>
            </w:r>
          </w:p>
        </w:tc>
      </w:tr>
      <w:tr w:rsidR="00024CEA">
        <w:trPr>
          <w:trHeight w:val="285"/>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对工程监理企业不及时办理资质证书变更手续的处罚</w:t>
            </w:r>
          </w:p>
        </w:tc>
      </w:tr>
      <w:tr w:rsidR="00024CEA">
        <w:trPr>
          <w:trHeight w:val="1305"/>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【规章】《工程监理企业资质管理规定》（建设部令第</w:t>
            </w:r>
            <w:r>
              <w:rPr>
                <w:color w:val="000000"/>
                <w:kern w:val="0"/>
                <w:sz w:val="18"/>
                <w:szCs w:val="18"/>
              </w:rPr>
              <w:t>158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第十四条第一款</w:t>
            </w:r>
            <w:r>
              <w:rPr>
                <w:color w:val="000000"/>
                <w:kern w:val="0"/>
                <w:sz w:val="18"/>
                <w:szCs w:val="18"/>
              </w:rPr>
              <w:t xml:space="preserve">  </w:t>
            </w:r>
            <w:r>
              <w:rPr>
                <w:rFonts w:hint="eastAsia"/>
                <w:color w:val="000000"/>
                <w:kern w:val="0"/>
                <w:sz w:val="18"/>
                <w:szCs w:val="18"/>
              </w:rPr>
              <w:t>工程监理企业在资质证书有效期内名称、地址、注册资本、法定代表人等发生变更的，应当在工商行政管理部门办理变更手续后</w:t>
            </w:r>
            <w:r>
              <w:rPr>
                <w:color w:val="000000"/>
                <w:kern w:val="0"/>
                <w:sz w:val="18"/>
                <w:szCs w:val="18"/>
              </w:rPr>
              <w:t>30</w:t>
            </w:r>
            <w:r>
              <w:rPr>
                <w:rFonts w:hint="eastAsia"/>
                <w:color w:val="000000"/>
                <w:kern w:val="0"/>
                <w:sz w:val="18"/>
                <w:szCs w:val="18"/>
              </w:rPr>
              <w:t>日内办理资质证书变更手续。</w:t>
            </w:r>
          </w:p>
          <w:p w:rsidR="00024CEA" w:rsidRDefault="00D103D5">
            <w:pPr>
              <w:spacing w:line="320" w:lineRule="exact"/>
              <w:jc w:val="left"/>
              <w:rPr>
                <w:color w:val="000000"/>
                <w:kern w:val="0"/>
                <w:sz w:val="18"/>
                <w:szCs w:val="18"/>
              </w:rPr>
            </w:pPr>
            <w:r>
              <w:rPr>
                <w:rFonts w:hint="eastAsia"/>
                <w:color w:val="000000"/>
                <w:kern w:val="0"/>
                <w:sz w:val="18"/>
                <w:szCs w:val="18"/>
              </w:rPr>
              <w:t>第三十条</w:t>
            </w:r>
            <w:r>
              <w:rPr>
                <w:color w:val="000000"/>
                <w:kern w:val="0"/>
                <w:sz w:val="18"/>
                <w:szCs w:val="18"/>
              </w:rPr>
              <w:t xml:space="preserve"> </w:t>
            </w:r>
            <w:r>
              <w:rPr>
                <w:rFonts w:hint="eastAsia"/>
                <w:color w:val="000000"/>
                <w:kern w:val="0"/>
                <w:sz w:val="18"/>
                <w:szCs w:val="18"/>
              </w:rPr>
              <w:t>违反本规定，工程监理企业不及时办理资质证书变更手续的，由资质许可机关责令限期办理；逾期不办理的，可处以</w:t>
            </w:r>
            <w:r>
              <w:rPr>
                <w:color w:val="000000"/>
                <w:kern w:val="0"/>
                <w:sz w:val="18"/>
                <w:szCs w:val="18"/>
              </w:rPr>
              <w:t>1</w:t>
            </w:r>
            <w:r>
              <w:rPr>
                <w:rFonts w:hint="eastAsia"/>
                <w:color w:val="000000"/>
                <w:kern w:val="0"/>
                <w:sz w:val="18"/>
                <w:szCs w:val="18"/>
              </w:rPr>
              <w:t>千元以上</w:t>
            </w:r>
            <w:r>
              <w:rPr>
                <w:color w:val="000000"/>
                <w:kern w:val="0"/>
                <w:sz w:val="18"/>
                <w:szCs w:val="18"/>
              </w:rPr>
              <w:t>1</w:t>
            </w:r>
            <w:r>
              <w:rPr>
                <w:rFonts w:hint="eastAsia"/>
                <w:color w:val="000000"/>
                <w:kern w:val="0"/>
                <w:sz w:val="18"/>
                <w:szCs w:val="18"/>
              </w:rPr>
              <w:t>万元以下的罚款。</w:t>
            </w:r>
          </w:p>
        </w:tc>
      </w:tr>
      <w:tr w:rsidR="00024CEA">
        <w:trPr>
          <w:trHeight w:val="285"/>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逾期不办理，但未承揽业务的</w:t>
            </w:r>
          </w:p>
        </w:tc>
        <w:tc>
          <w:tcPr>
            <w:tcW w:w="1044"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r w:rsidR="00024CEA">
        <w:trPr>
          <w:trHeight w:val="285"/>
        </w:trPr>
        <w:tc>
          <w:tcPr>
            <w:tcW w:w="1056" w:type="dxa"/>
            <w:vMerge/>
            <w:tcBorders>
              <w:top w:val="single" w:sz="4" w:space="0" w:color="auto"/>
              <w:left w:val="single" w:sz="8" w:space="0" w:color="auto"/>
              <w:bottom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逾期不办理，且继续承揽业务的</w:t>
            </w:r>
          </w:p>
        </w:tc>
        <w:tc>
          <w:tcPr>
            <w:tcW w:w="1044" w:type="dxa"/>
            <w:vMerge/>
            <w:tcBorders>
              <w:top w:val="single" w:sz="4" w:space="0" w:color="auto"/>
              <w:left w:val="single" w:sz="4" w:space="0" w:color="auto"/>
              <w:bottom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820" w:type="dxa"/>
            <w:tcBorders>
              <w:top w:val="single" w:sz="4" w:space="0" w:color="auto"/>
              <w:left w:val="single" w:sz="4" w:space="0" w:color="auto"/>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w:t>
            </w:r>
          </w:p>
        </w:tc>
      </w:tr>
    </w:tbl>
    <w:p w:rsidR="00024CEA" w:rsidRDefault="00024CEA"/>
    <w:p w:rsidR="00A6638D" w:rsidRDefault="00A6638D"/>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320217250000</w:t>
            </w:r>
            <w:r w:rsidR="003B14ED">
              <w:rPr>
                <w:rFonts w:eastAsia="仿宋_GB2312" w:hint="eastAsia"/>
                <w:b/>
                <w:color w:val="000000"/>
                <w:kern w:val="0"/>
                <w:sz w:val="20"/>
              </w:rPr>
              <w:t xml:space="preserve"> </w:t>
            </w:r>
          </w:p>
        </w:tc>
      </w:tr>
      <w:tr w:rsidR="00024CEA">
        <w:trPr>
          <w:trHeight w:val="285"/>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对工程监理企业未按照规定要求提供信用档案信息的处罚</w:t>
            </w:r>
          </w:p>
        </w:tc>
      </w:tr>
      <w:tr w:rsidR="00024CEA">
        <w:trPr>
          <w:trHeight w:val="1140"/>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【规章】《工程监理企业资质管理规定》（建设部令第</w:t>
            </w:r>
            <w:r>
              <w:rPr>
                <w:color w:val="000000"/>
                <w:kern w:val="0"/>
                <w:sz w:val="18"/>
                <w:szCs w:val="18"/>
              </w:rPr>
              <w:t>158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第二十六条第一款</w:t>
            </w:r>
            <w:r>
              <w:rPr>
                <w:color w:val="000000"/>
                <w:kern w:val="0"/>
                <w:sz w:val="18"/>
                <w:szCs w:val="18"/>
              </w:rPr>
              <w:t xml:space="preserve">  </w:t>
            </w:r>
            <w:r>
              <w:rPr>
                <w:rFonts w:hint="eastAsia"/>
                <w:color w:val="000000"/>
                <w:kern w:val="0"/>
                <w:sz w:val="18"/>
                <w:szCs w:val="18"/>
              </w:rPr>
              <w:t>工程监理企业应当按照有关规定，向资质许可机关提供真实、准确、完整的工程监理企业的信用档案信息。</w:t>
            </w:r>
          </w:p>
          <w:p w:rsidR="00024CEA" w:rsidRDefault="00D103D5">
            <w:pPr>
              <w:spacing w:line="320" w:lineRule="exact"/>
              <w:jc w:val="left"/>
              <w:rPr>
                <w:color w:val="000000"/>
                <w:kern w:val="0"/>
                <w:sz w:val="18"/>
                <w:szCs w:val="18"/>
              </w:rPr>
            </w:pPr>
            <w:r>
              <w:rPr>
                <w:rFonts w:hint="eastAsia"/>
                <w:color w:val="000000"/>
                <w:kern w:val="0"/>
                <w:sz w:val="18"/>
                <w:szCs w:val="18"/>
              </w:rPr>
              <w:t>第三十一条</w:t>
            </w:r>
            <w:r>
              <w:rPr>
                <w:color w:val="000000"/>
                <w:kern w:val="0"/>
                <w:sz w:val="18"/>
                <w:szCs w:val="18"/>
              </w:rPr>
              <w:t xml:space="preserve"> </w:t>
            </w:r>
            <w:r>
              <w:rPr>
                <w:rFonts w:hint="eastAsia"/>
                <w:color w:val="000000"/>
                <w:kern w:val="0"/>
                <w:sz w:val="18"/>
                <w:szCs w:val="18"/>
              </w:rPr>
              <w:t>工程监理企业未按照本规定要求提供工程监理企业信用档案信息的，由县级以上地方人民政府建设主管部门予以警告，责令限期改正；逾期未改正的，可处以</w:t>
            </w:r>
            <w:r>
              <w:rPr>
                <w:color w:val="000000"/>
                <w:kern w:val="0"/>
                <w:sz w:val="18"/>
                <w:szCs w:val="18"/>
              </w:rPr>
              <w:t>1</w:t>
            </w:r>
            <w:r>
              <w:rPr>
                <w:rFonts w:hint="eastAsia"/>
                <w:color w:val="000000"/>
                <w:kern w:val="0"/>
                <w:sz w:val="18"/>
                <w:szCs w:val="18"/>
              </w:rPr>
              <w:t>千元以上</w:t>
            </w:r>
            <w:r>
              <w:rPr>
                <w:color w:val="000000"/>
                <w:kern w:val="0"/>
                <w:sz w:val="18"/>
                <w:szCs w:val="18"/>
              </w:rPr>
              <w:t>1</w:t>
            </w:r>
            <w:r>
              <w:rPr>
                <w:rFonts w:hint="eastAsia"/>
                <w:color w:val="000000"/>
                <w:kern w:val="0"/>
                <w:sz w:val="18"/>
                <w:szCs w:val="18"/>
              </w:rPr>
              <w:t>万元以下的罚款。</w:t>
            </w:r>
          </w:p>
        </w:tc>
      </w:tr>
      <w:tr w:rsidR="00024CEA">
        <w:trPr>
          <w:trHeight w:val="285"/>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警告，罚款，限期改正</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提供的企业信用档案信息不准确、不完整，逾期不改正的</w:t>
            </w:r>
          </w:p>
        </w:tc>
        <w:tc>
          <w:tcPr>
            <w:tcW w:w="1044"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1000</w:t>
            </w:r>
            <w:r>
              <w:rPr>
                <w:rFonts w:hint="eastAsia"/>
                <w:color w:val="000000"/>
                <w:kern w:val="0"/>
                <w:sz w:val="18"/>
                <w:szCs w:val="18"/>
              </w:rPr>
              <w:t>元以上</w:t>
            </w:r>
            <w:r>
              <w:rPr>
                <w:color w:val="000000"/>
                <w:kern w:val="0"/>
                <w:sz w:val="18"/>
                <w:szCs w:val="18"/>
              </w:rPr>
              <w:t>3000</w:t>
            </w:r>
            <w:r>
              <w:rPr>
                <w:rFonts w:hint="eastAsia"/>
                <w:color w:val="000000"/>
                <w:kern w:val="0"/>
                <w:sz w:val="18"/>
                <w:szCs w:val="18"/>
              </w:rPr>
              <w:t>元以下罚款</w:t>
            </w:r>
          </w:p>
        </w:tc>
      </w:tr>
      <w:tr w:rsidR="00024CEA">
        <w:trPr>
          <w:trHeight w:val="285"/>
        </w:trPr>
        <w:tc>
          <w:tcPr>
            <w:tcW w:w="1056" w:type="dxa"/>
            <w:vMerge/>
            <w:tcBorders>
              <w:top w:val="single" w:sz="4" w:space="0" w:color="auto"/>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提供的企业信用档案信息不真实，逾期不改正的</w:t>
            </w:r>
          </w:p>
        </w:tc>
        <w:tc>
          <w:tcPr>
            <w:tcW w:w="1044"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3000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tcBorders>
              <w:top w:val="single" w:sz="4" w:space="0" w:color="auto"/>
              <w:left w:val="single" w:sz="8"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未提供企业信用档案信息，逾期不改正的</w:t>
            </w:r>
          </w:p>
        </w:tc>
        <w:tc>
          <w:tcPr>
            <w:tcW w:w="1044" w:type="dxa"/>
            <w:vMerge/>
            <w:tcBorders>
              <w:top w:val="single" w:sz="4" w:space="0" w:color="auto"/>
              <w:left w:val="single" w:sz="4"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10000</w:t>
            </w:r>
            <w:r>
              <w:rPr>
                <w:rFonts w:hint="eastAsia"/>
                <w:color w:val="000000"/>
                <w:kern w:val="0"/>
                <w:sz w:val="18"/>
                <w:szCs w:val="18"/>
              </w:rPr>
              <w:t>元以下罚款</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26"/>
        <w:gridCol w:w="6140"/>
        <w:gridCol w:w="1120"/>
        <w:gridCol w:w="5774"/>
      </w:tblGrid>
      <w:tr w:rsidR="00024CEA">
        <w:trPr>
          <w:trHeight w:val="285"/>
        </w:trPr>
        <w:tc>
          <w:tcPr>
            <w:tcW w:w="102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220" w:lineRule="exact"/>
              <w:jc w:val="center"/>
              <w:rPr>
                <w:color w:val="000000"/>
                <w:kern w:val="0"/>
                <w:sz w:val="18"/>
                <w:szCs w:val="18"/>
              </w:rPr>
            </w:pPr>
            <w:r>
              <w:rPr>
                <w:rFonts w:hint="eastAsia"/>
                <w:color w:val="000000"/>
                <w:kern w:val="0"/>
                <w:sz w:val="18"/>
                <w:szCs w:val="18"/>
              </w:rPr>
              <w:t>编号</w:t>
            </w:r>
          </w:p>
        </w:tc>
        <w:tc>
          <w:tcPr>
            <w:tcW w:w="13034" w:type="dxa"/>
            <w:gridSpan w:val="3"/>
            <w:tcBorders>
              <w:top w:val="single" w:sz="8" w:space="0" w:color="auto"/>
              <w:left w:val="nil"/>
              <w:bottom w:val="single" w:sz="4" w:space="0" w:color="auto"/>
              <w:right w:val="single" w:sz="8" w:space="0" w:color="000000"/>
            </w:tcBorders>
            <w:vAlign w:val="center"/>
          </w:tcPr>
          <w:p w:rsidR="00024CEA" w:rsidRDefault="00D103D5">
            <w:pPr>
              <w:spacing w:line="220" w:lineRule="exact"/>
              <w:jc w:val="left"/>
              <w:rPr>
                <w:rFonts w:eastAsia="仿宋_GB2312"/>
                <w:b/>
                <w:bCs/>
                <w:color w:val="000000"/>
                <w:kern w:val="0"/>
                <w:sz w:val="18"/>
                <w:szCs w:val="18"/>
              </w:rPr>
            </w:pPr>
            <w:r>
              <w:rPr>
                <w:rFonts w:eastAsia="仿宋_GB2312"/>
                <w:b/>
                <w:bCs/>
                <w:color w:val="000000"/>
                <w:kern w:val="0"/>
                <w:sz w:val="18"/>
                <w:szCs w:val="18"/>
              </w:rPr>
              <w:t>320217253000</w:t>
            </w:r>
            <w:r w:rsidR="003B14ED">
              <w:rPr>
                <w:rFonts w:eastAsia="仿宋_GB2312" w:hint="eastAsia"/>
                <w:b/>
                <w:bCs/>
                <w:color w:val="000000"/>
                <w:kern w:val="0"/>
                <w:sz w:val="18"/>
                <w:szCs w:val="18"/>
              </w:rPr>
              <w:t xml:space="preserve"> </w:t>
            </w:r>
          </w:p>
        </w:tc>
      </w:tr>
      <w:tr w:rsidR="00024CEA">
        <w:trPr>
          <w:trHeight w:val="285"/>
        </w:trPr>
        <w:tc>
          <w:tcPr>
            <w:tcW w:w="1026" w:type="dxa"/>
            <w:tcBorders>
              <w:top w:val="nil"/>
              <w:left w:val="single" w:sz="8" w:space="0" w:color="auto"/>
              <w:bottom w:val="single" w:sz="4" w:space="0" w:color="auto"/>
              <w:right w:val="single" w:sz="4" w:space="0" w:color="auto"/>
            </w:tcBorders>
            <w:vAlign w:val="center"/>
          </w:tcPr>
          <w:p w:rsidR="00024CEA" w:rsidRDefault="00D103D5">
            <w:pPr>
              <w:spacing w:line="220" w:lineRule="exact"/>
              <w:jc w:val="center"/>
              <w:rPr>
                <w:color w:val="000000"/>
                <w:kern w:val="0"/>
                <w:sz w:val="18"/>
                <w:szCs w:val="18"/>
              </w:rPr>
            </w:pPr>
            <w:r>
              <w:rPr>
                <w:rFonts w:hint="eastAsia"/>
                <w:color w:val="000000"/>
                <w:kern w:val="0"/>
                <w:sz w:val="18"/>
                <w:szCs w:val="18"/>
              </w:rPr>
              <w:t>行为名称</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220" w:lineRule="exact"/>
              <w:jc w:val="left"/>
              <w:rPr>
                <w:color w:val="000000"/>
                <w:kern w:val="0"/>
                <w:sz w:val="18"/>
                <w:szCs w:val="18"/>
              </w:rPr>
            </w:pPr>
            <w:r>
              <w:rPr>
                <w:rFonts w:hint="eastAsia"/>
                <w:color w:val="000000"/>
                <w:kern w:val="0"/>
                <w:sz w:val="18"/>
                <w:szCs w:val="18"/>
              </w:rPr>
              <w:t>对施工单位在施工组织设计中未编制安全技术措施、施工现场临时用电方案或者专项施工方案的处罚</w:t>
            </w:r>
          </w:p>
        </w:tc>
      </w:tr>
      <w:tr w:rsidR="00024CEA">
        <w:trPr>
          <w:trHeight w:val="3450"/>
        </w:trPr>
        <w:tc>
          <w:tcPr>
            <w:tcW w:w="1026" w:type="dxa"/>
            <w:tcBorders>
              <w:top w:val="nil"/>
              <w:left w:val="single" w:sz="8" w:space="0" w:color="auto"/>
              <w:bottom w:val="single" w:sz="4" w:space="0" w:color="auto"/>
              <w:right w:val="single" w:sz="4" w:space="0" w:color="auto"/>
            </w:tcBorders>
            <w:vAlign w:val="center"/>
          </w:tcPr>
          <w:p w:rsidR="00024CEA" w:rsidRDefault="00D103D5">
            <w:pPr>
              <w:spacing w:line="220" w:lineRule="exact"/>
              <w:jc w:val="center"/>
              <w:rPr>
                <w:color w:val="000000"/>
                <w:kern w:val="0"/>
                <w:sz w:val="18"/>
                <w:szCs w:val="18"/>
              </w:rPr>
            </w:pPr>
            <w:r>
              <w:rPr>
                <w:rFonts w:hint="eastAsia"/>
                <w:color w:val="000000"/>
                <w:kern w:val="0"/>
                <w:sz w:val="18"/>
                <w:szCs w:val="18"/>
              </w:rPr>
              <w:t>法律依据</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2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【行政法规】《建设工程安全生产管理条例》</w:t>
            </w:r>
            <w:r>
              <w:rPr>
                <w:color w:val="000000"/>
                <w:kern w:val="0"/>
                <w:sz w:val="18"/>
                <w:szCs w:val="18"/>
              </w:rPr>
              <w:t>（</w:t>
            </w:r>
            <w:r>
              <w:rPr>
                <w:rFonts w:hint="eastAsia"/>
                <w:color w:val="000000"/>
                <w:kern w:val="0"/>
                <w:sz w:val="18"/>
                <w:szCs w:val="18"/>
              </w:rPr>
              <w:t>国务院令第</w:t>
            </w:r>
            <w:r>
              <w:rPr>
                <w:color w:val="000000"/>
                <w:kern w:val="0"/>
                <w:sz w:val="18"/>
                <w:szCs w:val="18"/>
              </w:rPr>
              <w:t>393</w:t>
            </w:r>
            <w:r>
              <w:rPr>
                <w:rFonts w:hint="eastAsia"/>
                <w:color w:val="000000"/>
                <w:kern w:val="0"/>
                <w:sz w:val="18"/>
                <w:szCs w:val="18"/>
              </w:rPr>
              <w:t>号</w:t>
            </w:r>
            <w:r>
              <w:rPr>
                <w:color w:val="000000"/>
                <w:kern w:val="0"/>
                <w:sz w:val="18"/>
                <w:szCs w:val="18"/>
              </w:rPr>
              <w:t>）</w:t>
            </w:r>
          </w:p>
          <w:p w:rsidR="00024CEA" w:rsidRDefault="00D103D5">
            <w:pPr>
              <w:spacing w:line="2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第二十六条第一款　施工单位应当在施工组织设计中编制安全技术措施和施工现场临时用电方案，对下列达到一定规模的危险性较大的分部分项工程编制专项施工方案，并附具安全验算结果，经施工单位技术负责人、总监理工程师签字后实施，由专职安全生产管理人员进行现场监督：</w:t>
            </w:r>
            <w:r>
              <w:rPr>
                <w:color w:val="000000"/>
                <w:kern w:val="0"/>
                <w:sz w:val="18"/>
                <w:szCs w:val="18"/>
              </w:rPr>
              <w:t xml:space="preserve"> </w:t>
            </w:r>
          </w:p>
          <w:p w:rsidR="00024CEA" w:rsidRDefault="00D103D5">
            <w:pPr>
              <w:spacing w:line="220" w:lineRule="exact"/>
              <w:jc w:val="left"/>
              <w:rPr>
                <w:color w:val="000000"/>
                <w:kern w:val="0"/>
                <w:sz w:val="18"/>
                <w:szCs w:val="18"/>
              </w:rPr>
            </w:pPr>
            <w:r>
              <w:rPr>
                <w:rFonts w:hint="eastAsia"/>
                <w:color w:val="000000"/>
                <w:kern w:val="0"/>
                <w:sz w:val="18"/>
                <w:szCs w:val="18"/>
              </w:rPr>
              <w:t>（一）基坑支护与降水工程；</w:t>
            </w:r>
            <w:r>
              <w:rPr>
                <w:color w:val="000000"/>
                <w:kern w:val="0"/>
                <w:sz w:val="18"/>
                <w:szCs w:val="18"/>
              </w:rPr>
              <w:t xml:space="preserve"> </w:t>
            </w:r>
          </w:p>
          <w:p w:rsidR="00024CEA" w:rsidRDefault="00D103D5">
            <w:pPr>
              <w:spacing w:line="220" w:lineRule="exact"/>
              <w:jc w:val="left"/>
              <w:rPr>
                <w:color w:val="000000"/>
                <w:kern w:val="0"/>
                <w:sz w:val="18"/>
                <w:szCs w:val="18"/>
              </w:rPr>
            </w:pPr>
            <w:r>
              <w:rPr>
                <w:rFonts w:hint="eastAsia"/>
                <w:color w:val="000000"/>
                <w:kern w:val="0"/>
                <w:sz w:val="18"/>
                <w:szCs w:val="18"/>
              </w:rPr>
              <w:t>（二）土方开挖工程；</w:t>
            </w:r>
            <w:r>
              <w:rPr>
                <w:color w:val="000000"/>
                <w:kern w:val="0"/>
                <w:sz w:val="18"/>
                <w:szCs w:val="18"/>
              </w:rPr>
              <w:t xml:space="preserve"> </w:t>
            </w:r>
          </w:p>
          <w:p w:rsidR="00024CEA" w:rsidRDefault="00D103D5">
            <w:pPr>
              <w:spacing w:line="220" w:lineRule="exact"/>
              <w:jc w:val="left"/>
              <w:rPr>
                <w:color w:val="000000"/>
                <w:kern w:val="0"/>
                <w:sz w:val="18"/>
                <w:szCs w:val="18"/>
              </w:rPr>
            </w:pPr>
            <w:r>
              <w:rPr>
                <w:rFonts w:hint="eastAsia"/>
                <w:color w:val="000000"/>
                <w:kern w:val="0"/>
                <w:sz w:val="18"/>
                <w:szCs w:val="18"/>
              </w:rPr>
              <w:t>（三）模板工程；</w:t>
            </w:r>
            <w:r>
              <w:rPr>
                <w:color w:val="000000"/>
                <w:kern w:val="0"/>
                <w:sz w:val="18"/>
                <w:szCs w:val="18"/>
              </w:rPr>
              <w:t xml:space="preserve"> </w:t>
            </w:r>
          </w:p>
          <w:p w:rsidR="00024CEA" w:rsidRDefault="00D103D5">
            <w:pPr>
              <w:spacing w:line="220" w:lineRule="exact"/>
              <w:jc w:val="left"/>
              <w:rPr>
                <w:color w:val="000000"/>
                <w:kern w:val="0"/>
                <w:sz w:val="18"/>
                <w:szCs w:val="18"/>
              </w:rPr>
            </w:pPr>
            <w:r>
              <w:rPr>
                <w:rFonts w:hint="eastAsia"/>
                <w:color w:val="000000"/>
                <w:kern w:val="0"/>
                <w:sz w:val="18"/>
                <w:szCs w:val="18"/>
              </w:rPr>
              <w:t>（四）起重吊装工程；</w:t>
            </w:r>
            <w:r>
              <w:rPr>
                <w:color w:val="000000"/>
                <w:kern w:val="0"/>
                <w:sz w:val="18"/>
                <w:szCs w:val="18"/>
              </w:rPr>
              <w:t xml:space="preserve"> </w:t>
            </w:r>
          </w:p>
          <w:p w:rsidR="00024CEA" w:rsidRDefault="00D103D5">
            <w:pPr>
              <w:spacing w:line="220" w:lineRule="exact"/>
              <w:jc w:val="left"/>
              <w:rPr>
                <w:color w:val="000000"/>
                <w:kern w:val="0"/>
                <w:sz w:val="18"/>
                <w:szCs w:val="18"/>
              </w:rPr>
            </w:pPr>
            <w:r>
              <w:rPr>
                <w:rFonts w:hint="eastAsia"/>
                <w:color w:val="000000"/>
                <w:kern w:val="0"/>
                <w:sz w:val="18"/>
                <w:szCs w:val="18"/>
              </w:rPr>
              <w:t>（五）脚手架工程；</w:t>
            </w:r>
            <w:r>
              <w:rPr>
                <w:color w:val="000000"/>
                <w:kern w:val="0"/>
                <w:sz w:val="18"/>
                <w:szCs w:val="18"/>
              </w:rPr>
              <w:t xml:space="preserve"> </w:t>
            </w:r>
          </w:p>
          <w:p w:rsidR="00024CEA" w:rsidRDefault="00D103D5">
            <w:pPr>
              <w:spacing w:line="220" w:lineRule="exact"/>
              <w:jc w:val="left"/>
              <w:rPr>
                <w:color w:val="000000"/>
                <w:kern w:val="0"/>
                <w:sz w:val="18"/>
                <w:szCs w:val="18"/>
              </w:rPr>
            </w:pPr>
            <w:r>
              <w:rPr>
                <w:rFonts w:hint="eastAsia"/>
                <w:color w:val="000000"/>
                <w:kern w:val="0"/>
                <w:sz w:val="18"/>
                <w:szCs w:val="18"/>
              </w:rPr>
              <w:t>（六）拆除、爆破工程；</w:t>
            </w:r>
            <w:r>
              <w:rPr>
                <w:color w:val="000000"/>
                <w:kern w:val="0"/>
                <w:sz w:val="18"/>
                <w:szCs w:val="18"/>
              </w:rPr>
              <w:t xml:space="preserve"> </w:t>
            </w:r>
          </w:p>
          <w:p w:rsidR="00024CEA" w:rsidRDefault="00D103D5">
            <w:pPr>
              <w:spacing w:line="220" w:lineRule="exact"/>
              <w:jc w:val="left"/>
              <w:rPr>
                <w:color w:val="000000"/>
                <w:kern w:val="0"/>
                <w:sz w:val="18"/>
                <w:szCs w:val="18"/>
              </w:rPr>
            </w:pPr>
            <w:r>
              <w:rPr>
                <w:rFonts w:hint="eastAsia"/>
                <w:color w:val="000000"/>
                <w:kern w:val="0"/>
                <w:sz w:val="18"/>
                <w:szCs w:val="18"/>
              </w:rPr>
              <w:t>（七）国务院建设行政主管部门或者其他有关部门规定的其他危险性较大的工程。</w:t>
            </w:r>
          </w:p>
          <w:p w:rsidR="00024CEA" w:rsidRDefault="00D103D5">
            <w:pPr>
              <w:spacing w:line="2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第六十五条　违反本条例的规定，施工单位有下列行为之一的，责令限期改正；逾期未改正的，责令停业整顿，并处</w:t>
            </w:r>
            <w:r>
              <w:rPr>
                <w:color w:val="000000"/>
                <w:kern w:val="0"/>
                <w:sz w:val="18"/>
                <w:szCs w:val="18"/>
              </w:rPr>
              <w:t>10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万元以下的罚款；情节严重的，降低资质等级，直至吊销资质证书；造成重大安全事故，构成犯罪的，对直接责任人员，依照刑法有关规定追究刑事责任；造成损失的，依法承担赔偿责任：</w:t>
            </w:r>
            <w:r>
              <w:rPr>
                <w:color w:val="000000"/>
                <w:kern w:val="0"/>
                <w:sz w:val="18"/>
                <w:szCs w:val="18"/>
              </w:rPr>
              <w:t xml:space="preserve"> </w:t>
            </w:r>
          </w:p>
          <w:p w:rsidR="00024CEA" w:rsidRDefault="00D103D5">
            <w:pPr>
              <w:spacing w:line="220" w:lineRule="exact"/>
              <w:jc w:val="left"/>
              <w:rPr>
                <w:color w:val="000000"/>
                <w:kern w:val="0"/>
                <w:sz w:val="18"/>
                <w:szCs w:val="18"/>
              </w:rPr>
            </w:pPr>
            <w:r>
              <w:rPr>
                <w:rFonts w:hint="eastAsia"/>
                <w:color w:val="000000"/>
                <w:kern w:val="0"/>
                <w:sz w:val="18"/>
                <w:szCs w:val="18"/>
              </w:rPr>
              <w:t>（四）在施工组织设计中未编制安全技术措施、施工现场临时用电方案或者专项施工方案的。</w:t>
            </w:r>
          </w:p>
          <w:p w:rsidR="00024CEA" w:rsidRDefault="00D103D5">
            <w:pPr>
              <w:spacing w:line="2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p w:rsidR="00024CEA" w:rsidRDefault="00D103D5">
            <w:pPr>
              <w:spacing w:line="220" w:lineRule="exact"/>
              <w:jc w:val="left"/>
              <w:rPr>
                <w:color w:val="000000"/>
                <w:kern w:val="0"/>
                <w:sz w:val="18"/>
                <w:szCs w:val="18"/>
              </w:rPr>
            </w:pPr>
            <w:r>
              <w:rPr>
                <w:rFonts w:hint="eastAsia"/>
                <w:color w:val="000000"/>
                <w:kern w:val="0"/>
                <w:sz w:val="18"/>
                <w:szCs w:val="18"/>
              </w:rPr>
              <w:t>【规章】《危险性较大的分部分项工程安全管理规定》</w:t>
            </w:r>
          </w:p>
          <w:p w:rsidR="00024CEA" w:rsidRDefault="00D103D5">
            <w:pPr>
              <w:spacing w:line="220" w:lineRule="exact"/>
              <w:jc w:val="left"/>
              <w:rPr>
                <w:color w:val="000000"/>
                <w:kern w:val="0"/>
                <w:sz w:val="18"/>
                <w:szCs w:val="18"/>
              </w:rPr>
            </w:pPr>
            <w:r>
              <w:rPr>
                <w:rFonts w:hint="eastAsia"/>
                <w:color w:val="000000"/>
                <w:kern w:val="0"/>
                <w:sz w:val="18"/>
                <w:szCs w:val="18"/>
              </w:rPr>
              <w:t xml:space="preserve">　　第十条　施工单位应当在危大工程施工前组织工程技术人员编制专项施工方案。</w:t>
            </w:r>
          </w:p>
          <w:p w:rsidR="00024CEA" w:rsidRDefault="00D103D5">
            <w:pPr>
              <w:spacing w:line="220" w:lineRule="exact"/>
              <w:jc w:val="left"/>
              <w:rPr>
                <w:color w:val="000000"/>
                <w:kern w:val="0"/>
                <w:sz w:val="18"/>
                <w:szCs w:val="18"/>
              </w:rPr>
            </w:pPr>
            <w:r>
              <w:rPr>
                <w:rFonts w:hint="eastAsia"/>
                <w:color w:val="000000"/>
                <w:kern w:val="0"/>
                <w:sz w:val="18"/>
                <w:szCs w:val="18"/>
              </w:rPr>
              <w:t xml:space="preserve">　　实行施工总承包的，专项施工方案应当由施工总承包单位组织编制。危大工程实行分包的，专项施工方案可以由相关专业分包单位组织编制。</w:t>
            </w:r>
          </w:p>
          <w:p w:rsidR="00024CEA" w:rsidRDefault="00D103D5">
            <w:pPr>
              <w:spacing w:line="220" w:lineRule="exact"/>
              <w:jc w:val="left"/>
              <w:rPr>
                <w:color w:val="000000"/>
                <w:kern w:val="0"/>
                <w:sz w:val="18"/>
                <w:szCs w:val="18"/>
              </w:rPr>
            </w:pPr>
            <w:r>
              <w:rPr>
                <w:rFonts w:hint="eastAsia"/>
                <w:color w:val="000000"/>
                <w:kern w:val="0"/>
                <w:sz w:val="18"/>
                <w:szCs w:val="18"/>
              </w:rPr>
              <w:t xml:space="preserve">　　第十一条　专项施工方案应当由施工单位技术负责人审核签字、加盖单位公章，并由总监理工程师审查签字、加盖执业印章后方可实施。</w:t>
            </w:r>
          </w:p>
          <w:p w:rsidR="00024CEA" w:rsidRDefault="00D103D5">
            <w:pPr>
              <w:spacing w:line="220" w:lineRule="exact"/>
              <w:jc w:val="left"/>
              <w:rPr>
                <w:color w:val="000000"/>
                <w:kern w:val="0"/>
                <w:sz w:val="18"/>
                <w:szCs w:val="18"/>
              </w:rPr>
            </w:pPr>
            <w:r>
              <w:rPr>
                <w:rFonts w:hint="eastAsia"/>
                <w:color w:val="000000"/>
                <w:kern w:val="0"/>
                <w:sz w:val="18"/>
                <w:szCs w:val="18"/>
              </w:rPr>
              <w:t xml:space="preserve">　　危大工程实行分包并由分包单位编制专项施工方案的，专项施工方案应当由总承包单位技术负责人及分包单位技术负责人共同审核签字并加盖单位公章。</w:t>
            </w:r>
          </w:p>
          <w:p w:rsidR="00024CEA" w:rsidRDefault="00D103D5">
            <w:pPr>
              <w:spacing w:line="220" w:lineRule="exact"/>
              <w:jc w:val="left"/>
              <w:rPr>
                <w:color w:val="000000"/>
                <w:kern w:val="0"/>
                <w:sz w:val="18"/>
                <w:szCs w:val="18"/>
              </w:rPr>
            </w:pPr>
            <w:r>
              <w:rPr>
                <w:rFonts w:hint="eastAsia"/>
                <w:color w:val="000000"/>
                <w:kern w:val="0"/>
                <w:sz w:val="18"/>
                <w:szCs w:val="18"/>
              </w:rPr>
              <w:t xml:space="preserve">　　第三十二条　施工单位未按照本规定编制并审核危大工程专项施工方案的，依照《建设工程安全生产管理条例》对单位进行处罚，并暂扣安全生产许可证</w:t>
            </w:r>
            <w:r>
              <w:rPr>
                <w:color w:val="000000"/>
                <w:kern w:val="0"/>
                <w:sz w:val="18"/>
                <w:szCs w:val="18"/>
              </w:rPr>
              <w:t>30</w:t>
            </w:r>
            <w:r>
              <w:rPr>
                <w:rFonts w:hint="eastAsia"/>
                <w:color w:val="000000"/>
                <w:kern w:val="0"/>
                <w:sz w:val="18"/>
                <w:szCs w:val="18"/>
              </w:rPr>
              <w:t>日；对直接负责的主管人员和其他直接责任人员处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r w:rsidR="00024CEA">
        <w:trPr>
          <w:trHeight w:val="285"/>
        </w:trPr>
        <w:tc>
          <w:tcPr>
            <w:tcW w:w="1026" w:type="dxa"/>
            <w:tcBorders>
              <w:top w:val="nil"/>
              <w:left w:val="single" w:sz="8" w:space="0" w:color="auto"/>
              <w:bottom w:val="single" w:sz="4" w:space="0" w:color="auto"/>
              <w:right w:val="single" w:sz="4" w:space="0" w:color="auto"/>
            </w:tcBorders>
            <w:vAlign w:val="center"/>
          </w:tcPr>
          <w:p w:rsidR="00024CEA" w:rsidRDefault="003F4C1A">
            <w:pPr>
              <w:spacing w:line="220" w:lineRule="exact"/>
              <w:jc w:val="center"/>
              <w:rPr>
                <w:color w:val="000000"/>
                <w:kern w:val="0"/>
                <w:sz w:val="18"/>
                <w:szCs w:val="18"/>
              </w:rPr>
            </w:pPr>
            <w:r>
              <w:rPr>
                <w:rFonts w:hint="eastAsia"/>
                <w:color w:val="000000"/>
                <w:kern w:val="0"/>
                <w:sz w:val="18"/>
                <w:szCs w:val="18"/>
              </w:rPr>
              <w:t>行使内容</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220" w:lineRule="exact"/>
              <w:jc w:val="left"/>
              <w:rPr>
                <w:color w:val="000000"/>
                <w:kern w:val="0"/>
                <w:sz w:val="18"/>
                <w:szCs w:val="18"/>
              </w:rPr>
            </w:pPr>
            <w:r>
              <w:rPr>
                <w:rFonts w:hint="eastAsia"/>
                <w:color w:val="000000"/>
                <w:kern w:val="0"/>
                <w:sz w:val="18"/>
                <w:szCs w:val="18"/>
              </w:rPr>
              <w:t>责令停业整顿，罚款，降低资质等级，吊销资质证书，暂扣安全生产许可证</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2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26" w:type="dxa"/>
            <w:vMerge w:val="restart"/>
            <w:tcBorders>
              <w:top w:val="nil"/>
              <w:left w:val="single" w:sz="8" w:space="0" w:color="auto"/>
              <w:bottom w:val="single" w:sz="4" w:space="0" w:color="auto"/>
              <w:right w:val="single" w:sz="4" w:space="0" w:color="auto"/>
            </w:tcBorders>
            <w:vAlign w:val="center"/>
          </w:tcPr>
          <w:p w:rsidR="00024CEA" w:rsidRDefault="00D103D5">
            <w:pPr>
              <w:spacing w:line="220" w:lineRule="exact"/>
              <w:jc w:val="center"/>
              <w:rPr>
                <w:color w:val="000000"/>
                <w:kern w:val="0"/>
                <w:sz w:val="18"/>
                <w:szCs w:val="18"/>
              </w:rPr>
            </w:pPr>
            <w:r>
              <w:rPr>
                <w:rFonts w:hint="eastAsia"/>
                <w:color w:val="000000"/>
                <w:kern w:val="0"/>
                <w:sz w:val="18"/>
                <w:szCs w:val="18"/>
              </w:rPr>
              <w:t>情形描述</w:t>
            </w:r>
          </w:p>
        </w:tc>
        <w:tc>
          <w:tcPr>
            <w:tcW w:w="6140" w:type="dxa"/>
            <w:tcBorders>
              <w:top w:val="nil"/>
              <w:left w:val="nil"/>
              <w:bottom w:val="nil"/>
              <w:right w:val="single" w:sz="4" w:space="0" w:color="000000"/>
            </w:tcBorders>
            <w:vAlign w:val="center"/>
          </w:tcPr>
          <w:p w:rsidR="00024CEA" w:rsidRDefault="00D103D5">
            <w:pPr>
              <w:spacing w:line="220" w:lineRule="exact"/>
              <w:jc w:val="left"/>
              <w:rPr>
                <w:color w:val="000000"/>
                <w:kern w:val="0"/>
                <w:sz w:val="18"/>
                <w:szCs w:val="18"/>
              </w:rPr>
            </w:pPr>
            <w:r>
              <w:rPr>
                <w:rFonts w:hint="eastAsia"/>
                <w:color w:val="000000"/>
                <w:kern w:val="0"/>
                <w:sz w:val="18"/>
                <w:szCs w:val="18"/>
              </w:rPr>
              <w:t>未按要求改正的但没有安全隐患的</w:t>
            </w:r>
          </w:p>
        </w:tc>
        <w:tc>
          <w:tcPr>
            <w:tcW w:w="1120" w:type="dxa"/>
            <w:vMerge w:val="restart"/>
            <w:tcBorders>
              <w:top w:val="nil"/>
              <w:left w:val="single" w:sz="4" w:space="0" w:color="auto"/>
              <w:bottom w:val="single" w:sz="4" w:space="0" w:color="auto"/>
              <w:right w:val="single" w:sz="4" w:space="0" w:color="auto"/>
            </w:tcBorders>
            <w:vAlign w:val="center"/>
          </w:tcPr>
          <w:p w:rsidR="00024CEA" w:rsidRDefault="00D103D5">
            <w:pPr>
              <w:spacing w:line="220" w:lineRule="exact"/>
              <w:jc w:val="center"/>
              <w:rPr>
                <w:color w:val="000000"/>
                <w:kern w:val="0"/>
                <w:sz w:val="18"/>
                <w:szCs w:val="18"/>
              </w:rPr>
            </w:pPr>
            <w:r>
              <w:rPr>
                <w:rFonts w:hint="eastAsia"/>
                <w:color w:val="000000"/>
                <w:kern w:val="0"/>
                <w:sz w:val="18"/>
                <w:szCs w:val="18"/>
              </w:rPr>
              <w:t>裁量幅度</w:t>
            </w:r>
          </w:p>
        </w:tc>
        <w:tc>
          <w:tcPr>
            <w:tcW w:w="5774" w:type="dxa"/>
            <w:tcBorders>
              <w:top w:val="nil"/>
              <w:left w:val="nil"/>
              <w:bottom w:val="single" w:sz="4" w:space="0" w:color="auto"/>
              <w:right w:val="single" w:sz="8" w:space="0" w:color="auto"/>
            </w:tcBorders>
            <w:vAlign w:val="center"/>
          </w:tcPr>
          <w:p w:rsidR="00024CEA" w:rsidRDefault="00D103D5">
            <w:pPr>
              <w:spacing w:line="220" w:lineRule="exact"/>
              <w:jc w:val="left"/>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万元以下的罚款</w:t>
            </w:r>
          </w:p>
        </w:tc>
      </w:tr>
      <w:tr w:rsidR="00024CEA">
        <w:trPr>
          <w:trHeight w:val="285"/>
        </w:trPr>
        <w:tc>
          <w:tcPr>
            <w:tcW w:w="1026" w:type="dxa"/>
            <w:vMerge/>
            <w:tcBorders>
              <w:top w:val="nil"/>
              <w:left w:val="single" w:sz="8" w:space="0" w:color="auto"/>
              <w:bottom w:val="single" w:sz="4" w:space="0" w:color="auto"/>
              <w:right w:val="single" w:sz="4" w:space="0" w:color="auto"/>
            </w:tcBorders>
            <w:vAlign w:val="center"/>
          </w:tcPr>
          <w:p w:rsidR="00024CEA" w:rsidRDefault="00024CEA">
            <w:pPr>
              <w:spacing w:line="2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20" w:lineRule="exact"/>
              <w:jc w:val="left"/>
              <w:rPr>
                <w:color w:val="000000"/>
                <w:kern w:val="0"/>
                <w:sz w:val="18"/>
                <w:szCs w:val="18"/>
              </w:rPr>
            </w:pPr>
            <w:r>
              <w:rPr>
                <w:rFonts w:hint="eastAsia"/>
                <w:color w:val="000000"/>
                <w:kern w:val="0"/>
                <w:sz w:val="18"/>
                <w:szCs w:val="18"/>
              </w:rPr>
              <w:t>未按要求改正的且有重大安全事故隐患的</w:t>
            </w:r>
          </w:p>
        </w:tc>
        <w:tc>
          <w:tcPr>
            <w:tcW w:w="1120" w:type="dxa"/>
            <w:vMerge/>
            <w:tcBorders>
              <w:top w:val="nil"/>
              <w:left w:val="single" w:sz="4" w:space="0" w:color="auto"/>
              <w:bottom w:val="single" w:sz="4" w:space="0" w:color="auto"/>
              <w:right w:val="single" w:sz="4" w:space="0" w:color="auto"/>
            </w:tcBorders>
            <w:vAlign w:val="center"/>
          </w:tcPr>
          <w:p w:rsidR="00024CEA" w:rsidRDefault="00024CEA">
            <w:pPr>
              <w:spacing w:line="220" w:lineRule="exact"/>
              <w:jc w:val="left"/>
              <w:rPr>
                <w:color w:val="000000"/>
                <w:kern w:val="0"/>
                <w:sz w:val="18"/>
                <w:szCs w:val="18"/>
              </w:rPr>
            </w:pPr>
          </w:p>
        </w:tc>
        <w:tc>
          <w:tcPr>
            <w:tcW w:w="5774" w:type="dxa"/>
            <w:tcBorders>
              <w:top w:val="nil"/>
              <w:left w:val="nil"/>
              <w:bottom w:val="single" w:sz="4" w:space="0" w:color="auto"/>
              <w:right w:val="single" w:sz="8" w:space="0" w:color="auto"/>
            </w:tcBorders>
            <w:vAlign w:val="center"/>
          </w:tcPr>
          <w:p w:rsidR="00024CEA" w:rsidRDefault="00D103D5">
            <w:pPr>
              <w:spacing w:line="220" w:lineRule="exact"/>
              <w:jc w:val="left"/>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万元以下的罚款</w:t>
            </w:r>
          </w:p>
        </w:tc>
      </w:tr>
      <w:tr w:rsidR="00024CEA">
        <w:trPr>
          <w:trHeight w:val="285"/>
        </w:trPr>
        <w:tc>
          <w:tcPr>
            <w:tcW w:w="1026" w:type="dxa"/>
            <w:vMerge/>
            <w:tcBorders>
              <w:top w:val="nil"/>
              <w:left w:val="single" w:sz="8" w:space="0" w:color="auto"/>
              <w:bottom w:val="single" w:sz="4" w:space="0" w:color="auto"/>
              <w:right w:val="single" w:sz="4" w:space="0" w:color="auto"/>
            </w:tcBorders>
            <w:vAlign w:val="center"/>
          </w:tcPr>
          <w:p w:rsidR="00024CEA" w:rsidRDefault="00024CEA">
            <w:pPr>
              <w:spacing w:line="220" w:lineRule="exact"/>
              <w:jc w:val="left"/>
              <w:rPr>
                <w:color w:val="000000"/>
                <w:kern w:val="0"/>
                <w:sz w:val="18"/>
                <w:szCs w:val="18"/>
              </w:rPr>
            </w:pPr>
          </w:p>
        </w:tc>
        <w:tc>
          <w:tcPr>
            <w:tcW w:w="6140" w:type="dxa"/>
            <w:tcBorders>
              <w:top w:val="nil"/>
              <w:left w:val="nil"/>
              <w:bottom w:val="single" w:sz="4" w:space="0" w:color="auto"/>
              <w:right w:val="single" w:sz="4" w:space="0" w:color="000000"/>
            </w:tcBorders>
            <w:vAlign w:val="center"/>
          </w:tcPr>
          <w:p w:rsidR="00024CEA" w:rsidRDefault="00D103D5">
            <w:pPr>
              <w:spacing w:line="220" w:lineRule="exact"/>
              <w:jc w:val="left"/>
              <w:rPr>
                <w:color w:val="000000"/>
                <w:kern w:val="0"/>
                <w:sz w:val="18"/>
                <w:szCs w:val="18"/>
              </w:rPr>
            </w:pPr>
            <w:r>
              <w:rPr>
                <w:rFonts w:hint="eastAsia"/>
                <w:color w:val="000000"/>
                <w:kern w:val="0"/>
                <w:sz w:val="18"/>
                <w:szCs w:val="18"/>
              </w:rPr>
              <w:t>发生一般或较大安全事故的</w:t>
            </w:r>
          </w:p>
        </w:tc>
        <w:tc>
          <w:tcPr>
            <w:tcW w:w="1120" w:type="dxa"/>
            <w:vMerge/>
            <w:tcBorders>
              <w:top w:val="nil"/>
              <w:left w:val="single" w:sz="4" w:space="0" w:color="auto"/>
              <w:bottom w:val="single" w:sz="4" w:space="0" w:color="auto"/>
              <w:right w:val="single" w:sz="4" w:space="0" w:color="auto"/>
            </w:tcBorders>
            <w:vAlign w:val="center"/>
          </w:tcPr>
          <w:p w:rsidR="00024CEA" w:rsidRDefault="00024CEA">
            <w:pPr>
              <w:spacing w:line="220" w:lineRule="exact"/>
              <w:jc w:val="left"/>
              <w:rPr>
                <w:color w:val="000000"/>
                <w:kern w:val="0"/>
                <w:sz w:val="18"/>
                <w:szCs w:val="18"/>
              </w:rPr>
            </w:pPr>
          </w:p>
        </w:tc>
        <w:tc>
          <w:tcPr>
            <w:tcW w:w="5774" w:type="dxa"/>
            <w:tcBorders>
              <w:top w:val="nil"/>
              <w:left w:val="nil"/>
              <w:bottom w:val="single" w:sz="4" w:space="0" w:color="auto"/>
              <w:right w:val="single" w:sz="8" w:space="0" w:color="auto"/>
            </w:tcBorders>
            <w:vAlign w:val="center"/>
          </w:tcPr>
          <w:p w:rsidR="00024CEA" w:rsidRDefault="00D103D5">
            <w:pPr>
              <w:spacing w:line="220" w:lineRule="exact"/>
              <w:jc w:val="left"/>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万元以下的罚款，降低资质等级</w:t>
            </w:r>
          </w:p>
        </w:tc>
      </w:tr>
      <w:tr w:rsidR="00024CEA">
        <w:trPr>
          <w:trHeight w:val="285"/>
        </w:trPr>
        <w:tc>
          <w:tcPr>
            <w:tcW w:w="1026" w:type="dxa"/>
            <w:vMerge/>
            <w:tcBorders>
              <w:top w:val="nil"/>
              <w:left w:val="single" w:sz="8" w:space="0" w:color="auto"/>
              <w:bottom w:val="single" w:sz="4" w:space="0" w:color="auto"/>
              <w:right w:val="single" w:sz="4" w:space="0" w:color="auto"/>
            </w:tcBorders>
            <w:vAlign w:val="center"/>
          </w:tcPr>
          <w:p w:rsidR="00024CEA" w:rsidRDefault="00024CEA">
            <w:pPr>
              <w:spacing w:line="2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bottom"/>
          </w:tcPr>
          <w:p w:rsidR="00024CEA" w:rsidRDefault="00D103D5">
            <w:pPr>
              <w:spacing w:line="220" w:lineRule="exact"/>
              <w:jc w:val="left"/>
              <w:rPr>
                <w:color w:val="000000"/>
                <w:kern w:val="0"/>
                <w:sz w:val="18"/>
                <w:szCs w:val="18"/>
              </w:rPr>
            </w:pPr>
            <w:r>
              <w:rPr>
                <w:rFonts w:hint="eastAsia"/>
                <w:color w:val="000000"/>
                <w:kern w:val="0"/>
                <w:sz w:val="18"/>
                <w:szCs w:val="18"/>
              </w:rPr>
              <w:t>发生重大安全事故的</w:t>
            </w:r>
          </w:p>
        </w:tc>
        <w:tc>
          <w:tcPr>
            <w:tcW w:w="1120" w:type="dxa"/>
            <w:vMerge/>
            <w:tcBorders>
              <w:top w:val="nil"/>
              <w:left w:val="single" w:sz="4" w:space="0" w:color="auto"/>
              <w:bottom w:val="single" w:sz="4" w:space="0" w:color="auto"/>
              <w:right w:val="single" w:sz="4" w:space="0" w:color="auto"/>
            </w:tcBorders>
            <w:vAlign w:val="center"/>
          </w:tcPr>
          <w:p w:rsidR="00024CEA" w:rsidRDefault="00024CEA">
            <w:pPr>
              <w:spacing w:line="220" w:lineRule="exact"/>
              <w:jc w:val="left"/>
              <w:rPr>
                <w:color w:val="000000"/>
                <w:kern w:val="0"/>
                <w:sz w:val="18"/>
                <w:szCs w:val="18"/>
              </w:rPr>
            </w:pPr>
          </w:p>
        </w:tc>
        <w:tc>
          <w:tcPr>
            <w:tcW w:w="5774" w:type="dxa"/>
            <w:tcBorders>
              <w:top w:val="nil"/>
              <w:left w:val="nil"/>
              <w:bottom w:val="single" w:sz="4" w:space="0" w:color="auto"/>
              <w:right w:val="single" w:sz="8" w:space="0" w:color="auto"/>
            </w:tcBorders>
            <w:vAlign w:val="center"/>
          </w:tcPr>
          <w:p w:rsidR="00024CEA" w:rsidRDefault="00D103D5">
            <w:pPr>
              <w:spacing w:line="220" w:lineRule="exact"/>
              <w:jc w:val="left"/>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万元以下的罚款，吊销资质证书</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320217254000</w:t>
            </w:r>
            <w:r w:rsidR="003B14ED">
              <w:rPr>
                <w:rFonts w:eastAsia="仿宋_GB2312" w:hint="eastAsia"/>
                <w:b/>
                <w:color w:val="000000"/>
                <w:kern w:val="0"/>
                <w:sz w:val="20"/>
              </w:rPr>
              <w:t xml:space="preserve"> </w:t>
            </w:r>
          </w:p>
        </w:tc>
      </w:tr>
      <w:tr w:rsidR="00024CEA">
        <w:trPr>
          <w:trHeight w:val="285"/>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对建筑业企业恶意拖欠分包企业工程款或者劳务人员工资的处罚</w:t>
            </w:r>
          </w:p>
        </w:tc>
      </w:tr>
      <w:tr w:rsidR="00024CEA">
        <w:trPr>
          <w:trHeight w:val="1830"/>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【规章】《建筑业企业资质管理规定》（住房和城乡建设部令第</w:t>
            </w:r>
            <w:r>
              <w:rPr>
                <w:color w:val="000000"/>
                <w:kern w:val="0"/>
                <w:sz w:val="18"/>
                <w:szCs w:val="18"/>
              </w:rPr>
              <w:t>22</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第二十三条　企业申请建筑业企业资质升级、资质增项，在申请之日起前一年至资质许可决定</w:t>
            </w:r>
            <w:proofErr w:type="gramStart"/>
            <w:r>
              <w:rPr>
                <w:rFonts w:hint="eastAsia"/>
                <w:color w:val="000000"/>
                <w:kern w:val="0"/>
                <w:sz w:val="18"/>
                <w:szCs w:val="18"/>
              </w:rPr>
              <w:t>作出</w:t>
            </w:r>
            <w:proofErr w:type="gramEnd"/>
            <w:r>
              <w:rPr>
                <w:rFonts w:hint="eastAsia"/>
                <w:color w:val="000000"/>
                <w:kern w:val="0"/>
                <w:sz w:val="18"/>
                <w:szCs w:val="18"/>
              </w:rPr>
              <w:t>前，有下列情形之一的，资质许可机关不予批准其建筑业企业资质升级申请和增项申请：</w:t>
            </w:r>
          </w:p>
          <w:p w:rsidR="00024CEA" w:rsidRDefault="00D103D5">
            <w:pPr>
              <w:spacing w:line="320" w:lineRule="exact"/>
              <w:jc w:val="left"/>
              <w:rPr>
                <w:color w:val="000000"/>
                <w:kern w:val="0"/>
                <w:sz w:val="18"/>
                <w:szCs w:val="18"/>
              </w:rPr>
            </w:pPr>
            <w:r>
              <w:rPr>
                <w:rFonts w:hint="eastAsia"/>
                <w:color w:val="000000"/>
                <w:kern w:val="0"/>
                <w:sz w:val="18"/>
                <w:szCs w:val="18"/>
              </w:rPr>
              <w:t xml:space="preserve">　　（六）恶意拖欠分包企业工程款或者劳务人员工资的；</w:t>
            </w:r>
          </w:p>
          <w:p w:rsidR="00024CEA" w:rsidRDefault="00D103D5">
            <w:pPr>
              <w:spacing w:line="320" w:lineRule="exact"/>
              <w:jc w:val="left"/>
              <w:rPr>
                <w:color w:val="000000"/>
                <w:kern w:val="0"/>
                <w:sz w:val="18"/>
                <w:szCs w:val="18"/>
              </w:rPr>
            </w:pPr>
            <w:r>
              <w:rPr>
                <w:rFonts w:hint="eastAsia"/>
                <w:color w:val="000000"/>
                <w:kern w:val="0"/>
                <w:sz w:val="18"/>
                <w:szCs w:val="18"/>
              </w:rPr>
              <w:t>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r w:rsidR="00024CEA">
        <w:trPr>
          <w:trHeight w:val="285"/>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警告，罚款，限期改正，</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万元以下的罚款</w:t>
            </w:r>
          </w:p>
        </w:tc>
      </w:tr>
      <w:tr w:rsidR="00024CEA">
        <w:trPr>
          <w:trHeight w:val="285"/>
        </w:trPr>
        <w:tc>
          <w:tcPr>
            <w:tcW w:w="1056" w:type="dxa"/>
            <w:vMerge/>
            <w:tcBorders>
              <w:top w:val="single" w:sz="4" w:space="0" w:color="auto"/>
              <w:left w:val="single" w:sz="8"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single" w:sz="4" w:space="0" w:color="auto"/>
              <w:left w:val="single" w:sz="4"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bl>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p w:rsidR="00024CEA" w:rsidRDefault="00024CEA"/>
    <w:tbl>
      <w:tblPr>
        <w:tblW w:w="0" w:type="auto"/>
        <w:tblInd w:w="78" w:type="dxa"/>
        <w:tblLayout w:type="fixed"/>
        <w:tblLook w:val="04A0" w:firstRow="1" w:lastRow="0" w:firstColumn="1" w:lastColumn="0" w:noHBand="0" w:noVBand="1"/>
      </w:tblPr>
      <w:tblGrid>
        <w:gridCol w:w="1090"/>
        <w:gridCol w:w="6140"/>
        <w:gridCol w:w="1080"/>
        <w:gridCol w:w="5740"/>
      </w:tblGrid>
      <w:tr w:rsidR="00024CEA">
        <w:trPr>
          <w:trHeight w:val="285"/>
        </w:trPr>
        <w:tc>
          <w:tcPr>
            <w:tcW w:w="109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320217257000</w:t>
            </w:r>
            <w:r w:rsidR="003B14ED">
              <w:rPr>
                <w:rFonts w:eastAsia="仿宋_GB2312" w:hint="eastAsia"/>
                <w:b/>
                <w:bCs/>
                <w:color w:val="000000"/>
                <w:kern w:val="0"/>
                <w:sz w:val="18"/>
                <w:szCs w:val="18"/>
              </w:rPr>
              <w:t xml:space="preserve"> </w:t>
            </w:r>
          </w:p>
        </w:tc>
      </w:tr>
      <w:tr w:rsidR="00024CEA">
        <w:trPr>
          <w:trHeight w:val="285"/>
        </w:trPr>
        <w:tc>
          <w:tcPr>
            <w:tcW w:w="109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对建设单位未组织竣工验收擅自交付使用的处罚</w:t>
            </w:r>
          </w:p>
        </w:tc>
      </w:tr>
      <w:tr w:rsidR="00024CEA">
        <w:trPr>
          <w:trHeight w:val="1830"/>
        </w:trPr>
        <w:tc>
          <w:tcPr>
            <w:tcW w:w="109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【行政法规】《建设工程质量管理条例》（国务院令第</w:t>
            </w:r>
            <w:r>
              <w:rPr>
                <w:color w:val="000000"/>
                <w:kern w:val="0"/>
                <w:sz w:val="18"/>
                <w:szCs w:val="18"/>
              </w:rPr>
              <w:t>279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第十六条第三款　建设工程经验收合格的，方可交付使用。</w:t>
            </w:r>
          </w:p>
          <w:p w:rsidR="00024CEA" w:rsidRDefault="00D103D5">
            <w:pPr>
              <w:spacing w:line="320" w:lineRule="exact"/>
              <w:jc w:val="left"/>
              <w:rPr>
                <w:color w:val="000000"/>
                <w:kern w:val="0"/>
                <w:sz w:val="18"/>
                <w:szCs w:val="18"/>
              </w:rPr>
            </w:pPr>
            <w:r>
              <w:rPr>
                <w:rFonts w:hint="eastAsia"/>
                <w:color w:val="000000"/>
                <w:kern w:val="0"/>
                <w:sz w:val="18"/>
                <w:szCs w:val="18"/>
              </w:rPr>
              <w:t>第五十八条　违反本条例规定，建设单位有下列行为之一的，责令改正，处工程合同价款</w:t>
            </w:r>
            <w:r>
              <w:rPr>
                <w:color w:val="000000"/>
                <w:kern w:val="0"/>
                <w:sz w:val="18"/>
                <w:szCs w:val="18"/>
              </w:rPr>
              <w:t>2</w:t>
            </w:r>
            <w:r>
              <w:rPr>
                <w:rFonts w:hint="eastAsia"/>
                <w:color w:val="000000"/>
                <w:kern w:val="0"/>
                <w:sz w:val="18"/>
                <w:szCs w:val="18"/>
              </w:rPr>
              <w:t>％以上</w:t>
            </w:r>
            <w:r>
              <w:rPr>
                <w:color w:val="000000"/>
                <w:kern w:val="0"/>
                <w:sz w:val="18"/>
                <w:szCs w:val="18"/>
              </w:rPr>
              <w:t>4</w:t>
            </w:r>
            <w:r>
              <w:rPr>
                <w:rFonts w:hint="eastAsia"/>
                <w:color w:val="000000"/>
                <w:kern w:val="0"/>
                <w:sz w:val="18"/>
                <w:szCs w:val="18"/>
              </w:rPr>
              <w:t>％以下的罚款；造成损失的，依法承担赔偿责任：</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（一）未组织竣工验收，擅自交付使用的。</w:t>
            </w:r>
          </w:p>
          <w:p w:rsidR="00024CEA" w:rsidRDefault="00D103D5">
            <w:pPr>
              <w:spacing w:line="320" w:lineRule="exact"/>
              <w:jc w:val="left"/>
              <w:rPr>
                <w:color w:val="000000"/>
                <w:kern w:val="0"/>
                <w:sz w:val="18"/>
                <w:szCs w:val="18"/>
              </w:rPr>
            </w:pPr>
            <w:r>
              <w:rPr>
                <w:rFonts w:hint="eastAsia"/>
                <w:color w:val="000000"/>
                <w:kern w:val="0"/>
                <w:sz w:val="18"/>
                <w:szCs w:val="18"/>
              </w:rPr>
              <w:t>第七十三条</w:t>
            </w:r>
            <w:r>
              <w:rPr>
                <w:color w:val="000000"/>
                <w:kern w:val="0"/>
                <w:sz w:val="18"/>
                <w:szCs w:val="18"/>
              </w:rPr>
              <w:t xml:space="preserve"> </w:t>
            </w:r>
            <w:r>
              <w:rPr>
                <w:rFonts w:hint="eastAsia"/>
                <w:color w:val="000000"/>
                <w:kern w:val="0"/>
                <w:sz w:val="18"/>
                <w:szCs w:val="18"/>
              </w:rPr>
              <w:t>依照本条例规定，给予单位罚款处罚的，对单位直接负责的主管人员和其他直接责任人员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罚款数额５％以上１０％以下的罚款。</w:t>
            </w:r>
          </w:p>
          <w:p w:rsidR="00024CEA" w:rsidRDefault="00D103D5">
            <w:pPr>
              <w:spacing w:line="320" w:lineRule="exact"/>
              <w:jc w:val="left"/>
              <w:rPr>
                <w:color w:val="000000"/>
                <w:kern w:val="0"/>
                <w:sz w:val="18"/>
                <w:szCs w:val="18"/>
              </w:rPr>
            </w:pPr>
            <w:r>
              <w:rPr>
                <w:rFonts w:hint="eastAsia"/>
                <w:color w:val="000000"/>
                <w:kern w:val="0"/>
                <w:sz w:val="18"/>
                <w:szCs w:val="18"/>
              </w:rPr>
              <w:t>第七十五条第一款</w:t>
            </w:r>
            <w:r>
              <w:rPr>
                <w:color w:val="000000"/>
                <w:kern w:val="0"/>
                <w:sz w:val="18"/>
                <w:szCs w:val="18"/>
              </w:rPr>
              <w:t xml:space="preserve">  </w:t>
            </w:r>
            <w:r>
              <w:rPr>
                <w:rFonts w:hint="eastAsia"/>
                <w:color w:val="000000"/>
                <w:kern w:val="0"/>
                <w:sz w:val="18"/>
                <w:szCs w:val="18"/>
              </w:rPr>
              <w:t>本条例规定的责令停业整顿、降低资质等级和吊销资质证书的行政处罚，由颁发资质证书的机关决定；其他行政处罚，由建设行政主管部门或者其他有关部门依照法定职权决定。</w:t>
            </w:r>
          </w:p>
        </w:tc>
      </w:tr>
      <w:tr w:rsidR="00024CEA">
        <w:trPr>
          <w:trHeight w:val="285"/>
        </w:trPr>
        <w:tc>
          <w:tcPr>
            <w:tcW w:w="109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9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按照要求重新竣工验收且验收合格的</w:t>
            </w:r>
          </w:p>
        </w:tc>
        <w:tc>
          <w:tcPr>
            <w:tcW w:w="108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4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对单位：处工程合同价款</w:t>
            </w:r>
            <w:r>
              <w:rPr>
                <w:color w:val="000000"/>
                <w:kern w:val="0"/>
                <w:sz w:val="18"/>
                <w:szCs w:val="18"/>
              </w:rPr>
              <w:t>2%-2.5%</w:t>
            </w:r>
            <w:r>
              <w:rPr>
                <w:rFonts w:hint="eastAsia"/>
                <w:color w:val="000000"/>
                <w:kern w:val="0"/>
                <w:sz w:val="18"/>
                <w:szCs w:val="18"/>
              </w:rPr>
              <w:t>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5%</w:t>
            </w:r>
            <w:r>
              <w:rPr>
                <w:rFonts w:hint="eastAsia"/>
                <w:color w:val="000000"/>
                <w:kern w:val="0"/>
                <w:sz w:val="18"/>
                <w:szCs w:val="18"/>
              </w:rPr>
              <w:t>以上</w:t>
            </w:r>
            <w:r>
              <w:rPr>
                <w:color w:val="000000"/>
                <w:kern w:val="0"/>
                <w:sz w:val="18"/>
                <w:szCs w:val="18"/>
              </w:rPr>
              <w:t>6%</w:t>
            </w:r>
            <w:r>
              <w:rPr>
                <w:rFonts w:hint="eastAsia"/>
                <w:color w:val="000000"/>
                <w:kern w:val="0"/>
                <w:sz w:val="18"/>
                <w:szCs w:val="18"/>
              </w:rPr>
              <w:t>以下罚款</w:t>
            </w:r>
          </w:p>
        </w:tc>
      </w:tr>
      <w:tr w:rsidR="00024CEA">
        <w:trPr>
          <w:trHeight w:val="480"/>
        </w:trPr>
        <w:tc>
          <w:tcPr>
            <w:tcW w:w="109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按照要求重新竣工验收但验收不合格，或者未按照要求改正的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40" w:type="dxa"/>
            <w:tcBorders>
              <w:top w:val="single" w:sz="4" w:space="0" w:color="auto"/>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对单位：处工程合同价款</w:t>
            </w:r>
            <w:r>
              <w:rPr>
                <w:color w:val="000000"/>
                <w:kern w:val="0"/>
                <w:sz w:val="18"/>
                <w:szCs w:val="18"/>
              </w:rPr>
              <w:t>2.5%-3%</w:t>
            </w:r>
            <w:r>
              <w:rPr>
                <w:rFonts w:hint="eastAsia"/>
                <w:color w:val="000000"/>
                <w:kern w:val="0"/>
                <w:sz w:val="18"/>
                <w:szCs w:val="18"/>
              </w:rPr>
              <w:t>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6%</w:t>
            </w:r>
            <w:r>
              <w:rPr>
                <w:rFonts w:hint="eastAsia"/>
                <w:color w:val="000000"/>
                <w:kern w:val="0"/>
                <w:sz w:val="18"/>
                <w:szCs w:val="18"/>
              </w:rPr>
              <w:t>以上</w:t>
            </w:r>
            <w:r>
              <w:rPr>
                <w:color w:val="000000"/>
                <w:kern w:val="0"/>
                <w:sz w:val="18"/>
                <w:szCs w:val="18"/>
              </w:rPr>
              <w:t>8%</w:t>
            </w:r>
            <w:r>
              <w:rPr>
                <w:rFonts w:hint="eastAsia"/>
                <w:color w:val="000000"/>
                <w:kern w:val="0"/>
                <w:sz w:val="18"/>
                <w:szCs w:val="18"/>
              </w:rPr>
              <w:t>以下罚款</w:t>
            </w:r>
          </w:p>
        </w:tc>
      </w:tr>
      <w:tr w:rsidR="00024CEA">
        <w:trPr>
          <w:trHeight w:val="480"/>
        </w:trPr>
        <w:tc>
          <w:tcPr>
            <w:tcW w:w="109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造成一般或较大工程质量事故的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40" w:type="dxa"/>
            <w:tcBorders>
              <w:top w:val="single" w:sz="8" w:space="0" w:color="auto"/>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对单位：处工程合同价款</w:t>
            </w:r>
            <w:r>
              <w:rPr>
                <w:color w:val="000000"/>
                <w:kern w:val="0"/>
                <w:sz w:val="18"/>
                <w:szCs w:val="18"/>
              </w:rPr>
              <w:t>3%-3.5%</w:t>
            </w:r>
            <w:r>
              <w:rPr>
                <w:rFonts w:hint="eastAsia"/>
                <w:color w:val="000000"/>
                <w:kern w:val="0"/>
                <w:sz w:val="18"/>
                <w:szCs w:val="18"/>
              </w:rPr>
              <w:t>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8%</w:t>
            </w:r>
            <w:r>
              <w:rPr>
                <w:rFonts w:hint="eastAsia"/>
                <w:color w:val="000000"/>
                <w:kern w:val="0"/>
                <w:sz w:val="18"/>
                <w:szCs w:val="18"/>
              </w:rPr>
              <w:t>以上</w:t>
            </w:r>
            <w:r>
              <w:rPr>
                <w:color w:val="000000"/>
                <w:kern w:val="0"/>
                <w:sz w:val="18"/>
                <w:szCs w:val="18"/>
              </w:rPr>
              <w:t>9%</w:t>
            </w:r>
            <w:r>
              <w:rPr>
                <w:rFonts w:hint="eastAsia"/>
                <w:color w:val="000000"/>
                <w:kern w:val="0"/>
                <w:sz w:val="18"/>
                <w:szCs w:val="18"/>
              </w:rPr>
              <w:t>以下罚款</w:t>
            </w:r>
          </w:p>
        </w:tc>
      </w:tr>
      <w:tr w:rsidR="00024CEA">
        <w:trPr>
          <w:trHeight w:val="480"/>
        </w:trPr>
        <w:tc>
          <w:tcPr>
            <w:tcW w:w="109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造成重大或以上工程质量事故的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40" w:type="dxa"/>
            <w:tcBorders>
              <w:top w:val="single" w:sz="8"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对单位：处工程合同价款</w:t>
            </w:r>
            <w:r>
              <w:rPr>
                <w:color w:val="000000"/>
                <w:kern w:val="0"/>
                <w:sz w:val="18"/>
                <w:szCs w:val="18"/>
              </w:rPr>
              <w:t>3.5%-4%</w:t>
            </w:r>
            <w:r>
              <w:rPr>
                <w:rFonts w:hint="eastAsia"/>
                <w:color w:val="000000"/>
                <w:kern w:val="0"/>
                <w:sz w:val="18"/>
                <w:szCs w:val="18"/>
              </w:rPr>
              <w:t>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9%</w:t>
            </w:r>
            <w:r>
              <w:rPr>
                <w:rFonts w:hint="eastAsia"/>
                <w:color w:val="000000"/>
                <w:kern w:val="0"/>
                <w:sz w:val="18"/>
                <w:szCs w:val="18"/>
              </w:rPr>
              <w:t>以上</w:t>
            </w:r>
            <w:r>
              <w:rPr>
                <w:color w:val="000000"/>
                <w:kern w:val="0"/>
                <w:sz w:val="18"/>
                <w:szCs w:val="18"/>
              </w:rPr>
              <w:t>10%</w:t>
            </w:r>
            <w:r>
              <w:rPr>
                <w:rFonts w:hint="eastAsia"/>
                <w:color w:val="000000"/>
                <w:kern w:val="0"/>
                <w:sz w:val="18"/>
                <w:szCs w:val="18"/>
              </w:rPr>
              <w:t>以下罚款</w:t>
            </w:r>
          </w:p>
        </w:tc>
      </w:tr>
    </w:tbl>
    <w:p w:rsidR="00024CEA" w:rsidRDefault="00024CEA"/>
    <w:p w:rsidR="00A6638D" w:rsidRDefault="00A6638D"/>
    <w:p w:rsidR="00A6638D" w:rsidRDefault="00A6638D"/>
    <w:p w:rsidR="00A6638D" w:rsidRDefault="00A6638D"/>
    <w:p w:rsidR="00024CEA" w:rsidRDefault="00024CEA"/>
    <w:tbl>
      <w:tblPr>
        <w:tblW w:w="0" w:type="auto"/>
        <w:tblInd w:w="88" w:type="dxa"/>
        <w:tblLayout w:type="fixed"/>
        <w:tblLook w:val="04A0" w:firstRow="1" w:lastRow="0" w:firstColumn="1" w:lastColumn="0" w:noHBand="0" w:noVBand="1"/>
      </w:tblPr>
      <w:tblGrid>
        <w:gridCol w:w="1010"/>
        <w:gridCol w:w="6140"/>
        <w:gridCol w:w="1030"/>
        <w:gridCol w:w="5850"/>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320217258000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对工程造价咨询企业转包承接的工程造价咨询业务的处罚</w:t>
            </w:r>
          </w:p>
        </w:tc>
      </w:tr>
      <w:tr w:rsidR="00024CEA">
        <w:trPr>
          <w:trHeight w:val="138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【规章】《工程造价咨询企业管理办法》（建设部令第</w:t>
            </w:r>
            <w:r>
              <w:rPr>
                <w:rFonts w:hint="eastAsia"/>
                <w:color w:val="000000"/>
                <w:kern w:val="0"/>
                <w:sz w:val="18"/>
                <w:szCs w:val="18"/>
              </w:rPr>
              <w:t>149</w:t>
            </w:r>
            <w:r>
              <w:rPr>
                <w:rFonts w:hint="eastAsia"/>
                <w:color w:val="000000"/>
                <w:kern w:val="0"/>
                <w:sz w:val="18"/>
                <w:szCs w:val="18"/>
              </w:rPr>
              <w:t>号发布，根据住房和城乡建设部令第</w:t>
            </w:r>
            <w:r>
              <w:rPr>
                <w:rFonts w:hint="eastAsia"/>
                <w:color w:val="000000"/>
                <w:kern w:val="0"/>
                <w:sz w:val="18"/>
                <w:szCs w:val="18"/>
              </w:rPr>
              <w:t>24</w:t>
            </w:r>
            <w:r>
              <w:rPr>
                <w:rFonts w:hint="eastAsia"/>
                <w:color w:val="000000"/>
                <w:kern w:val="0"/>
                <w:sz w:val="18"/>
                <w:szCs w:val="18"/>
              </w:rPr>
              <w:t>号，住房和城乡建设部令第</w:t>
            </w:r>
            <w:r>
              <w:rPr>
                <w:rFonts w:hint="eastAsia"/>
                <w:color w:val="000000"/>
                <w:kern w:val="0"/>
                <w:sz w:val="18"/>
                <w:szCs w:val="18"/>
              </w:rPr>
              <w:t>32</w:t>
            </w:r>
            <w:r>
              <w:rPr>
                <w:rFonts w:hint="eastAsia"/>
                <w:color w:val="000000"/>
                <w:kern w:val="0"/>
                <w:sz w:val="18"/>
                <w:szCs w:val="18"/>
              </w:rPr>
              <w:t>号，住房和城乡建设部令第</w:t>
            </w:r>
            <w:r>
              <w:rPr>
                <w:rFonts w:hint="eastAsia"/>
                <w:color w:val="000000"/>
                <w:kern w:val="0"/>
                <w:sz w:val="18"/>
                <w:szCs w:val="18"/>
              </w:rPr>
              <w:t>50</w:t>
            </w:r>
            <w:r>
              <w:rPr>
                <w:rFonts w:hint="eastAsia"/>
                <w:color w:val="000000"/>
                <w:kern w:val="0"/>
                <w:sz w:val="18"/>
                <w:szCs w:val="18"/>
              </w:rPr>
              <w:t>号修正）</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第二十五条　工程造价咨询企业不得有下列行为：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（五）转包承接的工程造价咨询业务；</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第三十九条　工程造价咨询企业有本办法第二十五条行为之一的，由县级以上地方人民政府住房城乡建设主管部门或者有关专业部门给予警告，责令限期改正，并处以</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按要求改正的</w:t>
            </w:r>
          </w:p>
        </w:tc>
        <w:tc>
          <w:tcPr>
            <w:tcW w:w="1030" w:type="dxa"/>
            <w:vMerge w:val="restart"/>
            <w:tcBorders>
              <w:top w:val="nil"/>
              <w:left w:val="single" w:sz="4"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5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10" w:type="dxa"/>
            <w:vMerge/>
            <w:tcBorders>
              <w:top w:val="nil"/>
              <w:left w:val="single" w:sz="8"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nil"/>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30"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585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1010"/>
        <w:gridCol w:w="6140"/>
        <w:gridCol w:w="1030"/>
        <w:gridCol w:w="5850"/>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320217259000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w:t>
            </w:r>
            <w:r>
              <w:rPr>
                <w:color w:val="000000"/>
                <w:kern w:val="0"/>
                <w:sz w:val="18"/>
                <w:szCs w:val="18"/>
              </w:rPr>
              <w:t>“</w:t>
            </w:r>
            <w:r>
              <w:rPr>
                <w:rFonts w:hint="eastAsia"/>
                <w:color w:val="000000"/>
                <w:kern w:val="0"/>
                <w:sz w:val="18"/>
                <w:szCs w:val="18"/>
              </w:rPr>
              <w:t>安管人员</w:t>
            </w:r>
            <w:r>
              <w:rPr>
                <w:color w:val="000000"/>
                <w:kern w:val="0"/>
                <w:sz w:val="18"/>
                <w:szCs w:val="18"/>
              </w:rPr>
              <w:t>”</w:t>
            </w:r>
            <w:r>
              <w:rPr>
                <w:rFonts w:hint="eastAsia"/>
                <w:color w:val="000000"/>
                <w:kern w:val="0"/>
                <w:sz w:val="18"/>
                <w:szCs w:val="18"/>
              </w:rPr>
              <w:t>隐瞒有关情况或者提供虚假材料申请安全生产考核的处罚</w:t>
            </w:r>
          </w:p>
        </w:tc>
      </w:tr>
      <w:tr w:rsidR="00024CEA">
        <w:trPr>
          <w:trHeight w:val="1294"/>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【规章】《建筑施工企业主要负责人、项目负责人和专职安全生产管理人员安全生产管理规定》（住房和城乡建设部令第</w:t>
            </w:r>
            <w:r>
              <w:rPr>
                <w:color w:val="000000"/>
                <w:kern w:val="0"/>
                <w:sz w:val="18"/>
                <w:szCs w:val="18"/>
              </w:rPr>
              <w:t>17</w:t>
            </w:r>
            <w:r>
              <w:rPr>
                <w:rFonts w:hint="eastAsia"/>
                <w:color w:val="000000"/>
                <w:kern w:val="0"/>
                <w:sz w:val="18"/>
                <w:szCs w:val="18"/>
              </w:rPr>
              <w:t xml:space="preserve">号）　</w:t>
            </w:r>
          </w:p>
          <w:p w:rsidR="00024CEA" w:rsidRDefault="00D103D5">
            <w:pPr>
              <w:spacing w:line="320" w:lineRule="exact"/>
              <w:jc w:val="left"/>
              <w:rPr>
                <w:color w:val="000000"/>
                <w:kern w:val="0"/>
                <w:sz w:val="18"/>
                <w:szCs w:val="18"/>
              </w:rPr>
            </w:pPr>
            <w:r>
              <w:rPr>
                <w:rFonts w:hint="eastAsia"/>
                <w:color w:val="000000"/>
                <w:kern w:val="0"/>
                <w:sz w:val="18"/>
                <w:szCs w:val="18"/>
              </w:rPr>
              <w:t xml:space="preserve">第二十七条第一款　</w:t>
            </w:r>
            <w:r>
              <w:rPr>
                <w:color w:val="000000"/>
                <w:kern w:val="0"/>
                <w:sz w:val="18"/>
                <w:szCs w:val="18"/>
              </w:rPr>
              <w:t>“</w:t>
            </w:r>
            <w:r>
              <w:rPr>
                <w:rFonts w:hint="eastAsia"/>
                <w:color w:val="000000"/>
                <w:kern w:val="0"/>
                <w:sz w:val="18"/>
                <w:szCs w:val="18"/>
              </w:rPr>
              <w:t>安管人员</w:t>
            </w:r>
            <w:r>
              <w:rPr>
                <w:color w:val="000000"/>
                <w:kern w:val="0"/>
                <w:sz w:val="18"/>
                <w:szCs w:val="18"/>
              </w:rPr>
              <w:t>”</w:t>
            </w:r>
            <w:r>
              <w:rPr>
                <w:rFonts w:hint="eastAsia"/>
                <w:color w:val="000000"/>
                <w:kern w:val="0"/>
                <w:sz w:val="18"/>
                <w:szCs w:val="18"/>
              </w:rPr>
              <w:t>隐瞒有关情况或者提供虚假材料申请安全生产考核的，考核机关不予考核，并给予警告；</w:t>
            </w:r>
            <w:r>
              <w:rPr>
                <w:color w:val="000000"/>
                <w:kern w:val="0"/>
                <w:sz w:val="18"/>
                <w:szCs w:val="18"/>
              </w:rPr>
              <w:t>“</w:t>
            </w:r>
            <w:r>
              <w:rPr>
                <w:rFonts w:hint="eastAsia"/>
                <w:color w:val="000000"/>
                <w:kern w:val="0"/>
                <w:sz w:val="18"/>
                <w:szCs w:val="18"/>
              </w:rPr>
              <w:t>安管人员</w:t>
            </w:r>
            <w:r>
              <w:rPr>
                <w:color w:val="000000"/>
                <w:kern w:val="0"/>
                <w:sz w:val="18"/>
                <w:szCs w:val="18"/>
              </w:rPr>
              <w:t>”1</w:t>
            </w:r>
            <w:r>
              <w:rPr>
                <w:rFonts w:hint="eastAsia"/>
                <w:color w:val="000000"/>
                <w:kern w:val="0"/>
                <w:sz w:val="18"/>
                <w:szCs w:val="18"/>
              </w:rPr>
              <w:t>年内不得再次申请考核。</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w:t>
            </w:r>
            <w:r>
              <w:rPr>
                <w:color w:val="000000"/>
                <w:kern w:val="0"/>
                <w:sz w:val="18"/>
                <w:szCs w:val="18"/>
              </w:rPr>
              <w:t>1</w:t>
            </w:r>
            <w:r>
              <w:rPr>
                <w:rFonts w:hint="eastAsia"/>
                <w:color w:val="000000"/>
                <w:kern w:val="0"/>
                <w:sz w:val="18"/>
                <w:szCs w:val="18"/>
              </w:rPr>
              <w:t>年内不得再次申请考核</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r>
              <w:rPr>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c>
          <w:tcPr>
            <w:tcW w:w="1030" w:type="dxa"/>
            <w:tcBorders>
              <w:top w:val="nil"/>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5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rPr>
                <w:b/>
                <w:color w:val="000000"/>
                <w:kern w:val="0"/>
                <w:sz w:val="18"/>
                <w:szCs w:val="18"/>
              </w:rPr>
            </w:pPr>
            <w:r>
              <w:rPr>
                <w:b/>
                <w:color w:val="000000"/>
                <w:kern w:val="0"/>
                <w:sz w:val="18"/>
                <w:szCs w:val="18"/>
              </w:rPr>
              <w:t>320217260000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rPr>
                <w:color w:val="000000"/>
                <w:kern w:val="0"/>
                <w:sz w:val="18"/>
                <w:szCs w:val="18"/>
              </w:rPr>
            </w:pPr>
            <w:r>
              <w:rPr>
                <w:rFonts w:hint="eastAsia"/>
                <w:color w:val="000000"/>
                <w:kern w:val="0"/>
                <w:sz w:val="18"/>
                <w:szCs w:val="18"/>
              </w:rPr>
              <w:t>对注册造价工程师在执业过程中允许他人以自己名义从事工程造价业务的处罚</w:t>
            </w:r>
          </w:p>
        </w:tc>
      </w:tr>
      <w:tr w:rsidR="00024CEA">
        <w:trPr>
          <w:trHeight w:val="135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rPr>
                <w:color w:val="000000"/>
                <w:kern w:val="0"/>
                <w:sz w:val="18"/>
                <w:szCs w:val="18"/>
              </w:rPr>
            </w:pPr>
            <w:r>
              <w:rPr>
                <w:rFonts w:hint="eastAsia"/>
                <w:color w:val="000000"/>
                <w:kern w:val="0"/>
                <w:sz w:val="18"/>
                <w:szCs w:val="18"/>
              </w:rPr>
              <w:t>【规章】《注册造价工程师管理办法》（建设部令第</w:t>
            </w:r>
            <w:r>
              <w:rPr>
                <w:rFonts w:hint="eastAsia"/>
                <w:color w:val="000000"/>
                <w:kern w:val="0"/>
                <w:sz w:val="18"/>
                <w:szCs w:val="18"/>
              </w:rPr>
              <w:t>150</w:t>
            </w:r>
            <w:r>
              <w:rPr>
                <w:rFonts w:hint="eastAsia"/>
                <w:color w:val="000000"/>
                <w:kern w:val="0"/>
                <w:sz w:val="18"/>
                <w:szCs w:val="18"/>
              </w:rPr>
              <w:t>号发布，根据住房和城乡建设部令第</w:t>
            </w:r>
            <w:r>
              <w:rPr>
                <w:rFonts w:hint="eastAsia"/>
                <w:color w:val="000000"/>
                <w:kern w:val="0"/>
                <w:sz w:val="18"/>
                <w:szCs w:val="18"/>
              </w:rPr>
              <w:t>32</w:t>
            </w:r>
            <w:r>
              <w:rPr>
                <w:rFonts w:hint="eastAsia"/>
                <w:color w:val="000000"/>
                <w:kern w:val="0"/>
                <w:sz w:val="18"/>
                <w:szCs w:val="18"/>
              </w:rPr>
              <w:t>号，住房和城乡建设部令第</w:t>
            </w:r>
            <w:r>
              <w:rPr>
                <w:rFonts w:hint="eastAsia"/>
                <w:color w:val="000000"/>
                <w:kern w:val="0"/>
                <w:sz w:val="18"/>
                <w:szCs w:val="18"/>
              </w:rPr>
              <w:t>50</w:t>
            </w:r>
            <w:r>
              <w:rPr>
                <w:rFonts w:hint="eastAsia"/>
                <w:color w:val="000000"/>
                <w:kern w:val="0"/>
                <w:sz w:val="18"/>
                <w:szCs w:val="18"/>
              </w:rPr>
              <w:t>号修正）</w:t>
            </w:r>
          </w:p>
          <w:p w:rsidR="00024CEA" w:rsidRDefault="00D103D5">
            <w:pPr>
              <w:spacing w:line="320" w:lineRule="exac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第二十条　注册造价工程师不得有下列行为：</w:t>
            </w:r>
          </w:p>
          <w:p w:rsidR="00024CEA" w:rsidRDefault="00D103D5">
            <w:pPr>
              <w:spacing w:line="320" w:lineRule="exact"/>
              <w:rPr>
                <w:color w:val="000000"/>
                <w:kern w:val="0"/>
                <w:sz w:val="18"/>
                <w:szCs w:val="18"/>
              </w:rPr>
            </w:pPr>
            <w:r>
              <w:rPr>
                <w:rFonts w:hint="eastAsia"/>
                <w:color w:val="000000"/>
                <w:kern w:val="0"/>
                <w:sz w:val="18"/>
                <w:szCs w:val="18"/>
              </w:rPr>
              <w:t xml:space="preserve">　　（六）允许他人以自己名义从事工程造价业务；</w:t>
            </w:r>
          </w:p>
          <w:p w:rsidR="00024CEA" w:rsidRDefault="00D103D5">
            <w:pPr>
              <w:spacing w:line="320" w:lineRule="exact"/>
              <w:rPr>
                <w:color w:val="000000"/>
                <w:kern w:val="0"/>
                <w:sz w:val="18"/>
                <w:szCs w:val="18"/>
              </w:rPr>
            </w:pPr>
            <w:r>
              <w:rPr>
                <w:rFonts w:hint="eastAsia"/>
                <w:color w:val="000000"/>
                <w:kern w:val="0"/>
                <w:sz w:val="18"/>
                <w:szCs w:val="18"/>
              </w:rPr>
              <w:t xml:space="preserve">　　第三十六条　注册造价工程师有本办法第二十条规定行为之一的，由县级以上地方人民政府住房城乡建设主管部门或者其他有关部门给予警告，责令改正，没有违法所得的，处以</w:t>
            </w:r>
            <w:r>
              <w:rPr>
                <w:rFonts w:hint="eastAsia"/>
                <w:color w:val="000000"/>
                <w:kern w:val="0"/>
                <w:sz w:val="18"/>
                <w:szCs w:val="18"/>
              </w:rPr>
              <w:t>1</w:t>
            </w:r>
            <w:r>
              <w:rPr>
                <w:rFonts w:hint="eastAsia"/>
                <w:color w:val="000000"/>
                <w:kern w:val="0"/>
                <w:sz w:val="18"/>
                <w:szCs w:val="18"/>
              </w:rPr>
              <w:t>万元以下罚款，有违法所得的，处以违法所得</w:t>
            </w:r>
            <w:r>
              <w:rPr>
                <w:rFonts w:hint="eastAsia"/>
                <w:color w:val="000000"/>
                <w:kern w:val="0"/>
                <w:sz w:val="18"/>
                <w:szCs w:val="18"/>
              </w:rPr>
              <w:t>3</w:t>
            </w:r>
            <w:r>
              <w:rPr>
                <w:rFonts w:hint="eastAsia"/>
                <w:color w:val="000000"/>
                <w:kern w:val="0"/>
                <w:sz w:val="18"/>
                <w:szCs w:val="18"/>
              </w:rPr>
              <w:t>倍以下且不超过</w:t>
            </w:r>
            <w:r>
              <w:rPr>
                <w:rFonts w:hint="eastAsia"/>
                <w:color w:val="000000"/>
                <w:kern w:val="0"/>
                <w:sz w:val="18"/>
                <w:szCs w:val="18"/>
              </w:rPr>
              <w:t>3</w:t>
            </w:r>
            <w:r>
              <w:rPr>
                <w:rFonts w:hint="eastAsia"/>
                <w:color w:val="000000"/>
                <w:kern w:val="0"/>
                <w:sz w:val="18"/>
                <w:szCs w:val="18"/>
              </w:rPr>
              <w:t>万元的罚款。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无违法所得的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按照要求改正的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4" w:space="0" w:color="auto"/>
              <w:bottom w:val="single" w:sz="4" w:space="0" w:color="auto"/>
              <w:right w:val="single" w:sz="4" w:space="0" w:color="auto"/>
            </w:tcBorders>
          </w:tcPr>
          <w:p w:rsidR="00024CEA" w:rsidRDefault="00D103D5">
            <w:pPr>
              <w:spacing w:line="320" w:lineRule="exact"/>
              <w:jc w:val="left"/>
              <w:rPr>
                <w:b/>
                <w:color w:val="000000"/>
                <w:kern w:val="0"/>
                <w:sz w:val="18"/>
                <w:szCs w:val="18"/>
              </w:rPr>
            </w:pPr>
            <w:r>
              <w:rPr>
                <w:b/>
                <w:color w:val="000000"/>
                <w:kern w:val="0"/>
                <w:sz w:val="18"/>
                <w:szCs w:val="18"/>
              </w:rPr>
              <w:t>320217261000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对注册造价工程师同时在两个或者两个以上单位执业的处罚</w:t>
            </w:r>
          </w:p>
        </w:tc>
      </w:tr>
      <w:tr w:rsidR="00024CEA">
        <w:trPr>
          <w:trHeight w:val="135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【规章】《注册造价工程师管理办法》（建设部令第</w:t>
            </w:r>
            <w:r>
              <w:rPr>
                <w:rFonts w:hint="eastAsia"/>
                <w:color w:val="000000"/>
                <w:kern w:val="0"/>
                <w:sz w:val="18"/>
                <w:szCs w:val="18"/>
              </w:rPr>
              <w:t>150</w:t>
            </w:r>
            <w:r>
              <w:rPr>
                <w:rFonts w:hint="eastAsia"/>
                <w:color w:val="000000"/>
                <w:kern w:val="0"/>
                <w:sz w:val="18"/>
                <w:szCs w:val="18"/>
              </w:rPr>
              <w:t>号发布，根据住房和城乡建设部令第</w:t>
            </w:r>
            <w:r>
              <w:rPr>
                <w:rFonts w:hint="eastAsia"/>
                <w:color w:val="000000"/>
                <w:kern w:val="0"/>
                <w:sz w:val="18"/>
                <w:szCs w:val="18"/>
              </w:rPr>
              <w:t>32</w:t>
            </w:r>
            <w:r>
              <w:rPr>
                <w:rFonts w:hint="eastAsia"/>
                <w:color w:val="000000"/>
                <w:kern w:val="0"/>
                <w:sz w:val="18"/>
                <w:szCs w:val="18"/>
              </w:rPr>
              <w:t>号，住房和城乡建设部令第</w:t>
            </w:r>
            <w:r>
              <w:rPr>
                <w:rFonts w:hint="eastAsia"/>
                <w:color w:val="000000"/>
                <w:kern w:val="0"/>
                <w:sz w:val="18"/>
                <w:szCs w:val="18"/>
              </w:rPr>
              <w:t>50</w:t>
            </w:r>
            <w:r>
              <w:rPr>
                <w:rFonts w:hint="eastAsia"/>
                <w:color w:val="000000"/>
                <w:kern w:val="0"/>
                <w:sz w:val="18"/>
                <w:szCs w:val="18"/>
              </w:rPr>
              <w:t>号修正）</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第二十条　注册造价工程师不得有下列行为：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（七）同时在两个或者两个以上单位执业；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第三十六条　注册造价工程师有本办法第二十条规定行为之一的，由县级以上地方人民政府住房城乡建设主管部门或者其他有关部门给予警告，责令改正，没有违法所得的，处以</w:t>
            </w:r>
            <w:r>
              <w:rPr>
                <w:rFonts w:hint="eastAsia"/>
                <w:color w:val="000000"/>
                <w:kern w:val="0"/>
                <w:sz w:val="18"/>
                <w:szCs w:val="18"/>
              </w:rPr>
              <w:t>1</w:t>
            </w:r>
            <w:r>
              <w:rPr>
                <w:rFonts w:hint="eastAsia"/>
                <w:color w:val="000000"/>
                <w:kern w:val="0"/>
                <w:sz w:val="18"/>
                <w:szCs w:val="18"/>
              </w:rPr>
              <w:t>万元以下罚款，有违法所得的，处以违法所得</w:t>
            </w:r>
            <w:r>
              <w:rPr>
                <w:rFonts w:hint="eastAsia"/>
                <w:color w:val="000000"/>
                <w:kern w:val="0"/>
                <w:sz w:val="18"/>
                <w:szCs w:val="18"/>
              </w:rPr>
              <w:t>3</w:t>
            </w:r>
            <w:r>
              <w:rPr>
                <w:rFonts w:hint="eastAsia"/>
                <w:color w:val="000000"/>
                <w:kern w:val="0"/>
                <w:sz w:val="18"/>
                <w:szCs w:val="18"/>
              </w:rPr>
              <w:t>倍以下且不超过</w:t>
            </w:r>
            <w:r>
              <w:rPr>
                <w:rFonts w:hint="eastAsia"/>
                <w:color w:val="000000"/>
                <w:kern w:val="0"/>
                <w:sz w:val="18"/>
                <w:szCs w:val="18"/>
              </w:rPr>
              <w:t>3</w:t>
            </w:r>
            <w:r>
              <w:rPr>
                <w:rFonts w:hint="eastAsia"/>
                <w:color w:val="000000"/>
                <w:kern w:val="0"/>
                <w:sz w:val="18"/>
                <w:szCs w:val="18"/>
              </w:rPr>
              <w:t>万元的罚款。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无违法所得的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按照要求改正的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rPr>
                <w:b/>
                <w:color w:val="000000"/>
                <w:kern w:val="0"/>
                <w:sz w:val="18"/>
                <w:szCs w:val="18"/>
              </w:rPr>
            </w:pPr>
            <w:r>
              <w:rPr>
                <w:b/>
                <w:color w:val="000000"/>
                <w:kern w:val="0"/>
                <w:sz w:val="18"/>
                <w:szCs w:val="18"/>
              </w:rPr>
              <w:t>320217262000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rPr>
                <w:color w:val="000000"/>
                <w:kern w:val="0"/>
                <w:sz w:val="18"/>
                <w:szCs w:val="18"/>
              </w:rPr>
            </w:pPr>
            <w:r>
              <w:rPr>
                <w:rFonts w:hint="eastAsia"/>
                <w:color w:val="000000"/>
                <w:kern w:val="0"/>
                <w:sz w:val="18"/>
                <w:szCs w:val="18"/>
              </w:rPr>
              <w:t>对涂改、倒卖、出租、出借或者以其他形式非法转让注册造价工程师注册证书或者执业印章的处罚</w:t>
            </w:r>
          </w:p>
        </w:tc>
      </w:tr>
      <w:tr w:rsidR="00024CEA">
        <w:trPr>
          <w:trHeight w:val="136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rPr>
                <w:color w:val="000000"/>
                <w:kern w:val="0"/>
                <w:sz w:val="18"/>
                <w:szCs w:val="18"/>
              </w:rPr>
            </w:pPr>
            <w:r>
              <w:rPr>
                <w:rFonts w:hint="eastAsia"/>
                <w:color w:val="000000"/>
                <w:kern w:val="0"/>
                <w:sz w:val="18"/>
                <w:szCs w:val="18"/>
              </w:rPr>
              <w:t>【规章】《注册造价工程师管理办法》（建设部令第</w:t>
            </w:r>
            <w:r>
              <w:rPr>
                <w:rFonts w:hint="eastAsia"/>
                <w:color w:val="000000"/>
                <w:kern w:val="0"/>
                <w:sz w:val="18"/>
                <w:szCs w:val="18"/>
              </w:rPr>
              <w:t>150</w:t>
            </w:r>
            <w:r>
              <w:rPr>
                <w:rFonts w:hint="eastAsia"/>
                <w:color w:val="000000"/>
                <w:kern w:val="0"/>
                <w:sz w:val="18"/>
                <w:szCs w:val="18"/>
              </w:rPr>
              <w:t>号发布，根据住房和城乡建设部令第</w:t>
            </w:r>
            <w:r>
              <w:rPr>
                <w:rFonts w:hint="eastAsia"/>
                <w:color w:val="000000"/>
                <w:kern w:val="0"/>
                <w:sz w:val="18"/>
                <w:szCs w:val="18"/>
              </w:rPr>
              <w:t>32</w:t>
            </w:r>
            <w:r>
              <w:rPr>
                <w:rFonts w:hint="eastAsia"/>
                <w:color w:val="000000"/>
                <w:kern w:val="0"/>
                <w:sz w:val="18"/>
                <w:szCs w:val="18"/>
              </w:rPr>
              <w:t>号，住房和城乡建设部令第</w:t>
            </w:r>
            <w:r>
              <w:rPr>
                <w:rFonts w:hint="eastAsia"/>
                <w:color w:val="000000"/>
                <w:kern w:val="0"/>
                <w:sz w:val="18"/>
                <w:szCs w:val="18"/>
              </w:rPr>
              <w:t>50</w:t>
            </w:r>
            <w:r>
              <w:rPr>
                <w:rFonts w:hint="eastAsia"/>
                <w:color w:val="000000"/>
                <w:kern w:val="0"/>
                <w:sz w:val="18"/>
                <w:szCs w:val="18"/>
              </w:rPr>
              <w:t>号修正）</w:t>
            </w:r>
          </w:p>
          <w:p w:rsidR="00024CEA" w:rsidRDefault="00D103D5">
            <w:pPr>
              <w:spacing w:line="320" w:lineRule="exac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第二十条　注册造价工程师不得有下列行为：</w:t>
            </w:r>
          </w:p>
          <w:p w:rsidR="00024CEA" w:rsidRDefault="00D103D5">
            <w:pPr>
              <w:spacing w:line="320" w:lineRule="exact"/>
              <w:rPr>
                <w:color w:val="000000"/>
                <w:kern w:val="0"/>
                <w:sz w:val="18"/>
                <w:szCs w:val="18"/>
              </w:rPr>
            </w:pPr>
            <w:r>
              <w:rPr>
                <w:rFonts w:hint="eastAsia"/>
                <w:color w:val="000000"/>
                <w:kern w:val="0"/>
                <w:sz w:val="18"/>
                <w:szCs w:val="18"/>
              </w:rPr>
              <w:t xml:space="preserve">　　（八）涂改、倒卖、出租、出借或者以其他形式非法转让注册证书或者执业印章；</w:t>
            </w:r>
          </w:p>
          <w:p w:rsidR="00024CEA" w:rsidRDefault="00D103D5">
            <w:pPr>
              <w:spacing w:line="320" w:lineRule="exac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第三十六条　注册造价工程师有本办法第二十条规定行为之一的，由县级以上地方人民政府住房城乡建设主管部门或者其他有关部门给予警告，责令改正，没有违法所得的，处以</w:t>
            </w:r>
            <w:r>
              <w:rPr>
                <w:rFonts w:hint="eastAsia"/>
                <w:color w:val="000000"/>
                <w:kern w:val="0"/>
                <w:sz w:val="18"/>
                <w:szCs w:val="18"/>
              </w:rPr>
              <w:t>1</w:t>
            </w:r>
            <w:r>
              <w:rPr>
                <w:rFonts w:hint="eastAsia"/>
                <w:color w:val="000000"/>
                <w:kern w:val="0"/>
                <w:sz w:val="18"/>
                <w:szCs w:val="18"/>
              </w:rPr>
              <w:t>万元以下罚款，有违法所得的，处以违法所得</w:t>
            </w:r>
            <w:r>
              <w:rPr>
                <w:rFonts w:hint="eastAsia"/>
                <w:color w:val="000000"/>
                <w:kern w:val="0"/>
                <w:sz w:val="18"/>
                <w:szCs w:val="18"/>
              </w:rPr>
              <w:t>3</w:t>
            </w:r>
            <w:r>
              <w:rPr>
                <w:rFonts w:hint="eastAsia"/>
                <w:color w:val="000000"/>
                <w:kern w:val="0"/>
                <w:sz w:val="18"/>
                <w:szCs w:val="18"/>
              </w:rPr>
              <w:t>倍以下且不超过</w:t>
            </w:r>
            <w:r>
              <w:rPr>
                <w:rFonts w:hint="eastAsia"/>
                <w:color w:val="000000"/>
                <w:kern w:val="0"/>
                <w:sz w:val="18"/>
                <w:szCs w:val="18"/>
              </w:rPr>
              <w:t>3</w:t>
            </w:r>
            <w:r>
              <w:rPr>
                <w:rFonts w:hint="eastAsia"/>
                <w:color w:val="000000"/>
                <w:kern w:val="0"/>
                <w:sz w:val="18"/>
                <w:szCs w:val="18"/>
              </w:rPr>
              <w:t>万元的罚款。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无违法所得的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按照要求改正的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024CEA" w:rsidRDefault="00024CEA"/>
    <w:p w:rsidR="00A6638D" w:rsidRDefault="00A6638D"/>
    <w:p w:rsidR="00A6638D" w:rsidRDefault="00A6638D"/>
    <w:p w:rsidR="00A6638D" w:rsidRDefault="00A6638D"/>
    <w:p w:rsidR="00A6638D" w:rsidRDefault="00A6638D"/>
    <w:p w:rsidR="00A6638D" w:rsidRDefault="00A6638D"/>
    <w:p w:rsidR="00A6638D" w:rsidRDefault="00A6638D"/>
    <w:p w:rsidR="00A6638D" w:rsidRDefault="00A6638D"/>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85"/>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320217264000</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对设计单位未按照超限高层建筑工程抗震设防审批意见进行施工图设计的处罚</w:t>
            </w:r>
          </w:p>
        </w:tc>
      </w:tr>
      <w:tr w:rsidR="00024CEA">
        <w:trPr>
          <w:trHeight w:val="100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【行政法规】《建设工程抗震管理条例》</w:t>
            </w:r>
            <w:r>
              <w:rPr>
                <w:rFonts w:hint="eastAsia"/>
                <w:color w:val="000000"/>
                <w:kern w:val="0"/>
                <w:sz w:val="18"/>
                <w:szCs w:val="18"/>
              </w:rPr>
              <w:t>(</w:t>
            </w:r>
            <w:r>
              <w:rPr>
                <w:rFonts w:hint="eastAsia"/>
                <w:color w:val="000000"/>
                <w:kern w:val="0"/>
                <w:sz w:val="18"/>
                <w:szCs w:val="18"/>
              </w:rPr>
              <w:t>国务院令第</w:t>
            </w:r>
            <w:r>
              <w:rPr>
                <w:rFonts w:hint="eastAsia"/>
                <w:color w:val="000000"/>
                <w:kern w:val="0"/>
                <w:sz w:val="18"/>
                <w:szCs w:val="18"/>
              </w:rPr>
              <w:t>744</w:t>
            </w:r>
            <w:r>
              <w:rPr>
                <w:rFonts w:hint="eastAsia"/>
                <w:color w:val="000000"/>
                <w:kern w:val="0"/>
                <w:sz w:val="18"/>
                <w:szCs w:val="18"/>
              </w:rPr>
              <w:t>号）</w:t>
            </w:r>
          </w:p>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第十三条　对超限高层建筑工程，设计单位应当在设计文件中予以说明，建设单位应当在初步设计阶段将设计文件等材料报送省、自治区、直辖市人民政府住房和城乡建设主管部门进行抗震设防审批。住房和城乡建设主管部门应当组织专家审查，对采取的抗震设防措施合理可行的，予以批准。超限高层建筑工程抗震设防审批意见应当作为施工图设计和审查的依据。</w:t>
            </w:r>
          </w:p>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前款所称超限高层建筑工程，是指超出国家现行标准所规定的适用高度和适用结构类型的高层建筑工程以及体型特别不规则的高层建筑工程。</w:t>
            </w:r>
          </w:p>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第四十一条　违反本条例规定，设计单位有下列行为之一的，责令改正，处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30</w:t>
            </w:r>
            <w:r>
              <w:rPr>
                <w:rFonts w:hint="eastAsia"/>
                <w:color w:val="000000"/>
                <w:kern w:val="0"/>
                <w:sz w:val="18"/>
                <w:szCs w:val="18"/>
              </w:rPr>
              <w:t>万元以下的罚款；情节严重的，责令停业整顿，降低资质等级或者吊销资质证书；造成损失的，依法承担赔偿责任：</w:t>
            </w:r>
          </w:p>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（一）未按照超限高层建筑工程抗震设防审批意见进行施工图设计；</w:t>
            </w:r>
          </w:p>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第四十七条第二款　本条例规定的降低资质等级或者吊销资质证书的行政处罚，由颁发资质证书的机关决定；其他行政处罚，由住房和城乡建设主管部门或者其他有关监督管理部门依照法定职权决定。</w:t>
            </w:r>
          </w:p>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【规章】《超限高层建筑工程抗震设防管理规定》（建设部令第</w:t>
            </w:r>
            <w:r>
              <w:rPr>
                <w:rFonts w:hint="eastAsia"/>
                <w:color w:val="000000"/>
                <w:kern w:val="0"/>
                <w:sz w:val="18"/>
                <w:szCs w:val="18"/>
              </w:rPr>
              <w:t>111</w:t>
            </w:r>
            <w:r>
              <w:rPr>
                <w:rFonts w:hint="eastAsia"/>
                <w:color w:val="000000"/>
                <w:kern w:val="0"/>
                <w:sz w:val="18"/>
                <w:szCs w:val="18"/>
              </w:rPr>
              <w:t>号）</w:t>
            </w:r>
          </w:p>
          <w:p w:rsidR="00024CEA" w:rsidRDefault="00D103D5">
            <w:pPr>
              <w:spacing w:line="320" w:lineRule="exact"/>
              <w:ind w:firstLineChars="100" w:firstLine="18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第十三条　建设单位、勘察单位、设计单位应当严格按照抗震设防专项审查意见进行超限高层建筑工程的勘察、设计。</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第十八条　勘察、设计单位违反本规定，未按照抗震设防专项审查意见进行超限高层建筑工程勘察、设计的，责令改正，处以</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万元以下的罚款；造成损失的，依法承担赔偿责任。</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责令改正，罚款；责令停业整顿，降低资质等级或者吊销资质证书</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B44F72" w:rsidTr="00147F4A">
        <w:trPr>
          <w:trHeight w:val="424"/>
        </w:trPr>
        <w:tc>
          <w:tcPr>
            <w:tcW w:w="1030" w:type="dxa"/>
            <w:vMerge w:val="restart"/>
            <w:tcBorders>
              <w:top w:val="single" w:sz="4" w:space="0" w:color="auto"/>
              <w:left w:val="single" w:sz="8" w:space="0" w:color="auto"/>
              <w:right w:val="single" w:sz="4" w:space="0" w:color="auto"/>
            </w:tcBorders>
            <w:vAlign w:val="center"/>
          </w:tcPr>
          <w:p w:rsidR="00B44F72" w:rsidRPr="00B44F72" w:rsidRDefault="00B44F72">
            <w:pPr>
              <w:spacing w:line="320" w:lineRule="exact"/>
              <w:jc w:val="center"/>
              <w:rPr>
                <w:color w:val="000000" w:themeColor="text1"/>
                <w:kern w:val="0"/>
                <w:sz w:val="18"/>
                <w:szCs w:val="18"/>
              </w:rPr>
            </w:pPr>
            <w:r w:rsidRPr="00B44F72">
              <w:rPr>
                <w:rFonts w:hint="eastAsia"/>
                <w:color w:val="000000" w:themeColor="text1"/>
                <w:kern w:val="0"/>
                <w:sz w:val="18"/>
                <w:szCs w:val="18"/>
              </w:rPr>
              <w:t>情形描述</w:t>
            </w:r>
          </w:p>
        </w:tc>
        <w:tc>
          <w:tcPr>
            <w:tcW w:w="6140" w:type="dxa"/>
            <w:tcBorders>
              <w:top w:val="single" w:sz="4" w:space="0" w:color="auto"/>
              <w:left w:val="single" w:sz="4" w:space="0" w:color="auto"/>
              <w:bottom w:val="single" w:sz="4" w:space="0" w:color="auto"/>
              <w:right w:val="single" w:sz="4" w:space="0" w:color="auto"/>
            </w:tcBorders>
            <w:vAlign w:val="center"/>
          </w:tcPr>
          <w:p w:rsidR="00B44F72" w:rsidRPr="00B44F72" w:rsidRDefault="00B44F72" w:rsidP="003F4AC0">
            <w:pPr>
              <w:spacing w:line="200" w:lineRule="exact"/>
              <w:jc w:val="left"/>
              <w:rPr>
                <w:color w:val="000000" w:themeColor="text1"/>
                <w:kern w:val="0"/>
                <w:sz w:val="18"/>
                <w:szCs w:val="18"/>
              </w:rPr>
            </w:pPr>
            <w:r w:rsidRPr="00B44F72">
              <w:rPr>
                <w:rFonts w:hint="eastAsia"/>
                <w:color w:val="000000" w:themeColor="text1"/>
                <w:kern w:val="0"/>
                <w:sz w:val="18"/>
                <w:szCs w:val="18"/>
              </w:rPr>
              <w:t>施工单位未开始施工的</w:t>
            </w:r>
          </w:p>
        </w:tc>
        <w:tc>
          <w:tcPr>
            <w:tcW w:w="1080" w:type="dxa"/>
            <w:vMerge w:val="restart"/>
            <w:tcBorders>
              <w:top w:val="single" w:sz="4" w:space="0" w:color="auto"/>
              <w:left w:val="single" w:sz="4" w:space="0" w:color="auto"/>
              <w:right w:val="single" w:sz="4" w:space="0" w:color="auto"/>
            </w:tcBorders>
            <w:vAlign w:val="center"/>
          </w:tcPr>
          <w:p w:rsidR="00B44F72" w:rsidRPr="00B44F72" w:rsidRDefault="00B44F72" w:rsidP="003F4AC0">
            <w:pPr>
              <w:spacing w:line="200" w:lineRule="exact"/>
              <w:jc w:val="center"/>
              <w:rPr>
                <w:color w:val="000000" w:themeColor="text1"/>
                <w:kern w:val="0"/>
                <w:sz w:val="18"/>
                <w:szCs w:val="18"/>
              </w:rPr>
            </w:pPr>
            <w:r w:rsidRPr="00B44F72">
              <w:rPr>
                <w:rFonts w:hint="eastAsia"/>
                <w:color w:val="000000" w:themeColor="text1"/>
                <w:kern w:val="0"/>
                <w:sz w:val="18"/>
                <w:szCs w:val="18"/>
              </w:rPr>
              <w:t>裁量幅度</w:t>
            </w:r>
          </w:p>
        </w:tc>
        <w:tc>
          <w:tcPr>
            <w:tcW w:w="5820" w:type="dxa"/>
            <w:tcBorders>
              <w:top w:val="single" w:sz="4" w:space="0" w:color="auto"/>
              <w:left w:val="single" w:sz="4" w:space="0" w:color="auto"/>
              <w:bottom w:val="single" w:sz="4" w:space="0" w:color="auto"/>
              <w:right w:val="single" w:sz="8" w:space="0" w:color="auto"/>
            </w:tcBorders>
            <w:vAlign w:val="center"/>
          </w:tcPr>
          <w:p w:rsidR="00B44F72" w:rsidRPr="00B44F72" w:rsidRDefault="00B44F72" w:rsidP="003F4AC0">
            <w:pPr>
              <w:spacing w:line="200" w:lineRule="exact"/>
              <w:jc w:val="left"/>
              <w:rPr>
                <w:rFonts w:eastAsiaTheme="minorEastAsia"/>
                <w:color w:val="000000" w:themeColor="text1"/>
                <w:kern w:val="0"/>
                <w:sz w:val="18"/>
                <w:szCs w:val="18"/>
              </w:rPr>
            </w:pPr>
            <w:r w:rsidRPr="00B44F72">
              <w:rPr>
                <w:rFonts w:eastAsiaTheme="minorEastAsia" w:hint="eastAsia"/>
                <w:color w:val="000000" w:themeColor="text1"/>
                <w:kern w:val="0"/>
                <w:sz w:val="18"/>
                <w:szCs w:val="18"/>
              </w:rPr>
              <w:t>对单位：</w:t>
            </w:r>
            <w:r w:rsidRPr="00B44F72">
              <w:rPr>
                <w:rFonts w:eastAsiaTheme="minorEastAsia"/>
                <w:color w:val="000000" w:themeColor="text1"/>
                <w:kern w:val="0"/>
                <w:sz w:val="18"/>
                <w:szCs w:val="18"/>
              </w:rPr>
              <w:t>处</w:t>
            </w:r>
            <w:r w:rsidRPr="00B44F72">
              <w:rPr>
                <w:rFonts w:eastAsiaTheme="minorEastAsia"/>
                <w:color w:val="000000" w:themeColor="text1"/>
                <w:kern w:val="0"/>
                <w:sz w:val="18"/>
                <w:szCs w:val="18"/>
              </w:rPr>
              <w:t>10</w:t>
            </w:r>
            <w:r w:rsidRPr="00B44F72">
              <w:rPr>
                <w:rFonts w:eastAsiaTheme="minorEastAsia"/>
                <w:color w:val="000000" w:themeColor="text1"/>
                <w:kern w:val="0"/>
                <w:sz w:val="18"/>
                <w:szCs w:val="18"/>
              </w:rPr>
              <w:t>万以上</w:t>
            </w:r>
            <w:r w:rsidRPr="00B44F72">
              <w:rPr>
                <w:rFonts w:eastAsiaTheme="minorEastAsia"/>
                <w:color w:val="000000" w:themeColor="text1"/>
                <w:kern w:val="0"/>
                <w:sz w:val="18"/>
                <w:szCs w:val="18"/>
              </w:rPr>
              <w:t>15</w:t>
            </w:r>
            <w:r w:rsidRPr="00B44F72">
              <w:rPr>
                <w:rFonts w:eastAsiaTheme="minorEastAsia"/>
                <w:color w:val="000000" w:themeColor="text1"/>
                <w:kern w:val="0"/>
                <w:sz w:val="18"/>
                <w:szCs w:val="18"/>
              </w:rPr>
              <w:t>万以下的罚款</w:t>
            </w:r>
          </w:p>
          <w:p w:rsidR="00B44F72" w:rsidRPr="00B44F72" w:rsidRDefault="00B44F72" w:rsidP="003F4AC0">
            <w:pPr>
              <w:spacing w:line="200" w:lineRule="exact"/>
              <w:jc w:val="left"/>
              <w:rPr>
                <w:rFonts w:eastAsiaTheme="minorEastAsia"/>
                <w:color w:val="000000" w:themeColor="text1"/>
                <w:kern w:val="0"/>
                <w:sz w:val="18"/>
                <w:szCs w:val="18"/>
              </w:rPr>
            </w:pPr>
            <w:r w:rsidRPr="00B44F72">
              <w:rPr>
                <w:rFonts w:eastAsiaTheme="minorEastAsia" w:hint="eastAsia"/>
                <w:color w:val="000000" w:themeColor="text1"/>
                <w:kern w:val="0"/>
                <w:sz w:val="18"/>
                <w:szCs w:val="18"/>
              </w:rPr>
              <w:t>对个人：</w:t>
            </w:r>
            <w:proofErr w:type="gramStart"/>
            <w:r w:rsidRPr="00B44F72">
              <w:rPr>
                <w:rFonts w:eastAsiaTheme="minorEastAsia"/>
                <w:color w:val="000000" w:themeColor="text1"/>
                <w:kern w:val="0"/>
                <w:sz w:val="18"/>
                <w:szCs w:val="18"/>
              </w:rPr>
              <w:t>处单位</w:t>
            </w:r>
            <w:proofErr w:type="gramEnd"/>
            <w:r w:rsidRPr="00B44F72">
              <w:rPr>
                <w:rFonts w:eastAsiaTheme="minorEastAsia"/>
                <w:color w:val="000000" w:themeColor="text1"/>
                <w:kern w:val="0"/>
                <w:sz w:val="18"/>
                <w:szCs w:val="18"/>
              </w:rPr>
              <w:t>罚款数额</w:t>
            </w:r>
            <w:r w:rsidRPr="00B44F72">
              <w:rPr>
                <w:rFonts w:eastAsiaTheme="minorEastAsia" w:hint="eastAsia"/>
                <w:color w:val="000000" w:themeColor="text1"/>
                <w:kern w:val="0"/>
                <w:sz w:val="18"/>
                <w:szCs w:val="18"/>
              </w:rPr>
              <w:t>5</w:t>
            </w:r>
            <w:r w:rsidRPr="00B44F72">
              <w:rPr>
                <w:rFonts w:eastAsiaTheme="minorEastAsia"/>
                <w:color w:val="000000" w:themeColor="text1"/>
                <w:kern w:val="0"/>
                <w:sz w:val="18"/>
                <w:szCs w:val="18"/>
              </w:rPr>
              <w:t>％以上</w:t>
            </w:r>
            <w:r w:rsidRPr="00B44F72">
              <w:rPr>
                <w:rFonts w:eastAsiaTheme="minorEastAsia"/>
                <w:color w:val="000000" w:themeColor="text1"/>
                <w:kern w:val="0"/>
                <w:sz w:val="18"/>
                <w:szCs w:val="18"/>
              </w:rPr>
              <w:t>7</w:t>
            </w:r>
            <w:r w:rsidRPr="00B44F72">
              <w:rPr>
                <w:rFonts w:eastAsiaTheme="minorEastAsia"/>
                <w:color w:val="000000" w:themeColor="text1"/>
                <w:kern w:val="0"/>
                <w:sz w:val="18"/>
                <w:szCs w:val="18"/>
              </w:rPr>
              <w:t>％以下的罚款</w:t>
            </w:r>
          </w:p>
        </w:tc>
      </w:tr>
      <w:tr w:rsidR="00B44F72" w:rsidTr="00147F4A">
        <w:trPr>
          <w:trHeight w:val="416"/>
        </w:trPr>
        <w:tc>
          <w:tcPr>
            <w:tcW w:w="1030" w:type="dxa"/>
            <w:vMerge/>
            <w:tcBorders>
              <w:left w:val="single" w:sz="8" w:space="0" w:color="auto"/>
              <w:right w:val="single" w:sz="4" w:space="0" w:color="auto"/>
            </w:tcBorders>
            <w:vAlign w:val="center"/>
          </w:tcPr>
          <w:p w:rsidR="00B44F72" w:rsidRPr="00B44F72" w:rsidRDefault="00B44F72">
            <w:pPr>
              <w:spacing w:line="320" w:lineRule="exact"/>
              <w:jc w:val="left"/>
              <w:rPr>
                <w:color w:val="000000" w:themeColor="text1"/>
                <w:kern w:val="0"/>
                <w:sz w:val="18"/>
                <w:szCs w:val="18"/>
              </w:rPr>
            </w:pPr>
          </w:p>
        </w:tc>
        <w:tc>
          <w:tcPr>
            <w:tcW w:w="6140" w:type="dxa"/>
            <w:tcBorders>
              <w:top w:val="single" w:sz="4" w:space="0" w:color="auto"/>
              <w:left w:val="single" w:sz="4" w:space="0" w:color="auto"/>
              <w:bottom w:val="single" w:sz="4" w:space="0" w:color="auto"/>
              <w:right w:val="single" w:sz="4" w:space="0" w:color="auto"/>
            </w:tcBorders>
            <w:vAlign w:val="center"/>
          </w:tcPr>
          <w:p w:rsidR="00B44F72" w:rsidRPr="00B44F72" w:rsidRDefault="00B44F72">
            <w:pPr>
              <w:spacing w:line="320" w:lineRule="exact"/>
              <w:jc w:val="left"/>
              <w:rPr>
                <w:color w:val="000000" w:themeColor="text1"/>
                <w:kern w:val="0"/>
                <w:sz w:val="18"/>
                <w:szCs w:val="18"/>
              </w:rPr>
            </w:pPr>
            <w:r w:rsidRPr="00B44F72">
              <w:rPr>
                <w:rFonts w:hint="eastAsia"/>
                <w:color w:val="000000" w:themeColor="text1"/>
                <w:kern w:val="0"/>
                <w:sz w:val="18"/>
                <w:szCs w:val="18"/>
              </w:rPr>
              <w:t>施工单位开始施工，未发生安全事故的</w:t>
            </w:r>
          </w:p>
        </w:tc>
        <w:tc>
          <w:tcPr>
            <w:tcW w:w="1080" w:type="dxa"/>
            <w:vMerge/>
            <w:tcBorders>
              <w:left w:val="single" w:sz="4" w:space="0" w:color="auto"/>
              <w:right w:val="single" w:sz="4" w:space="0" w:color="auto"/>
            </w:tcBorders>
            <w:vAlign w:val="center"/>
          </w:tcPr>
          <w:p w:rsidR="00B44F72" w:rsidRPr="00B44F72" w:rsidRDefault="00B44F72">
            <w:pPr>
              <w:spacing w:line="320" w:lineRule="exact"/>
              <w:jc w:val="left"/>
              <w:rPr>
                <w:color w:val="000000" w:themeColor="text1"/>
                <w:kern w:val="0"/>
                <w:sz w:val="18"/>
                <w:szCs w:val="18"/>
              </w:rPr>
            </w:pPr>
          </w:p>
        </w:tc>
        <w:tc>
          <w:tcPr>
            <w:tcW w:w="5820" w:type="dxa"/>
            <w:tcBorders>
              <w:top w:val="single" w:sz="4" w:space="0" w:color="auto"/>
              <w:left w:val="single" w:sz="4" w:space="0" w:color="auto"/>
              <w:bottom w:val="single" w:sz="4" w:space="0" w:color="auto"/>
              <w:right w:val="single" w:sz="8" w:space="0" w:color="auto"/>
            </w:tcBorders>
            <w:vAlign w:val="center"/>
          </w:tcPr>
          <w:p w:rsidR="00B44F72" w:rsidRPr="00B44F72" w:rsidRDefault="00B44F72" w:rsidP="003F4AC0">
            <w:pPr>
              <w:spacing w:line="200" w:lineRule="exact"/>
              <w:jc w:val="left"/>
              <w:rPr>
                <w:rFonts w:eastAsiaTheme="minorEastAsia"/>
                <w:color w:val="000000" w:themeColor="text1"/>
                <w:kern w:val="0"/>
                <w:sz w:val="18"/>
                <w:szCs w:val="18"/>
              </w:rPr>
            </w:pPr>
            <w:r w:rsidRPr="00B44F72">
              <w:rPr>
                <w:rFonts w:eastAsiaTheme="minorEastAsia" w:hint="eastAsia"/>
                <w:color w:val="000000" w:themeColor="text1"/>
                <w:kern w:val="0"/>
                <w:sz w:val="18"/>
                <w:szCs w:val="18"/>
              </w:rPr>
              <w:t>对单位：</w:t>
            </w:r>
            <w:r w:rsidRPr="00B44F72">
              <w:rPr>
                <w:rFonts w:eastAsiaTheme="minorEastAsia"/>
                <w:color w:val="000000" w:themeColor="text1"/>
                <w:kern w:val="0"/>
                <w:sz w:val="18"/>
                <w:szCs w:val="18"/>
              </w:rPr>
              <w:t>处</w:t>
            </w:r>
            <w:r w:rsidRPr="00B44F72">
              <w:rPr>
                <w:rFonts w:eastAsiaTheme="minorEastAsia"/>
                <w:color w:val="000000" w:themeColor="text1"/>
                <w:kern w:val="0"/>
                <w:sz w:val="18"/>
                <w:szCs w:val="18"/>
              </w:rPr>
              <w:t>15</w:t>
            </w:r>
            <w:r w:rsidRPr="00B44F72">
              <w:rPr>
                <w:rFonts w:eastAsiaTheme="minorEastAsia"/>
                <w:color w:val="000000" w:themeColor="text1"/>
                <w:kern w:val="0"/>
                <w:sz w:val="18"/>
                <w:szCs w:val="18"/>
              </w:rPr>
              <w:t>万以上</w:t>
            </w:r>
            <w:r w:rsidRPr="00B44F72">
              <w:rPr>
                <w:rFonts w:eastAsiaTheme="minorEastAsia"/>
                <w:color w:val="000000" w:themeColor="text1"/>
                <w:kern w:val="0"/>
                <w:sz w:val="18"/>
                <w:szCs w:val="18"/>
              </w:rPr>
              <w:t>25</w:t>
            </w:r>
            <w:r w:rsidRPr="00B44F72">
              <w:rPr>
                <w:rFonts w:eastAsiaTheme="minorEastAsia"/>
                <w:color w:val="000000" w:themeColor="text1"/>
                <w:kern w:val="0"/>
                <w:sz w:val="18"/>
                <w:szCs w:val="18"/>
              </w:rPr>
              <w:t>万以下的罚款</w:t>
            </w:r>
          </w:p>
          <w:p w:rsidR="00B44F72" w:rsidRPr="00B44F72" w:rsidRDefault="00B44F72">
            <w:pPr>
              <w:spacing w:line="320" w:lineRule="exact"/>
              <w:jc w:val="left"/>
              <w:rPr>
                <w:color w:val="000000" w:themeColor="text1"/>
                <w:kern w:val="0"/>
                <w:sz w:val="18"/>
                <w:szCs w:val="18"/>
              </w:rPr>
            </w:pPr>
            <w:r w:rsidRPr="00B44F72">
              <w:rPr>
                <w:rFonts w:eastAsiaTheme="minorEastAsia" w:hint="eastAsia"/>
                <w:color w:val="000000" w:themeColor="text1"/>
                <w:kern w:val="0"/>
                <w:sz w:val="18"/>
                <w:szCs w:val="18"/>
              </w:rPr>
              <w:t>对个人：</w:t>
            </w:r>
            <w:proofErr w:type="gramStart"/>
            <w:r w:rsidRPr="00B44F72">
              <w:rPr>
                <w:rFonts w:eastAsiaTheme="minorEastAsia"/>
                <w:color w:val="000000" w:themeColor="text1"/>
                <w:kern w:val="0"/>
                <w:sz w:val="18"/>
                <w:szCs w:val="18"/>
              </w:rPr>
              <w:t>处单位</w:t>
            </w:r>
            <w:proofErr w:type="gramEnd"/>
            <w:r w:rsidRPr="00B44F72">
              <w:rPr>
                <w:rFonts w:eastAsiaTheme="minorEastAsia"/>
                <w:color w:val="000000" w:themeColor="text1"/>
                <w:kern w:val="0"/>
                <w:sz w:val="18"/>
                <w:szCs w:val="18"/>
              </w:rPr>
              <w:t>罚款数额</w:t>
            </w:r>
            <w:r w:rsidRPr="00B44F72">
              <w:rPr>
                <w:rFonts w:eastAsiaTheme="minorEastAsia"/>
                <w:color w:val="000000" w:themeColor="text1"/>
                <w:kern w:val="0"/>
                <w:sz w:val="18"/>
                <w:szCs w:val="18"/>
              </w:rPr>
              <w:t>7</w:t>
            </w:r>
            <w:r w:rsidRPr="00B44F72">
              <w:rPr>
                <w:rFonts w:eastAsiaTheme="minorEastAsia"/>
                <w:color w:val="000000" w:themeColor="text1"/>
                <w:kern w:val="0"/>
                <w:sz w:val="18"/>
                <w:szCs w:val="18"/>
              </w:rPr>
              <w:t>％以上</w:t>
            </w:r>
            <w:r w:rsidRPr="00B44F72">
              <w:rPr>
                <w:rFonts w:eastAsiaTheme="minorEastAsia"/>
                <w:color w:val="000000" w:themeColor="text1"/>
                <w:kern w:val="0"/>
                <w:sz w:val="18"/>
                <w:szCs w:val="18"/>
              </w:rPr>
              <w:t>9</w:t>
            </w:r>
            <w:r w:rsidRPr="00B44F72">
              <w:rPr>
                <w:rFonts w:eastAsiaTheme="minorEastAsia"/>
                <w:color w:val="000000" w:themeColor="text1"/>
                <w:kern w:val="0"/>
                <w:sz w:val="18"/>
                <w:szCs w:val="18"/>
              </w:rPr>
              <w:t>％以下的罚款</w:t>
            </w:r>
          </w:p>
        </w:tc>
      </w:tr>
      <w:tr w:rsidR="00B44F72" w:rsidTr="00147F4A">
        <w:trPr>
          <w:trHeight w:val="452"/>
        </w:trPr>
        <w:tc>
          <w:tcPr>
            <w:tcW w:w="1030" w:type="dxa"/>
            <w:vMerge/>
            <w:tcBorders>
              <w:left w:val="single" w:sz="8" w:space="0" w:color="auto"/>
              <w:bottom w:val="single" w:sz="4" w:space="0" w:color="auto"/>
              <w:right w:val="single" w:sz="4" w:space="0" w:color="auto"/>
            </w:tcBorders>
            <w:vAlign w:val="center"/>
          </w:tcPr>
          <w:p w:rsidR="00B44F72" w:rsidRPr="00B44F72" w:rsidRDefault="00B44F72">
            <w:pPr>
              <w:spacing w:line="320" w:lineRule="exact"/>
              <w:jc w:val="left"/>
              <w:rPr>
                <w:color w:val="000000" w:themeColor="text1"/>
                <w:kern w:val="0"/>
                <w:sz w:val="18"/>
                <w:szCs w:val="18"/>
              </w:rPr>
            </w:pPr>
          </w:p>
        </w:tc>
        <w:tc>
          <w:tcPr>
            <w:tcW w:w="6140" w:type="dxa"/>
            <w:tcBorders>
              <w:top w:val="single" w:sz="4" w:space="0" w:color="auto"/>
              <w:left w:val="single" w:sz="4" w:space="0" w:color="auto"/>
              <w:bottom w:val="single" w:sz="4" w:space="0" w:color="auto"/>
              <w:right w:val="single" w:sz="4" w:space="0" w:color="auto"/>
            </w:tcBorders>
            <w:vAlign w:val="center"/>
          </w:tcPr>
          <w:p w:rsidR="00B44F72" w:rsidRPr="00B44F72" w:rsidRDefault="00B44F72">
            <w:pPr>
              <w:spacing w:line="320" w:lineRule="exact"/>
              <w:jc w:val="left"/>
              <w:rPr>
                <w:color w:val="000000" w:themeColor="text1"/>
                <w:kern w:val="0"/>
                <w:sz w:val="18"/>
                <w:szCs w:val="18"/>
              </w:rPr>
            </w:pPr>
            <w:r w:rsidRPr="00B44F72">
              <w:rPr>
                <w:rFonts w:hint="eastAsia"/>
                <w:color w:val="000000" w:themeColor="text1"/>
                <w:kern w:val="0"/>
                <w:sz w:val="18"/>
                <w:szCs w:val="18"/>
              </w:rPr>
              <w:t>施工单位开始施工，发生安全事故的</w:t>
            </w:r>
          </w:p>
        </w:tc>
        <w:tc>
          <w:tcPr>
            <w:tcW w:w="1080" w:type="dxa"/>
            <w:vMerge/>
            <w:tcBorders>
              <w:left w:val="single" w:sz="4" w:space="0" w:color="auto"/>
              <w:bottom w:val="single" w:sz="4" w:space="0" w:color="auto"/>
              <w:right w:val="single" w:sz="4" w:space="0" w:color="auto"/>
            </w:tcBorders>
            <w:vAlign w:val="center"/>
          </w:tcPr>
          <w:p w:rsidR="00B44F72" w:rsidRPr="00B44F72" w:rsidRDefault="00B44F72">
            <w:pPr>
              <w:spacing w:line="320" w:lineRule="exact"/>
              <w:jc w:val="left"/>
              <w:rPr>
                <w:color w:val="000000" w:themeColor="text1"/>
                <w:kern w:val="0"/>
                <w:sz w:val="18"/>
                <w:szCs w:val="18"/>
              </w:rPr>
            </w:pPr>
          </w:p>
        </w:tc>
        <w:tc>
          <w:tcPr>
            <w:tcW w:w="5820" w:type="dxa"/>
            <w:tcBorders>
              <w:top w:val="single" w:sz="4" w:space="0" w:color="auto"/>
              <w:left w:val="single" w:sz="4" w:space="0" w:color="auto"/>
              <w:bottom w:val="single" w:sz="4" w:space="0" w:color="auto"/>
              <w:right w:val="single" w:sz="8" w:space="0" w:color="auto"/>
            </w:tcBorders>
            <w:vAlign w:val="center"/>
          </w:tcPr>
          <w:p w:rsidR="00B44F72" w:rsidRPr="00B44F72" w:rsidRDefault="00B44F72" w:rsidP="003F4AC0">
            <w:pPr>
              <w:spacing w:line="200" w:lineRule="exact"/>
              <w:jc w:val="left"/>
              <w:rPr>
                <w:rFonts w:eastAsiaTheme="minorEastAsia"/>
                <w:color w:val="000000" w:themeColor="text1"/>
                <w:kern w:val="0"/>
                <w:sz w:val="18"/>
                <w:szCs w:val="18"/>
              </w:rPr>
            </w:pPr>
            <w:r w:rsidRPr="00B44F72">
              <w:rPr>
                <w:rFonts w:eastAsiaTheme="minorEastAsia" w:hint="eastAsia"/>
                <w:color w:val="000000" w:themeColor="text1"/>
                <w:kern w:val="0"/>
                <w:sz w:val="18"/>
                <w:szCs w:val="18"/>
              </w:rPr>
              <w:t>对单位：</w:t>
            </w:r>
            <w:r w:rsidRPr="00B44F72">
              <w:rPr>
                <w:rFonts w:eastAsiaTheme="minorEastAsia"/>
                <w:color w:val="000000" w:themeColor="text1"/>
                <w:kern w:val="0"/>
                <w:sz w:val="18"/>
                <w:szCs w:val="18"/>
              </w:rPr>
              <w:t>处</w:t>
            </w:r>
            <w:r w:rsidRPr="00B44F72">
              <w:rPr>
                <w:rFonts w:eastAsiaTheme="minorEastAsia"/>
                <w:color w:val="000000" w:themeColor="text1"/>
                <w:kern w:val="0"/>
                <w:sz w:val="18"/>
                <w:szCs w:val="18"/>
              </w:rPr>
              <w:t>25</w:t>
            </w:r>
            <w:r w:rsidRPr="00B44F72">
              <w:rPr>
                <w:rFonts w:eastAsiaTheme="minorEastAsia"/>
                <w:color w:val="000000" w:themeColor="text1"/>
                <w:kern w:val="0"/>
                <w:sz w:val="18"/>
                <w:szCs w:val="18"/>
              </w:rPr>
              <w:t>万以上</w:t>
            </w:r>
            <w:r w:rsidRPr="00B44F72">
              <w:rPr>
                <w:rFonts w:eastAsiaTheme="minorEastAsia"/>
                <w:color w:val="000000" w:themeColor="text1"/>
                <w:kern w:val="0"/>
                <w:sz w:val="18"/>
                <w:szCs w:val="18"/>
              </w:rPr>
              <w:t>30</w:t>
            </w:r>
            <w:r w:rsidRPr="00B44F72">
              <w:rPr>
                <w:rFonts w:eastAsiaTheme="minorEastAsia"/>
                <w:color w:val="000000" w:themeColor="text1"/>
                <w:kern w:val="0"/>
                <w:sz w:val="18"/>
                <w:szCs w:val="18"/>
              </w:rPr>
              <w:t>万以下的罚款</w:t>
            </w:r>
          </w:p>
          <w:p w:rsidR="00B44F72" w:rsidRPr="00B44F72" w:rsidRDefault="00B44F72">
            <w:pPr>
              <w:spacing w:line="320" w:lineRule="exact"/>
              <w:jc w:val="left"/>
              <w:rPr>
                <w:color w:val="000000" w:themeColor="text1"/>
                <w:kern w:val="0"/>
                <w:sz w:val="18"/>
                <w:szCs w:val="18"/>
              </w:rPr>
            </w:pPr>
            <w:r w:rsidRPr="00B44F72">
              <w:rPr>
                <w:rFonts w:eastAsiaTheme="minorEastAsia" w:hint="eastAsia"/>
                <w:color w:val="000000" w:themeColor="text1"/>
                <w:kern w:val="0"/>
                <w:sz w:val="18"/>
                <w:szCs w:val="18"/>
              </w:rPr>
              <w:t>对个人：</w:t>
            </w:r>
            <w:proofErr w:type="gramStart"/>
            <w:r w:rsidRPr="00B44F72">
              <w:rPr>
                <w:rFonts w:eastAsiaTheme="minorEastAsia"/>
                <w:color w:val="000000" w:themeColor="text1"/>
                <w:kern w:val="0"/>
                <w:sz w:val="18"/>
                <w:szCs w:val="18"/>
              </w:rPr>
              <w:t>处单位</w:t>
            </w:r>
            <w:proofErr w:type="gramEnd"/>
            <w:r w:rsidRPr="00B44F72">
              <w:rPr>
                <w:rFonts w:eastAsiaTheme="minorEastAsia"/>
                <w:color w:val="000000" w:themeColor="text1"/>
                <w:kern w:val="0"/>
                <w:sz w:val="18"/>
                <w:szCs w:val="18"/>
              </w:rPr>
              <w:t>罚款数额</w:t>
            </w:r>
            <w:r w:rsidRPr="00B44F72">
              <w:rPr>
                <w:rFonts w:eastAsiaTheme="minorEastAsia"/>
                <w:color w:val="000000" w:themeColor="text1"/>
                <w:kern w:val="0"/>
                <w:sz w:val="18"/>
                <w:szCs w:val="18"/>
              </w:rPr>
              <w:t>9</w:t>
            </w:r>
            <w:r w:rsidRPr="00B44F72">
              <w:rPr>
                <w:rFonts w:eastAsiaTheme="minorEastAsia"/>
                <w:color w:val="000000" w:themeColor="text1"/>
                <w:kern w:val="0"/>
                <w:sz w:val="18"/>
                <w:szCs w:val="18"/>
              </w:rPr>
              <w:t>％以上</w:t>
            </w:r>
            <w:r w:rsidRPr="00B44F72">
              <w:rPr>
                <w:rFonts w:eastAsiaTheme="minorEastAsia" w:hint="eastAsia"/>
                <w:color w:val="000000" w:themeColor="text1"/>
                <w:kern w:val="0"/>
                <w:sz w:val="18"/>
                <w:szCs w:val="18"/>
              </w:rPr>
              <w:t>10</w:t>
            </w:r>
            <w:r w:rsidRPr="00B44F72">
              <w:rPr>
                <w:rFonts w:eastAsiaTheme="minorEastAsia"/>
                <w:color w:val="000000" w:themeColor="text1"/>
                <w:kern w:val="0"/>
                <w:sz w:val="18"/>
                <w:szCs w:val="18"/>
              </w:rPr>
              <w:t>％以下的罚款</w:t>
            </w:r>
          </w:p>
        </w:tc>
      </w:tr>
    </w:tbl>
    <w:p w:rsidR="00024CEA" w:rsidRDefault="00024CEA"/>
    <w:p w:rsidR="00024CEA" w:rsidRPr="00B44F72" w:rsidRDefault="00024CEA"/>
    <w:tbl>
      <w:tblPr>
        <w:tblW w:w="0" w:type="auto"/>
        <w:tblInd w:w="88" w:type="dxa"/>
        <w:tblLayout w:type="fixed"/>
        <w:tblLook w:val="04A0" w:firstRow="1" w:lastRow="0" w:firstColumn="1" w:lastColumn="0" w:noHBand="0" w:noVBand="1"/>
      </w:tblPr>
      <w:tblGrid>
        <w:gridCol w:w="1056"/>
        <w:gridCol w:w="6140"/>
        <w:gridCol w:w="1060"/>
        <w:gridCol w:w="576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320217265000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对建设单位对业主要求承租的车位、车库只售不租的处罚</w:t>
            </w:r>
          </w:p>
        </w:tc>
      </w:tr>
      <w:tr w:rsidR="00024CEA">
        <w:trPr>
          <w:trHeight w:val="133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【地方性法规】《江苏省物业管理条例》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第六十三条</w:t>
            </w:r>
            <w:r>
              <w:rPr>
                <w:rFonts w:hint="eastAsia"/>
                <w:color w:val="000000"/>
                <w:kern w:val="0"/>
                <w:sz w:val="18"/>
                <w:szCs w:val="18"/>
              </w:rPr>
              <w:t xml:space="preserve">  </w:t>
            </w:r>
            <w:r>
              <w:rPr>
                <w:rFonts w:hint="eastAsia"/>
                <w:color w:val="000000"/>
                <w:kern w:val="0"/>
                <w:sz w:val="18"/>
                <w:szCs w:val="18"/>
              </w:rPr>
              <w:t>物业管理区域内规划用于停放汽车的车位、车库，建设单位应当首先满足本区域内业主的停车需要，其归属由当事人通过出售、附赠或者出租等方式约定。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建设单位办理商品房房屋</w:t>
            </w:r>
            <w:proofErr w:type="gramStart"/>
            <w:r>
              <w:rPr>
                <w:rFonts w:hint="eastAsia"/>
                <w:color w:val="000000"/>
                <w:kern w:val="0"/>
                <w:sz w:val="18"/>
                <w:szCs w:val="18"/>
              </w:rPr>
              <w:t>预销售</w:t>
            </w:r>
            <w:proofErr w:type="gramEnd"/>
            <w:r>
              <w:rPr>
                <w:rFonts w:hint="eastAsia"/>
                <w:color w:val="000000"/>
                <w:kern w:val="0"/>
                <w:sz w:val="18"/>
                <w:szCs w:val="18"/>
              </w:rPr>
              <w:t>登记后出售或者附赠的车位、车库，应当明示并在物业管理区域内显著位置公示拟出售车位、车库的产权证明文件和出售价格。拟出售车位、车库数量少于本区域要求购买车位、车库业主的房屋套数时，应当通过抽签等公平方式确定，每户业主只能购买一个车位或者车库。</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建设单位未出售或者未附赠的车位、车库，应当优先出租给本区域内业主，租金按照价格行政主管部门核定的标准执行；业主要求承租车位、车库的，建设单位不得只售不租。拟出租车位、车库数量少于本区域要求承租车位、车库业主的房屋套数时，应当通过抽签等公平方式确定给未购买或者未受赠车位、车库的业主，每户业主只能承租一个车位或者车库。</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在首先满足本物业管理区域内业主的购买和承租需要后还有多余车位、车库的，可以出租给本物业管理区域外的使用人，但租赁期限不得超过六个月。</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第八十九条第二款</w:t>
            </w:r>
            <w:r>
              <w:rPr>
                <w:rFonts w:hint="eastAsia"/>
                <w:color w:val="000000"/>
                <w:kern w:val="0"/>
                <w:sz w:val="18"/>
                <w:szCs w:val="18"/>
              </w:rPr>
              <w:t xml:space="preserve"> </w:t>
            </w:r>
            <w:r>
              <w:rPr>
                <w:rFonts w:hint="eastAsia"/>
                <w:color w:val="000000"/>
                <w:kern w:val="0"/>
                <w:sz w:val="18"/>
                <w:szCs w:val="18"/>
              </w:rPr>
              <w:t>违反本条例第六十三条第三款规定，建设单位对业主要求承租的车位、车库只售不租的，由县（市、区）物业管理行政主管部门责令限期改正；逾期不改正的，处十万元以上五十万元以下罚款。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0"/>
        </w:trPr>
        <w:tc>
          <w:tcPr>
            <w:tcW w:w="1056"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占可出售或者附赠车位车库中尚未出售或者附赠部分</w:t>
            </w:r>
            <w:r>
              <w:rPr>
                <w:color w:val="000000"/>
                <w:kern w:val="0"/>
                <w:sz w:val="18"/>
                <w:szCs w:val="18"/>
              </w:rPr>
              <w:t>1/3</w:t>
            </w:r>
            <w:r>
              <w:rPr>
                <w:rFonts w:hint="eastAsia"/>
                <w:color w:val="000000"/>
                <w:kern w:val="0"/>
                <w:sz w:val="18"/>
                <w:szCs w:val="18"/>
              </w:rPr>
              <w:t>以下的</w:t>
            </w:r>
          </w:p>
        </w:tc>
        <w:tc>
          <w:tcPr>
            <w:tcW w:w="1060" w:type="dxa"/>
            <w:vMerge w:val="restart"/>
            <w:tcBorders>
              <w:top w:val="nil"/>
              <w:left w:val="single" w:sz="4" w:space="0" w:color="auto"/>
              <w:right w:val="single" w:sz="4" w:space="0" w:color="auto"/>
            </w:tcBorders>
            <w:vAlign w:val="center"/>
          </w:tcPr>
          <w:p w:rsidR="00024CEA" w:rsidRDefault="00D103D5">
            <w:pPr>
              <w:spacing w:line="320" w:lineRule="exact"/>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w:t>
            </w:r>
          </w:p>
        </w:tc>
      </w:tr>
      <w:tr w:rsidR="00024CEA">
        <w:trPr>
          <w:trHeight w:val="352"/>
        </w:trPr>
        <w:tc>
          <w:tcPr>
            <w:tcW w:w="1056" w:type="dxa"/>
            <w:vMerge/>
            <w:tcBorders>
              <w:top w:val="nil"/>
              <w:left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占可出售或者附赠车位车库中尚未出售或者附赠部分</w:t>
            </w:r>
            <w:r>
              <w:rPr>
                <w:color w:val="000000"/>
                <w:kern w:val="0"/>
                <w:sz w:val="18"/>
                <w:szCs w:val="18"/>
              </w:rPr>
              <w:t>1/3</w:t>
            </w:r>
            <w:r>
              <w:rPr>
                <w:rFonts w:hint="eastAsia"/>
                <w:color w:val="000000"/>
                <w:kern w:val="0"/>
                <w:sz w:val="18"/>
                <w:szCs w:val="18"/>
              </w:rPr>
              <w:t>以上</w:t>
            </w:r>
            <w:r>
              <w:rPr>
                <w:color w:val="000000"/>
                <w:kern w:val="0"/>
                <w:sz w:val="18"/>
                <w:szCs w:val="18"/>
              </w:rPr>
              <w:t>2/3</w:t>
            </w:r>
            <w:r>
              <w:rPr>
                <w:rFonts w:hint="eastAsia"/>
                <w:color w:val="000000"/>
                <w:kern w:val="0"/>
                <w:sz w:val="18"/>
                <w:szCs w:val="18"/>
              </w:rPr>
              <w:t>以下的</w:t>
            </w:r>
          </w:p>
        </w:tc>
        <w:tc>
          <w:tcPr>
            <w:tcW w:w="1060" w:type="dxa"/>
            <w:vMerge/>
            <w:tcBorders>
              <w:top w:val="nil"/>
              <w:left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single" w:sz="4" w:space="0" w:color="auto"/>
              <w:left w:val="nil"/>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万元以上</w:t>
            </w:r>
            <w:r>
              <w:rPr>
                <w:color w:val="000000"/>
                <w:kern w:val="0"/>
                <w:sz w:val="18"/>
                <w:szCs w:val="18"/>
              </w:rPr>
              <w:t>40</w:t>
            </w:r>
            <w:r>
              <w:rPr>
                <w:rFonts w:hint="eastAsia"/>
                <w:color w:val="000000"/>
                <w:kern w:val="0"/>
                <w:sz w:val="18"/>
                <w:szCs w:val="18"/>
              </w:rPr>
              <w:t>万元以下罚款</w:t>
            </w:r>
          </w:p>
        </w:tc>
      </w:tr>
      <w:tr w:rsidR="00024CEA">
        <w:trPr>
          <w:trHeight w:val="192"/>
        </w:trPr>
        <w:tc>
          <w:tcPr>
            <w:tcW w:w="1056" w:type="dxa"/>
            <w:vMerge/>
            <w:tcBorders>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占可出售或者附赠车位车库中尚未出售或者附赠部分</w:t>
            </w:r>
            <w:r>
              <w:rPr>
                <w:color w:val="000000"/>
                <w:kern w:val="0"/>
                <w:sz w:val="18"/>
                <w:szCs w:val="18"/>
              </w:rPr>
              <w:t>2/3</w:t>
            </w:r>
            <w:r>
              <w:rPr>
                <w:rFonts w:hint="eastAsia"/>
                <w:color w:val="000000"/>
                <w:kern w:val="0"/>
                <w:sz w:val="18"/>
                <w:szCs w:val="18"/>
              </w:rPr>
              <w:t>以上的</w:t>
            </w:r>
          </w:p>
        </w:tc>
        <w:tc>
          <w:tcPr>
            <w:tcW w:w="1060" w:type="dxa"/>
            <w:vMerge/>
            <w:tcBorders>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40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w:t>
            </w:r>
          </w:p>
        </w:tc>
      </w:tr>
    </w:tbl>
    <w:p w:rsidR="00024CEA" w:rsidRDefault="00024CEA"/>
    <w:p w:rsidR="00024CEA" w:rsidRDefault="00024CE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1010"/>
        <w:gridCol w:w="6140"/>
        <w:gridCol w:w="1030"/>
        <w:gridCol w:w="5850"/>
      </w:tblGrid>
      <w:tr w:rsidR="00024CEA">
        <w:trPr>
          <w:trHeight w:val="285"/>
        </w:trPr>
        <w:tc>
          <w:tcPr>
            <w:tcW w:w="1010" w:type="dxa"/>
            <w:tcBorders>
              <w:top w:val="single" w:sz="8" w:space="0" w:color="auto"/>
              <w:left w:val="single" w:sz="8" w:space="0" w:color="auto"/>
              <w:bottom w:val="single" w:sz="4" w:space="0" w:color="auto"/>
              <w:right w:val="single" w:sz="4" w:space="0" w:color="auto"/>
            </w:tcBorders>
            <w:shd w:val="clear" w:color="auto" w:fill="FFFFFF"/>
            <w:vAlign w:val="center"/>
          </w:tcPr>
          <w:p w:rsidR="00024CEA" w:rsidRDefault="00D103D5">
            <w:pPr>
              <w:spacing w:line="320" w:lineRule="exact"/>
              <w:jc w:val="center"/>
              <w:rPr>
                <w:color w:val="000000"/>
                <w:kern w:val="0"/>
                <w:sz w:val="18"/>
                <w:szCs w:val="18"/>
              </w:rPr>
            </w:pPr>
            <w:r>
              <w:rPr>
                <w:color w:val="000000"/>
              </w:rPr>
              <w:br w:type="page"/>
            </w:r>
            <w:r>
              <w:rPr>
                <w:rFonts w:hint="eastAsia"/>
                <w:color w:val="000000"/>
                <w:kern w:val="0"/>
                <w:sz w:val="18"/>
                <w:szCs w:val="18"/>
              </w:rPr>
              <w:t>编号</w:t>
            </w:r>
          </w:p>
        </w:tc>
        <w:tc>
          <w:tcPr>
            <w:tcW w:w="13020" w:type="dxa"/>
            <w:gridSpan w:val="3"/>
            <w:tcBorders>
              <w:top w:val="single" w:sz="8" w:space="0" w:color="auto"/>
              <w:left w:val="nil"/>
              <w:bottom w:val="single" w:sz="4" w:space="0" w:color="auto"/>
              <w:right w:val="single" w:sz="8" w:space="0" w:color="auto"/>
            </w:tcBorders>
            <w:shd w:val="clear" w:color="auto" w:fill="FFFFFF"/>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320217266000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20" w:type="dxa"/>
            <w:gridSpan w:val="3"/>
            <w:tcBorders>
              <w:top w:val="single" w:sz="4" w:space="0" w:color="auto"/>
              <w:left w:val="nil"/>
              <w:bottom w:val="single" w:sz="4" w:space="0" w:color="auto"/>
              <w:right w:val="single" w:sz="8"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对建筑施工企业伪造、变造、倒卖、出租、出借或者以其他形式非法转让建筑业企业资质证书的处罚</w:t>
            </w:r>
          </w:p>
        </w:tc>
      </w:tr>
      <w:tr w:rsidR="00024CEA">
        <w:trPr>
          <w:trHeight w:val="2730"/>
        </w:trPr>
        <w:tc>
          <w:tcPr>
            <w:tcW w:w="1010" w:type="dxa"/>
            <w:tcBorders>
              <w:top w:val="nil"/>
              <w:left w:val="single" w:sz="8" w:space="0" w:color="auto"/>
              <w:bottom w:val="single" w:sz="4" w:space="0" w:color="auto"/>
              <w:right w:val="single" w:sz="4"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3"/>
            <w:tcBorders>
              <w:top w:val="single" w:sz="4" w:space="0" w:color="auto"/>
              <w:left w:val="nil"/>
              <w:bottom w:val="single" w:sz="4" w:space="0" w:color="auto"/>
              <w:right w:val="single" w:sz="8" w:space="0" w:color="auto"/>
            </w:tcBorders>
            <w:shd w:val="clear" w:color="auto" w:fill="FFFFFF"/>
            <w:vAlign w:val="center"/>
          </w:tcPr>
          <w:p w:rsidR="00024CEA" w:rsidRDefault="00420D92">
            <w:pPr>
              <w:spacing w:line="320" w:lineRule="exact"/>
              <w:jc w:val="left"/>
              <w:rPr>
                <w:color w:val="000000"/>
                <w:kern w:val="0"/>
                <w:sz w:val="18"/>
                <w:szCs w:val="18"/>
              </w:rPr>
            </w:pPr>
            <w:r>
              <w:rPr>
                <w:rFonts w:hint="eastAsia"/>
                <w:color w:val="000000"/>
                <w:kern w:val="0"/>
                <w:sz w:val="18"/>
                <w:szCs w:val="18"/>
              </w:rPr>
              <w:t>【法律】《中华</w:t>
            </w:r>
            <w:r w:rsidR="00D103D5">
              <w:rPr>
                <w:rFonts w:hint="eastAsia"/>
                <w:color w:val="000000"/>
                <w:kern w:val="0"/>
                <w:sz w:val="18"/>
                <w:szCs w:val="18"/>
              </w:rPr>
              <w:t>人民共和国建筑法》</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color w:val="000000"/>
                <w:kern w:val="0"/>
                <w:sz w:val="18"/>
                <w:szCs w:val="18"/>
              </w:rPr>
              <w:t xml:space="preserve"> </w:t>
            </w:r>
            <w:r>
              <w:rPr>
                <w:rFonts w:hint="eastAsia"/>
                <w:color w:val="000000"/>
                <w:kern w:val="0"/>
                <w:sz w:val="18"/>
                <w:szCs w:val="18"/>
              </w:rPr>
              <w:t>第六十六条　建筑施工企业转让、出借资质证书或者以其他方式允许他人以本企业的名义承揽工程的，责令改正，没收违法所得，并处罚款，可以责令停业整顿，降低资质等级；情节严重的，吊销资质证书。对因该项承揽工程不符合规定的质量标准造成的损失，建筑施工企与使用本企业名义的单位或者个人承担连带赔偿责任。</w:t>
            </w:r>
          </w:p>
          <w:p w:rsidR="00024CEA" w:rsidRDefault="00D103D5">
            <w:pPr>
              <w:spacing w:line="320" w:lineRule="exact"/>
              <w:jc w:val="left"/>
              <w:rPr>
                <w:color w:val="000000"/>
                <w:kern w:val="0"/>
                <w:sz w:val="18"/>
                <w:szCs w:val="18"/>
              </w:rPr>
            </w:pPr>
            <w:r>
              <w:rPr>
                <w:rFonts w:hint="eastAsia"/>
                <w:color w:val="000000"/>
                <w:kern w:val="0"/>
                <w:sz w:val="18"/>
                <w:szCs w:val="18"/>
              </w:rPr>
              <w:t>【规章】《建筑业企业资质管理规定》（住房和城乡建设部令第</w:t>
            </w:r>
            <w:r>
              <w:rPr>
                <w:color w:val="000000"/>
                <w:kern w:val="0"/>
                <w:sz w:val="18"/>
                <w:szCs w:val="18"/>
              </w:rPr>
              <w:t>22</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color w:val="000000"/>
                <w:kern w:val="0"/>
                <w:sz w:val="18"/>
                <w:szCs w:val="18"/>
              </w:rPr>
              <w:t xml:space="preserve"> </w:t>
            </w:r>
            <w:r>
              <w:rPr>
                <w:rFonts w:hint="eastAsia"/>
                <w:color w:val="000000"/>
                <w:kern w:val="0"/>
                <w:sz w:val="18"/>
                <w:szCs w:val="18"/>
              </w:rPr>
              <w:t>第二十三条　企业申请建筑业企业资质升级、资质增项，在申请之日起前一年至资质许可决定</w:t>
            </w:r>
            <w:proofErr w:type="gramStart"/>
            <w:r>
              <w:rPr>
                <w:rFonts w:hint="eastAsia"/>
                <w:color w:val="000000"/>
                <w:kern w:val="0"/>
                <w:sz w:val="18"/>
                <w:szCs w:val="18"/>
              </w:rPr>
              <w:t>作出</w:t>
            </w:r>
            <w:proofErr w:type="gramEnd"/>
            <w:r>
              <w:rPr>
                <w:rFonts w:hint="eastAsia"/>
                <w:color w:val="000000"/>
                <w:kern w:val="0"/>
                <w:sz w:val="18"/>
                <w:szCs w:val="18"/>
              </w:rPr>
              <w:t>前，有下列情形之一的，资质许可机关不予批准其建筑业企业资质升级申请和增项申请：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color w:val="000000"/>
                <w:kern w:val="0"/>
                <w:sz w:val="18"/>
                <w:szCs w:val="18"/>
              </w:rPr>
              <w:t xml:space="preserve"> </w:t>
            </w:r>
            <w:r>
              <w:rPr>
                <w:rFonts w:hint="eastAsia"/>
                <w:color w:val="000000"/>
                <w:kern w:val="0"/>
                <w:sz w:val="18"/>
                <w:szCs w:val="18"/>
              </w:rPr>
              <w:t>（十）伪造、变造、倒卖、出租、出借或者以其他形式非法转让建筑业企业资质证书的；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color w:val="000000"/>
                <w:kern w:val="0"/>
                <w:sz w:val="18"/>
                <w:szCs w:val="18"/>
              </w:rPr>
              <w:t xml:space="preserve"> </w:t>
            </w:r>
            <w:r>
              <w:rPr>
                <w:rFonts w:hint="eastAsia"/>
                <w:color w:val="000000"/>
                <w:kern w:val="0"/>
                <w:sz w:val="18"/>
                <w:szCs w:val="18"/>
              </w:rPr>
              <w:t>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r w:rsidR="00024CEA">
        <w:trPr>
          <w:trHeight w:val="285"/>
        </w:trPr>
        <w:tc>
          <w:tcPr>
            <w:tcW w:w="1010" w:type="dxa"/>
            <w:tcBorders>
              <w:top w:val="nil"/>
              <w:left w:val="single" w:sz="8" w:space="0" w:color="auto"/>
              <w:bottom w:val="single" w:sz="4" w:space="0" w:color="auto"/>
              <w:right w:val="single" w:sz="4" w:space="0" w:color="auto"/>
            </w:tcBorders>
            <w:shd w:val="clear" w:color="auto" w:fill="FFFFFF"/>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3"/>
            <w:tcBorders>
              <w:top w:val="single" w:sz="4" w:space="0" w:color="auto"/>
              <w:left w:val="nil"/>
              <w:bottom w:val="single" w:sz="4" w:space="0" w:color="auto"/>
              <w:right w:val="single" w:sz="8"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540"/>
        </w:trPr>
        <w:tc>
          <w:tcPr>
            <w:tcW w:w="1010" w:type="dxa"/>
            <w:vMerge w:val="restart"/>
            <w:tcBorders>
              <w:top w:val="nil"/>
              <w:left w:val="single" w:sz="8" w:space="0" w:color="auto"/>
              <w:bottom w:val="single" w:sz="4" w:space="0" w:color="000000"/>
              <w:right w:val="single" w:sz="4"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未造成该项承揽工程不符合规定的质量标准</w:t>
            </w:r>
          </w:p>
        </w:tc>
        <w:tc>
          <w:tcPr>
            <w:tcW w:w="1030" w:type="dxa"/>
            <w:vMerge w:val="restart"/>
            <w:tcBorders>
              <w:top w:val="nil"/>
              <w:left w:val="single" w:sz="4" w:space="0" w:color="auto"/>
              <w:bottom w:val="single" w:sz="4" w:space="0" w:color="000000"/>
              <w:right w:val="single" w:sz="4"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50" w:type="dxa"/>
            <w:tcBorders>
              <w:top w:val="nil"/>
              <w:left w:val="nil"/>
              <w:bottom w:val="single" w:sz="4" w:space="0" w:color="auto"/>
              <w:right w:val="single" w:sz="8"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万元以下的罚款</w:t>
            </w:r>
          </w:p>
        </w:tc>
      </w:tr>
      <w:tr w:rsidR="00024CEA">
        <w:trPr>
          <w:trHeight w:val="480"/>
        </w:trPr>
        <w:tc>
          <w:tcPr>
            <w:tcW w:w="1010" w:type="dxa"/>
            <w:vMerge/>
            <w:tcBorders>
              <w:top w:val="nil"/>
              <w:left w:val="single" w:sz="8" w:space="0" w:color="auto"/>
              <w:bottom w:val="single" w:sz="4" w:space="0" w:color="000000"/>
              <w:right w:val="single" w:sz="4" w:space="0" w:color="auto"/>
            </w:tcBorders>
            <w:shd w:val="clear" w:color="auto" w:fill="auto"/>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造成该项承揽工程不符合规定的质量标准，且造成一般和较大质量事故的</w:t>
            </w:r>
          </w:p>
        </w:tc>
        <w:tc>
          <w:tcPr>
            <w:tcW w:w="1030" w:type="dxa"/>
            <w:vMerge/>
            <w:tcBorders>
              <w:top w:val="nil"/>
              <w:left w:val="single" w:sz="4" w:space="0" w:color="auto"/>
              <w:bottom w:val="single" w:sz="4" w:space="0" w:color="000000"/>
              <w:right w:val="single" w:sz="4" w:space="0" w:color="auto"/>
            </w:tcBorders>
            <w:shd w:val="clear" w:color="auto" w:fill="auto"/>
            <w:vAlign w:val="center"/>
          </w:tcPr>
          <w:p w:rsidR="00024CEA" w:rsidRDefault="00024CEA">
            <w:pPr>
              <w:spacing w:line="320" w:lineRule="exact"/>
              <w:jc w:val="left"/>
              <w:rPr>
                <w:color w:val="000000"/>
                <w:kern w:val="0"/>
                <w:sz w:val="18"/>
                <w:szCs w:val="18"/>
              </w:rPr>
            </w:pPr>
          </w:p>
        </w:tc>
        <w:tc>
          <w:tcPr>
            <w:tcW w:w="5850" w:type="dxa"/>
            <w:tcBorders>
              <w:top w:val="nil"/>
              <w:left w:val="nil"/>
              <w:bottom w:val="single" w:sz="4" w:space="0" w:color="auto"/>
              <w:right w:val="single" w:sz="8"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万元以下的罚款，责令停业整顿，降低资质等级</w:t>
            </w:r>
          </w:p>
        </w:tc>
      </w:tr>
      <w:tr w:rsidR="00024CEA">
        <w:trPr>
          <w:trHeight w:val="480"/>
        </w:trPr>
        <w:tc>
          <w:tcPr>
            <w:tcW w:w="1010" w:type="dxa"/>
            <w:vMerge/>
            <w:tcBorders>
              <w:top w:val="nil"/>
              <w:left w:val="single" w:sz="8" w:space="0" w:color="auto"/>
              <w:bottom w:val="single" w:sz="4" w:space="0" w:color="000000"/>
              <w:right w:val="single" w:sz="4" w:space="0" w:color="auto"/>
            </w:tcBorders>
            <w:shd w:val="clear" w:color="auto" w:fill="auto"/>
            <w:vAlign w:val="center"/>
          </w:tcPr>
          <w:p w:rsidR="00024CEA" w:rsidRDefault="00024CEA">
            <w:pPr>
              <w:spacing w:line="320" w:lineRule="exact"/>
              <w:jc w:val="left"/>
              <w:rPr>
                <w:color w:val="000000"/>
                <w:kern w:val="0"/>
                <w:sz w:val="18"/>
                <w:szCs w:val="18"/>
              </w:rPr>
            </w:pPr>
          </w:p>
        </w:tc>
        <w:tc>
          <w:tcPr>
            <w:tcW w:w="6140" w:type="dxa"/>
            <w:tcBorders>
              <w:top w:val="nil"/>
              <w:left w:val="nil"/>
              <w:bottom w:val="single" w:sz="4" w:space="0" w:color="auto"/>
              <w:right w:val="single" w:sz="4" w:space="0" w:color="000000"/>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造成该项承揽工程不符合规定的质量标准，且造成重大及以上质量事故的</w:t>
            </w:r>
          </w:p>
        </w:tc>
        <w:tc>
          <w:tcPr>
            <w:tcW w:w="1030" w:type="dxa"/>
            <w:vMerge/>
            <w:tcBorders>
              <w:top w:val="nil"/>
              <w:left w:val="single" w:sz="4" w:space="0" w:color="auto"/>
              <w:bottom w:val="single" w:sz="4" w:space="0" w:color="000000"/>
              <w:right w:val="single" w:sz="4" w:space="0" w:color="auto"/>
            </w:tcBorders>
            <w:shd w:val="clear" w:color="auto" w:fill="auto"/>
            <w:vAlign w:val="center"/>
          </w:tcPr>
          <w:p w:rsidR="00024CEA" w:rsidRDefault="00024CEA">
            <w:pPr>
              <w:spacing w:line="320" w:lineRule="exact"/>
              <w:jc w:val="left"/>
              <w:rPr>
                <w:color w:val="000000"/>
                <w:kern w:val="0"/>
                <w:sz w:val="18"/>
                <w:szCs w:val="18"/>
              </w:rPr>
            </w:pPr>
          </w:p>
        </w:tc>
        <w:tc>
          <w:tcPr>
            <w:tcW w:w="5850" w:type="dxa"/>
            <w:tcBorders>
              <w:top w:val="nil"/>
              <w:left w:val="nil"/>
              <w:bottom w:val="single" w:sz="4" w:space="0" w:color="auto"/>
              <w:right w:val="single" w:sz="8"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万元以下的罚款，吊销资质证书</w:t>
            </w:r>
          </w:p>
        </w:tc>
      </w:tr>
    </w:tbl>
    <w:p w:rsidR="00024CEA" w:rsidRDefault="00024CEA"/>
    <w:p w:rsidR="00147F4A" w:rsidRDefault="00147F4A"/>
    <w:p w:rsidR="00147F4A" w:rsidRDefault="00147F4A"/>
    <w:p w:rsidR="00024CEA" w:rsidRDefault="00024CEA"/>
    <w:tbl>
      <w:tblPr>
        <w:tblW w:w="0" w:type="auto"/>
        <w:tblInd w:w="88" w:type="dxa"/>
        <w:tblLayout w:type="fixed"/>
        <w:tblLook w:val="04A0" w:firstRow="1" w:lastRow="0" w:firstColumn="1" w:lastColumn="0" w:noHBand="0" w:noVBand="1"/>
      </w:tblPr>
      <w:tblGrid>
        <w:gridCol w:w="1010"/>
        <w:gridCol w:w="6140"/>
        <w:gridCol w:w="1030"/>
        <w:gridCol w:w="5850"/>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320217267000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对工程监理企业在监理过程中实施商业贿赂的处罚</w:t>
            </w:r>
          </w:p>
        </w:tc>
      </w:tr>
      <w:tr w:rsidR="00024CEA">
        <w:trPr>
          <w:trHeight w:val="139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【规章】《工程监理企业资质管理规定》（建设部令第</w:t>
            </w:r>
            <w:r>
              <w:rPr>
                <w:color w:val="000000"/>
                <w:kern w:val="0"/>
                <w:sz w:val="18"/>
                <w:szCs w:val="18"/>
              </w:rPr>
              <w:t>158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第十六条　工程监理企业不得有下列行为：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（七）在监理过程中实施商业贿赂；</w:t>
            </w:r>
          </w:p>
          <w:p w:rsidR="00024CEA" w:rsidRDefault="00D103D5">
            <w:pPr>
              <w:spacing w:line="320" w:lineRule="exact"/>
              <w:jc w:val="left"/>
              <w:rPr>
                <w:color w:val="000000"/>
                <w:kern w:val="0"/>
                <w:sz w:val="18"/>
                <w:szCs w:val="18"/>
              </w:rPr>
            </w:pPr>
            <w:r>
              <w:rPr>
                <w:rFonts w:hint="eastAsia"/>
                <w:color w:val="000000"/>
                <w:kern w:val="0"/>
                <w:sz w:val="18"/>
                <w:szCs w:val="18"/>
              </w:rPr>
              <w:t>第二十九条　工程监理企业有本规定第十六条第七项、第八项行为之一的，由县级以上地方人民政府建设主管部门或者有关部门予以警告，责令其改正，并处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万元以下的罚款；造成损失的，依法承担赔偿责任；构成犯罪的，依法追究刑事责任。</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按要求改正的</w:t>
            </w:r>
          </w:p>
        </w:tc>
        <w:tc>
          <w:tcPr>
            <w:tcW w:w="1030" w:type="dxa"/>
            <w:vMerge w:val="restart"/>
            <w:tcBorders>
              <w:top w:val="nil"/>
              <w:left w:val="single" w:sz="4"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5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万元以下的罚款</w:t>
            </w:r>
          </w:p>
        </w:tc>
      </w:tr>
      <w:tr w:rsidR="00024CEA">
        <w:trPr>
          <w:trHeight w:val="285"/>
        </w:trPr>
        <w:tc>
          <w:tcPr>
            <w:tcW w:w="1010" w:type="dxa"/>
            <w:vMerge/>
            <w:tcBorders>
              <w:top w:val="nil"/>
              <w:left w:val="single" w:sz="8"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nil"/>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30"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585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4"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320217268000</w:t>
            </w:r>
            <w:r w:rsidR="003B14ED">
              <w:rPr>
                <w:rFonts w:eastAsia="仿宋_GB2312" w:hint="eastAsia"/>
                <w:b/>
                <w:color w:val="000000"/>
                <w:kern w:val="0"/>
                <w:sz w:val="20"/>
              </w:rPr>
              <w:t xml:space="preserve"> </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对注册建造师超出执业范围或者聘用单位业务范围从事执业活动的处罚</w:t>
            </w:r>
          </w:p>
        </w:tc>
      </w:tr>
      <w:tr w:rsidR="00024CEA">
        <w:trPr>
          <w:trHeight w:val="138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【规章】《注册建造师管理规定》（建设部令第</w:t>
            </w:r>
            <w:r>
              <w:rPr>
                <w:color w:val="000000"/>
                <w:kern w:val="0"/>
                <w:sz w:val="18"/>
                <w:szCs w:val="18"/>
              </w:rPr>
              <w:t>153</w:t>
            </w:r>
            <w:r>
              <w:rPr>
                <w:rFonts w:hint="eastAsia"/>
                <w:color w:val="000000"/>
                <w:kern w:val="0"/>
                <w:sz w:val="18"/>
                <w:szCs w:val="18"/>
              </w:rPr>
              <w:t>号）</w:t>
            </w:r>
            <w:r>
              <w:rPr>
                <w:color w:val="000000"/>
                <w:kern w:val="0"/>
                <w:sz w:val="18"/>
                <w:szCs w:val="18"/>
              </w:rPr>
              <w:br/>
            </w:r>
            <w:r>
              <w:rPr>
                <w:rFonts w:hint="eastAsia"/>
                <w:color w:val="000000"/>
                <w:kern w:val="0"/>
                <w:sz w:val="18"/>
                <w:szCs w:val="18"/>
              </w:rPr>
              <w:t>第二十六条　注册建造</w:t>
            </w:r>
            <w:proofErr w:type="gramStart"/>
            <w:r>
              <w:rPr>
                <w:rFonts w:hint="eastAsia"/>
                <w:color w:val="000000"/>
                <w:kern w:val="0"/>
                <w:sz w:val="18"/>
                <w:szCs w:val="18"/>
              </w:rPr>
              <w:t>师不得</w:t>
            </w:r>
            <w:proofErr w:type="gramEnd"/>
            <w:r>
              <w:rPr>
                <w:rFonts w:hint="eastAsia"/>
                <w:color w:val="000000"/>
                <w:kern w:val="0"/>
                <w:sz w:val="18"/>
                <w:szCs w:val="18"/>
              </w:rPr>
              <w:t>有下列行为：</w:t>
            </w:r>
            <w:r>
              <w:rPr>
                <w:color w:val="000000"/>
                <w:kern w:val="0"/>
                <w:sz w:val="18"/>
                <w:szCs w:val="18"/>
              </w:rPr>
              <w:br/>
              <w:t xml:space="preserve">   </w:t>
            </w:r>
            <w:r>
              <w:rPr>
                <w:rFonts w:hint="eastAsia"/>
                <w:color w:val="000000"/>
                <w:kern w:val="0"/>
                <w:sz w:val="18"/>
                <w:szCs w:val="18"/>
              </w:rPr>
              <w:t>（八）超出执业范围和聘用单位业务范围从事执业活动。</w:t>
            </w:r>
            <w:r>
              <w:rPr>
                <w:color w:val="000000"/>
                <w:kern w:val="0"/>
                <w:sz w:val="18"/>
                <w:szCs w:val="18"/>
              </w:rPr>
              <w:br/>
            </w:r>
            <w:r>
              <w:rPr>
                <w:rFonts w:hint="eastAsia"/>
                <w:color w:val="000000"/>
                <w:kern w:val="0"/>
                <w:sz w:val="18"/>
                <w:szCs w:val="18"/>
              </w:rPr>
              <w:t>第三十七条</w:t>
            </w:r>
            <w:r>
              <w:rPr>
                <w:color w:val="000000"/>
                <w:kern w:val="0"/>
                <w:sz w:val="18"/>
                <w:szCs w:val="18"/>
              </w:rPr>
              <w:t xml:space="preserve"> </w:t>
            </w:r>
            <w:r>
              <w:rPr>
                <w:rFonts w:hint="eastAsia"/>
                <w:color w:val="000000"/>
                <w:kern w:val="0"/>
                <w:sz w:val="18"/>
                <w:szCs w:val="18"/>
              </w:rPr>
              <w:t>违反本规定，注册建造师在执业活动中有第二十六条所</w:t>
            </w:r>
            <w:proofErr w:type="gramStart"/>
            <w:r>
              <w:rPr>
                <w:rFonts w:hint="eastAsia"/>
                <w:color w:val="000000"/>
                <w:kern w:val="0"/>
                <w:sz w:val="18"/>
                <w:szCs w:val="18"/>
              </w:rPr>
              <w:t>列行</w:t>
            </w:r>
            <w:proofErr w:type="gramEnd"/>
            <w:r>
              <w:rPr>
                <w:rFonts w:hint="eastAsia"/>
                <w:color w:val="000000"/>
                <w:kern w:val="0"/>
                <w:sz w:val="18"/>
                <w:szCs w:val="18"/>
              </w:rPr>
              <w:t>为之一的，由县级以上地方人民政府建设主管部门或者其他有关部门给予警告，责令改正，没有违法所得的，处以</w:t>
            </w:r>
            <w:r>
              <w:rPr>
                <w:color w:val="000000"/>
                <w:kern w:val="0"/>
                <w:sz w:val="18"/>
                <w:szCs w:val="18"/>
              </w:rPr>
              <w:t>1</w:t>
            </w:r>
            <w:r>
              <w:rPr>
                <w:rFonts w:hint="eastAsia"/>
                <w:color w:val="000000"/>
                <w:kern w:val="0"/>
                <w:sz w:val="18"/>
                <w:szCs w:val="18"/>
              </w:rPr>
              <w:t>万元以下的罚款；有违法所得的，处以违法所得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60" w:type="dxa"/>
            <w:gridSpan w:val="5"/>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无违法所得的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320217269000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对注册建造</w:t>
            </w:r>
            <w:proofErr w:type="gramStart"/>
            <w:r>
              <w:rPr>
                <w:rFonts w:hint="eastAsia"/>
                <w:color w:val="000000"/>
                <w:kern w:val="0"/>
                <w:sz w:val="18"/>
                <w:szCs w:val="18"/>
              </w:rPr>
              <w:t>师或者</w:t>
            </w:r>
            <w:proofErr w:type="gramEnd"/>
            <w:r>
              <w:rPr>
                <w:rFonts w:hint="eastAsia"/>
                <w:color w:val="000000"/>
                <w:kern w:val="0"/>
                <w:sz w:val="18"/>
                <w:szCs w:val="18"/>
              </w:rPr>
              <w:t>其聘用单位未按照要求提供注册建造师信用档案信息的处罚</w:t>
            </w:r>
          </w:p>
        </w:tc>
      </w:tr>
      <w:tr w:rsidR="00024CEA">
        <w:trPr>
          <w:trHeight w:val="120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【规章】《注册建造师管理规定》（建设部令第</w:t>
            </w:r>
            <w:r>
              <w:rPr>
                <w:color w:val="000000"/>
                <w:kern w:val="0"/>
                <w:sz w:val="18"/>
                <w:szCs w:val="18"/>
              </w:rPr>
              <w:t>153</w:t>
            </w:r>
            <w:r>
              <w:rPr>
                <w:rFonts w:hint="eastAsia"/>
                <w:color w:val="000000"/>
                <w:kern w:val="0"/>
                <w:sz w:val="18"/>
                <w:szCs w:val="18"/>
              </w:rPr>
              <w:t>号）</w:t>
            </w:r>
            <w:r>
              <w:rPr>
                <w:color w:val="000000"/>
                <w:kern w:val="0"/>
                <w:sz w:val="18"/>
                <w:szCs w:val="18"/>
              </w:rPr>
              <w:br/>
            </w:r>
            <w:r>
              <w:rPr>
                <w:rFonts w:hint="eastAsia"/>
                <w:color w:val="000000"/>
                <w:kern w:val="0"/>
                <w:sz w:val="18"/>
                <w:szCs w:val="18"/>
              </w:rPr>
              <w:t>第三十二条第一款</w:t>
            </w:r>
            <w:r>
              <w:rPr>
                <w:color w:val="000000"/>
                <w:kern w:val="0"/>
                <w:sz w:val="18"/>
                <w:szCs w:val="18"/>
              </w:rPr>
              <w:t xml:space="preserve">  </w:t>
            </w:r>
            <w:r>
              <w:rPr>
                <w:rFonts w:hint="eastAsia"/>
                <w:color w:val="000000"/>
                <w:kern w:val="0"/>
                <w:sz w:val="18"/>
                <w:szCs w:val="18"/>
              </w:rPr>
              <w:t>注册建造师及其聘用单位应当按照要求，向注册机关提供真实、准确、完整的注册建造师信用档案信息。</w:t>
            </w:r>
            <w:r>
              <w:rPr>
                <w:color w:val="000000"/>
                <w:kern w:val="0"/>
                <w:sz w:val="18"/>
                <w:szCs w:val="18"/>
              </w:rPr>
              <w:br/>
            </w:r>
            <w:r>
              <w:rPr>
                <w:rFonts w:hint="eastAsia"/>
                <w:color w:val="000000"/>
                <w:kern w:val="0"/>
                <w:sz w:val="18"/>
                <w:szCs w:val="18"/>
              </w:rPr>
              <w:t>第三十八条</w:t>
            </w:r>
            <w:r>
              <w:rPr>
                <w:color w:val="000000"/>
                <w:kern w:val="0"/>
                <w:sz w:val="18"/>
                <w:szCs w:val="18"/>
              </w:rPr>
              <w:t xml:space="preserve"> </w:t>
            </w:r>
            <w:r>
              <w:rPr>
                <w:rFonts w:hint="eastAsia"/>
                <w:color w:val="000000"/>
                <w:kern w:val="0"/>
                <w:sz w:val="18"/>
                <w:szCs w:val="18"/>
              </w:rPr>
              <w:t>违反本规定，注册建造</w:t>
            </w:r>
            <w:proofErr w:type="gramStart"/>
            <w:r>
              <w:rPr>
                <w:rFonts w:hint="eastAsia"/>
                <w:color w:val="000000"/>
                <w:kern w:val="0"/>
                <w:sz w:val="18"/>
                <w:szCs w:val="18"/>
              </w:rPr>
              <w:t>师或者</w:t>
            </w:r>
            <w:proofErr w:type="gramEnd"/>
            <w:r>
              <w:rPr>
                <w:rFonts w:hint="eastAsia"/>
                <w:color w:val="000000"/>
                <w:kern w:val="0"/>
                <w:sz w:val="18"/>
                <w:szCs w:val="18"/>
              </w:rPr>
              <w:t>其聘用单位未按照要求提供注册建造师信用档案信息的，由县级以上地方人民政府建设主管部门或者其他有关部门责令限期改正；逾期未改正的，可处以</w:t>
            </w:r>
            <w:r>
              <w:rPr>
                <w:color w:val="000000"/>
                <w:kern w:val="0"/>
                <w:sz w:val="18"/>
                <w:szCs w:val="18"/>
              </w:rPr>
              <w:t>1000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裁量基准</w:t>
            </w:r>
          </w:p>
        </w:tc>
      </w:tr>
      <w:tr w:rsidR="00024CEA">
        <w:trPr>
          <w:trHeight w:val="480"/>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提供的注册建筑师信用档案信息不准确、不完整，逾期不改正的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1000</w:t>
            </w:r>
            <w:r>
              <w:rPr>
                <w:rFonts w:hint="eastAsia"/>
                <w:color w:val="000000"/>
                <w:kern w:val="0"/>
                <w:sz w:val="18"/>
                <w:szCs w:val="18"/>
              </w:rPr>
              <w:t>元以上</w:t>
            </w:r>
            <w:r>
              <w:rPr>
                <w:color w:val="000000"/>
                <w:kern w:val="0"/>
                <w:sz w:val="18"/>
                <w:szCs w:val="18"/>
              </w:rPr>
              <w:t>3000</w:t>
            </w:r>
            <w:r>
              <w:rPr>
                <w:rFonts w:hint="eastAsia"/>
                <w:color w:val="000000"/>
                <w:kern w:val="0"/>
                <w:sz w:val="18"/>
                <w:szCs w:val="18"/>
              </w:rPr>
              <w:t>元以下罚款</w:t>
            </w:r>
          </w:p>
        </w:tc>
      </w:tr>
      <w:tr w:rsidR="00024CEA">
        <w:trPr>
          <w:trHeight w:val="480"/>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提供的注册建筑师信用档案信息不真实，逾期不改正的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3000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元以下罚款</w:t>
            </w:r>
          </w:p>
        </w:tc>
      </w:tr>
      <w:tr w:rsidR="00024CEA">
        <w:trPr>
          <w:trHeight w:val="480"/>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未提供注册建筑师信用档案信息，逾期不改正的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10000</w:t>
            </w:r>
            <w:r>
              <w:rPr>
                <w:rFonts w:hint="eastAsia"/>
                <w:color w:val="000000"/>
                <w:kern w:val="0"/>
                <w:sz w:val="18"/>
                <w:szCs w:val="18"/>
              </w:rPr>
              <w:t>元以下罚款</w:t>
            </w:r>
          </w:p>
        </w:tc>
      </w:tr>
    </w:tbl>
    <w:p w:rsidR="00024CEA" w:rsidRDefault="00024CEA"/>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nil"/>
              <w:bottom w:val="single" w:sz="4" w:space="0" w:color="auto"/>
              <w:right w:val="single" w:sz="4"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320217270000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对聘用单位为注册建造师申请人提供虚假注册材料的处罚</w:t>
            </w:r>
          </w:p>
        </w:tc>
      </w:tr>
      <w:tr w:rsidR="00024CEA">
        <w:trPr>
          <w:trHeight w:val="81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【规章】《注册建造师管理规定》（建设部令第</w:t>
            </w:r>
            <w:r>
              <w:rPr>
                <w:color w:val="000000"/>
                <w:kern w:val="0"/>
                <w:sz w:val="18"/>
                <w:szCs w:val="18"/>
              </w:rPr>
              <w:t>153</w:t>
            </w:r>
            <w:r>
              <w:rPr>
                <w:rFonts w:hint="eastAsia"/>
                <w:color w:val="000000"/>
                <w:kern w:val="0"/>
                <w:sz w:val="18"/>
                <w:szCs w:val="18"/>
              </w:rPr>
              <w:t>号）</w:t>
            </w:r>
            <w:r>
              <w:rPr>
                <w:color w:val="000000"/>
                <w:kern w:val="0"/>
                <w:sz w:val="18"/>
                <w:szCs w:val="18"/>
              </w:rPr>
              <w:br/>
            </w:r>
            <w:r>
              <w:rPr>
                <w:rFonts w:hint="eastAsia"/>
                <w:color w:val="000000"/>
                <w:kern w:val="0"/>
                <w:sz w:val="18"/>
                <w:szCs w:val="18"/>
              </w:rPr>
              <w:t>第三十九条</w:t>
            </w:r>
            <w:r>
              <w:rPr>
                <w:color w:val="000000"/>
                <w:kern w:val="0"/>
                <w:sz w:val="18"/>
                <w:szCs w:val="18"/>
              </w:rPr>
              <w:t xml:space="preserve"> </w:t>
            </w:r>
            <w:r>
              <w:rPr>
                <w:rFonts w:hint="eastAsia"/>
                <w:color w:val="000000"/>
                <w:kern w:val="0"/>
                <w:sz w:val="18"/>
                <w:szCs w:val="18"/>
              </w:rPr>
              <w:t>聘用单位为申请人提供虚假注册材料的，由县级以上地方人民政府建设主管部门或者其他有关部门给予警告，责令限期改正；逾期未改正的，可处以</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60" w:type="dxa"/>
            <w:gridSpan w:val="4"/>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提供虚假注册材料，逾期未改正，但积极配合调查的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提供虚假证明材料，逾期未改正，不积极配合调查的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1056"/>
        <w:gridCol w:w="6140"/>
        <w:gridCol w:w="1060"/>
        <w:gridCol w:w="576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320217271000</w:t>
            </w:r>
            <w:r w:rsidR="003B14ED">
              <w:rPr>
                <w:rFonts w:eastAsia="仿宋_GB2312" w:hint="eastAsia"/>
                <w:b/>
                <w:bCs/>
                <w:color w:val="000000"/>
                <w:kern w:val="0"/>
                <w:sz w:val="18"/>
                <w:szCs w:val="18"/>
              </w:rPr>
              <w:t xml:space="preserve"> </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对物业服务企业未将物业承接查验情况在物业管理区域内显著位置公告的处罚</w:t>
            </w:r>
          </w:p>
        </w:tc>
      </w:tr>
      <w:tr w:rsidR="00024CEA">
        <w:trPr>
          <w:trHeight w:val="133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【地方性法规】《江苏省物业管理条例》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第四十一条第二款</w:t>
            </w:r>
            <w:r>
              <w:rPr>
                <w:rFonts w:hint="eastAsia"/>
                <w:color w:val="000000"/>
                <w:kern w:val="0"/>
                <w:sz w:val="18"/>
                <w:szCs w:val="18"/>
              </w:rPr>
              <w:t xml:space="preserve"> </w:t>
            </w:r>
            <w:r>
              <w:rPr>
                <w:rFonts w:hint="eastAsia"/>
                <w:color w:val="000000"/>
                <w:kern w:val="0"/>
                <w:sz w:val="18"/>
                <w:szCs w:val="18"/>
              </w:rPr>
              <w:t>物业服务企业应当在备案后将物业承接查验情况，在物业管理区域内显著位置公告。</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第八十四条</w:t>
            </w:r>
            <w:r>
              <w:rPr>
                <w:rFonts w:hint="eastAsia"/>
                <w:color w:val="000000"/>
                <w:kern w:val="0"/>
                <w:sz w:val="18"/>
                <w:szCs w:val="18"/>
              </w:rPr>
              <w:t xml:space="preserve"> </w:t>
            </w:r>
            <w:r>
              <w:rPr>
                <w:rFonts w:hint="eastAsia"/>
                <w:color w:val="000000"/>
                <w:kern w:val="0"/>
                <w:sz w:val="18"/>
                <w:szCs w:val="18"/>
              </w:rPr>
              <w:t>违反本条例第四十一条第二款规定，物业服务企业未将物业承接查验情况在物业管理区域内显著位置公告的，由县（市、区）物业管理行政主管部门责令限期改正；逾期不改正的，处一万元以上十万元以下罚款。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192"/>
        </w:trPr>
        <w:tc>
          <w:tcPr>
            <w:tcW w:w="1056" w:type="dxa"/>
            <w:vMerge w:val="restart"/>
            <w:tcBorders>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公告位置不显著的</w:t>
            </w:r>
          </w:p>
        </w:tc>
        <w:tc>
          <w:tcPr>
            <w:tcW w:w="1060" w:type="dxa"/>
            <w:vMerge w:val="restart"/>
            <w:tcBorders>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rPr>
          <w:trHeight w:val="192"/>
        </w:trPr>
        <w:tc>
          <w:tcPr>
            <w:tcW w:w="1056" w:type="dxa"/>
            <w:vMerge/>
            <w:tcBorders>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未将物业承接查验情况全部予以公告的</w:t>
            </w:r>
          </w:p>
        </w:tc>
        <w:tc>
          <w:tcPr>
            <w:tcW w:w="1060" w:type="dxa"/>
            <w:vMerge/>
            <w:tcBorders>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w:t>
            </w:r>
            <w:r>
              <w:rPr>
                <w:rFonts w:hint="eastAsia"/>
                <w:color w:val="000000"/>
                <w:kern w:val="0"/>
                <w:sz w:val="18"/>
                <w:szCs w:val="18"/>
              </w:rPr>
              <w:t>万元以上</w:t>
            </w:r>
            <w:r>
              <w:rPr>
                <w:color w:val="000000"/>
                <w:kern w:val="0"/>
                <w:sz w:val="18"/>
                <w:szCs w:val="18"/>
              </w:rPr>
              <w:t>7</w:t>
            </w:r>
            <w:r>
              <w:rPr>
                <w:rFonts w:hint="eastAsia"/>
                <w:color w:val="000000"/>
                <w:kern w:val="0"/>
                <w:sz w:val="18"/>
                <w:szCs w:val="18"/>
              </w:rPr>
              <w:t>万元以下罚款</w:t>
            </w:r>
          </w:p>
        </w:tc>
      </w:tr>
      <w:tr w:rsidR="00024CEA">
        <w:trPr>
          <w:trHeight w:val="192"/>
        </w:trPr>
        <w:tc>
          <w:tcPr>
            <w:tcW w:w="1056" w:type="dxa"/>
            <w:vMerge/>
            <w:tcBorders>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未公告物业承接查验情况的</w:t>
            </w:r>
          </w:p>
        </w:tc>
        <w:tc>
          <w:tcPr>
            <w:tcW w:w="1060" w:type="dxa"/>
            <w:vMerge/>
            <w:tcBorders>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7</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1040"/>
        <w:gridCol w:w="6140"/>
        <w:gridCol w:w="1076"/>
        <w:gridCol w:w="5760"/>
      </w:tblGrid>
      <w:tr w:rsidR="00024CEA">
        <w:trPr>
          <w:trHeight w:val="285"/>
        </w:trPr>
        <w:tc>
          <w:tcPr>
            <w:tcW w:w="104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76" w:type="dxa"/>
            <w:gridSpan w:val="3"/>
            <w:tcBorders>
              <w:top w:val="single" w:sz="8" w:space="0" w:color="auto"/>
              <w:left w:val="nil"/>
              <w:bottom w:val="single" w:sz="4" w:space="0" w:color="auto"/>
              <w:right w:val="single" w:sz="8" w:space="0" w:color="auto"/>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320217272000</w:t>
            </w:r>
            <w:r w:rsidR="003B14ED">
              <w:rPr>
                <w:rFonts w:eastAsia="仿宋_GB2312" w:hint="eastAsia"/>
                <w:b/>
                <w:bCs/>
                <w:color w:val="000000"/>
                <w:kern w:val="0"/>
                <w:sz w:val="18"/>
                <w:szCs w:val="18"/>
              </w:rPr>
              <w:t xml:space="preserve"> </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对生产经营单位的决策机构、主要负责人或者个人经营的投资人未保证安全生产所必需的资金投入，致使生产经营单位不具备安全生产条件的处罚</w:t>
            </w:r>
          </w:p>
        </w:tc>
      </w:tr>
      <w:tr w:rsidR="00024CEA">
        <w:trPr>
          <w:trHeight w:val="2760"/>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【法律】《中华人民共和国安全生产法》</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第二十三条第一款　生产经营单位应当具备的安全生产条件所必需的资金投入，由生产经营单位的决策机构、主要负责人或者个人经营的投资人予以保证，并对由于安全生产所必需的资金投入不足导致的后果承担责任。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第九十三条　生产经营单位的决策机构、主要负责人或者个人经营的投资人不依照本法规定保证安全生产所必需的资金投入，致使生产经营单位不具备安全生产条件的，责令限期改正，提供必需的资金；逾期未改正的，责令生产经营单位停产停业整顿。</w:t>
            </w:r>
          </w:p>
          <w:p w:rsidR="00024CEA" w:rsidRDefault="00D103D5">
            <w:pPr>
              <w:spacing w:line="320" w:lineRule="exact"/>
              <w:jc w:val="left"/>
              <w:rPr>
                <w:color w:val="000000"/>
                <w:kern w:val="0"/>
                <w:sz w:val="18"/>
                <w:szCs w:val="18"/>
              </w:rPr>
            </w:pPr>
            <w:r>
              <w:rPr>
                <w:rFonts w:hint="eastAsia"/>
                <w:color w:val="000000"/>
                <w:kern w:val="0"/>
                <w:sz w:val="18"/>
                <w:szCs w:val="18"/>
              </w:rPr>
              <w:t xml:space="preserve">　　有前款违法行为，导致发生生产安全事故的，对生产经营单位的主要负责人给予撤职处分，对个人经营的投资人处二万元以上二十万元以下的罚款；构成犯罪的，依照刑法有关规定追究刑事责任。</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责令限期改正，罚款、责令停业整顿</w:t>
            </w:r>
            <w:r>
              <w:rPr>
                <w:color w:val="000000"/>
                <w:kern w:val="0"/>
                <w:sz w:val="18"/>
                <w:szCs w:val="18"/>
              </w:rPr>
              <w:t xml:space="preserve"> </w:t>
            </w:r>
            <w:r>
              <w:rPr>
                <w:rFonts w:hint="eastAsia"/>
                <w:color w:val="000000"/>
                <w:kern w:val="0"/>
                <w:sz w:val="18"/>
                <w:szCs w:val="18"/>
              </w:rPr>
              <w:t xml:space="preserve">　</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4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发生一般生产安全事故的</w:t>
            </w:r>
          </w:p>
        </w:tc>
        <w:tc>
          <w:tcPr>
            <w:tcW w:w="107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对个人经营的投资人处</w:t>
            </w:r>
            <w:r>
              <w:rPr>
                <w:color w:val="000000"/>
                <w:kern w:val="0"/>
                <w:sz w:val="18"/>
                <w:szCs w:val="18"/>
              </w:rPr>
              <w:t>2</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w:t>
            </w:r>
          </w:p>
        </w:tc>
      </w:tr>
      <w:tr w:rsidR="00024CEA">
        <w:trPr>
          <w:trHeight w:val="285"/>
        </w:trPr>
        <w:tc>
          <w:tcPr>
            <w:tcW w:w="104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发生较大生产安全事故的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对个人经营的投资人处</w:t>
            </w:r>
            <w:r>
              <w:rPr>
                <w:color w:val="000000"/>
                <w:kern w:val="0"/>
                <w:sz w:val="18"/>
                <w:szCs w:val="18"/>
              </w:rPr>
              <w:t>10</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万元以下的罚款</w:t>
            </w:r>
          </w:p>
        </w:tc>
      </w:tr>
      <w:tr w:rsidR="00024CEA">
        <w:trPr>
          <w:trHeight w:val="285"/>
        </w:trPr>
        <w:tc>
          <w:tcPr>
            <w:tcW w:w="104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发生重大以上等级生产安全事故的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对个人经营的投资人处</w:t>
            </w:r>
            <w:r>
              <w:rPr>
                <w:color w:val="000000"/>
                <w:kern w:val="0"/>
                <w:sz w:val="18"/>
                <w:szCs w:val="18"/>
              </w:rPr>
              <w:t>15</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万元以下的罚款</w:t>
            </w:r>
          </w:p>
        </w:tc>
      </w:tr>
    </w:tbl>
    <w:p w:rsidR="00024CEA" w:rsidRDefault="00024CEA"/>
    <w:p w:rsidR="00147F4A" w:rsidRDefault="00147F4A"/>
    <w:p w:rsidR="00147F4A" w:rsidRDefault="00147F4A"/>
    <w:p w:rsidR="00147F4A" w:rsidRDefault="00147F4A"/>
    <w:p w:rsidR="00147F4A" w:rsidRDefault="00147F4A"/>
    <w:p w:rsidR="00147F4A" w:rsidRDefault="00147F4A"/>
    <w:p w:rsidR="00024CEA" w:rsidRDefault="00024CEA"/>
    <w:p w:rsidR="00147F4A" w:rsidRDefault="00147F4A"/>
    <w:tbl>
      <w:tblPr>
        <w:tblW w:w="0" w:type="auto"/>
        <w:tblInd w:w="88" w:type="dxa"/>
        <w:tblLayout w:type="fixed"/>
        <w:tblLook w:val="04A0" w:firstRow="1" w:lastRow="0" w:firstColumn="1" w:lastColumn="0" w:noHBand="0" w:noVBand="1"/>
      </w:tblPr>
      <w:tblGrid>
        <w:gridCol w:w="1040"/>
        <w:gridCol w:w="6140"/>
        <w:gridCol w:w="1076"/>
        <w:gridCol w:w="5760"/>
      </w:tblGrid>
      <w:tr w:rsidR="00024CEA">
        <w:trPr>
          <w:trHeight w:val="285"/>
        </w:trPr>
        <w:tc>
          <w:tcPr>
            <w:tcW w:w="104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76" w:type="dxa"/>
            <w:gridSpan w:val="3"/>
            <w:tcBorders>
              <w:top w:val="single" w:sz="8" w:space="0" w:color="auto"/>
              <w:left w:val="nil"/>
              <w:bottom w:val="single" w:sz="4" w:space="0" w:color="auto"/>
              <w:right w:val="single" w:sz="8" w:space="0" w:color="auto"/>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320217273000</w:t>
            </w:r>
            <w:r w:rsidR="003B14ED">
              <w:rPr>
                <w:rFonts w:eastAsia="仿宋_GB2312" w:hint="eastAsia"/>
                <w:b/>
                <w:bCs/>
                <w:color w:val="000000"/>
                <w:kern w:val="0"/>
                <w:sz w:val="18"/>
                <w:szCs w:val="18"/>
              </w:rPr>
              <w:t xml:space="preserve"> </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对生产经营单位未如实记录安全生产教育和培训情况的处罚</w:t>
            </w:r>
          </w:p>
        </w:tc>
      </w:tr>
      <w:tr w:rsidR="00024CEA">
        <w:trPr>
          <w:trHeight w:val="2760"/>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ind w:firstLineChars="200" w:firstLine="360"/>
              <w:jc w:val="left"/>
              <w:textAlignment w:val="center"/>
              <w:rPr>
                <w:color w:val="000000"/>
                <w:kern w:val="0"/>
                <w:sz w:val="18"/>
                <w:szCs w:val="18"/>
              </w:rPr>
            </w:pPr>
            <w:r>
              <w:rPr>
                <w:rFonts w:hint="eastAsia"/>
                <w:color w:val="000000"/>
                <w:kern w:val="0"/>
                <w:sz w:val="18"/>
                <w:szCs w:val="18"/>
              </w:rPr>
              <w:t>【法律】《中华人民共和国安全生产法》</w:t>
            </w:r>
          </w:p>
          <w:p w:rsidR="00024CEA" w:rsidRDefault="00D103D5">
            <w:pPr>
              <w:ind w:firstLineChars="200" w:firstLine="360"/>
              <w:jc w:val="left"/>
              <w:textAlignment w:val="center"/>
              <w:rPr>
                <w:color w:val="000000"/>
                <w:kern w:val="0"/>
                <w:sz w:val="18"/>
                <w:szCs w:val="18"/>
              </w:rPr>
            </w:pPr>
            <w:r>
              <w:rPr>
                <w:rFonts w:hint="eastAsia"/>
                <w:color w:val="000000"/>
                <w:kern w:val="0"/>
                <w:sz w:val="18"/>
                <w:szCs w:val="18"/>
              </w:rPr>
              <w:t>第二十五条　生产经营单位的安全生产管理机构以及安全生产管理人员履行下列职责</w:t>
            </w:r>
            <w:r>
              <w:rPr>
                <w:rFonts w:hint="eastAsia"/>
                <w:color w:val="000000"/>
                <w:kern w:val="0"/>
                <w:sz w:val="18"/>
                <w:szCs w:val="18"/>
              </w:rPr>
              <w:t>:</w:t>
            </w:r>
          </w:p>
          <w:p w:rsidR="00024CEA" w:rsidRDefault="00D103D5">
            <w:pPr>
              <w:ind w:firstLineChars="200" w:firstLine="360"/>
              <w:jc w:val="left"/>
              <w:textAlignment w:val="center"/>
              <w:rPr>
                <w:color w:val="000000"/>
                <w:kern w:val="0"/>
                <w:sz w:val="18"/>
                <w:szCs w:val="18"/>
              </w:rPr>
            </w:pPr>
            <w:r>
              <w:rPr>
                <w:rFonts w:hint="eastAsia"/>
                <w:color w:val="000000"/>
                <w:kern w:val="0"/>
                <w:sz w:val="18"/>
                <w:szCs w:val="18"/>
              </w:rPr>
              <w:t xml:space="preserve">　（二）组织或者参与本单位安全生产教育和培训，如实记录安全生产教育和培训情况；</w:t>
            </w:r>
          </w:p>
          <w:p w:rsidR="00024CEA" w:rsidRDefault="00D103D5">
            <w:pPr>
              <w:ind w:firstLineChars="200" w:firstLine="360"/>
              <w:jc w:val="left"/>
              <w:textAlignment w:val="center"/>
              <w:rPr>
                <w:color w:val="000000"/>
                <w:kern w:val="0"/>
                <w:sz w:val="18"/>
                <w:szCs w:val="18"/>
              </w:rPr>
            </w:pPr>
            <w:r>
              <w:rPr>
                <w:rFonts w:hint="eastAsia"/>
                <w:color w:val="000000"/>
                <w:kern w:val="0"/>
                <w:sz w:val="18"/>
                <w:szCs w:val="18"/>
              </w:rPr>
              <w:t>第九十七条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r>
              <w:rPr>
                <w:rFonts w:hint="eastAsia"/>
                <w:color w:val="000000"/>
                <w:kern w:val="0"/>
                <w:sz w:val="18"/>
                <w:szCs w:val="18"/>
              </w:rPr>
              <w:t>:</w:t>
            </w:r>
          </w:p>
          <w:p w:rsidR="00024CEA" w:rsidRDefault="00D103D5">
            <w:pPr>
              <w:ind w:firstLineChars="200" w:firstLine="360"/>
              <w:jc w:val="left"/>
              <w:textAlignment w:val="center"/>
              <w:rPr>
                <w:color w:val="000000"/>
                <w:kern w:val="0"/>
                <w:sz w:val="18"/>
                <w:szCs w:val="18"/>
              </w:rPr>
            </w:pPr>
            <w:r>
              <w:rPr>
                <w:rFonts w:hint="eastAsia"/>
                <w:color w:val="000000"/>
                <w:kern w:val="0"/>
                <w:sz w:val="18"/>
                <w:szCs w:val="18"/>
              </w:rPr>
              <w:t>（四）未如实记录安全生产教育和培训情况的；</w:t>
            </w:r>
          </w:p>
          <w:p w:rsidR="00024CEA" w:rsidRDefault="00D103D5">
            <w:pPr>
              <w:ind w:firstLineChars="200" w:firstLine="360"/>
              <w:jc w:val="left"/>
              <w:textAlignment w:val="center"/>
              <w:rPr>
                <w:rFonts w:eastAsia="仿宋_GB2312"/>
                <w:color w:val="000000"/>
                <w:sz w:val="20"/>
              </w:rPr>
            </w:pPr>
            <w:r>
              <w:rPr>
                <w:color w:val="000000"/>
                <w:kern w:val="0"/>
                <w:sz w:val="18"/>
                <w:szCs w:val="18"/>
              </w:rPr>
              <w:t xml:space="preserve">       </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责令限期改正，罚款、责令停业整顿</w:t>
            </w:r>
            <w:r>
              <w:rPr>
                <w:color w:val="000000"/>
                <w:kern w:val="0"/>
                <w:sz w:val="18"/>
                <w:szCs w:val="18"/>
              </w:rPr>
              <w:t xml:space="preserve"> </w:t>
            </w:r>
            <w:r>
              <w:rPr>
                <w:rFonts w:hint="eastAsia"/>
                <w:color w:val="000000"/>
                <w:kern w:val="0"/>
                <w:sz w:val="18"/>
                <w:szCs w:val="18"/>
              </w:rPr>
              <w:t xml:space="preserve">　</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4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记录不真实</w:t>
            </w:r>
            <w:proofErr w:type="gramStart"/>
            <w:r>
              <w:rPr>
                <w:rFonts w:hint="eastAsia"/>
                <w:color w:val="000000"/>
                <w:kern w:val="0"/>
                <w:sz w:val="18"/>
                <w:szCs w:val="18"/>
              </w:rPr>
              <w:t>且按照</w:t>
            </w:r>
            <w:proofErr w:type="gramEnd"/>
            <w:r>
              <w:rPr>
                <w:rFonts w:hint="eastAsia"/>
                <w:color w:val="000000"/>
                <w:kern w:val="0"/>
                <w:sz w:val="18"/>
                <w:szCs w:val="18"/>
              </w:rPr>
              <w:t>要求改正的</w:t>
            </w:r>
          </w:p>
        </w:tc>
        <w:tc>
          <w:tcPr>
            <w:tcW w:w="107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AB035B">
            <w:pPr>
              <w:spacing w:line="320" w:lineRule="exact"/>
              <w:jc w:val="left"/>
              <w:rPr>
                <w:color w:val="000000"/>
                <w:kern w:val="0"/>
                <w:sz w:val="18"/>
                <w:szCs w:val="18"/>
              </w:rPr>
            </w:pPr>
            <w:r>
              <w:rPr>
                <w:rFonts w:hint="eastAsia"/>
                <w:color w:val="000000"/>
                <w:kern w:val="0"/>
                <w:sz w:val="18"/>
                <w:szCs w:val="18"/>
              </w:rPr>
              <w:t>5</w:t>
            </w:r>
            <w:r w:rsidR="00D103D5">
              <w:rPr>
                <w:rFonts w:hint="eastAsia"/>
                <w:color w:val="000000"/>
                <w:kern w:val="0"/>
                <w:sz w:val="18"/>
                <w:szCs w:val="18"/>
              </w:rPr>
              <w:t>万元以下罚款</w:t>
            </w:r>
          </w:p>
        </w:tc>
      </w:tr>
      <w:tr w:rsidR="00024CEA">
        <w:trPr>
          <w:trHeight w:val="285"/>
        </w:trPr>
        <w:tc>
          <w:tcPr>
            <w:tcW w:w="104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未记录</w:t>
            </w:r>
            <w:proofErr w:type="gramStart"/>
            <w:r>
              <w:rPr>
                <w:rFonts w:hint="eastAsia"/>
                <w:color w:val="000000"/>
                <w:kern w:val="0"/>
                <w:sz w:val="18"/>
                <w:szCs w:val="18"/>
              </w:rPr>
              <w:t>且按照</w:t>
            </w:r>
            <w:proofErr w:type="gramEnd"/>
            <w:r>
              <w:rPr>
                <w:rFonts w:hint="eastAsia"/>
                <w:color w:val="000000"/>
                <w:kern w:val="0"/>
                <w:sz w:val="18"/>
                <w:szCs w:val="18"/>
              </w:rPr>
              <w:t>要求改正的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AB035B" w:rsidP="00AB035B">
            <w:pPr>
              <w:spacing w:line="320" w:lineRule="exact"/>
              <w:jc w:val="left"/>
              <w:rPr>
                <w:color w:val="000000"/>
                <w:kern w:val="0"/>
                <w:sz w:val="18"/>
                <w:szCs w:val="18"/>
              </w:rPr>
            </w:pPr>
            <w:r>
              <w:rPr>
                <w:rFonts w:hint="eastAsia"/>
                <w:color w:val="000000"/>
                <w:kern w:val="0"/>
                <w:sz w:val="18"/>
                <w:szCs w:val="18"/>
              </w:rPr>
              <w:t>5</w:t>
            </w:r>
            <w:r w:rsidR="00D103D5">
              <w:rPr>
                <w:rFonts w:hint="eastAsia"/>
                <w:color w:val="000000"/>
                <w:kern w:val="0"/>
                <w:sz w:val="18"/>
                <w:szCs w:val="18"/>
              </w:rPr>
              <w:t>万元以上</w:t>
            </w:r>
            <w:r>
              <w:rPr>
                <w:rFonts w:hint="eastAsia"/>
                <w:color w:val="000000"/>
                <w:kern w:val="0"/>
                <w:sz w:val="18"/>
                <w:szCs w:val="18"/>
              </w:rPr>
              <w:t>10</w:t>
            </w:r>
            <w:r w:rsidR="00D103D5">
              <w:rPr>
                <w:rFonts w:hint="eastAsia"/>
                <w:color w:val="000000"/>
                <w:kern w:val="0"/>
                <w:sz w:val="18"/>
                <w:szCs w:val="18"/>
              </w:rPr>
              <w:t>万元以下罚款</w:t>
            </w:r>
          </w:p>
        </w:tc>
      </w:tr>
      <w:tr w:rsidR="00024CEA">
        <w:trPr>
          <w:trHeight w:val="285"/>
        </w:trPr>
        <w:tc>
          <w:tcPr>
            <w:tcW w:w="104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记录不真实且未按照要求改正的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15</w:t>
            </w:r>
            <w:r>
              <w:rPr>
                <w:rFonts w:hint="eastAsia"/>
                <w:color w:val="000000"/>
                <w:kern w:val="0"/>
                <w:sz w:val="18"/>
                <w:szCs w:val="18"/>
              </w:rPr>
              <w:t>万元以下罚款，责令停产停业整顿</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4</w:t>
            </w:r>
            <w:r>
              <w:rPr>
                <w:rFonts w:hint="eastAsia"/>
                <w:color w:val="000000"/>
                <w:kern w:val="0"/>
                <w:sz w:val="18"/>
                <w:szCs w:val="18"/>
              </w:rPr>
              <w:t>万元以下罚款</w:t>
            </w:r>
          </w:p>
        </w:tc>
      </w:tr>
      <w:tr w:rsidR="00024CEA">
        <w:trPr>
          <w:trHeight w:val="285"/>
        </w:trPr>
        <w:tc>
          <w:tcPr>
            <w:tcW w:w="104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未记录且未按照要求改正的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rFonts w:hint="eastAsia"/>
                <w:color w:val="000000"/>
                <w:kern w:val="0"/>
                <w:sz w:val="18"/>
                <w:szCs w:val="18"/>
              </w:rPr>
              <w:t>15</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万元以下罚款，责令停产停业整顿</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rFonts w:hint="eastAsia"/>
                <w:color w:val="000000"/>
                <w:kern w:val="0"/>
                <w:sz w:val="18"/>
                <w:szCs w:val="18"/>
              </w:rPr>
              <w:t>4</w:t>
            </w:r>
            <w:r>
              <w:rPr>
                <w:rFonts w:hint="eastAsia"/>
                <w:color w:val="000000"/>
                <w:kern w:val="0"/>
                <w:sz w:val="18"/>
                <w:szCs w:val="18"/>
              </w:rPr>
              <w:t>万元以</w:t>
            </w:r>
            <w:r>
              <w:rPr>
                <w:rFonts w:hint="eastAsia"/>
                <w:color w:val="000000"/>
                <w:kern w:val="0"/>
                <w:sz w:val="18"/>
                <w:szCs w:val="18"/>
              </w:rPr>
              <w:t>5</w:t>
            </w:r>
            <w:r>
              <w:rPr>
                <w:rFonts w:hint="eastAsia"/>
                <w:color w:val="000000"/>
                <w:kern w:val="0"/>
                <w:sz w:val="18"/>
                <w:szCs w:val="18"/>
              </w:rPr>
              <w:t>万元以下罚款</w:t>
            </w:r>
          </w:p>
        </w:tc>
      </w:tr>
    </w:tbl>
    <w:p w:rsidR="00024CEA" w:rsidRDefault="00024CEA"/>
    <w:p w:rsidR="00024CEA" w:rsidRDefault="00024CEA"/>
    <w:p w:rsidR="00147F4A" w:rsidRDefault="00147F4A"/>
    <w:p w:rsidR="00147F4A" w:rsidRDefault="00147F4A"/>
    <w:tbl>
      <w:tblPr>
        <w:tblW w:w="0" w:type="auto"/>
        <w:tblInd w:w="88" w:type="dxa"/>
        <w:tblLayout w:type="fixed"/>
        <w:tblLook w:val="04A0" w:firstRow="1" w:lastRow="0" w:firstColumn="1" w:lastColumn="0" w:noHBand="0" w:noVBand="1"/>
      </w:tblPr>
      <w:tblGrid>
        <w:gridCol w:w="1040"/>
        <w:gridCol w:w="6140"/>
        <w:gridCol w:w="1076"/>
        <w:gridCol w:w="5760"/>
      </w:tblGrid>
      <w:tr w:rsidR="00024CEA">
        <w:trPr>
          <w:trHeight w:val="285"/>
        </w:trPr>
        <w:tc>
          <w:tcPr>
            <w:tcW w:w="104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76" w:type="dxa"/>
            <w:gridSpan w:val="3"/>
            <w:tcBorders>
              <w:top w:val="single" w:sz="8" w:space="0" w:color="auto"/>
              <w:left w:val="nil"/>
              <w:bottom w:val="single" w:sz="4" w:space="0" w:color="auto"/>
              <w:right w:val="single" w:sz="8" w:space="0" w:color="auto"/>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320217274000</w:t>
            </w:r>
            <w:r w:rsidR="003B14ED">
              <w:rPr>
                <w:rFonts w:eastAsia="仿宋_GB2312" w:hint="eastAsia"/>
                <w:b/>
                <w:bCs/>
                <w:color w:val="000000"/>
                <w:kern w:val="0"/>
                <w:sz w:val="18"/>
                <w:szCs w:val="18"/>
              </w:rPr>
              <w:t xml:space="preserve"> </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对生产经营单位未将事故隐患排查治理情况如实记录或者未向从业人员通报的处罚</w:t>
            </w:r>
          </w:p>
        </w:tc>
      </w:tr>
      <w:tr w:rsidR="00024CEA">
        <w:trPr>
          <w:trHeight w:val="2760"/>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【法律】《中华人民共和国安全生产法》</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第四十一条第一款　生产经营单位应当建立安全风险分级管控制度，按照安全风险分级采取相应的管控措施。</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第二款</w:t>
            </w:r>
            <w:r>
              <w:rPr>
                <w:rFonts w:hint="eastAsia"/>
                <w:color w:val="000000"/>
                <w:kern w:val="0"/>
                <w:sz w:val="18"/>
                <w:szCs w:val="18"/>
              </w:rPr>
              <w:t xml:space="preserve"> </w:t>
            </w:r>
            <w:r>
              <w:rPr>
                <w:rFonts w:hint="eastAsia"/>
                <w:color w:val="000000"/>
                <w:kern w:val="0"/>
                <w:sz w:val="18"/>
                <w:szCs w:val="18"/>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第九十七条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w:t>
            </w:r>
            <w:r>
              <w:rPr>
                <w:rFonts w:hint="eastAsia"/>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（五）未将事故隐患排查治理情况如实记录或者未向从业人员通报的；</w:t>
            </w:r>
          </w:p>
          <w:p w:rsidR="00024CEA" w:rsidRDefault="00D103D5">
            <w:pPr>
              <w:spacing w:line="320" w:lineRule="exact"/>
              <w:jc w:val="left"/>
              <w:rPr>
                <w:color w:val="000000"/>
                <w:kern w:val="0"/>
                <w:sz w:val="18"/>
                <w:szCs w:val="18"/>
              </w:rPr>
            </w:pPr>
            <w:r>
              <w:rPr>
                <w:color w:val="000000"/>
                <w:kern w:val="0"/>
                <w:sz w:val="18"/>
                <w:szCs w:val="18"/>
              </w:rPr>
              <w:t xml:space="preserve">      </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76"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责令限期改正，罚款、责令停业整顿</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40" w:type="dxa"/>
            <w:vMerge w:val="restart"/>
            <w:tcBorders>
              <w:top w:val="nil"/>
              <w:left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如实记录，未向从业人员通报</w:t>
            </w:r>
            <w:proofErr w:type="gramStart"/>
            <w:r>
              <w:rPr>
                <w:rFonts w:hint="eastAsia"/>
                <w:color w:val="000000"/>
                <w:kern w:val="0"/>
                <w:sz w:val="18"/>
                <w:szCs w:val="18"/>
              </w:rPr>
              <w:t>且按照</w:t>
            </w:r>
            <w:proofErr w:type="gramEnd"/>
            <w:r>
              <w:rPr>
                <w:rFonts w:hint="eastAsia"/>
                <w:color w:val="000000"/>
                <w:kern w:val="0"/>
                <w:sz w:val="18"/>
                <w:szCs w:val="18"/>
              </w:rPr>
              <w:t>要求改正的</w:t>
            </w:r>
          </w:p>
        </w:tc>
        <w:tc>
          <w:tcPr>
            <w:tcW w:w="1076" w:type="dxa"/>
            <w:vMerge w:val="restart"/>
            <w:tcBorders>
              <w:top w:val="nil"/>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5</w:t>
            </w:r>
            <w:r>
              <w:rPr>
                <w:rFonts w:hint="eastAsia"/>
                <w:color w:val="000000"/>
                <w:kern w:val="0"/>
                <w:sz w:val="18"/>
                <w:szCs w:val="18"/>
              </w:rPr>
              <w:t>万元以下罚款</w:t>
            </w:r>
          </w:p>
        </w:tc>
      </w:tr>
      <w:tr w:rsidR="00024CEA">
        <w:trPr>
          <w:trHeight w:val="285"/>
        </w:trPr>
        <w:tc>
          <w:tcPr>
            <w:tcW w:w="104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未如实记录，未向从业人员通报</w:t>
            </w:r>
            <w:proofErr w:type="gramStart"/>
            <w:r>
              <w:rPr>
                <w:rFonts w:hint="eastAsia"/>
                <w:color w:val="000000"/>
                <w:kern w:val="0"/>
                <w:sz w:val="18"/>
                <w:szCs w:val="18"/>
              </w:rPr>
              <w:t>且按照</w:t>
            </w:r>
            <w:proofErr w:type="gramEnd"/>
            <w:r>
              <w:rPr>
                <w:rFonts w:hint="eastAsia"/>
                <w:color w:val="000000"/>
                <w:kern w:val="0"/>
                <w:sz w:val="18"/>
                <w:szCs w:val="18"/>
              </w:rPr>
              <w:t>要求改正的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5</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w:t>
            </w:r>
          </w:p>
        </w:tc>
      </w:tr>
      <w:tr w:rsidR="00024CEA">
        <w:trPr>
          <w:trHeight w:val="285"/>
        </w:trPr>
        <w:tc>
          <w:tcPr>
            <w:tcW w:w="104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如实记录，未向从业人员通报且未按照要求改正的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15</w:t>
            </w:r>
            <w:r>
              <w:rPr>
                <w:rFonts w:hint="eastAsia"/>
                <w:color w:val="000000"/>
                <w:kern w:val="0"/>
                <w:sz w:val="18"/>
                <w:szCs w:val="18"/>
              </w:rPr>
              <w:t>万元以下罚款，责令停产停业整顿</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4</w:t>
            </w:r>
            <w:r>
              <w:rPr>
                <w:rFonts w:hint="eastAsia"/>
                <w:color w:val="000000"/>
                <w:kern w:val="0"/>
                <w:sz w:val="18"/>
                <w:szCs w:val="18"/>
              </w:rPr>
              <w:t>万元以下罚款</w:t>
            </w:r>
          </w:p>
        </w:tc>
      </w:tr>
      <w:tr w:rsidR="00024CEA">
        <w:trPr>
          <w:trHeight w:val="285"/>
        </w:trPr>
        <w:tc>
          <w:tcPr>
            <w:tcW w:w="104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未如实记录，未向从业人员通报且未按照要求改正的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rFonts w:hint="eastAsia"/>
                <w:color w:val="000000"/>
                <w:kern w:val="0"/>
                <w:sz w:val="18"/>
                <w:szCs w:val="18"/>
              </w:rPr>
              <w:t>15</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万元以下罚款，责令停产停业整顿</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rFonts w:hint="eastAsia"/>
                <w:color w:val="000000"/>
                <w:kern w:val="0"/>
                <w:sz w:val="18"/>
                <w:szCs w:val="18"/>
              </w:rPr>
              <w:t>4</w:t>
            </w:r>
            <w:r>
              <w:rPr>
                <w:rFonts w:hint="eastAsia"/>
                <w:color w:val="000000"/>
                <w:kern w:val="0"/>
                <w:sz w:val="18"/>
                <w:szCs w:val="18"/>
              </w:rPr>
              <w:t>万元以上</w:t>
            </w:r>
            <w:r>
              <w:rPr>
                <w:rFonts w:hint="eastAsia"/>
                <w:color w:val="000000"/>
                <w:kern w:val="0"/>
                <w:sz w:val="18"/>
                <w:szCs w:val="18"/>
              </w:rPr>
              <w:t>5</w:t>
            </w:r>
            <w:r>
              <w:rPr>
                <w:rFonts w:hint="eastAsia"/>
                <w:color w:val="000000"/>
                <w:kern w:val="0"/>
                <w:sz w:val="18"/>
                <w:szCs w:val="18"/>
              </w:rPr>
              <w:t>万元以下罚款</w:t>
            </w:r>
          </w:p>
        </w:tc>
      </w:tr>
    </w:tbl>
    <w:p w:rsidR="00024CEA" w:rsidRDefault="00024CEA"/>
    <w:p w:rsidR="00147F4A" w:rsidRDefault="00147F4A"/>
    <w:p w:rsidR="00147F4A" w:rsidRDefault="00147F4A"/>
    <w:p w:rsidR="00024CEA" w:rsidRDefault="00024CEA"/>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pPr>
              <w:spacing w:line="320" w:lineRule="exact"/>
              <w:jc w:val="left"/>
              <w:rPr>
                <w:b/>
                <w:color w:val="000000"/>
                <w:kern w:val="0"/>
                <w:sz w:val="18"/>
                <w:szCs w:val="18"/>
              </w:rPr>
            </w:pPr>
            <w:r>
              <w:rPr>
                <w:b/>
                <w:color w:val="000000"/>
                <w:kern w:val="0"/>
                <w:sz w:val="18"/>
                <w:szCs w:val="18"/>
              </w:rPr>
              <w:t>320217275000</w:t>
            </w:r>
          </w:p>
        </w:tc>
      </w:tr>
      <w:tr w:rsidR="00024CEA">
        <w:trPr>
          <w:trHeight w:val="285"/>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对未经注册擅自以注册建筑师名义从事注册建筑师业务的处罚</w:t>
            </w:r>
          </w:p>
        </w:tc>
      </w:tr>
      <w:tr w:rsidR="00024CEA">
        <w:trPr>
          <w:trHeight w:val="1560"/>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【行政法规】《中华人民共和国注册建筑师条例》（国务院令</w:t>
            </w:r>
            <w:r>
              <w:rPr>
                <w:color w:val="000000"/>
                <w:kern w:val="0"/>
                <w:sz w:val="18"/>
                <w:szCs w:val="18"/>
              </w:rPr>
              <w:t>1995</w:t>
            </w:r>
            <w:r>
              <w:rPr>
                <w:rFonts w:hint="eastAsia"/>
                <w:color w:val="000000"/>
                <w:kern w:val="0"/>
                <w:sz w:val="18"/>
                <w:szCs w:val="18"/>
              </w:rPr>
              <w:t>年第</w:t>
            </w:r>
            <w:r>
              <w:rPr>
                <w:color w:val="000000"/>
                <w:kern w:val="0"/>
                <w:sz w:val="18"/>
                <w:szCs w:val="18"/>
              </w:rPr>
              <w:t>184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第二十五条　注册建筑师有权以注册建筑师的名义执行注册建筑师业务。</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非注册建筑师不得以注册建筑师的名义执行注册建筑师业务。二级注册建筑师不得以一级注册建筑师的名义执行业务，也不得超越国家规定的二级注册建筑师的执业范围执行业务。</w:t>
            </w:r>
          </w:p>
          <w:p w:rsidR="00024CEA" w:rsidRDefault="00D103D5">
            <w:pPr>
              <w:spacing w:line="320" w:lineRule="exact"/>
              <w:jc w:val="left"/>
              <w:rPr>
                <w:color w:val="000000"/>
                <w:kern w:val="0"/>
                <w:sz w:val="18"/>
                <w:szCs w:val="18"/>
              </w:rPr>
            </w:pPr>
            <w:r>
              <w:rPr>
                <w:rFonts w:hint="eastAsia"/>
                <w:color w:val="000000"/>
                <w:kern w:val="0"/>
                <w:sz w:val="18"/>
                <w:szCs w:val="18"/>
              </w:rPr>
              <w:t>第三十条</w:t>
            </w:r>
            <w:r>
              <w:rPr>
                <w:color w:val="000000"/>
                <w:kern w:val="0"/>
                <w:sz w:val="18"/>
                <w:szCs w:val="18"/>
              </w:rPr>
              <w:t xml:space="preserve"> </w:t>
            </w:r>
            <w:r>
              <w:rPr>
                <w:rFonts w:hint="eastAsia"/>
                <w:color w:val="000000"/>
                <w:kern w:val="0"/>
                <w:sz w:val="18"/>
                <w:szCs w:val="18"/>
              </w:rPr>
              <w:t>未经注册擅自以注册建筑师名义从事注册建筑师业务的，由县级以上人民政府建设行政主管部门责令停止违法活动，没收违法所得，并可以处以违法所得５倍以下的罚款；造成损失的，应当承担赔偿责任。</w:t>
            </w:r>
          </w:p>
        </w:tc>
      </w:tr>
      <w:tr w:rsidR="00024CEA">
        <w:trPr>
          <w:trHeight w:val="285"/>
        </w:trPr>
        <w:tc>
          <w:tcPr>
            <w:tcW w:w="1056" w:type="dxa"/>
            <w:tcBorders>
              <w:top w:val="single" w:sz="4" w:space="0" w:color="auto"/>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罚款，没收违法所得</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设计成果未交付的</w:t>
            </w:r>
          </w:p>
        </w:tc>
        <w:tc>
          <w:tcPr>
            <w:tcW w:w="1044"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2</w:t>
            </w:r>
            <w:r>
              <w:rPr>
                <w:rFonts w:hint="eastAsia"/>
                <w:color w:val="000000"/>
                <w:kern w:val="0"/>
                <w:sz w:val="18"/>
                <w:szCs w:val="18"/>
              </w:rPr>
              <w:t>倍以下罚款</w:t>
            </w:r>
          </w:p>
        </w:tc>
      </w:tr>
      <w:tr w:rsidR="00024CEA">
        <w:trPr>
          <w:trHeight w:val="285"/>
        </w:trPr>
        <w:tc>
          <w:tcPr>
            <w:tcW w:w="1056" w:type="dxa"/>
            <w:vMerge/>
            <w:tcBorders>
              <w:top w:val="single" w:sz="4" w:space="0" w:color="auto"/>
              <w:left w:val="single" w:sz="8"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设计成果已交付的</w:t>
            </w:r>
          </w:p>
        </w:tc>
        <w:tc>
          <w:tcPr>
            <w:tcW w:w="1044" w:type="dxa"/>
            <w:vMerge/>
            <w:tcBorders>
              <w:top w:val="single" w:sz="4" w:space="0" w:color="auto"/>
              <w:left w:val="single" w:sz="4"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2</w:t>
            </w:r>
            <w:r>
              <w:rPr>
                <w:rFonts w:hint="eastAsia"/>
                <w:color w:val="000000"/>
                <w:kern w:val="0"/>
                <w:sz w:val="18"/>
                <w:szCs w:val="18"/>
              </w:rPr>
              <w:t>倍以上</w:t>
            </w:r>
            <w:r>
              <w:rPr>
                <w:color w:val="000000"/>
                <w:kern w:val="0"/>
                <w:sz w:val="18"/>
                <w:szCs w:val="18"/>
              </w:rPr>
              <w:t>5</w:t>
            </w:r>
            <w:r>
              <w:rPr>
                <w:rFonts w:hint="eastAsia"/>
                <w:color w:val="000000"/>
                <w:kern w:val="0"/>
                <w:sz w:val="18"/>
                <w:szCs w:val="18"/>
              </w:rPr>
              <w:t>倍以下罚款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85"/>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pPr>
              <w:spacing w:line="320" w:lineRule="exact"/>
              <w:jc w:val="left"/>
              <w:rPr>
                <w:b/>
                <w:color w:val="000000"/>
                <w:kern w:val="0"/>
                <w:sz w:val="18"/>
                <w:szCs w:val="18"/>
              </w:rPr>
            </w:pPr>
            <w:r>
              <w:rPr>
                <w:b/>
                <w:color w:val="000000"/>
                <w:kern w:val="0"/>
                <w:sz w:val="18"/>
                <w:szCs w:val="18"/>
              </w:rPr>
              <w:t>320217276000</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对注册建筑师以个人名义承接注册建筑师业务、收取费用的处罚</w:t>
            </w:r>
          </w:p>
        </w:tc>
      </w:tr>
      <w:tr w:rsidR="00024CEA">
        <w:trPr>
          <w:trHeight w:val="1800"/>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【行政法规】《中华人民共和国注册建筑师条例》（国务院令</w:t>
            </w:r>
            <w:r>
              <w:rPr>
                <w:color w:val="000000"/>
                <w:kern w:val="0"/>
                <w:sz w:val="18"/>
                <w:szCs w:val="18"/>
              </w:rPr>
              <w:t>1995</w:t>
            </w:r>
            <w:r>
              <w:rPr>
                <w:rFonts w:hint="eastAsia"/>
                <w:color w:val="000000"/>
                <w:kern w:val="0"/>
                <w:sz w:val="18"/>
                <w:szCs w:val="18"/>
              </w:rPr>
              <w:t>年第</w:t>
            </w:r>
            <w:r>
              <w:rPr>
                <w:color w:val="000000"/>
                <w:kern w:val="0"/>
                <w:sz w:val="18"/>
                <w:szCs w:val="18"/>
              </w:rPr>
              <w:t>184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第二十一条第一款　注册建筑师执行业务，应当加入建筑设计单位。</w:t>
            </w:r>
          </w:p>
          <w:p w:rsidR="00024CEA" w:rsidRDefault="00D103D5">
            <w:pPr>
              <w:spacing w:line="320" w:lineRule="exact"/>
              <w:jc w:val="left"/>
              <w:rPr>
                <w:color w:val="000000"/>
                <w:kern w:val="0"/>
                <w:sz w:val="18"/>
                <w:szCs w:val="18"/>
              </w:rPr>
            </w:pPr>
            <w:r>
              <w:rPr>
                <w:rFonts w:hint="eastAsia"/>
                <w:color w:val="000000"/>
                <w:kern w:val="0"/>
                <w:sz w:val="18"/>
                <w:szCs w:val="18"/>
              </w:rPr>
              <w:t>第二十三条　注册建筑师执行业务，由建筑设计单位统一接受委托并统一收费。</w:t>
            </w:r>
          </w:p>
          <w:p w:rsidR="00024CEA" w:rsidRDefault="00D103D5">
            <w:pPr>
              <w:spacing w:line="320" w:lineRule="exact"/>
              <w:jc w:val="left"/>
              <w:rPr>
                <w:color w:val="000000"/>
                <w:kern w:val="0"/>
                <w:sz w:val="18"/>
                <w:szCs w:val="18"/>
              </w:rPr>
            </w:pPr>
            <w:r>
              <w:rPr>
                <w:rFonts w:hint="eastAsia"/>
                <w:color w:val="000000"/>
                <w:kern w:val="0"/>
                <w:sz w:val="18"/>
                <w:szCs w:val="18"/>
              </w:rPr>
              <w:t>第三十一条　注册建筑师违反本条例规定，有下列行为之一的，由县级以上人民政府建设行政主管部门责令停止违法活动，没收违法所得，并可以处以违法所得５倍以下的罚款；情节严重的，可以责令停止执行业务或者由全国注册建筑师管理委员会或者省、自治区、直辖市注册建筑师管理委员会吊销注册建筑师证书：</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（一）以个人名义承接注册建筑师业务、收取费用的；</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没收违法所得，罚款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设计成果未交付的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 xml:space="preserve">裁量幅度　</w:t>
            </w:r>
          </w:p>
        </w:tc>
        <w:tc>
          <w:tcPr>
            <w:tcW w:w="5820" w:type="dxa"/>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2</w:t>
            </w:r>
            <w:r>
              <w:rPr>
                <w:rFonts w:hint="eastAsia"/>
                <w:color w:val="000000"/>
                <w:kern w:val="0"/>
                <w:sz w:val="18"/>
                <w:szCs w:val="18"/>
              </w:rPr>
              <w:t>倍以下罚款</w:t>
            </w:r>
          </w:p>
        </w:tc>
      </w:tr>
      <w:tr w:rsidR="00024CEA">
        <w:trPr>
          <w:trHeight w:val="285"/>
        </w:trPr>
        <w:tc>
          <w:tcPr>
            <w:tcW w:w="1030" w:type="dxa"/>
            <w:vMerge/>
            <w:tcBorders>
              <w:top w:val="single" w:sz="4" w:space="0" w:color="auto"/>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设计成果已交付但未违反设计标准的</w:t>
            </w:r>
          </w:p>
        </w:tc>
        <w:tc>
          <w:tcPr>
            <w:tcW w:w="1080" w:type="dxa"/>
            <w:vMerge/>
            <w:tcBorders>
              <w:left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820" w:type="dxa"/>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2</w:t>
            </w:r>
            <w:r>
              <w:rPr>
                <w:rFonts w:hint="eastAsia"/>
                <w:color w:val="000000"/>
                <w:kern w:val="0"/>
                <w:sz w:val="18"/>
                <w:szCs w:val="18"/>
              </w:rPr>
              <w:t>倍以上</w:t>
            </w:r>
            <w:r>
              <w:rPr>
                <w:color w:val="000000"/>
                <w:kern w:val="0"/>
                <w:sz w:val="18"/>
                <w:szCs w:val="18"/>
              </w:rPr>
              <w:t>4</w:t>
            </w:r>
            <w:r>
              <w:rPr>
                <w:rFonts w:hint="eastAsia"/>
                <w:color w:val="000000"/>
                <w:kern w:val="0"/>
                <w:sz w:val="18"/>
                <w:szCs w:val="18"/>
              </w:rPr>
              <w:t>倍以下罚款</w:t>
            </w:r>
          </w:p>
        </w:tc>
      </w:tr>
      <w:tr w:rsidR="00024CEA">
        <w:trPr>
          <w:trHeight w:val="285"/>
        </w:trPr>
        <w:tc>
          <w:tcPr>
            <w:tcW w:w="1030" w:type="dxa"/>
            <w:vMerge/>
            <w:tcBorders>
              <w:top w:val="single" w:sz="4" w:space="0" w:color="auto"/>
              <w:left w:val="single" w:sz="8"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设计成果已交付</w:t>
            </w:r>
            <w:proofErr w:type="gramStart"/>
            <w:r>
              <w:rPr>
                <w:rFonts w:hint="eastAsia"/>
                <w:color w:val="000000"/>
                <w:kern w:val="0"/>
                <w:sz w:val="18"/>
                <w:szCs w:val="18"/>
              </w:rPr>
              <w:t>且违反</w:t>
            </w:r>
            <w:proofErr w:type="gramEnd"/>
            <w:r>
              <w:rPr>
                <w:rFonts w:hint="eastAsia"/>
                <w:color w:val="000000"/>
                <w:kern w:val="0"/>
                <w:sz w:val="18"/>
                <w:szCs w:val="18"/>
              </w:rPr>
              <w:t>设计标准的</w:t>
            </w:r>
          </w:p>
        </w:tc>
        <w:tc>
          <w:tcPr>
            <w:tcW w:w="1080" w:type="dxa"/>
            <w:vMerge/>
            <w:tcBorders>
              <w:left w:val="single" w:sz="4"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4</w:t>
            </w:r>
            <w:r>
              <w:rPr>
                <w:rFonts w:hint="eastAsia"/>
                <w:color w:val="000000"/>
                <w:kern w:val="0"/>
                <w:sz w:val="18"/>
                <w:szCs w:val="18"/>
              </w:rPr>
              <w:t>倍以上</w:t>
            </w:r>
            <w:r>
              <w:rPr>
                <w:color w:val="000000"/>
                <w:kern w:val="0"/>
                <w:sz w:val="18"/>
                <w:szCs w:val="18"/>
              </w:rPr>
              <w:t>5</w:t>
            </w:r>
            <w:r>
              <w:rPr>
                <w:rFonts w:hint="eastAsia"/>
                <w:color w:val="000000"/>
                <w:kern w:val="0"/>
                <w:sz w:val="18"/>
                <w:szCs w:val="18"/>
              </w:rPr>
              <w:t>倍以下罚款</w:t>
            </w:r>
          </w:p>
        </w:tc>
      </w:tr>
    </w:tbl>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85"/>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320217277000</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对注册建筑师同时受聘于二个以上建筑设计单位执行业务的处罚</w:t>
            </w:r>
          </w:p>
        </w:tc>
      </w:tr>
      <w:tr w:rsidR="00024CEA">
        <w:trPr>
          <w:trHeight w:val="1800"/>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【行政法规】《中华人民共和国注册建筑师条例》（国务院令</w:t>
            </w:r>
            <w:r>
              <w:rPr>
                <w:color w:val="000000"/>
                <w:spacing w:val="-6"/>
                <w:kern w:val="0"/>
                <w:sz w:val="18"/>
                <w:szCs w:val="18"/>
              </w:rPr>
              <w:t>1995</w:t>
            </w:r>
            <w:r>
              <w:rPr>
                <w:rFonts w:hint="eastAsia"/>
                <w:color w:val="000000"/>
                <w:spacing w:val="-6"/>
                <w:kern w:val="0"/>
                <w:sz w:val="18"/>
                <w:szCs w:val="18"/>
              </w:rPr>
              <w:t>年第</w:t>
            </w:r>
            <w:r>
              <w:rPr>
                <w:color w:val="000000"/>
                <w:spacing w:val="-6"/>
                <w:kern w:val="0"/>
                <w:sz w:val="18"/>
                <w:szCs w:val="18"/>
              </w:rPr>
              <w:t>184</w:t>
            </w:r>
            <w:r>
              <w:rPr>
                <w:rFonts w:hint="eastAsia"/>
                <w:color w:val="000000"/>
                <w:spacing w:val="-6"/>
                <w:kern w:val="0"/>
                <w:sz w:val="18"/>
                <w:szCs w:val="18"/>
              </w:rPr>
              <w:t>号）</w:t>
            </w:r>
          </w:p>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第二十八条　注册建筑师应当履行下列义务：（四）不得同时受聘于二个以上建筑设计单位执行业务；</w:t>
            </w:r>
          </w:p>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第三十一条　注册建筑师违反本条例规定，有下列行为之一的，由县级以上人民政府建设行政主管部门责令停止违法活动，没收违法所得，并可以处以违法所得５倍以下的罚款；情节严重的，可以责令停止执行业务或者由全国注册建筑师管理委员会或者省、自治区、直辖市注册建筑师管理委员会吊销注册建筑师证书：</w:t>
            </w:r>
          </w:p>
          <w:p w:rsidR="00024CEA" w:rsidRDefault="00D103D5">
            <w:pPr>
              <w:spacing w:line="320" w:lineRule="exact"/>
              <w:jc w:val="left"/>
              <w:rPr>
                <w:color w:val="000000"/>
                <w:spacing w:val="-6"/>
                <w:kern w:val="0"/>
                <w:sz w:val="18"/>
                <w:szCs w:val="18"/>
              </w:rPr>
            </w:pPr>
            <w:r>
              <w:rPr>
                <w:color w:val="000000"/>
                <w:spacing w:val="-6"/>
                <w:kern w:val="0"/>
                <w:sz w:val="18"/>
                <w:szCs w:val="18"/>
              </w:rPr>
              <w:t xml:space="preserve">   </w:t>
            </w:r>
            <w:r>
              <w:rPr>
                <w:rFonts w:hint="eastAsia"/>
                <w:color w:val="000000"/>
                <w:spacing w:val="-6"/>
                <w:kern w:val="0"/>
                <w:sz w:val="18"/>
                <w:szCs w:val="18"/>
              </w:rPr>
              <w:t>（二）同时受聘于二个以上建筑设计单位执行业务的；</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没收违法所得，罚款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hRule="exact" w:val="340"/>
        </w:trPr>
        <w:tc>
          <w:tcPr>
            <w:tcW w:w="1030" w:type="dxa"/>
            <w:vMerge w:val="restart"/>
            <w:tcBorders>
              <w:top w:val="single" w:sz="4" w:space="0" w:color="auto"/>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受聘于二个建筑设计单位执行业务的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2</w:t>
            </w:r>
            <w:r>
              <w:rPr>
                <w:rFonts w:hint="eastAsia"/>
                <w:color w:val="000000"/>
                <w:kern w:val="0"/>
                <w:sz w:val="18"/>
                <w:szCs w:val="18"/>
              </w:rPr>
              <w:t>倍以下罚款</w:t>
            </w:r>
          </w:p>
        </w:tc>
      </w:tr>
      <w:tr w:rsidR="00024CEA">
        <w:trPr>
          <w:trHeight w:val="540"/>
        </w:trPr>
        <w:tc>
          <w:tcPr>
            <w:tcW w:w="103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受聘于三个建筑设计单位执行业务的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2</w:t>
            </w:r>
            <w:r>
              <w:rPr>
                <w:rFonts w:hint="eastAsia"/>
                <w:color w:val="000000"/>
                <w:kern w:val="0"/>
                <w:sz w:val="18"/>
                <w:szCs w:val="18"/>
              </w:rPr>
              <w:t>倍以上</w:t>
            </w:r>
            <w:r>
              <w:rPr>
                <w:color w:val="000000"/>
                <w:kern w:val="0"/>
                <w:sz w:val="18"/>
                <w:szCs w:val="18"/>
              </w:rPr>
              <w:t>4</w:t>
            </w:r>
            <w:r>
              <w:rPr>
                <w:rFonts w:hint="eastAsia"/>
                <w:color w:val="000000"/>
                <w:kern w:val="0"/>
                <w:sz w:val="18"/>
                <w:szCs w:val="18"/>
              </w:rPr>
              <w:t>倍以下罚款</w:t>
            </w:r>
          </w:p>
        </w:tc>
      </w:tr>
      <w:tr w:rsidR="00024CEA">
        <w:trPr>
          <w:trHeight w:val="285"/>
        </w:trPr>
        <w:tc>
          <w:tcPr>
            <w:tcW w:w="1030" w:type="dxa"/>
            <w:vMerge/>
            <w:tcBorders>
              <w:left w:val="single" w:sz="8"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受聘于四个及以上建筑设计单位执行业务的</w:t>
            </w:r>
          </w:p>
        </w:tc>
        <w:tc>
          <w:tcPr>
            <w:tcW w:w="1080" w:type="dxa"/>
            <w:vMerge/>
            <w:tcBorders>
              <w:left w:val="single" w:sz="4"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4</w:t>
            </w:r>
            <w:r>
              <w:rPr>
                <w:rFonts w:hint="eastAsia"/>
                <w:color w:val="000000"/>
                <w:kern w:val="0"/>
                <w:sz w:val="18"/>
                <w:szCs w:val="18"/>
              </w:rPr>
              <w:t>倍以上</w:t>
            </w:r>
            <w:r>
              <w:rPr>
                <w:color w:val="000000"/>
                <w:kern w:val="0"/>
                <w:sz w:val="18"/>
                <w:szCs w:val="18"/>
              </w:rPr>
              <w:t>5</w:t>
            </w:r>
            <w:r>
              <w:rPr>
                <w:rFonts w:hint="eastAsia"/>
                <w:color w:val="000000"/>
                <w:kern w:val="0"/>
                <w:sz w:val="18"/>
                <w:szCs w:val="18"/>
              </w:rPr>
              <w:t>倍以下罚款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tbl>
      <w:tblPr>
        <w:tblW w:w="0" w:type="auto"/>
        <w:tblInd w:w="78" w:type="dxa"/>
        <w:tblLayout w:type="fixed"/>
        <w:tblLook w:val="04A0" w:firstRow="1" w:lastRow="0" w:firstColumn="1" w:lastColumn="0" w:noHBand="0" w:noVBand="1"/>
      </w:tblPr>
      <w:tblGrid>
        <w:gridCol w:w="1050"/>
        <w:gridCol w:w="6140"/>
        <w:gridCol w:w="1100"/>
        <w:gridCol w:w="5760"/>
      </w:tblGrid>
      <w:tr w:rsidR="00024CEA">
        <w:trPr>
          <w:trHeight w:val="285"/>
        </w:trPr>
        <w:tc>
          <w:tcPr>
            <w:tcW w:w="105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320217278000</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对建设单位将拆除工程发包给不具有相应资质等级的施工单位的处罚</w:t>
            </w:r>
          </w:p>
        </w:tc>
      </w:tr>
      <w:tr w:rsidR="00024CEA">
        <w:trPr>
          <w:trHeight w:val="2085"/>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【行政法规】《建设工程安全生产管理条例》（国务院令第</w:t>
            </w:r>
            <w:r>
              <w:rPr>
                <w:color w:val="000000"/>
                <w:kern w:val="0"/>
                <w:sz w:val="18"/>
                <w:szCs w:val="18"/>
              </w:rPr>
              <w:t>393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第十一条第一款　建设单位应当将拆除工程发包给具有相应资质等级的施工单位。</w:t>
            </w:r>
          </w:p>
          <w:p w:rsidR="00024CEA" w:rsidRDefault="00D103D5">
            <w:pPr>
              <w:spacing w:line="320" w:lineRule="exact"/>
              <w:jc w:val="left"/>
              <w:rPr>
                <w:color w:val="000000"/>
                <w:kern w:val="0"/>
                <w:sz w:val="18"/>
                <w:szCs w:val="18"/>
              </w:rPr>
            </w:pPr>
            <w:r>
              <w:rPr>
                <w:rFonts w:hint="eastAsia"/>
                <w:color w:val="000000"/>
                <w:kern w:val="0"/>
                <w:sz w:val="18"/>
                <w:szCs w:val="18"/>
              </w:rPr>
              <w:t>第五十五条　违反本条例的规定，建设单位有下列行为之一的，责令限期改正，处</w:t>
            </w:r>
            <w:r>
              <w:rPr>
                <w:color w:val="000000"/>
                <w:kern w:val="0"/>
                <w:sz w:val="18"/>
                <w:szCs w:val="18"/>
              </w:rPr>
              <w:t>20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万元以下的罚款；造成重大安全事故，构成犯罪的，对直接责任人员，依照刑法有关规定追究刑事责任；造成损失的，依法承担赔偿责任：</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（三）将拆除工程发包给不具有相应资质等级的施工单位的。</w:t>
            </w:r>
          </w:p>
          <w:p w:rsidR="00024CEA" w:rsidRDefault="00D103D5">
            <w:pPr>
              <w:spacing w:line="320" w:lineRule="exact"/>
              <w:jc w:val="left"/>
              <w:rPr>
                <w:color w:val="000000"/>
                <w:kern w:val="0"/>
                <w:sz w:val="18"/>
                <w:szCs w:val="18"/>
              </w:rPr>
            </w:pPr>
            <w:r>
              <w:rPr>
                <w:rFonts w:hint="eastAsia"/>
                <w:color w:val="000000"/>
                <w:kern w:val="0"/>
                <w:sz w:val="18"/>
                <w:szCs w:val="18"/>
              </w:rPr>
              <w:t>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0" w:type="dxa"/>
            <w:vMerge w:val="restart"/>
            <w:tcBorders>
              <w:top w:val="nil"/>
              <w:left w:val="single" w:sz="8"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施工单位未开始施工的</w:t>
            </w:r>
          </w:p>
        </w:tc>
        <w:tc>
          <w:tcPr>
            <w:tcW w:w="1100" w:type="dxa"/>
            <w:vMerge w:val="restart"/>
            <w:tcBorders>
              <w:top w:val="nil"/>
              <w:left w:val="single" w:sz="4"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万以上</w:t>
            </w:r>
            <w:r>
              <w:rPr>
                <w:color w:val="000000"/>
                <w:kern w:val="0"/>
                <w:sz w:val="18"/>
                <w:szCs w:val="18"/>
              </w:rPr>
              <w:t>30</w:t>
            </w:r>
            <w:r>
              <w:rPr>
                <w:rFonts w:hint="eastAsia"/>
                <w:color w:val="000000"/>
                <w:kern w:val="0"/>
                <w:sz w:val="18"/>
                <w:szCs w:val="18"/>
              </w:rPr>
              <w:t>万以下的罚款</w:t>
            </w:r>
          </w:p>
        </w:tc>
      </w:tr>
      <w:tr w:rsidR="00024CEA">
        <w:trPr>
          <w:trHeight w:val="285"/>
        </w:trPr>
        <w:tc>
          <w:tcPr>
            <w:tcW w:w="1050" w:type="dxa"/>
            <w:vMerge/>
            <w:tcBorders>
              <w:top w:val="nil"/>
              <w:left w:val="single" w:sz="8"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施工单位开始施工，未发生安全事故的</w:t>
            </w:r>
          </w:p>
        </w:tc>
        <w:tc>
          <w:tcPr>
            <w:tcW w:w="11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30</w:t>
            </w:r>
            <w:r>
              <w:rPr>
                <w:rFonts w:hint="eastAsia"/>
                <w:color w:val="000000"/>
                <w:kern w:val="0"/>
                <w:sz w:val="18"/>
                <w:szCs w:val="18"/>
              </w:rPr>
              <w:t>万以上</w:t>
            </w:r>
            <w:r>
              <w:rPr>
                <w:color w:val="000000"/>
                <w:kern w:val="0"/>
                <w:sz w:val="18"/>
                <w:szCs w:val="18"/>
              </w:rPr>
              <w:t>40</w:t>
            </w:r>
            <w:r>
              <w:rPr>
                <w:rFonts w:hint="eastAsia"/>
                <w:color w:val="000000"/>
                <w:kern w:val="0"/>
                <w:sz w:val="18"/>
                <w:szCs w:val="18"/>
              </w:rPr>
              <w:t>万以下的罚款</w:t>
            </w:r>
          </w:p>
        </w:tc>
      </w:tr>
      <w:tr w:rsidR="00024CEA">
        <w:trPr>
          <w:trHeight w:val="468"/>
        </w:trPr>
        <w:tc>
          <w:tcPr>
            <w:tcW w:w="1050" w:type="dxa"/>
            <w:vMerge/>
            <w:tcBorders>
              <w:top w:val="nil"/>
              <w:left w:val="single" w:sz="8"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施工单位开始施工，发生安全事故的</w:t>
            </w:r>
          </w:p>
        </w:tc>
        <w:tc>
          <w:tcPr>
            <w:tcW w:w="110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40</w:t>
            </w:r>
            <w:r>
              <w:rPr>
                <w:rFonts w:hint="eastAsia"/>
                <w:color w:val="000000"/>
                <w:kern w:val="0"/>
                <w:sz w:val="18"/>
                <w:szCs w:val="18"/>
              </w:rPr>
              <w:t>万以上</w:t>
            </w:r>
            <w:r>
              <w:rPr>
                <w:color w:val="000000"/>
                <w:kern w:val="0"/>
                <w:sz w:val="18"/>
                <w:szCs w:val="18"/>
              </w:rPr>
              <w:t>50</w:t>
            </w:r>
            <w:r>
              <w:rPr>
                <w:rFonts w:hint="eastAsia"/>
                <w:color w:val="000000"/>
                <w:kern w:val="0"/>
                <w:sz w:val="18"/>
                <w:szCs w:val="18"/>
              </w:rPr>
              <w:t>万以下的罚款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320217279000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对未经注册而以注册造价工程师的名义从事工程造价活动的处罚</w:t>
            </w:r>
          </w:p>
        </w:tc>
      </w:tr>
      <w:tr w:rsidR="00024CEA">
        <w:trPr>
          <w:trHeight w:val="105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【规章】《注册造价工程师管理办法》（建设部令第</w:t>
            </w:r>
            <w:r>
              <w:rPr>
                <w:rFonts w:hint="eastAsia"/>
                <w:color w:val="000000"/>
                <w:kern w:val="0"/>
                <w:sz w:val="18"/>
                <w:szCs w:val="18"/>
              </w:rPr>
              <w:t>150</w:t>
            </w:r>
            <w:r>
              <w:rPr>
                <w:rFonts w:hint="eastAsia"/>
                <w:color w:val="000000"/>
                <w:kern w:val="0"/>
                <w:sz w:val="18"/>
                <w:szCs w:val="18"/>
              </w:rPr>
              <w:t>号发布，根据住房和城乡建设部令第</w:t>
            </w:r>
            <w:r>
              <w:rPr>
                <w:rFonts w:hint="eastAsia"/>
                <w:color w:val="000000"/>
                <w:kern w:val="0"/>
                <w:sz w:val="18"/>
                <w:szCs w:val="18"/>
              </w:rPr>
              <w:t>32</w:t>
            </w:r>
            <w:r>
              <w:rPr>
                <w:rFonts w:hint="eastAsia"/>
                <w:color w:val="000000"/>
                <w:kern w:val="0"/>
                <w:sz w:val="18"/>
                <w:szCs w:val="18"/>
              </w:rPr>
              <w:t>号，住房和城乡建设部令第</w:t>
            </w:r>
            <w:r>
              <w:rPr>
                <w:rFonts w:hint="eastAsia"/>
                <w:color w:val="000000"/>
                <w:kern w:val="0"/>
                <w:sz w:val="18"/>
                <w:szCs w:val="18"/>
              </w:rPr>
              <w:t>50</w:t>
            </w:r>
            <w:r>
              <w:rPr>
                <w:rFonts w:hint="eastAsia"/>
                <w:color w:val="000000"/>
                <w:kern w:val="0"/>
                <w:sz w:val="18"/>
                <w:szCs w:val="18"/>
              </w:rPr>
              <w:t>号修正）</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第六条　注册造价工程师实行注册执业管理制度。</w:t>
            </w:r>
          </w:p>
          <w:p w:rsidR="00024CEA" w:rsidRDefault="00D103D5">
            <w:pPr>
              <w:spacing w:line="320" w:lineRule="exact"/>
              <w:jc w:val="left"/>
              <w:rPr>
                <w:color w:val="000000"/>
                <w:kern w:val="0"/>
                <w:sz w:val="18"/>
                <w:szCs w:val="18"/>
              </w:rPr>
            </w:pPr>
            <w:r>
              <w:rPr>
                <w:rFonts w:hint="eastAsia"/>
                <w:color w:val="000000"/>
                <w:kern w:val="0"/>
                <w:sz w:val="18"/>
                <w:szCs w:val="18"/>
              </w:rPr>
              <w:t xml:space="preserve">　　取得职业资格的人员，经过注册方能以注册造价工程师的名义执业。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第三十四条　违反本办法规定，未经注册而以注册造价工程师的名义从事工程造价活动的，所签署的工程造价成果文件无效，由县级以上地方人民政府住房城乡建设主管部门或者其他有关部门给予警告，责令停止违法活动，并可处以</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无违法所得的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工程造价成果未交付</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万元以下的罚款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工程造价成果已交付</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万元以下的罚款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工程造价成果未交付</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2</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万元以下的罚款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工程造价成果已交付</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2.5</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bCs/>
                <w:color w:val="000000"/>
                <w:kern w:val="0"/>
                <w:sz w:val="18"/>
                <w:szCs w:val="18"/>
              </w:rPr>
            </w:pPr>
            <w:r>
              <w:rPr>
                <w:rFonts w:eastAsia="仿宋_GB2312"/>
                <w:color w:val="000000"/>
                <w:kern w:val="0"/>
                <w:sz w:val="20"/>
              </w:rPr>
              <w:t>320217280000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jc w:val="left"/>
              <w:textAlignment w:val="center"/>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jc w:val="left"/>
              <w:textAlignment w:val="center"/>
              <w:rPr>
                <w:color w:val="000000"/>
                <w:kern w:val="0"/>
                <w:sz w:val="18"/>
                <w:szCs w:val="18"/>
              </w:rPr>
            </w:pPr>
            <w:r>
              <w:rPr>
                <w:rFonts w:hint="eastAsia"/>
                <w:color w:val="000000"/>
                <w:kern w:val="0"/>
                <w:sz w:val="18"/>
                <w:szCs w:val="18"/>
              </w:rPr>
              <w:t>对注册造价工程师未办理变更注册而继续执业的处罚</w:t>
            </w:r>
          </w:p>
        </w:tc>
      </w:tr>
      <w:tr w:rsidR="00024CEA">
        <w:trPr>
          <w:trHeight w:val="1365"/>
        </w:trPr>
        <w:tc>
          <w:tcPr>
            <w:tcW w:w="1056" w:type="dxa"/>
            <w:tcBorders>
              <w:top w:val="nil"/>
              <w:left w:val="single" w:sz="8" w:space="0" w:color="auto"/>
              <w:bottom w:val="single" w:sz="4" w:space="0" w:color="auto"/>
              <w:right w:val="single" w:sz="4" w:space="0" w:color="auto"/>
            </w:tcBorders>
            <w:vAlign w:val="center"/>
          </w:tcPr>
          <w:p w:rsidR="00024CEA" w:rsidRDefault="00D103D5">
            <w:pPr>
              <w:jc w:val="left"/>
              <w:textAlignment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jc w:val="left"/>
              <w:textAlignment w:val="center"/>
              <w:rPr>
                <w:color w:val="000000"/>
                <w:kern w:val="0"/>
                <w:sz w:val="18"/>
                <w:szCs w:val="18"/>
              </w:rPr>
            </w:pPr>
            <w:r>
              <w:rPr>
                <w:rFonts w:hint="eastAsia"/>
                <w:color w:val="000000"/>
                <w:kern w:val="0"/>
                <w:sz w:val="18"/>
                <w:szCs w:val="18"/>
              </w:rPr>
              <w:t>【规章】《注册造价工程师管理办法》（建设部令第</w:t>
            </w:r>
            <w:r>
              <w:rPr>
                <w:rFonts w:hint="eastAsia"/>
                <w:color w:val="000000"/>
                <w:kern w:val="0"/>
                <w:sz w:val="18"/>
                <w:szCs w:val="18"/>
              </w:rPr>
              <w:t>150</w:t>
            </w:r>
            <w:r>
              <w:rPr>
                <w:rFonts w:hint="eastAsia"/>
                <w:color w:val="000000"/>
                <w:kern w:val="0"/>
                <w:sz w:val="18"/>
                <w:szCs w:val="18"/>
              </w:rPr>
              <w:t>号发布，根据住房和城乡建设部令第</w:t>
            </w:r>
            <w:r>
              <w:rPr>
                <w:rFonts w:hint="eastAsia"/>
                <w:color w:val="000000"/>
                <w:kern w:val="0"/>
                <w:sz w:val="18"/>
                <w:szCs w:val="18"/>
              </w:rPr>
              <w:t>32</w:t>
            </w:r>
            <w:r>
              <w:rPr>
                <w:rFonts w:hint="eastAsia"/>
                <w:color w:val="000000"/>
                <w:kern w:val="0"/>
                <w:sz w:val="18"/>
                <w:szCs w:val="18"/>
              </w:rPr>
              <w:t>号，住房和城乡建设部令第</w:t>
            </w:r>
            <w:r>
              <w:rPr>
                <w:rFonts w:hint="eastAsia"/>
                <w:color w:val="000000"/>
                <w:kern w:val="0"/>
                <w:sz w:val="18"/>
                <w:szCs w:val="18"/>
              </w:rPr>
              <w:t>50</w:t>
            </w:r>
            <w:r>
              <w:rPr>
                <w:rFonts w:hint="eastAsia"/>
                <w:color w:val="000000"/>
                <w:kern w:val="0"/>
                <w:sz w:val="18"/>
                <w:szCs w:val="18"/>
              </w:rPr>
              <w:t>号修正）</w:t>
            </w:r>
          </w:p>
          <w:p w:rsidR="00024CEA" w:rsidRDefault="00D103D5">
            <w:pPr>
              <w:jc w:val="left"/>
              <w:textAlignment w:val="center"/>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第八条第四款</w:t>
            </w:r>
            <w:r>
              <w:rPr>
                <w:rFonts w:hint="eastAsia"/>
                <w:color w:val="000000"/>
                <w:kern w:val="0"/>
                <w:sz w:val="18"/>
                <w:szCs w:val="18"/>
              </w:rPr>
              <w:t xml:space="preserve"> </w:t>
            </w:r>
            <w:r>
              <w:rPr>
                <w:rFonts w:hint="eastAsia"/>
                <w:color w:val="000000"/>
                <w:kern w:val="0"/>
                <w:sz w:val="18"/>
                <w:szCs w:val="18"/>
              </w:rPr>
              <w:t xml:space="preserve">　申请一级注册造价工程师变更注册、延续注册，省、自治区、直辖市人民政府住房城乡建设主管部门或者国务院有关专业部门收到申请材料后，应当在</w:t>
            </w:r>
            <w:r>
              <w:rPr>
                <w:rFonts w:hint="eastAsia"/>
                <w:color w:val="000000"/>
                <w:kern w:val="0"/>
                <w:sz w:val="18"/>
                <w:szCs w:val="18"/>
              </w:rPr>
              <w:t>5</w:t>
            </w:r>
            <w:r>
              <w:rPr>
                <w:rFonts w:hint="eastAsia"/>
                <w:color w:val="000000"/>
                <w:kern w:val="0"/>
                <w:sz w:val="18"/>
                <w:szCs w:val="18"/>
              </w:rPr>
              <w:t>日内将申请材料报国务院住房城乡建设主管部门，国务院住房城乡建设主管部门应当自受理之日起</w:t>
            </w:r>
            <w:r>
              <w:rPr>
                <w:rFonts w:hint="eastAsia"/>
                <w:color w:val="000000"/>
                <w:kern w:val="0"/>
                <w:sz w:val="18"/>
                <w:szCs w:val="18"/>
              </w:rPr>
              <w:t>10</w:t>
            </w:r>
            <w:r>
              <w:rPr>
                <w:rFonts w:hint="eastAsia"/>
                <w:color w:val="000000"/>
                <w:kern w:val="0"/>
                <w:sz w:val="18"/>
                <w:szCs w:val="18"/>
              </w:rPr>
              <w:t>日内</w:t>
            </w:r>
            <w:proofErr w:type="gramStart"/>
            <w:r>
              <w:rPr>
                <w:rFonts w:hint="eastAsia"/>
                <w:color w:val="000000"/>
                <w:kern w:val="0"/>
                <w:sz w:val="18"/>
                <w:szCs w:val="18"/>
              </w:rPr>
              <w:t>作出</w:t>
            </w:r>
            <w:proofErr w:type="gramEnd"/>
            <w:r>
              <w:rPr>
                <w:rFonts w:hint="eastAsia"/>
                <w:color w:val="000000"/>
                <w:kern w:val="0"/>
                <w:sz w:val="18"/>
                <w:szCs w:val="18"/>
              </w:rPr>
              <w:t>决定。</w:t>
            </w:r>
          </w:p>
          <w:p w:rsidR="00024CEA" w:rsidRDefault="00D103D5">
            <w:pPr>
              <w:jc w:val="left"/>
              <w:textAlignment w:val="center"/>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第五款　申请二级注册造价工程师变更注册、延续注册，省、自治区、直辖市人民政府住房城乡建设主管部门收到申请材料后，应当自受理之日起</w:t>
            </w:r>
            <w:r>
              <w:rPr>
                <w:rFonts w:hint="eastAsia"/>
                <w:color w:val="000000"/>
                <w:kern w:val="0"/>
                <w:sz w:val="18"/>
                <w:szCs w:val="18"/>
              </w:rPr>
              <w:t>10</w:t>
            </w:r>
            <w:r>
              <w:rPr>
                <w:rFonts w:hint="eastAsia"/>
                <w:color w:val="000000"/>
                <w:kern w:val="0"/>
                <w:sz w:val="18"/>
                <w:szCs w:val="18"/>
              </w:rPr>
              <w:t>日内</w:t>
            </w:r>
            <w:proofErr w:type="gramStart"/>
            <w:r>
              <w:rPr>
                <w:rFonts w:hint="eastAsia"/>
                <w:color w:val="000000"/>
                <w:kern w:val="0"/>
                <w:sz w:val="18"/>
                <w:szCs w:val="18"/>
              </w:rPr>
              <w:t>作出</w:t>
            </w:r>
            <w:proofErr w:type="gramEnd"/>
            <w:r>
              <w:rPr>
                <w:rFonts w:hint="eastAsia"/>
                <w:color w:val="000000"/>
                <w:kern w:val="0"/>
                <w:sz w:val="18"/>
                <w:szCs w:val="18"/>
              </w:rPr>
              <w:t>决定。</w:t>
            </w:r>
          </w:p>
          <w:p w:rsidR="00024CEA" w:rsidRDefault="00D103D5">
            <w:pPr>
              <w:jc w:val="left"/>
              <w:textAlignment w:val="center"/>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第十二条第一款　在注册有效期内，注册造价工程师变更执业单位的，应当与原聘用单位解除劳动合同，并按照本办法第八条规定的程序，到新聘用单位工商注册所在地的省、自治区、直辖市人民政府住房城乡建设主管部门或者国务院有关专业部门办理变更注册手续。变更注册后延续原注册有效期。</w:t>
            </w:r>
          </w:p>
          <w:p w:rsidR="00024CEA" w:rsidRDefault="00D103D5">
            <w:pPr>
              <w:jc w:val="left"/>
              <w:textAlignment w:val="center"/>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第三十五条　违反本办法规定，未办理变更注册而继续执业的，由县级以上人民政府住房城乡建设主管部门或者其他有关部门责令限期改正；逾期不改的，可处以</w:t>
            </w:r>
            <w:r>
              <w:rPr>
                <w:rFonts w:hint="eastAsia"/>
                <w:color w:val="000000"/>
                <w:kern w:val="0"/>
                <w:sz w:val="18"/>
                <w:szCs w:val="18"/>
              </w:rPr>
              <w:t>5000</w:t>
            </w:r>
            <w:r>
              <w:rPr>
                <w:rFonts w:hint="eastAsia"/>
                <w:color w:val="000000"/>
                <w:kern w:val="0"/>
                <w:sz w:val="18"/>
                <w:szCs w:val="18"/>
              </w:rPr>
              <w:t>元以下的罚款。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80"/>
        </w:trPr>
        <w:tc>
          <w:tcPr>
            <w:tcW w:w="1056"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逾期不改正，有正当理由的</w:t>
            </w:r>
          </w:p>
        </w:tc>
        <w:tc>
          <w:tcPr>
            <w:tcW w:w="1044" w:type="dxa"/>
            <w:vMerge w:val="restart"/>
            <w:tcBorders>
              <w:top w:val="nil"/>
              <w:left w:val="nil"/>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2000</w:t>
            </w:r>
            <w:r>
              <w:rPr>
                <w:rFonts w:hint="eastAsia"/>
                <w:color w:val="000000"/>
                <w:kern w:val="0"/>
                <w:sz w:val="18"/>
                <w:szCs w:val="18"/>
              </w:rPr>
              <w:t>元以下罚款</w:t>
            </w:r>
          </w:p>
        </w:tc>
      </w:tr>
      <w:tr w:rsidR="00024CEA">
        <w:trPr>
          <w:trHeight w:val="475"/>
        </w:trPr>
        <w:tc>
          <w:tcPr>
            <w:tcW w:w="1056" w:type="dxa"/>
            <w:vMerge/>
            <w:tcBorders>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逾期不改正，无正当理由的</w:t>
            </w:r>
          </w:p>
        </w:tc>
        <w:tc>
          <w:tcPr>
            <w:tcW w:w="1044" w:type="dxa"/>
            <w:vMerge/>
            <w:tcBorders>
              <w:left w:val="nil"/>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2000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元以下罚款</w:t>
            </w:r>
          </w:p>
        </w:tc>
      </w:tr>
    </w:tbl>
    <w:p w:rsidR="00024CEA" w:rsidRDefault="00024CEA"/>
    <w:p w:rsidR="00147F4A" w:rsidRDefault="00147F4A"/>
    <w:p w:rsidR="00147F4A" w:rsidRDefault="00147F4A"/>
    <w:p w:rsidR="00147F4A" w:rsidRDefault="00147F4A"/>
    <w:tbl>
      <w:tblPr>
        <w:tblW w:w="0" w:type="auto"/>
        <w:tblInd w:w="78" w:type="dxa"/>
        <w:tblLayout w:type="fixed"/>
        <w:tblLook w:val="04A0" w:firstRow="1" w:lastRow="0" w:firstColumn="1" w:lastColumn="0" w:noHBand="0" w:noVBand="1"/>
      </w:tblPr>
      <w:tblGrid>
        <w:gridCol w:w="1090"/>
        <w:gridCol w:w="6140"/>
        <w:gridCol w:w="1080"/>
        <w:gridCol w:w="5740"/>
      </w:tblGrid>
      <w:tr w:rsidR="00024CEA">
        <w:trPr>
          <w:trHeight w:val="285"/>
        </w:trPr>
        <w:tc>
          <w:tcPr>
            <w:tcW w:w="109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320217281000</w:t>
            </w:r>
            <w:r w:rsidR="003B14ED">
              <w:rPr>
                <w:rFonts w:eastAsia="仿宋_GB2312" w:hint="eastAsia"/>
                <w:b/>
                <w:bCs/>
                <w:color w:val="000000"/>
                <w:kern w:val="0"/>
                <w:sz w:val="18"/>
                <w:szCs w:val="18"/>
              </w:rPr>
              <w:t xml:space="preserve"> </w:t>
            </w:r>
          </w:p>
        </w:tc>
      </w:tr>
      <w:tr w:rsidR="00024CEA">
        <w:trPr>
          <w:trHeight w:val="285"/>
        </w:trPr>
        <w:tc>
          <w:tcPr>
            <w:tcW w:w="109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对建设单位擅自将验收不合格的工程交付使用的处罚</w:t>
            </w:r>
          </w:p>
        </w:tc>
      </w:tr>
      <w:tr w:rsidR="00024CEA">
        <w:trPr>
          <w:trHeight w:val="1860"/>
        </w:trPr>
        <w:tc>
          <w:tcPr>
            <w:tcW w:w="109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行政法规《建设工程质量管理条例》（</w:t>
            </w:r>
            <w:r>
              <w:rPr>
                <w:color w:val="000000"/>
                <w:kern w:val="0"/>
                <w:sz w:val="18"/>
                <w:szCs w:val="18"/>
              </w:rPr>
              <w:t>2000</w:t>
            </w:r>
            <w:r>
              <w:rPr>
                <w:rFonts w:hint="eastAsia"/>
                <w:color w:val="000000"/>
                <w:kern w:val="0"/>
                <w:sz w:val="18"/>
                <w:szCs w:val="18"/>
              </w:rPr>
              <w:t>年国务院令第</w:t>
            </w:r>
            <w:r>
              <w:rPr>
                <w:color w:val="000000"/>
                <w:kern w:val="0"/>
                <w:sz w:val="18"/>
                <w:szCs w:val="18"/>
              </w:rPr>
              <w:t>279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第十六条第三款　建设工程经验收合格的，方可交付使用。</w:t>
            </w:r>
          </w:p>
          <w:p w:rsidR="00024CEA" w:rsidRDefault="00D103D5">
            <w:pPr>
              <w:spacing w:line="320" w:lineRule="exact"/>
              <w:jc w:val="left"/>
              <w:rPr>
                <w:color w:val="000000"/>
                <w:kern w:val="0"/>
                <w:sz w:val="18"/>
                <w:szCs w:val="18"/>
              </w:rPr>
            </w:pPr>
            <w:r>
              <w:rPr>
                <w:rFonts w:hint="eastAsia"/>
                <w:color w:val="000000"/>
                <w:kern w:val="0"/>
                <w:sz w:val="18"/>
                <w:szCs w:val="18"/>
              </w:rPr>
              <w:t>第五十八条　违反本条例规定，建设单位有下列行为之一的，责令改正，处工程合同价款</w:t>
            </w:r>
            <w:r>
              <w:rPr>
                <w:color w:val="000000"/>
                <w:kern w:val="0"/>
                <w:sz w:val="18"/>
                <w:szCs w:val="18"/>
              </w:rPr>
              <w:t>2</w:t>
            </w:r>
            <w:r>
              <w:rPr>
                <w:rFonts w:hint="eastAsia"/>
                <w:color w:val="000000"/>
                <w:kern w:val="0"/>
                <w:sz w:val="18"/>
                <w:szCs w:val="18"/>
              </w:rPr>
              <w:t>％以上</w:t>
            </w:r>
            <w:r>
              <w:rPr>
                <w:color w:val="000000"/>
                <w:kern w:val="0"/>
                <w:sz w:val="18"/>
                <w:szCs w:val="18"/>
              </w:rPr>
              <w:t>4</w:t>
            </w:r>
            <w:r>
              <w:rPr>
                <w:rFonts w:hint="eastAsia"/>
                <w:color w:val="000000"/>
                <w:kern w:val="0"/>
                <w:sz w:val="18"/>
                <w:szCs w:val="18"/>
              </w:rPr>
              <w:t>％以下的罚款；造成损失的，依法承担赔偿责任：</w:t>
            </w:r>
          </w:p>
          <w:p w:rsidR="00024CEA" w:rsidRDefault="00D103D5">
            <w:pPr>
              <w:spacing w:line="320" w:lineRule="exact"/>
              <w:jc w:val="left"/>
              <w:rPr>
                <w:color w:val="000000"/>
                <w:kern w:val="0"/>
                <w:sz w:val="18"/>
                <w:szCs w:val="18"/>
              </w:rPr>
            </w:pPr>
            <w:r>
              <w:rPr>
                <w:rFonts w:hint="eastAsia"/>
                <w:color w:val="000000"/>
                <w:kern w:val="0"/>
                <w:sz w:val="18"/>
                <w:szCs w:val="18"/>
              </w:rPr>
              <w:t>（二）验收不合格，擅自交付使用的。</w:t>
            </w:r>
          </w:p>
          <w:p w:rsidR="00024CEA" w:rsidRDefault="00D103D5">
            <w:pPr>
              <w:spacing w:line="320" w:lineRule="exact"/>
              <w:jc w:val="left"/>
              <w:rPr>
                <w:color w:val="000000"/>
                <w:kern w:val="0"/>
                <w:sz w:val="18"/>
                <w:szCs w:val="18"/>
              </w:rPr>
            </w:pPr>
            <w:r>
              <w:rPr>
                <w:rFonts w:hint="eastAsia"/>
                <w:color w:val="000000"/>
                <w:kern w:val="0"/>
                <w:sz w:val="18"/>
                <w:szCs w:val="18"/>
              </w:rPr>
              <w:t>第七十三条</w:t>
            </w:r>
            <w:r>
              <w:rPr>
                <w:color w:val="000000"/>
                <w:kern w:val="0"/>
                <w:sz w:val="18"/>
                <w:szCs w:val="18"/>
              </w:rPr>
              <w:t xml:space="preserve">  </w:t>
            </w:r>
            <w:r>
              <w:rPr>
                <w:rFonts w:hint="eastAsia"/>
                <w:color w:val="000000"/>
                <w:kern w:val="0"/>
                <w:sz w:val="18"/>
                <w:szCs w:val="18"/>
              </w:rPr>
              <w:t>依照本条例规定，给予单位罚款处罚的，对单位直接负责的主管人员和其他直接责任人员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罚款数额５％以上１０％以下的罚款。</w:t>
            </w:r>
          </w:p>
          <w:p w:rsidR="00024CEA" w:rsidRDefault="00D103D5">
            <w:pPr>
              <w:spacing w:line="320" w:lineRule="exact"/>
              <w:jc w:val="left"/>
              <w:rPr>
                <w:color w:val="000000"/>
                <w:kern w:val="0"/>
                <w:sz w:val="18"/>
                <w:szCs w:val="18"/>
              </w:rPr>
            </w:pPr>
            <w:r>
              <w:rPr>
                <w:rFonts w:hint="eastAsia"/>
                <w:color w:val="000000"/>
                <w:kern w:val="0"/>
                <w:sz w:val="18"/>
                <w:szCs w:val="18"/>
              </w:rPr>
              <w:t>第七十五条第一款</w:t>
            </w:r>
            <w:r>
              <w:rPr>
                <w:color w:val="000000"/>
                <w:kern w:val="0"/>
                <w:sz w:val="18"/>
                <w:szCs w:val="18"/>
              </w:rPr>
              <w:t xml:space="preserve">  </w:t>
            </w:r>
            <w:r>
              <w:rPr>
                <w:rFonts w:hint="eastAsia"/>
                <w:color w:val="000000"/>
                <w:kern w:val="0"/>
                <w:sz w:val="18"/>
                <w:szCs w:val="18"/>
              </w:rPr>
              <w:t>本条例规定的责令停业整顿、降低资质等级和吊销资质证书的行政处罚，由颁发资质证书的机关决定；其他行政处罚，由建设行政主管部门或者其他有关部门依照法定职权决定。</w:t>
            </w:r>
          </w:p>
        </w:tc>
      </w:tr>
      <w:tr w:rsidR="00024CEA">
        <w:trPr>
          <w:trHeight w:val="285"/>
        </w:trPr>
        <w:tc>
          <w:tcPr>
            <w:tcW w:w="109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9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仅非主体、非关键部分不合格</w:t>
            </w:r>
            <w:proofErr w:type="gramStart"/>
            <w:r>
              <w:rPr>
                <w:rFonts w:hint="eastAsia"/>
                <w:color w:val="000000"/>
                <w:kern w:val="0"/>
                <w:sz w:val="18"/>
                <w:szCs w:val="18"/>
              </w:rPr>
              <w:t>且按照</w:t>
            </w:r>
            <w:proofErr w:type="gramEnd"/>
            <w:r>
              <w:rPr>
                <w:rFonts w:hint="eastAsia"/>
                <w:color w:val="000000"/>
                <w:kern w:val="0"/>
                <w:sz w:val="18"/>
                <w:szCs w:val="18"/>
              </w:rPr>
              <w:t>要求改正的</w:t>
            </w:r>
          </w:p>
        </w:tc>
        <w:tc>
          <w:tcPr>
            <w:tcW w:w="108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4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对单位：处工程合同价款</w:t>
            </w:r>
            <w:r>
              <w:rPr>
                <w:color w:val="000000"/>
                <w:kern w:val="0"/>
                <w:sz w:val="18"/>
                <w:szCs w:val="18"/>
              </w:rPr>
              <w:t>2%-2.5%</w:t>
            </w:r>
            <w:r>
              <w:rPr>
                <w:rFonts w:hint="eastAsia"/>
                <w:color w:val="000000"/>
                <w:kern w:val="0"/>
                <w:sz w:val="18"/>
                <w:szCs w:val="18"/>
              </w:rPr>
              <w:t>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5%</w:t>
            </w:r>
            <w:r>
              <w:rPr>
                <w:rFonts w:hint="eastAsia"/>
                <w:color w:val="000000"/>
                <w:kern w:val="0"/>
                <w:sz w:val="18"/>
                <w:szCs w:val="18"/>
              </w:rPr>
              <w:t>以上</w:t>
            </w:r>
            <w:r>
              <w:rPr>
                <w:color w:val="000000"/>
                <w:kern w:val="0"/>
                <w:sz w:val="18"/>
                <w:szCs w:val="18"/>
              </w:rPr>
              <w:t>6%</w:t>
            </w:r>
            <w:r>
              <w:rPr>
                <w:rFonts w:hint="eastAsia"/>
                <w:color w:val="000000"/>
                <w:kern w:val="0"/>
                <w:sz w:val="18"/>
                <w:szCs w:val="18"/>
              </w:rPr>
              <w:t>以下罚款</w:t>
            </w:r>
          </w:p>
        </w:tc>
      </w:tr>
      <w:tr w:rsidR="00024CEA">
        <w:trPr>
          <w:trHeight w:val="480"/>
        </w:trPr>
        <w:tc>
          <w:tcPr>
            <w:tcW w:w="109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主体或关键部分不合格，或者未按照要求改正的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40" w:type="dxa"/>
            <w:tcBorders>
              <w:top w:val="single" w:sz="4" w:space="0" w:color="auto"/>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对单位：处工程合同价款</w:t>
            </w:r>
            <w:r>
              <w:rPr>
                <w:color w:val="000000"/>
                <w:kern w:val="0"/>
                <w:sz w:val="18"/>
                <w:szCs w:val="18"/>
              </w:rPr>
              <w:t>2.5%-3%</w:t>
            </w:r>
            <w:r>
              <w:rPr>
                <w:rFonts w:hint="eastAsia"/>
                <w:color w:val="000000"/>
                <w:kern w:val="0"/>
                <w:sz w:val="18"/>
                <w:szCs w:val="18"/>
              </w:rPr>
              <w:t>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6%</w:t>
            </w:r>
            <w:r>
              <w:rPr>
                <w:rFonts w:hint="eastAsia"/>
                <w:color w:val="000000"/>
                <w:kern w:val="0"/>
                <w:sz w:val="18"/>
                <w:szCs w:val="18"/>
              </w:rPr>
              <w:t>以上</w:t>
            </w:r>
            <w:r>
              <w:rPr>
                <w:color w:val="000000"/>
                <w:kern w:val="0"/>
                <w:sz w:val="18"/>
                <w:szCs w:val="18"/>
              </w:rPr>
              <w:t>8%</w:t>
            </w:r>
            <w:r>
              <w:rPr>
                <w:rFonts w:hint="eastAsia"/>
                <w:color w:val="000000"/>
                <w:kern w:val="0"/>
                <w:sz w:val="18"/>
                <w:szCs w:val="18"/>
              </w:rPr>
              <w:t>以下罚款</w:t>
            </w:r>
          </w:p>
        </w:tc>
      </w:tr>
      <w:tr w:rsidR="00024CEA">
        <w:trPr>
          <w:trHeight w:val="480"/>
        </w:trPr>
        <w:tc>
          <w:tcPr>
            <w:tcW w:w="109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造成一般或较大工程质量事故的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40" w:type="dxa"/>
            <w:tcBorders>
              <w:top w:val="single" w:sz="8" w:space="0" w:color="auto"/>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对单位：处工程合同价款</w:t>
            </w:r>
            <w:r>
              <w:rPr>
                <w:color w:val="000000"/>
                <w:kern w:val="0"/>
                <w:sz w:val="18"/>
                <w:szCs w:val="18"/>
              </w:rPr>
              <w:t>3%-3.5%</w:t>
            </w:r>
            <w:r>
              <w:rPr>
                <w:rFonts w:hint="eastAsia"/>
                <w:color w:val="000000"/>
                <w:kern w:val="0"/>
                <w:sz w:val="18"/>
                <w:szCs w:val="18"/>
              </w:rPr>
              <w:t>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8%</w:t>
            </w:r>
            <w:r>
              <w:rPr>
                <w:rFonts w:hint="eastAsia"/>
                <w:color w:val="000000"/>
                <w:kern w:val="0"/>
                <w:sz w:val="18"/>
                <w:szCs w:val="18"/>
              </w:rPr>
              <w:t>以上</w:t>
            </w:r>
            <w:r>
              <w:rPr>
                <w:color w:val="000000"/>
                <w:kern w:val="0"/>
                <w:sz w:val="18"/>
                <w:szCs w:val="18"/>
              </w:rPr>
              <w:t>9%</w:t>
            </w:r>
            <w:r>
              <w:rPr>
                <w:rFonts w:hint="eastAsia"/>
                <w:color w:val="000000"/>
                <w:kern w:val="0"/>
                <w:sz w:val="18"/>
                <w:szCs w:val="18"/>
              </w:rPr>
              <w:t>以下罚款</w:t>
            </w:r>
          </w:p>
        </w:tc>
      </w:tr>
      <w:tr w:rsidR="00024CEA">
        <w:trPr>
          <w:trHeight w:val="480"/>
        </w:trPr>
        <w:tc>
          <w:tcPr>
            <w:tcW w:w="109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造成重大或以上工程质量事故的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40" w:type="dxa"/>
            <w:tcBorders>
              <w:top w:val="single" w:sz="8"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对单位：处工程合同价款</w:t>
            </w:r>
            <w:r>
              <w:rPr>
                <w:color w:val="000000"/>
                <w:kern w:val="0"/>
                <w:sz w:val="18"/>
                <w:szCs w:val="18"/>
              </w:rPr>
              <w:t>3.5%-4%</w:t>
            </w:r>
            <w:r>
              <w:rPr>
                <w:rFonts w:hint="eastAsia"/>
                <w:color w:val="000000"/>
                <w:kern w:val="0"/>
                <w:sz w:val="18"/>
                <w:szCs w:val="18"/>
              </w:rPr>
              <w:t>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9%</w:t>
            </w:r>
            <w:r>
              <w:rPr>
                <w:rFonts w:hint="eastAsia"/>
                <w:color w:val="000000"/>
                <w:kern w:val="0"/>
                <w:sz w:val="18"/>
                <w:szCs w:val="18"/>
              </w:rPr>
              <w:t>以上</w:t>
            </w:r>
            <w:r>
              <w:rPr>
                <w:color w:val="000000"/>
                <w:kern w:val="0"/>
                <w:sz w:val="18"/>
                <w:szCs w:val="18"/>
              </w:rPr>
              <w:t>10%</w:t>
            </w:r>
            <w:r>
              <w:rPr>
                <w:rFonts w:hint="eastAsia"/>
                <w:color w:val="000000"/>
                <w:kern w:val="0"/>
                <w:sz w:val="18"/>
                <w:szCs w:val="18"/>
              </w:rPr>
              <w:t>以下罚款</w:t>
            </w:r>
          </w:p>
        </w:tc>
      </w:tr>
    </w:tbl>
    <w:p w:rsidR="00024CEA" w:rsidRDefault="00024CEA"/>
    <w:p w:rsidR="00147F4A" w:rsidRDefault="00147F4A"/>
    <w:p w:rsidR="00147F4A" w:rsidRDefault="00147F4A"/>
    <w:p w:rsidR="00024CEA" w:rsidRDefault="00024CEA"/>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hRule="exact" w:val="284"/>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nil"/>
              <w:bottom w:val="single" w:sz="4" w:space="0" w:color="auto"/>
              <w:right w:val="single" w:sz="8" w:space="0" w:color="000000"/>
            </w:tcBorders>
            <w:vAlign w:val="center"/>
          </w:tcPr>
          <w:p w:rsidR="00024CEA" w:rsidRDefault="00D103D5">
            <w:pPr>
              <w:spacing w:line="240" w:lineRule="exact"/>
              <w:jc w:val="left"/>
              <w:rPr>
                <w:rFonts w:eastAsia="仿宋_GB2312"/>
                <w:b/>
                <w:bCs/>
                <w:color w:val="000000"/>
                <w:kern w:val="0"/>
                <w:sz w:val="18"/>
                <w:szCs w:val="18"/>
              </w:rPr>
            </w:pPr>
            <w:r>
              <w:rPr>
                <w:rFonts w:eastAsia="仿宋_GB2312"/>
                <w:b/>
                <w:bCs/>
                <w:color w:val="000000"/>
                <w:kern w:val="0"/>
                <w:sz w:val="18"/>
                <w:szCs w:val="18"/>
              </w:rPr>
              <w:t>320217284000</w:t>
            </w:r>
          </w:p>
        </w:tc>
      </w:tr>
      <w:tr w:rsidR="00024CEA">
        <w:trPr>
          <w:trHeight w:hRule="exact" w:val="284"/>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对施工单位在施工中偷工减料，使用不合格的建筑材料、建筑构配件和设备，或者有不按照工程设计图纸或者施工技术标准施工的其他行为的处罚</w:t>
            </w:r>
          </w:p>
        </w:tc>
      </w:tr>
      <w:tr w:rsidR="00024CEA">
        <w:trPr>
          <w:trHeight w:val="241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26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【行政法规】《建设工程质量管理条例》（国务院令第</w:t>
            </w:r>
            <w:r>
              <w:rPr>
                <w:rFonts w:hint="eastAsia"/>
                <w:color w:val="000000"/>
                <w:kern w:val="0"/>
                <w:sz w:val="18"/>
                <w:szCs w:val="18"/>
              </w:rPr>
              <w:t>279</w:t>
            </w:r>
            <w:r>
              <w:rPr>
                <w:rFonts w:hint="eastAsia"/>
                <w:color w:val="000000"/>
                <w:kern w:val="0"/>
                <w:sz w:val="18"/>
                <w:szCs w:val="18"/>
              </w:rPr>
              <w:t>号）</w:t>
            </w:r>
          </w:p>
          <w:p w:rsidR="00024CEA" w:rsidRDefault="00D103D5">
            <w:pPr>
              <w:spacing w:line="26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第二十八条第一款</w:t>
            </w:r>
            <w:r>
              <w:rPr>
                <w:rFonts w:hint="eastAsia"/>
                <w:color w:val="000000"/>
                <w:kern w:val="0"/>
                <w:sz w:val="18"/>
                <w:szCs w:val="18"/>
              </w:rPr>
              <w:t xml:space="preserve">  </w:t>
            </w:r>
            <w:r>
              <w:rPr>
                <w:rFonts w:hint="eastAsia"/>
                <w:color w:val="000000"/>
                <w:kern w:val="0"/>
                <w:sz w:val="18"/>
                <w:szCs w:val="18"/>
              </w:rPr>
              <w:t>施工单位必须按照工程设计图纸和施工技术标准施工，不得擅自修改工程设计，不得偷工减料。</w:t>
            </w:r>
          </w:p>
          <w:p w:rsidR="00024CEA" w:rsidRDefault="00D103D5">
            <w:pPr>
              <w:spacing w:line="26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第二十九条　施工单位必须按照工程设计要求、施工技术标准和合同约定，对建筑材料、建筑构配件、设备和商品混凝土进行检验，检验应当有书面记录和专人签字；未经检验或者检验不合格的，不得使用。</w:t>
            </w:r>
          </w:p>
          <w:p w:rsidR="00024CEA" w:rsidRDefault="00D103D5">
            <w:pPr>
              <w:spacing w:line="26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第六十四条</w:t>
            </w:r>
            <w:r>
              <w:rPr>
                <w:rFonts w:hint="eastAsia"/>
                <w:color w:val="000000"/>
                <w:kern w:val="0"/>
                <w:sz w:val="18"/>
                <w:szCs w:val="18"/>
              </w:rPr>
              <w:t xml:space="preserve"> </w:t>
            </w:r>
            <w:r>
              <w:rPr>
                <w:rFonts w:hint="eastAsia"/>
                <w:color w:val="000000"/>
                <w:kern w:val="0"/>
                <w:sz w:val="18"/>
                <w:szCs w:val="18"/>
              </w:rPr>
              <w:t>违反本条例规定，施工单位在施工中偷工减料的，使用不合格的建筑材料、建筑构配件和设备的，或者有不按照工程设计图纸或者施工技术标准施工的其他行为的，责令改正，处工程合同价款</w:t>
            </w:r>
            <w:r>
              <w:rPr>
                <w:rFonts w:hint="eastAsia"/>
                <w:color w:val="000000"/>
                <w:kern w:val="0"/>
                <w:sz w:val="18"/>
                <w:szCs w:val="18"/>
              </w:rPr>
              <w:t>2</w:t>
            </w:r>
            <w:r>
              <w:rPr>
                <w:rFonts w:hint="eastAsia"/>
                <w:color w:val="000000"/>
                <w:kern w:val="0"/>
                <w:sz w:val="18"/>
                <w:szCs w:val="18"/>
              </w:rPr>
              <w:t>％以上</w:t>
            </w:r>
            <w:r>
              <w:rPr>
                <w:rFonts w:hint="eastAsia"/>
                <w:color w:val="000000"/>
                <w:kern w:val="0"/>
                <w:sz w:val="18"/>
                <w:szCs w:val="18"/>
              </w:rPr>
              <w:t>4</w:t>
            </w:r>
            <w:r>
              <w:rPr>
                <w:rFonts w:hint="eastAsia"/>
                <w:color w:val="000000"/>
                <w:kern w:val="0"/>
                <w:sz w:val="18"/>
                <w:szCs w:val="18"/>
              </w:rPr>
              <w:t>％以下的罚款；造成建设工程质量不符合规定的质量标准的，负责返工、修理，并赔偿因此造成的损失；情节严重的，责令停业整顿，降低资质等级或者吊销资质证书。</w:t>
            </w:r>
          </w:p>
          <w:p w:rsidR="00024CEA" w:rsidRDefault="00D103D5">
            <w:pPr>
              <w:spacing w:line="26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第七十三条</w:t>
            </w:r>
            <w:r>
              <w:rPr>
                <w:rFonts w:hint="eastAsia"/>
                <w:color w:val="000000"/>
                <w:kern w:val="0"/>
                <w:sz w:val="18"/>
                <w:szCs w:val="18"/>
              </w:rPr>
              <w:t xml:space="preserve"> </w:t>
            </w:r>
            <w:r>
              <w:rPr>
                <w:rFonts w:hint="eastAsia"/>
                <w:color w:val="000000"/>
                <w:kern w:val="0"/>
                <w:sz w:val="18"/>
                <w:szCs w:val="18"/>
              </w:rPr>
              <w:t>依照本条例规定，给予单位罚款处罚的，对单位直接负责的主管人员和其他直接责任人员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罚款数额５％以上１０％以下的罚款。</w:t>
            </w:r>
          </w:p>
          <w:p w:rsidR="00024CEA" w:rsidRDefault="00D103D5">
            <w:pPr>
              <w:spacing w:line="26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第七十五条第一款</w:t>
            </w:r>
            <w:r>
              <w:rPr>
                <w:rFonts w:hint="eastAsia"/>
                <w:color w:val="000000"/>
                <w:kern w:val="0"/>
                <w:sz w:val="18"/>
                <w:szCs w:val="18"/>
              </w:rPr>
              <w:t xml:space="preserve">  </w:t>
            </w:r>
            <w:r>
              <w:rPr>
                <w:rFonts w:hint="eastAsia"/>
                <w:color w:val="000000"/>
                <w:kern w:val="0"/>
                <w:sz w:val="18"/>
                <w:szCs w:val="18"/>
              </w:rPr>
              <w:t>本条例规定的责令停业整顿、降低资质等级和吊销资质证书的行政处罚，由颁发资质证书的机关决定；其他行政处罚，由建设行政主管部门或者其他有关部门依照法定职权决定。</w:t>
            </w:r>
          </w:p>
          <w:p w:rsidR="00024CEA" w:rsidRDefault="00D103D5">
            <w:pPr>
              <w:spacing w:line="260" w:lineRule="exact"/>
              <w:jc w:val="left"/>
              <w:rPr>
                <w:color w:val="000000"/>
                <w:kern w:val="0"/>
                <w:sz w:val="18"/>
                <w:szCs w:val="18"/>
              </w:rPr>
            </w:pPr>
            <w:r>
              <w:rPr>
                <w:rFonts w:hint="eastAsia"/>
                <w:color w:val="000000"/>
                <w:kern w:val="0"/>
                <w:sz w:val="18"/>
                <w:szCs w:val="18"/>
              </w:rPr>
              <w:t>【行政法规】《民用建筑节能条例》（国务院令第</w:t>
            </w:r>
            <w:r>
              <w:rPr>
                <w:rFonts w:hint="eastAsia"/>
                <w:color w:val="000000"/>
                <w:kern w:val="0"/>
                <w:sz w:val="18"/>
                <w:szCs w:val="18"/>
              </w:rPr>
              <w:t>530</w:t>
            </w:r>
            <w:r>
              <w:rPr>
                <w:rFonts w:hint="eastAsia"/>
                <w:color w:val="000000"/>
                <w:kern w:val="0"/>
                <w:sz w:val="18"/>
                <w:szCs w:val="18"/>
              </w:rPr>
              <w:t>号）</w:t>
            </w:r>
          </w:p>
          <w:p w:rsidR="00024CEA" w:rsidRDefault="00D103D5">
            <w:pPr>
              <w:spacing w:line="260" w:lineRule="exact"/>
              <w:jc w:val="left"/>
              <w:rPr>
                <w:color w:val="000000"/>
                <w:kern w:val="0"/>
                <w:sz w:val="18"/>
                <w:szCs w:val="18"/>
              </w:rPr>
            </w:pPr>
            <w:r>
              <w:rPr>
                <w:rFonts w:hint="eastAsia"/>
                <w:color w:val="000000"/>
                <w:kern w:val="0"/>
                <w:sz w:val="18"/>
                <w:szCs w:val="18"/>
              </w:rPr>
              <w:t xml:space="preserve">　　第十五条　设计单位、施工单位、工程监理单位及其注册执业人员，应当按照民用建筑节能强制性标准进行设计、施工、监理。</w:t>
            </w:r>
            <w:r>
              <w:rPr>
                <w:rFonts w:hint="eastAsia"/>
                <w:color w:val="000000"/>
                <w:kern w:val="0"/>
                <w:sz w:val="18"/>
                <w:szCs w:val="18"/>
              </w:rPr>
              <w:t xml:space="preserve"> </w:t>
            </w:r>
          </w:p>
          <w:p w:rsidR="00024CEA" w:rsidRDefault="00D103D5">
            <w:pPr>
              <w:spacing w:line="260" w:lineRule="exact"/>
              <w:jc w:val="left"/>
              <w:rPr>
                <w:color w:val="000000"/>
                <w:kern w:val="0"/>
                <w:sz w:val="18"/>
                <w:szCs w:val="18"/>
              </w:rPr>
            </w:pPr>
            <w:r>
              <w:rPr>
                <w:rFonts w:hint="eastAsia"/>
                <w:color w:val="000000"/>
                <w:kern w:val="0"/>
                <w:sz w:val="18"/>
                <w:szCs w:val="18"/>
              </w:rPr>
              <w:t xml:space="preserve">　　第四十条　违反本条例规定，施工单位未按照民用建筑节能强制性标准进行施工的，由县级以上地方人民政府建设主管部门责令改正，处民用建筑项目合同价款</w:t>
            </w:r>
            <w:r>
              <w:rPr>
                <w:rFonts w:hint="eastAsia"/>
                <w:color w:val="000000"/>
                <w:kern w:val="0"/>
                <w:sz w:val="18"/>
                <w:szCs w:val="18"/>
              </w:rPr>
              <w:t>2%</w:t>
            </w:r>
            <w:r>
              <w:rPr>
                <w:rFonts w:hint="eastAsia"/>
                <w:color w:val="000000"/>
                <w:kern w:val="0"/>
                <w:sz w:val="18"/>
                <w:szCs w:val="18"/>
              </w:rPr>
              <w:t>以上</w:t>
            </w:r>
            <w:r>
              <w:rPr>
                <w:rFonts w:hint="eastAsia"/>
                <w:color w:val="000000"/>
                <w:kern w:val="0"/>
                <w:sz w:val="18"/>
                <w:szCs w:val="18"/>
              </w:rPr>
              <w:t>4%</w:t>
            </w:r>
            <w:r>
              <w:rPr>
                <w:rFonts w:hint="eastAsia"/>
                <w:color w:val="000000"/>
                <w:kern w:val="0"/>
                <w:sz w:val="18"/>
                <w:szCs w:val="18"/>
              </w:rPr>
              <w:t>以下的罚款；情节严重的，由颁发资质证书的部门责令停业整顿，降低资质等级或者吊销资质证书；造成损失的，依法承担赔偿责任。</w:t>
            </w:r>
          </w:p>
          <w:p w:rsidR="00024CEA" w:rsidRDefault="00D103D5">
            <w:pPr>
              <w:spacing w:line="260" w:lineRule="exact"/>
              <w:jc w:val="left"/>
              <w:rPr>
                <w:color w:val="000000"/>
                <w:kern w:val="0"/>
                <w:sz w:val="18"/>
                <w:szCs w:val="18"/>
              </w:rPr>
            </w:pPr>
            <w:r>
              <w:rPr>
                <w:rFonts w:hint="eastAsia"/>
                <w:color w:val="000000"/>
                <w:kern w:val="0"/>
                <w:sz w:val="18"/>
                <w:szCs w:val="18"/>
              </w:rPr>
              <w:t>【行政法规】《建设工程抗震管理条例》</w:t>
            </w:r>
            <w:r>
              <w:rPr>
                <w:rFonts w:hint="eastAsia"/>
                <w:color w:val="000000"/>
                <w:kern w:val="0"/>
                <w:sz w:val="18"/>
                <w:szCs w:val="18"/>
              </w:rPr>
              <w:t>(</w:t>
            </w:r>
            <w:r>
              <w:rPr>
                <w:rFonts w:hint="eastAsia"/>
                <w:color w:val="000000"/>
                <w:kern w:val="0"/>
                <w:sz w:val="18"/>
                <w:szCs w:val="18"/>
              </w:rPr>
              <w:t>国务院令第</w:t>
            </w:r>
            <w:r>
              <w:rPr>
                <w:rFonts w:hint="eastAsia"/>
                <w:color w:val="000000"/>
                <w:kern w:val="0"/>
                <w:sz w:val="18"/>
                <w:szCs w:val="18"/>
              </w:rPr>
              <w:t>744</w:t>
            </w:r>
            <w:r>
              <w:rPr>
                <w:rFonts w:hint="eastAsia"/>
                <w:color w:val="000000"/>
                <w:kern w:val="0"/>
                <w:sz w:val="18"/>
                <w:szCs w:val="18"/>
              </w:rPr>
              <w:t>号）</w:t>
            </w:r>
          </w:p>
          <w:p w:rsidR="00024CEA" w:rsidRDefault="00D103D5">
            <w:pPr>
              <w:spacing w:line="26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第十四条第三款</w:t>
            </w:r>
            <w:r>
              <w:rPr>
                <w:rFonts w:hint="eastAsia"/>
                <w:color w:val="000000"/>
                <w:kern w:val="0"/>
                <w:sz w:val="18"/>
                <w:szCs w:val="18"/>
              </w:rPr>
              <w:t xml:space="preserve"> </w:t>
            </w:r>
            <w:r>
              <w:rPr>
                <w:rFonts w:hint="eastAsia"/>
                <w:color w:val="000000"/>
                <w:kern w:val="0"/>
                <w:sz w:val="18"/>
                <w:szCs w:val="18"/>
              </w:rPr>
              <w:t>施工单位应当按照抗震设防强制性标准进行施工。</w:t>
            </w:r>
          </w:p>
          <w:p w:rsidR="00024CEA" w:rsidRDefault="00D103D5">
            <w:pPr>
              <w:spacing w:line="26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第四十二条　违反本条例规定，施工单位在施工中未按照抗震设防强制性标准进行施工的，责令改正，处工程合同价款</w:t>
            </w:r>
            <w:r>
              <w:rPr>
                <w:rFonts w:hint="eastAsia"/>
                <w:color w:val="000000"/>
                <w:kern w:val="0"/>
                <w:sz w:val="18"/>
                <w:szCs w:val="18"/>
              </w:rPr>
              <w:t>2%</w:t>
            </w:r>
            <w:r>
              <w:rPr>
                <w:rFonts w:hint="eastAsia"/>
                <w:color w:val="000000"/>
                <w:kern w:val="0"/>
                <w:sz w:val="18"/>
                <w:szCs w:val="18"/>
              </w:rPr>
              <w:t>以上</w:t>
            </w:r>
            <w:r>
              <w:rPr>
                <w:rFonts w:hint="eastAsia"/>
                <w:color w:val="000000"/>
                <w:kern w:val="0"/>
                <w:sz w:val="18"/>
                <w:szCs w:val="18"/>
              </w:rPr>
              <w:t>4%</w:t>
            </w:r>
            <w:r>
              <w:rPr>
                <w:rFonts w:hint="eastAsia"/>
                <w:color w:val="000000"/>
                <w:kern w:val="0"/>
                <w:sz w:val="18"/>
                <w:szCs w:val="18"/>
              </w:rPr>
              <w:t>以下的罚款；造成建设工程不符合抗震设防强制性标准的，负责返工、加固，并赔偿因此造成的损失；情节严重的，责令停业整顿，降低资质等级或者吊销资质证书。</w:t>
            </w:r>
          </w:p>
          <w:p w:rsidR="00024CEA" w:rsidRDefault="00D103D5">
            <w:pPr>
              <w:spacing w:line="26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第四十七条　依照本条例规定，给予单位罚款处罚的，对其直接负责的主管人员和其他直接责任人员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p w:rsidR="00024CEA" w:rsidRDefault="00D103D5">
            <w:pPr>
              <w:spacing w:line="26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本条例规定的降低资质等级或者吊销资质证书的行政处罚，由颁发资质证书的机关决定；其他行政处罚，由住房和城乡建设主管部门或者其他有关监督管理部门依照法定职权决定。</w:t>
            </w:r>
          </w:p>
          <w:p w:rsidR="00024CEA" w:rsidRDefault="00D103D5">
            <w:pPr>
              <w:spacing w:line="260" w:lineRule="exact"/>
              <w:jc w:val="left"/>
              <w:rPr>
                <w:color w:val="000000"/>
                <w:kern w:val="0"/>
                <w:sz w:val="18"/>
                <w:szCs w:val="18"/>
              </w:rPr>
            </w:pPr>
            <w:r>
              <w:rPr>
                <w:rFonts w:hint="eastAsia"/>
                <w:color w:val="000000"/>
                <w:kern w:val="0"/>
                <w:sz w:val="18"/>
                <w:szCs w:val="18"/>
              </w:rPr>
              <w:t>【规章】《建筑业企业资质管理规定》（住房和城乡建设部令第</w:t>
            </w:r>
            <w:r>
              <w:rPr>
                <w:rFonts w:hint="eastAsia"/>
                <w:color w:val="000000"/>
                <w:kern w:val="0"/>
                <w:sz w:val="18"/>
                <w:szCs w:val="18"/>
              </w:rPr>
              <w:t>22</w:t>
            </w:r>
            <w:r>
              <w:rPr>
                <w:rFonts w:hint="eastAsia"/>
                <w:color w:val="000000"/>
                <w:kern w:val="0"/>
                <w:sz w:val="18"/>
                <w:szCs w:val="18"/>
              </w:rPr>
              <w:t>号）</w:t>
            </w:r>
          </w:p>
          <w:p w:rsidR="00024CEA" w:rsidRDefault="00D103D5">
            <w:pPr>
              <w:spacing w:line="26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第二十三条　企业申请建筑业企业资质升级、资质增项，在申请之日起前一年至资质许可决定</w:t>
            </w:r>
            <w:proofErr w:type="gramStart"/>
            <w:r>
              <w:rPr>
                <w:rFonts w:hint="eastAsia"/>
                <w:color w:val="000000"/>
                <w:kern w:val="0"/>
                <w:sz w:val="18"/>
                <w:szCs w:val="18"/>
              </w:rPr>
              <w:t>作出</w:t>
            </w:r>
            <w:proofErr w:type="gramEnd"/>
            <w:r>
              <w:rPr>
                <w:rFonts w:hint="eastAsia"/>
                <w:color w:val="000000"/>
                <w:kern w:val="0"/>
                <w:sz w:val="18"/>
                <w:szCs w:val="18"/>
              </w:rPr>
              <w:t>前，有下列情形之一的，资质许可机关不予批准其建筑业企业资质升级申请和增项申请：</w:t>
            </w:r>
          </w:p>
          <w:p w:rsidR="00024CEA" w:rsidRDefault="00D103D5">
            <w:pPr>
              <w:spacing w:line="26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（五）违反国家工程建设强制性标准施工的；</w:t>
            </w:r>
          </w:p>
          <w:p w:rsidR="00024CEA" w:rsidRDefault="00D103D5">
            <w:pPr>
              <w:spacing w:line="260" w:lineRule="exact"/>
              <w:ind w:firstLineChars="200" w:firstLine="36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lastRenderedPageBreak/>
              <w:t>行使内容</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罚款，责令停业整顿，降低资质等级或者吊销资质证书</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在非主体、非关键部分的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对单位：工程合同价款</w:t>
            </w:r>
            <w:r>
              <w:rPr>
                <w:color w:val="000000"/>
                <w:kern w:val="0"/>
                <w:sz w:val="18"/>
                <w:szCs w:val="18"/>
              </w:rPr>
              <w:t>2%</w:t>
            </w:r>
            <w:r>
              <w:rPr>
                <w:rFonts w:hint="eastAsia"/>
                <w:color w:val="000000"/>
                <w:kern w:val="0"/>
                <w:sz w:val="18"/>
                <w:szCs w:val="18"/>
              </w:rPr>
              <w:t>以上</w:t>
            </w:r>
            <w:r>
              <w:rPr>
                <w:color w:val="000000"/>
                <w:kern w:val="0"/>
                <w:sz w:val="18"/>
                <w:szCs w:val="18"/>
              </w:rPr>
              <w:t>2.5%</w:t>
            </w:r>
            <w:r>
              <w:rPr>
                <w:rFonts w:hint="eastAsia"/>
                <w:color w:val="000000"/>
                <w:kern w:val="0"/>
                <w:sz w:val="18"/>
                <w:szCs w:val="18"/>
              </w:rPr>
              <w:t>以下罚款</w:t>
            </w:r>
          </w:p>
          <w:p w:rsidR="00024CEA" w:rsidRDefault="00643B2F">
            <w:pPr>
              <w:spacing w:line="24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5%</w:t>
            </w:r>
            <w:r w:rsidR="00D103D5">
              <w:rPr>
                <w:rFonts w:hint="eastAsia"/>
                <w:color w:val="000000"/>
                <w:kern w:val="0"/>
                <w:sz w:val="18"/>
                <w:szCs w:val="18"/>
              </w:rPr>
              <w:t>以上</w:t>
            </w:r>
            <w:r w:rsidR="00D103D5">
              <w:rPr>
                <w:color w:val="000000"/>
                <w:kern w:val="0"/>
                <w:sz w:val="18"/>
                <w:szCs w:val="18"/>
              </w:rPr>
              <w:t>6%</w:t>
            </w:r>
            <w:r w:rsidR="00D103D5">
              <w:rPr>
                <w:rFonts w:hint="eastAsia"/>
                <w:color w:val="000000"/>
                <w:kern w:val="0"/>
                <w:sz w:val="18"/>
                <w:szCs w:val="18"/>
              </w:rPr>
              <w:t>以下罚款</w:t>
            </w:r>
          </w:p>
        </w:tc>
      </w:tr>
      <w:tr w:rsidR="00024CEA">
        <w:trPr>
          <w:trHeight w:val="480"/>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在主体或关键部分的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对单位：工程合同价款</w:t>
            </w:r>
            <w:r>
              <w:rPr>
                <w:color w:val="000000"/>
                <w:kern w:val="0"/>
                <w:sz w:val="18"/>
                <w:szCs w:val="18"/>
              </w:rPr>
              <w:t>2.5%</w:t>
            </w:r>
            <w:r>
              <w:rPr>
                <w:rFonts w:hint="eastAsia"/>
                <w:color w:val="000000"/>
                <w:kern w:val="0"/>
                <w:sz w:val="18"/>
                <w:szCs w:val="18"/>
              </w:rPr>
              <w:t>以上</w:t>
            </w:r>
            <w:r>
              <w:rPr>
                <w:color w:val="000000"/>
                <w:kern w:val="0"/>
                <w:sz w:val="18"/>
                <w:szCs w:val="18"/>
              </w:rPr>
              <w:t>3%</w:t>
            </w:r>
            <w:r>
              <w:rPr>
                <w:rFonts w:hint="eastAsia"/>
                <w:color w:val="000000"/>
                <w:kern w:val="0"/>
                <w:sz w:val="18"/>
                <w:szCs w:val="18"/>
              </w:rPr>
              <w:t>以下罚款，责令停业整顿，降低资质等级</w:t>
            </w:r>
          </w:p>
          <w:p w:rsidR="00024CEA" w:rsidRDefault="00643B2F">
            <w:pPr>
              <w:spacing w:line="24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6%</w:t>
            </w:r>
            <w:r w:rsidR="00D103D5">
              <w:rPr>
                <w:rFonts w:hint="eastAsia"/>
                <w:color w:val="000000"/>
                <w:kern w:val="0"/>
                <w:sz w:val="18"/>
                <w:szCs w:val="18"/>
              </w:rPr>
              <w:t>以上</w:t>
            </w:r>
            <w:r w:rsidR="00D103D5">
              <w:rPr>
                <w:color w:val="000000"/>
                <w:kern w:val="0"/>
                <w:sz w:val="18"/>
                <w:szCs w:val="18"/>
              </w:rPr>
              <w:t>8%</w:t>
            </w:r>
            <w:r w:rsidR="00D103D5">
              <w:rPr>
                <w:rFonts w:hint="eastAsia"/>
                <w:color w:val="000000"/>
                <w:kern w:val="0"/>
                <w:sz w:val="18"/>
                <w:szCs w:val="18"/>
              </w:rPr>
              <w:t>以下罚款</w:t>
            </w:r>
          </w:p>
        </w:tc>
      </w:tr>
      <w:tr w:rsidR="00024CEA">
        <w:trPr>
          <w:trHeight w:val="720"/>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在主体和关键部分或造成质量事故的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对单位：工程合同价款</w:t>
            </w:r>
            <w:r>
              <w:rPr>
                <w:color w:val="000000"/>
                <w:kern w:val="0"/>
                <w:sz w:val="18"/>
                <w:szCs w:val="18"/>
              </w:rPr>
              <w:t>3%</w:t>
            </w:r>
            <w:r>
              <w:rPr>
                <w:rFonts w:hint="eastAsia"/>
                <w:color w:val="000000"/>
                <w:kern w:val="0"/>
                <w:sz w:val="18"/>
                <w:szCs w:val="18"/>
              </w:rPr>
              <w:t>以上</w:t>
            </w:r>
            <w:r>
              <w:rPr>
                <w:color w:val="000000"/>
                <w:kern w:val="0"/>
                <w:sz w:val="18"/>
                <w:szCs w:val="18"/>
              </w:rPr>
              <w:t>4%</w:t>
            </w:r>
            <w:r>
              <w:rPr>
                <w:rFonts w:hint="eastAsia"/>
                <w:color w:val="000000"/>
                <w:kern w:val="0"/>
                <w:sz w:val="18"/>
                <w:szCs w:val="18"/>
              </w:rPr>
              <w:t>以下罚款，责令停业整顿，降低资质等级或者吊销资质证书</w:t>
            </w:r>
          </w:p>
          <w:p w:rsidR="00024CEA" w:rsidRDefault="00643B2F">
            <w:pPr>
              <w:spacing w:line="24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8%</w:t>
            </w:r>
            <w:r w:rsidR="00D103D5">
              <w:rPr>
                <w:rFonts w:hint="eastAsia"/>
                <w:color w:val="000000"/>
                <w:kern w:val="0"/>
                <w:sz w:val="18"/>
                <w:szCs w:val="18"/>
              </w:rPr>
              <w:t>以上</w:t>
            </w:r>
            <w:r w:rsidR="00D103D5">
              <w:rPr>
                <w:color w:val="000000"/>
                <w:kern w:val="0"/>
                <w:sz w:val="18"/>
                <w:szCs w:val="18"/>
              </w:rPr>
              <w:t>10%</w:t>
            </w:r>
            <w:r w:rsidR="00D103D5">
              <w:rPr>
                <w:rFonts w:hint="eastAsia"/>
                <w:color w:val="000000"/>
                <w:kern w:val="0"/>
                <w:sz w:val="18"/>
                <w:szCs w:val="18"/>
              </w:rPr>
              <w:t>以下罚款</w:t>
            </w:r>
          </w:p>
        </w:tc>
      </w:tr>
    </w:tbl>
    <w:p w:rsidR="00024CEA" w:rsidRDefault="00024CEA"/>
    <w:p w:rsidR="00147F4A" w:rsidRDefault="00147F4A"/>
    <w:tbl>
      <w:tblPr>
        <w:tblW w:w="0" w:type="auto"/>
        <w:tblInd w:w="78" w:type="dxa"/>
        <w:tblLayout w:type="fixed"/>
        <w:tblLook w:val="04A0" w:firstRow="1" w:lastRow="0" w:firstColumn="1" w:lastColumn="0" w:noHBand="0" w:noVBand="1"/>
      </w:tblPr>
      <w:tblGrid>
        <w:gridCol w:w="1070"/>
        <w:gridCol w:w="6140"/>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color w:val="000000"/>
                <w:sz w:val="20"/>
              </w:rPr>
            </w:pPr>
            <w:r>
              <w:rPr>
                <w:rFonts w:eastAsia="仿宋_GB2312"/>
                <w:b/>
                <w:color w:val="000000"/>
                <w:sz w:val="20"/>
              </w:rPr>
              <w:t>320217285000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jc w:val="left"/>
              <w:rPr>
                <w:color w:val="000000"/>
                <w:sz w:val="20"/>
              </w:rPr>
            </w:pPr>
            <w:r>
              <w:rPr>
                <w:rFonts w:hint="eastAsia"/>
                <w:color w:val="000000"/>
                <w:sz w:val="20"/>
              </w:rPr>
              <w:t>对未按照规定委托具有相应资格的机构对城市桥梁进行检测评估的处罚</w:t>
            </w:r>
          </w:p>
        </w:tc>
      </w:tr>
      <w:tr w:rsidR="00024CEA">
        <w:trPr>
          <w:trHeight w:val="166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【规章】《城市桥梁检测和养护维修管理办法》（建设部令第</w:t>
            </w:r>
            <w:r>
              <w:rPr>
                <w:rFonts w:hint="eastAsia"/>
                <w:color w:val="000000"/>
                <w:kern w:val="0"/>
                <w:sz w:val="18"/>
                <w:szCs w:val="18"/>
              </w:rPr>
              <w:t>118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第二十一条</w:t>
            </w:r>
            <w:r>
              <w:rPr>
                <w:rFonts w:hint="eastAsia"/>
                <w:color w:val="000000"/>
                <w:kern w:val="0"/>
                <w:sz w:val="18"/>
                <w:szCs w:val="18"/>
              </w:rPr>
              <w:t xml:space="preserve"> </w:t>
            </w:r>
            <w:r>
              <w:rPr>
                <w:rFonts w:hint="eastAsia"/>
                <w:color w:val="000000"/>
                <w:kern w:val="0"/>
                <w:sz w:val="18"/>
                <w:szCs w:val="18"/>
              </w:rPr>
              <w:t>城市桥梁产权人或者委托管理人应当委托具有相应资格的城市桥梁检测评估机构进行城市桥梁的检测评估。</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第二十五条</w:t>
            </w:r>
            <w:r>
              <w:rPr>
                <w:rFonts w:hint="eastAsia"/>
                <w:color w:val="000000"/>
                <w:kern w:val="0"/>
                <w:sz w:val="18"/>
                <w:szCs w:val="18"/>
              </w:rPr>
              <w:t xml:space="preserve">    </w:t>
            </w:r>
            <w:r>
              <w:rPr>
                <w:rFonts w:hint="eastAsia"/>
                <w:color w:val="000000"/>
                <w:kern w:val="0"/>
                <w:sz w:val="18"/>
                <w:szCs w:val="18"/>
              </w:rPr>
              <w:t>城市桥梁产权人或者委托管理人有下列行为之一的，由城市人民政府市政工程设施行政主管部门责令限期改正，并可处</w:t>
            </w:r>
            <w:r>
              <w:rPr>
                <w:rFonts w:hint="eastAsia"/>
                <w:color w:val="000000"/>
                <w:kern w:val="0"/>
                <w:sz w:val="18"/>
                <w:szCs w:val="18"/>
              </w:rPr>
              <w:t>1000</w:t>
            </w:r>
            <w:r>
              <w:rPr>
                <w:rFonts w:hint="eastAsia"/>
                <w:color w:val="000000"/>
                <w:kern w:val="0"/>
                <w:sz w:val="18"/>
                <w:szCs w:val="18"/>
              </w:rPr>
              <w:t>元以上</w:t>
            </w:r>
            <w:r>
              <w:rPr>
                <w:rFonts w:hint="eastAsia"/>
                <w:color w:val="000000"/>
                <w:kern w:val="0"/>
                <w:sz w:val="18"/>
                <w:szCs w:val="18"/>
              </w:rPr>
              <w:t>5000</w:t>
            </w:r>
            <w:r>
              <w:rPr>
                <w:rFonts w:hint="eastAsia"/>
                <w:color w:val="000000"/>
                <w:kern w:val="0"/>
                <w:sz w:val="18"/>
                <w:szCs w:val="18"/>
              </w:rPr>
              <w:t>元以下的罚款：</w:t>
            </w:r>
          </w:p>
          <w:p w:rsidR="00024CEA" w:rsidRDefault="00D103D5">
            <w:pPr>
              <w:spacing w:line="320" w:lineRule="exact"/>
              <w:jc w:val="left"/>
              <w:rPr>
                <w:color w:val="000000"/>
                <w:sz w:val="20"/>
              </w:rPr>
            </w:pPr>
            <w:r>
              <w:rPr>
                <w:rFonts w:hint="eastAsia"/>
                <w:color w:val="000000"/>
                <w:kern w:val="0"/>
                <w:sz w:val="18"/>
                <w:szCs w:val="18"/>
              </w:rPr>
              <w:t xml:space="preserve">      </w:t>
            </w:r>
            <w:r>
              <w:rPr>
                <w:rFonts w:hint="eastAsia"/>
                <w:color w:val="000000"/>
                <w:kern w:val="0"/>
                <w:sz w:val="18"/>
                <w:szCs w:val="18"/>
              </w:rPr>
              <w:t>（三）未按照规定委托具有相应资格的机构对城市桥梁进行检测评估的；</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r>
              <w:rPr>
                <w:color w:val="000000"/>
                <w:kern w:val="0"/>
                <w:sz w:val="18"/>
                <w:szCs w:val="18"/>
              </w:rPr>
              <w:t xml:space="preserve"> </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委托不具备相应资格的机构进行检测评估的</w:t>
            </w:r>
          </w:p>
        </w:tc>
        <w:tc>
          <w:tcPr>
            <w:tcW w:w="108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1000</w:t>
            </w:r>
            <w:r>
              <w:rPr>
                <w:rFonts w:hint="eastAsia"/>
                <w:color w:val="000000"/>
                <w:kern w:val="0"/>
                <w:sz w:val="18"/>
                <w:szCs w:val="18"/>
              </w:rPr>
              <w:t>元以上</w:t>
            </w:r>
            <w:r>
              <w:rPr>
                <w:color w:val="000000"/>
                <w:kern w:val="0"/>
                <w:sz w:val="18"/>
                <w:szCs w:val="18"/>
              </w:rPr>
              <w:t>3000</w:t>
            </w:r>
            <w:r>
              <w:rPr>
                <w:rFonts w:hint="eastAsia"/>
                <w:color w:val="000000"/>
                <w:kern w:val="0"/>
                <w:sz w:val="18"/>
                <w:szCs w:val="18"/>
              </w:rPr>
              <w:t>元以下罚款</w:t>
            </w:r>
          </w:p>
        </w:tc>
      </w:tr>
      <w:tr w:rsidR="00024CEA">
        <w:trPr>
          <w:trHeight w:val="165"/>
        </w:trPr>
        <w:tc>
          <w:tcPr>
            <w:tcW w:w="1070" w:type="dxa"/>
            <w:vMerge/>
            <w:tcBorders>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未进行检测评估的</w:t>
            </w:r>
          </w:p>
        </w:tc>
        <w:tc>
          <w:tcPr>
            <w:tcW w:w="1080" w:type="dxa"/>
            <w:vMerge/>
            <w:tcBorders>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76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3000</w:t>
            </w:r>
            <w:r>
              <w:rPr>
                <w:rFonts w:hint="eastAsia"/>
                <w:color w:val="000000"/>
                <w:kern w:val="0"/>
                <w:sz w:val="18"/>
                <w:szCs w:val="18"/>
              </w:rPr>
              <w:t>万元以上</w:t>
            </w:r>
            <w:r>
              <w:rPr>
                <w:color w:val="000000"/>
                <w:kern w:val="0"/>
                <w:sz w:val="18"/>
                <w:szCs w:val="18"/>
              </w:rPr>
              <w:t>5000</w:t>
            </w:r>
            <w:r>
              <w:rPr>
                <w:rFonts w:hint="eastAsia"/>
                <w:color w:val="000000"/>
                <w:kern w:val="0"/>
                <w:sz w:val="18"/>
                <w:szCs w:val="18"/>
              </w:rPr>
              <w:t>元以下罚款</w:t>
            </w:r>
          </w:p>
        </w:tc>
      </w:tr>
    </w:tbl>
    <w:p w:rsidR="00024CEA" w:rsidRDefault="00024CEA"/>
    <w:p w:rsidR="00024CEA" w:rsidRDefault="00024CEA"/>
    <w:p w:rsidR="00024CEA" w:rsidRDefault="00024CEA"/>
    <w:p w:rsidR="00147F4A" w:rsidRDefault="00147F4A"/>
    <w:tbl>
      <w:tblPr>
        <w:tblW w:w="0" w:type="auto"/>
        <w:tblInd w:w="78" w:type="dxa"/>
        <w:tblLayout w:type="fixed"/>
        <w:tblLook w:val="04A0" w:firstRow="1" w:lastRow="0" w:firstColumn="1" w:lastColumn="0" w:noHBand="0" w:noVBand="1"/>
      </w:tblPr>
      <w:tblGrid>
        <w:gridCol w:w="1070"/>
        <w:gridCol w:w="6140"/>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color w:val="000000"/>
                <w:sz w:val="20"/>
              </w:rPr>
            </w:pPr>
            <w:r>
              <w:rPr>
                <w:rFonts w:eastAsia="仿宋_GB2312"/>
                <w:b/>
                <w:color w:val="000000"/>
                <w:sz w:val="20"/>
              </w:rPr>
              <w:t>320217286000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jc w:val="left"/>
              <w:rPr>
                <w:color w:val="000000"/>
                <w:sz w:val="20"/>
              </w:rPr>
            </w:pPr>
            <w:r>
              <w:rPr>
                <w:rFonts w:hint="eastAsia"/>
                <w:color w:val="000000"/>
                <w:sz w:val="20"/>
              </w:rPr>
              <w:t>对未按照规定制定城市桥梁的安全抢险预备方案的处罚</w:t>
            </w:r>
          </w:p>
        </w:tc>
      </w:tr>
      <w:tr w:rsidR="00024CEA">
        <w:trPr>
          <w:trHeight w:val="166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sz w:val="20"/>
              </w:rPr>
            </w:pPr>
            <w:r>
              <w:rPr>
                <w:rFonts w:hint="eastAsia"/>
                <w:color w:val="000000"/>
                <w:sz w:val="20"/>
              </w:rPr>
              <w:t>【规章】《城市桥梁检测和养护维修管理办法》（建设部令第</w:t>
            </w:r>
            <w:r>
              <w:rPr>
                <w:rFonts w:hint="eastAsia"/>
                <w:color w:val="000000"/>
                <w:sz w:val="20"/>
              </w:rPr>
              <w:t>118</w:t>
            </w:r>
            <w:r>
              <w:rPr>
                <w:rFonts w:hint="eastAsia"/>
                <w:color w:val="000000"/>
                <w:sz w:val="20"/>
              </w:rPr>
              <w:t>号）</w:t>
            </w:r>
          </w:p>
          <w:p w:rsidR="00024CEA" w:rsidRDefault="00D103D5">
            <w:pPr>
              <w:spacing w:line="320" w:lineRule="exact"/>
              <w:jc w:val="left"/>
              <w:rPr>
                <w:color w:val="000000"/>
                <w:sz w:val="20"/>
              </w:rPr>
            </w:pPr>
            <w:r>
              <w:rPr>
                <w:rFonts w:hint="eastAsia"/>
                <w:color w:val="000000"/>
                <w:sz w:val="20"/>
              </w:rPr>
              <w:t>第十九条</w:t>
            </w:r>
            <w:r>
              <w:rPr>
                <w:rFonts w:hint="eastAsia"/>
                <w:color w:val="000000"/>
                <w:sz w:val="20"/>
              </w:rPr>
              <w:t xml:space="preserve"> </w:t>
            </w:r>
            <w:r>
              <w:rPr>
                <w:rFonts w:hint="eastAsia"/>
                <w:color w:val="000000"/>
                <w:sz w:val="20"/>
              </w:rPr>
              <w:t>城市桥梁产权人或者委托管理人应当制定所负责管理的城市桥梁的安全抢险预备方案，明确固定的抢险队伍，并签订安全责任书，确定安全责任人。</w:t>
            </w:r>
            <w:r>
              <w:rPr>
                <w:rFonts w:hint="eastAsia"/>
                <w:color w:val="000000"/>
                <w:sz w:val="20"/>
              </w:rPr>
              <w:t xml:space="preserve">  </w:t>
            </w:r>
          </w:p>
          <w:p w:rsidR="00024CEA" w:rsidRDefault="00D103D5">
            <w:pPr>
              <w:spacing w:line="320" w:lineRule="exact"/>
              <w:jc w:val="left"/>
              <w:rPr>
                <w:color w:val="000000"/>
                <w:sz w:val="20"/>
              </w:rPr>
            </w:pPr>
            <w:r>
              <w:rPr>
                <w:rFonts w:hint="eastAsia"/>
                <w:color w:val="000000"/>
                <w:sz w:val="20"/>
              </w:rPr>
              <w:t>第二十五条</w:t>
            </w:r>
            <w:r>
              <w:rPr>
                <w:rFonts w:hint="eastAsia"/>
                <w:color w:val="000000"/>
                <w:sz w:val="20"/>
              </w:rPr>
              <w:t xml:space="preserve">  </w:t>
            </w:r>
            <w:r>
              <w:rPr>
                <w:rFonts w:hint="eastAsia"/>
                <w:color w:val="000000"/>
                <w:sz w:val="20"/>
              </w:rPr>
              <w:t>城市桥梁产权人或者委托管理人有下列行为之一的，由城市人民政府市政工程设施行政主管部门责令限期改正，并可处</w:t>
            </w:r>
            <w:r>
              <w:rPr>
                <w:rFonts w:hint="eastAsia"/>
                <w:color w:val="000000"/>
                <w:sz w:val="20"/>
              </w:rPr>
              <w:t>1000</w:t>
            </w:r>
            <w:r>
              <w:rPr>
                <w:rFonts w:hint="eastAsia"/>
                <w:color w:val="000000"/>
                <w:sz w:val="20"/>
              </w:rPr>
              <w:t>元以上</w:t>
            </w:r>
            <w:r>
              <w:rPr>
                <w:rFonts w:hint="eastAsia"/>
                <w:color w:val="000000"/>
                <w:sz w:val="20"/>
              </w:rPr>
              <w:t>5000</w:t>
            </w:r>
            <w:r>
              <w:rPr>
                <w:rFonts w:hint="eastAsia"/>
                <w:color w:val="000000"/>
                <w:sz w:val="20"/>
              </w:rPr>
              <w:t>元以下的罚款：（四）未按照规定制定城市桥梁的安全抢险预备方案的；</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r>
              <w:rPr>
                <w:color w:val="000000"/>
                <w:kern w:val="0"/>
                <w:sz w:val="18"/>
                <w:szCs w:val="18"/>
              </w:rPr>
              <w:t xml:space="preserve">  </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未发生城市桥梁事故时未按照要求改正的</w:t>
            </w:r>
          </w:p>
        </w:tc>
        <w:tc>
          <w:tcPr>
            <w:tcW w:w="108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1000</w:t>
            </w:r>
            <w:r>
              <w:rPr>
                <w:rFonts w:hint="eastAsia"/>
                <w:color w:val="000000"/>
                <w:kern w:val="0"/>
                <w:sz w:val="18"/>
                <w:szCs w:val="18"/>
              </w:rPr>
              <w:t>元以上</w:t>
            </w:r>
            <w:r>
              <w:rPr>
                <w:color w:val="000000"/>
                <w:kern w:val="0"/>
                <w:sz w:val="18"/>
                <w:szCs w:val="18"/>
              </w:rPr>
              <w:t>2500</w:t>
            </w:r>
            <w:r>
              <w:rPr>
                <w:rFonts w:hint="eastAsia"/>
                <w:color w:val="000000"/>
                <w:kern w:val="0"/>
                <w:sz w:val="18"/>
                <w:szCs w:val="18"/>
              </w:rPr>
              <w:t>元以下罚款</w:t>
            </w:r>
          </w:p>
        </w:tc>
      </w:tr>
      <w:tr w:rsidR="00024CEA">
        <w:trPr>
          <w:trHeight w:val="210"/>
        </w:trPr>
        <w:tc>
          <w:tcPr>
            <w:tcW w:w="1070" w:type="dxa"/>
            <w:vMerge/>
            <w:tcBorders>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发生城市桥梁事故的</w:t>
            </w:r>
          </w:p>
        </w:tc>
        <w:tc>
          <w:tcPr>
            <w:tcW w:w="1080" w:type="dxa"/>
            <w:vMerge/>
            <w:tcBorders>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76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2500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320217292000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对从事车辆清洗、修理以及废品收购、废弃物接纳未保持经营场所和周围环境卫生整洁的处罚</w:t>
            </w:r>
          </w:p>
        </w:tc>
      </w:tr>
      <w:tr w:rsidR="00024CEA">
        <w:trPr>
          <w:trHeight w:val="181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【地方性法规】《江苏省城市市容和环境卫生管理条例》</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第三十二条</w:t>
            </w:r>
            <w:r>
              <w:rPr>
                <w:rFonts w:hint="eastAsia"/>
                <w:color w:val="000000"/>
                <w:kern w:val="0"/>
                <w:sz w:val="18"/>
                <w:szCs w:val="18"/>
              </w:rPr>
              <w:t xml:space="preserve"> </w:t>
            </w:r>
            <w:r>
              <w:rPr>
                <w:rFonts w:hint="eastAsia"/>
                <w:color w:val="000000"/>
                <w:kern w:val="0"/>
                <w:sz w:val="18"/>
                <w:szCs w:val="18"/>
              </w:rPr>
              <w:t>从事车辆清洗、修理以及废品收购、废弃物接纳的，应当保持经营场所和周围环境卫生整洁，采取措施防止污水、废油流溢以及废弃物向外散落，减少恶臭等刺激性气体散发。</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第六十四条</w:t>
            </w:r>
            <w:r>
              <w:rPr>
                <w:rFonts w:hint="eastAsia"/>
                <w:color w:val="000000"/>
                <w:kern w:val="0"/>
                <w:sz w:val="18"/>
                <w:szCs w:val="18"/>
              </w:rPr>
              <w:t xml:space="preserve"> </w:t>
            </w:r>
            <w:r>
              <w:rPr>
                <w:rFonts w:hint="eastAsia"/>
                <w:color w:val="000000"/>
                <w:kern w:val="0"/>
                <w:sz w:val="18"/>
                <w:szCs w:val="18"/>
              </w:rPr>
              <w:t>违反本条例规定，有下列行为之一，影响环境卫生的，由设区的市、县（市、区）城市管理主管部门按照以下规定处理：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（五）从事车辆清洗、修理以及废品收购、废弃物接纳未保持经营场所和周围环境卫生整洁的，责令限期改正；逾期不改正的，处五百元以上五千元以下罚款。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A13B24" w:rsidTr="005D364A">
        <w:trPr>
          <w:trHeight w:val="521"/>
        </w:trPr>
        <w:tc>
          <w:tcPr>
            <w:tcW w:w="1010" w:type="dxa"/>
            <w:vMerge w:val="restart"/>
            <w:tcBorders>
              <w:top w:val="single" w:sz="4" w:space="0" w:color="auto"/>
              <w:left w:val="single" w:sz="4" w:space="0" w:color="auto"/>
              <w:right w:val="single" w:sz="4" w:space="0" w:color="auto"/>
            </w:tcBorders>
            <w:vAlign w:val="center"/>
          </w:tcPr>
          <w:p w:rsidR="00A13B24" w:rsidRDefault="00A13B24">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A13B24" w:rsidRDefault="00A13B24">
            <w:pPr>
              <w:spacing w:line="320" w:lineRule="exact"/>
              <w:jc w:val="left"/>
              <w:rPr>
                <w:color w:val="000000"/>
                <w:kern w:val="0"/>
                <w:sz w:val="18"/>
                <w:szCs w:val="18"/>
              </w:rPr>
            </w:pPr>
            <w:r w:rsidRPr="00A13B24">
              <w:rPr>
                <w:rFonts w:hint="eastAsia"/>
                <w:color w:val="000000"/>
                <w:kern w:val="0"/>
                <w:sz w:val="18"/>
                <w:szCs w:val="18"/>
              </w:rPr>
              <w:t>污染面积</w:t>
            </w:r>
            <w:r w:rsidRPr="00A13B24">
              <w:rPr>
                <w:rFonts w:hint="eastAsia"/>
                <w:color w:val="000000"/>
                <w:kern w:val="0"/>
                <w:sz w:val="18"/>
                <w:szCs w:val="18"/>
              </w:rPr>
              <w:t>5</w:t>
            </w:r>
            <w:r w:rsidRPr="00A13B24">
              <w:rPr>
                <w:rFonts w:hint="eastAsia"/>
                <w:color w:val="000000"/>
                <w:kern w:val="0"/>
                <w:sz w:val="18"/>
                <w:szCs w:val="18"/>
              </w:rPr>
              <w:t>平米以下的</w:t>
            </w:r>
          </w:p>
        </w:tc>
        <w:tc>
          <w:tcPr>
            <w:tcW w:w="1016" w:type="dxa"/>
            <w:vMerge w:val="restart"/>
            <w:tcBorders>
              <w:top w:val="single" w:sz="4" w:space="0" w:color="auto"/>
              <w:left w:val="single" w:sz="4" w:space="0" w:color="auto"/>
              <w:right w:val="single" w:sz="4" w:space="0" w:color="auto"/>
            </w:tcBorders>
            <w:vAlign w:val="center"/>
          </w:tcPr>
          <w:p w:rsidR="00A13B24" w:rsidRDefault="00A13B24">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single" w:sz="4" w:space="0" w:color="auto"/>
              <w:left w:val="nil"/>
              <w:bottom w:val="single" w:sz="4" w:space="0" w:color="auto"/>
              <w:right w:val="single" w:sz="4" w:space="0" w:color="auto"/>
            </w:tcBorders>
            <w:vAlign w:val="center"/>
          </w:tcPr>
          <w:p w:rsidR="00A13B24" w:rsidRDefault="00A13B24" w:rsidP="00A13B24">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w:t>
            </w:r>
            <w:r>
              <w:rPr>
                <w:rFonts w:hint="eastAsia"/>
                <w:color w:val="000000"/>
                <w:kern w:val="0"/>
                <w:sz w:val="18"/>
                <w:szCs w:val="18"/>
              </w:rPr>
              <w:t>0</w:t>
            </w:r>
            <w:r>
              <w:rPr>
                <w:rFonts w:hint="eastAsia"/>
                <w:color w:val="000000"/>
                <w:kern w:val="0"/>
                <w:sz w:val="18"/>
                <w:szCs w:val="18"/>
              </w:rPr>
              <w:t>元以上</w:t>
            </w:r>
            <w:r>
              <w:rPr>
                <w:rFonts w:hint="eastAsia"/>
                <w:color w:val="000000"/>
                <w:kern w:val="0"/>
                <w:sz w:val="18"/>
                <w:szCs w:val="18"/>
              </w:rPr>
              <w:t>10</w:t>
            </w:r>
            <w:r>
              <w:rPr>
                <w:color w:val="000000"/>
                <w:kern w:val="0"/>
                <w:sz w:val="18"/>
                <w:szCs w:val="18"/>
              </w:rPr>
              <w:t>00</w:t>
            </w:r>
            <w:r>
              <w:rPr>
                <w:rFonts w:hint="eastAsia"/>
                <w:color w:val="000000"/>
                <w:kern w:val="0"/>
                <w:sz w:val="18"/>
                <w:szCs w:val="18"/>
              </w:rPr>
              <w:t>元以下罚款</w:t>
            </w:r>
          </w:p>
        </w:tc>
      </w:tr>
      <w:tr w:rsidR="00A13B24" w:rsidTr="005D364A">
        <w:trPr>
          <w:trHeight w:val="429"/>
        </w:trPr>
        <w:tc>
          <w:tcPr>
            <w:tcW w:w="1010" w:type="dxa"/>
            <w:vMerge/>
            <w:tcBorders>
              <w:left w:val="single" w:sz="4" w:space="0" w:color="auto"/>
              <w:right w:val="single" w:sz="4" w:space="0" w:color="auto"/>
            </w:tcBorders>
            <w:vAlign w:val="center"/>
          </w:tcPr>
          <w:p w:rsidR="00A13B24" w:rsidRDefault="00A13B24">
            <w:pPr>
              <w:spacing w:line="320" w:lineRule="exact"/>
              <w:jc w:val="center"/>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A13B24" w:rsidRDefault="00A13B24" w:rsidP="00A13B24">
            <w:pPr>
              <w:spacing w:line="320" w:lineRule="exact"/>
              <w:jc w:val="left"/>
              <w:rPr>
                <w:color w:val="000000"/>
                <w:kern w:val="0"/>
                <w:sz w:val="18"/>
                <w:szCs w:val="18"/>
              </w:rPr>
            </w:pPr>
            <w:r w:rsidRPr="00A13B24">
              <w:rPr>
                <w:rFonts w:hint="eastAsia"/>
                <w:color w:val="000000"/>
                <w:kern w:val="0"/>
                <w:sz w:val="18"/>
                <w:szCs w:val="18"/>
              </w:rPr>
              <w:t>污染面积</w:t>
            </w:r>
            <w:r w:rsidRPr="00A13B24">
              <w:rPr>
                <w:rFonts w:hint="eastAsia"/>
                <w:color w:val="000000"/>
                <w:kern w:val="0"/>
                <w:sz w:val="18"/>
                <w:szCs w:val="18"/>
              </w:rPr>
              <w:t>5</w:t>
            </w:r>
            <w:r w:rsidRPr="00A13B24">
              <w:rPr>
                <w:rFonts w:hint="eastAsia"/>
                <w:color w:val="000000"/>
                <w:kern w:val="0"/>
                <w:sz w:val="18"/>
                <w:szCs w:val="18"/>
              </w:rPr>
              <w:t>—</w:t>
            </w:r>
            <w:r w:rsidRPr="00A13B24">
              <w:rPr>
                <w:rFonts w:hint="eastAsia"/>
                <w:color w:val="000000"/>
                <w:kern w:val="0"/>
                <w:sz w:val="18"/>
                <w:szCs w:val="18"/>
              </w:rPr>
              <w:t>20</w:t>
            </w:r>
            <w:r w:rsidRPr="00A13B24">
              <w:rPr>
                <w:rFonts w:hint="eastAsia"/>
                <w:color w:val="000000"/>
                <w:kern w:val="0"/>
                <w:sz w:val="18"/>
                <w:szCs w:val="18"/>
              </w:rPr>
              <w:t>平米的</w:t>
            </w:r>
          </w:p>
        </w:tc>
        <w:tc>
          <w:tcPr>
            <w:tcW w:w="1016" w:type="dxa"/>
            <w:vMerge/>
            <w:tcBorders>
              <w:left w:val="single" w:sz="4" w:space="0" w:color="auto"/>
              <w:right w:val="single" w:sz="4" w:space="0" w:color="auto"/>
            </w:tcBorders>
            <w:vAlign w:val="center"/>
          </w:tcPr>
          <w:p w:rsidR="00A13B24" w:rsidRDefault="00A13B24">
            <w:pPr>
              <w:spacing w:line="320" w:lineRule="exact"/>
              <w:jc w:val="center"/>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A13B24" w:rsidRDefault="00A13B24" w:rsidP="00A13B24">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10</w:t>
            </w:r>
            <w:r>
              <w:rPr>
                <w:color w:val="000000"/>
                <w:kern w:val="0"/>
                <w:sz w:val="18"/>
                <w:szCs w:val="18"/>
              </w:rPr>
              <w:t>00</w:t>
            </w:r>
            <w:r>
              <w:rPr>
                <w:rFonts w:hint="eastAsia"/>
                <w:color w:val="000000"/>
                <w:kern w:val="0"/>
                <w:sz w:val="18"/>
                <w:szCs w:val="18"/>
              </w:rPr>
              <w:t>元以上</w:t>
            </w:r>
            <w:r>
              <w:rPr>
                <w:rFonts w:hint="eastAsia"/>
                <w:color w:val="000000"/>
                <w:kern w:val="0"/>
                <w:sz w:val="18"/>
                <w:szCs w:val="18"/>
              </w:rPr>
              <w:t>2000</w:t>
            </w:r>
            <w:r>
              <w:rPr>
                <w:rFonts w:hint="eastAsia"/>
                <w:color w:val="000000"/>
                <w:kern w:val="0"/>
                <w:sz w:val="18"/>
                <w:szCs w:val="18"/>
              </w:rPr>
              <w:t>元以下罚款</w:t>
            </w:r>
          </w:p>
        </w:tc>
      </w:tr>
      <w:tr w:rsidR="00A13B24" w:rsidTr="005D364A">
        <w:trPr>
          <w:trHeight w:val="429"/>
        </w:trPr>
        <w:tc>
          <w:tcPr>
            <w:tcW w:w="1010" w:type="dxa"/>
            <w:vMerge/>
            <w:tcBorders>
              <w:left w:val="single" w:sz="4" w:space="0" w:color="auto"/>
              <w:bottom w:val="single" w:sz="4" w:space="0" w:color="auto"/>
              <w:right w:val="single" w:sz="4" w:space="0" w:color="auto"/>
            </w:tcBorders>
            <w:vAlign w:val="center"/>
          </w:tcPr>
          <w:p w:rsidR="00A13B24" w:rsidRDefault="00A13B24">
            <w:pPr>
              <w:spacing w:line="320" w:lineRule="exact"/>
              <w:jc w:val="center"/>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A13B24" w:rsidRDefault="00A13B24" w:rsidP="00A13B24">
            <w:pPr>
              <w:spacing w:line="320" w:lineRule="exact"/>
              <w:jc w:val="left"/>
              <w:rPr>
                <w:color w:val="000000"/>
                <w:kern w:val="0"/>
                <w:sz w:val="18"/>
                <w:szCs w:val="18"/>
              </w:rPr>
            </w:pPr>
            <w:r w:rsidRPr="00A13B24">
              <w:rPr>
                <w:rFonts w:hint="eastAsia"/>
                <w:color w:val="000000"/>
                <w:kern w:val="0"/>
                <w:sz w:val="18"/>
                <w:szCs w:val="18"/>
              </w:rPr>
              <w:t>污染面积</w:t>
            </w:r>
            <w:r w:rsidRPr="00A13B24">
              <w:rPr>
                <w:rFonts w:hint="eastAsia"/>
                <w:color w:val="000000"/>
                <w:kern w:val="0"/>
                <w:sz w:val="18"/>
                <w:szCs w:val="18"/>
              </w:rPr>
              <w:t>20</w:t>
            </w:r>
            <w:r w:rsidRPr="00A13B24">
              <w:rPr>
                <w:rFonts w:hint="eastAsia"/>
                <w:color w:val="000000"/>
                <w:kern w:val="0"/>
                <w:sz w:val="18"/>
                <w:szCs w:val="18"/>
              </w:rPr>
              <w:t>平米以上的</w:t>
            </w:r>
          </w:p>
        </w:tc>
        <w:tc>
          <w:tcPr>
            <w:tcW w:w="1016" w:type="dxa"/>
            <w:vMerge/>
            <w:tcBorders>
              <w:left w:val="single" w:sz="4" w:space="0" w:color="auto"/>
              <w:bottom w:val="single" w:sz="4" w:space="0" w:color="auto"/>
              <w:right w:val="single" w:sz="4" w:space="0" w:color="auto"/>
            </w:tcBorders>
            <w:vAlign w:val="center"/>
          </w:tcPr>
          <w:p w:rsidR="00A13B24" w:rsidRDefault="00A13B24">
            <w:pPr>
              <w:spacing w:line="320" w:lineRule="exact"/>
              <w:jc w:val="center"/>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A13B24" w:rsidRDefault="00A13B24" w:rsidP="00A13B24">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20</w:t>
            </w:r>
            <w:r>
              <w:rPr>
                <w:color w:val="000000"/>
                <w:kern w:val="0"/>
                <w:sz w:val="18"/>
                <w:szCs w:val="18"/>
              </w:rPr>
              <w:t>00</w:t>
            </w:r>
            <w:r>
              <w:rPr>
                <w:rFonts w:hint="eastAsia"/>
                <w:color w:val="000000"/>
                <w:kern w:val="0"/>
                <w:sz w:val="18"/>
                <w:szCs w:val="18"/>
              </w:rPr>
              <w:t>元以上</w:t>
            </w:r>
            <w:r>
              <w:rPr>
                <w:rFonts w:hint="eastAsia"/>
                <w:color w:val="000000"/>
                <w:kern w:val="0"/>
                <w:sz w:val="18"/>
                <w:szCs w:val="18"/>
              </w:rPr>
              <w:t>5000</w:t>
            </w:r>
            <w:r>
              <w:rPr>
                <w:rFonts w:hint="eastAsia"/>
                <w:color w:val="000000"/>
                <w:kern w:val="0"/>
                <w:sz w:val="18"/>
                <w:szCs w:val="18"/>
              </w:rPr>
              <w:t>元以下罚款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1070"/>
        <w:gridCol w:w="6140"/>
        <w:gridCol w:w="1106"/>
        <w:gridCol w:w="5714"/>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240" w:lineRule="exact"/>
              <w:rPr>
                <w:color w:val="000000"/>
              </w:rPr>
            </w:pPr>
            <w:r>
              <w:rPr>
                <w:rFonts w:hint="eastAsia"/>
                <w:color w:val="000000"/>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240" w:lineRule="exact"/>
              <w:rPr>
                <w:b/>
                <w:bCs/>
                <w:color w:val="000000"/>
              </w:rPr>
            </w:pPr>
            <w:r>
              <w:rPr>
                <w:b/>
                <w:bCs/>
                <w:color w:val="000000"/>
              </w:rPr>
              <w:t>320217293000</w:t>
            </w:r>
            <w:r w:rsidR="003B14ED">
              <w:rPr>
                <w:rFonts w:hint="eastAsia"/>
                <w:b/>
                <w:bCs/>
                <w:color w:val="000000"/>
              </w:rPr>
              <w:t xml:space="preserve"> </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240" w:lineRule="exact"/>
              <w:rPr>
                <w:color w:val="000000"/>
              </w:rPr>
            </w:pPr>
            <w:r>
              <w:rPr>
                <w:rFonts w:hint="eastAsia"/>
                <w:color w:val="000000"/>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rPr>
                <w:color w:val="000000"/>
              </w:rPr>
            </w:pPr>
            <w:r>
              <w:rPr>
                <w:rFonts w:hint="eastAsia"/>
                <w:color w:val="000000"/>
              </w:rPr>
              <w:t>对依法应当公开招标而采用邀请招标的处罚</w:t>
            </w:r>
          </w:p>
        </w:tc>
      </w:tr>
      <w:tr w:rsidR="00024CEA">
        <w:trPr>
          <w:trHeight w:val="1290"/>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240" w:lineRule="exact"/>
              <w:rPr>
                <w:color w:val="000000"/>
              </w:rPr>
            </w:pPr>
            <w:r>
              <w:rPr>
                <w:rFonts w:hint="eastAsia"/>
                <w:color w:val="000000"/>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rPr>
                <w:color w:val="000000"/>
              </w:rPr>
            </w:pPr>
            <w:r>
              <w:rPr>
                <w:color w:val="000000"/>
              </w:rPr>
              <w:t xml:space="preserve"> </w:t>
            </w:r>
            <w:r>
              <w:rPr>
                <w:rFonts w:hint="eastAsia"/>
                <w:color w:val="000000"/>
              </w:rPr>
              <w:t>【行政法规】《中华人民共和国招标投标法实施条例》（</w:t>
            </w:r>
            <w:r>
              <w:rPr>
                <w:rFonts w:hint="eastAsia"/>
                <w:color w:val="000000"/>
              </w:rPr>
              <w:t>2011</w:t>
            </w:r>
            <w:r>
              <w:rPr>
                <w:rFonts w:hint="eastAsia"/>
                <w:color w:val="000000"/>
              </w:rPr>
              <w:t>年国务院令第</w:t>
            </w:r>
            <w:r>
              <w:rPr>
                <w:rFonts w:hint="eastAsia"/>
                <w:color w:val="000000"/>
              </w:rPr>
              <w:t>613</w:t>
            </w:r>
            <w:r>
              <w:rPr>
                <w:rFonts w:hint="eastAsia"/>
                <w:color w:val="000000"/>
              </w:rPr>
              <w:t>号，</w:t>
            </w:r>
            <w:r>
              <w:rPr>
                <w:rFonts w:hint="eastAsia"/>
                <w:color w:val="000000"/>
              </w:rPr>
              <w:t>2019</w:t>
            </w:r>
            <w:r>
              <w:rPr>
                <w:rFonts w:hint="eastAsia"/>
                <w:color w:val="000000"/>
              </w:rPr>
              <w:t>年国务院令第</w:t>
            </w:r>
            <w:r>
              <w:rPr>
                <w:rFonts w:hint="eastAsia"/>
                <w:color w:val="000000"/>
              </w:rPr>
              <w:t>709</w:t>
            </w:r>
            <w:r>
              <w:rPr>
                <w:rFonts w:hint="eastAsia"/>
                <w:color w:val="000000"/>
              </w:rPr>
              <w:t>号修改）</w:t>
            </w:r>
          </w:p>
          <w:p w:rsidR="00024CEA" w:rsidRDefault="00D103D5">
            <w:pPr>
              <w:spacing w:line="240" w:lineRule="exact"/>
              <w:rPr>
                <w:color w:val="000000"/>
              </w:rPr>
            </w:pPr>
            <w:r>
              <w:rPr>
                <w:rFonts w:hint="eastAsia"/>
                <w:color w:val="000000"/>
              </w:rPr>
              <w:t xml:space="preserve">    </w:t>
            </w:r>
            <w:r>
              <w:rPr>
                <w:rFonts w:hint="eastAsia"/>
                <w:color w:val="000000"/>
              </w:rPr>
              <w:t>第八条　国有资金占控股或者主导地位的依法必须进行招标的项目，应当公开招标；但有下列情形之一的，可以邀请招标：</w:t>
            </w:r>
          </w:p>
          <w:p w:rsidR="00024CEA" w:rsidRDefault="00D103D5">
            <w:pPr>
              <w:spacing w:line="240" w:lineRule="exact"/>
              <w:rPr>
                <w:color w:val="000000"/>
              </w:rPr>
            </w:pPr>
            <w:r>
              <w:rPr>
                <w:rFonts w:hint="eastAsia"/>
                <w:color w:val="000000"/>
              </w:rPr>
              <w:t xml:space="preserve">    </w:t>
            </w:r>
            <w:r>
              <w:rPr>
                <w:rFonts w:hint="eastAsia"/>
                <w:color w:val="000000"/>
              </w:rPr>
              <w:t>（一）技术复杂、有特殊要求或者受自然环境限制，只有少量潜在投标人可供选择；</w:t>
            </w:r>
          </w:p>
          <w:p w:rsidR="00024CEA" w:rsidRDefault="00D103D5">
            <w:pPr>
              <w:spacing w:line="240" w:lineRule="exact"/>
              <w:rPr>
                <w:color w:val="000000"/>
              </w:rPr>
            </w:pPr>
            <w:r>
              <w:rPr>
                <w:rFonts w:hint="eastAsia"/>
                <w:color w:val="000000"/>
              </w:rPr>
              <w:t xml:space="preserve">    </w:t>
            </w:r>
            <w:r>
              <w:rPr>
                <w:rFonts w:hint="eastAsia"/>
                <w:color w:val="000000"/>
              </w:rPr>
              <w:t>（二）采用公开招标方式的费用占项目合同金额的比例过大。</w:t>
            </w:r>
          </w:p>
          <w:p w:rsidR="00024CEA" w:rsidRDefault="00D103D5">
            <w:pPr>
              <w:spacing w:line="240" w:lineRule="exact"/>
              <w:rPr>
                <w:color w:val="000000"/>
              </w:rPr>
            </w:pPr>
            <w:r>
              <w:rPr>
                <w:rFonts w:hint="eastAsia"/>
                <w:color w:val="000000"/>
              </w:rPr>
              <w:t xml:space="preserve">    </w:t>
            </w:r>
            <w:r>
              <w:rPr>
                <w:rFonts w:hint="eastAsia"/>
                <w:color w:val="000000"/>
              </w:rPr>
              <w:t>有前款第二项所列情形，属于本条例第七条规定的项目，由项目审批、核准部门在审批、核准项目时</w:t>
            </w:r>
            <w:proofErr w:type="gramStart"/>
            <w:r>
              <w:rPr>
                <w:rFonts w:hint="eastAsia"/>
                <w:color w:val="000000"/>
              </w:rPr>
              <w:t>作出</w:t>
            </w:r>
            <w:proofErr w:type="gramEnd"/>
            <w:r>
              <w:rPr>
                <w:rFonts w:hint="eastAsia"/>
                <w:color w:val="000000"/>
              </w:rPr>
              <w:t>认定；其他项目由招标人申请有关行政监督部门</w:t>
            </w:r>
            <w:proofErr w:type="gramStart"/>
            <w:r>
              <w:rPr>
                <w:rFonts w:hint="eastAsia"/>
                <w:color w:val="000000"/>
              </w:rPr>
              <w:t>作出</w:t>
            </w:r>
            <w:proofErr w:type="gramEnd"/>
            <w:r>
              <w:rPr>
                <w:rFonts w:hint="eastAsia"/>
                <w:color w:val="000000"/>
              </w:rPr>
              <w:t>认定。</w:t>
            </w:r>
          </w:p>
          <w:p w:rsidR="00024CEA" w:rsidRDefault="00D103D5">
            <w:pPr>
              <w:spacing w:line="240" w:lineRule="exact"/>
              <w:rPr>
                <w:color w:val="000000"/>
              </w:rPr>
            </w:pPr>
            <w:r>
              <w:rPr>
                <w:rFonts w:hint="eastAsia"/>
                <w:color w:val="000000"/>
              </w:rPr>
              <w:t xml:space="preserve">    </w:t>
            </w:r>
            <w:r>
              <w:rPr>
                <w:rFonts w:hint="eastAsia"/>
                <w:color w:val="000000"/>
              </w:rPr>
              <w:t>第六十四条　招标人有下列情形之一的，由有关行政监督部门责令改正，可以处</w:t>
            </w:r>
            <w:r>
              <w:rPr>
                <w:rFonts w:hint="eastAsia"/>
                <w:color w:val="000000"/>
              </w:rPr>
              <w:t>10</w:t>
            </w:r>
            <w:r>
              <w:rPr>
                <w:rFonts w:hint="eastAsia"/>
                <w:color w:val="000000"/>
              </w:rPr>
              <w:t>万元以下的罚款：</w:t>
            </w:r>
          </w:p>
          <w:p w:rsidR="00024CEA" w:rsidRDefault="00D103D5">
            <w:pPr>
              <w:spacing w:line="240" w:lineRule="exact"/>
              <w:rPr>
                <w:color w:val="000000"/>
              </w:rPr>
            </w:pPr>
            <w:r>
              <w:rPr>
                <w:rFonts w:hint="eastAsia"/>
                <w:color w:val="000000"/>
              </w:rPr>
              <w:t xml:space="preserve">    </w:t>
            </w:r>
            <w:r>
              <w:rPr>
                <w:rFonts w:hint="eastAsia"/>
                <w:color w:val="000000"/>
              </w:rPr>
              <w:t>（一）依法应当公开招标而采用邀请招标。</w:t>
            </w:r>
          </w:p>
          <w:p w:rsidR="00024CEA" w:rsidRDefault="00D103D5">
            <w:pPr>
              <w:spacing w:line="240" w:lineRule="exact"/>
              <w:rPr>
                <w:color w:val="000000"/>
              </w:rPr>
            </w:pPr>
            <w:r>
              <w:rPr>
                <w:rFonts w:hint="eastAsia"/>
                <w:color w:val="000000"/>
              </w:rPr>
              <w:t>【规章】《工程建设项目施工招标投标办法》（国家发展和改革委员会、工业和信息化部、财政部、住房和城乡建设部、交通运输部、铁道部、水利部、国家广播电影电视总局、中国</w:t>
            </w:r>
            <w:proofErr w:type="gramStart"/>
            <w:r>
              <w:rPr>
                <w:rFonts w:hint="eastAsia"/>
                <w:color w:val="000000"/>
              </w:rPr>
              <w:t>民用航空局令第</w:t>
            </w:r>
            <w:r>
              <w:rPr>
                <w:rFonts w:hint="eastAsia"/>
                <w:color w:val="000000"/>
              </w:rPr>
              <w:t>30</w:t>
            </w:r>
            <w:r>
              <w:rPr>
                <w:rFonts w:hint="eastAsia"/>
                <w:color w:val="000000"/>
              </w:rPr>
              <w:t>号</w:t>
            </w:r>
            <w:proofErr w:type="gramEnd"/>
            <w:r>
              <w:rPr>
                <w:rFonts w:hint="eastAsia"/>
                <w:color w:val="000000"/>
              </w:rPr>
              <w:t>，已根据《关于废止和修改部分招标投标规章和规范性文件的决定》修改）</w:t>
            </w:r>
          </w:p>
          <w:p w:rsidR="00024CEA" w:rsidRDefault="00D103D5">
            <w:pPr>
              <w:spacing w:line="240" w:lineRule="exact"/>
              <w:rPr>
                <w:color w:val="000000"/>
              </w:rPr>
            </w:pPr>
            <w:r>
              <w:rPr>
                <w:rFonts w:hint="eastAsia"/>
                <w:color w:val="000000"/>
              </w:rPr>
              <w:t xml:space="preserve">    </w:t>
            </w:r>
            <w:r>
              <w:rPr>
                <w:rFonts w:hint="eastAsia"/>
                <w:color w:val="000000"/>
              </w:rPr>
              <w:t>第七十三条　招标人有下列情形之一的，由有关行政监督部门责令改正，可以处</w:t>
            </w:r>
            <w:r>
              <w:rPr>
                <w:rFonts w:hint="eastAsia"/>
                <w:color w:val="000000"/>
              </w:rPr>
              <w:t>10</w:t>
            </w:r>
            <w:r>
              <w:rPr>
                <w:rFonts w:hint="eastAsia"/>
                <w:color w:val="000000"/>
              </w:rPr>
              <w:t>万元以下的罚款：</w:t>
            </w:r>
          </w:p>
          <w:p w:rsidR="00024CEA" w:rsidRDefault="00D103D5">
            <w:pPr>
              <w:spacing w:line="240" w:lineRule="exact"/>
              <w:rPr>
                <w:color w:val="000000"/>
              </w:rPr>
            </w:pPr>
            <w:r>
              <w:rPr>
                <w:rFonts w:hint="eastAsia"/>
                <w:color w:val="000000"/>
              </w:rPr>
              <w:t xml:space="preserve">     </w:t>
            </w:r>
            <w:r>
              <w:rPr>
                <w:rFonts w:hint="eastAsia"/>
                <w:color w:val="000000"/>
              </w:rPr>
              <w:t>（一）依法应当公开招标而采用邀请招标；</w:t>
            </w:r>
          </w:p>
          <w:p w:rsidR="00024CEA" w:rsidRDefault="00D103D5">
            <w:pPr>
              <w:spacing w:line="240" w:lineRule="exact"/>
              <w:rPr>
                <w:color w:val="000000"/>
              </w:rPr>
            </w:pPr>
            <w:r>
              <w:rPr>
                <w:rFonts w:hint="eastAsia"/>
                <w:color w:val="000000"/>
              </w:rPr>
              <w:t>【规章】《工程建设项目勘察设计招标投标办法》（国家发展和改革委员会、工业和信息化部、财政部、住房和城乡建设部、交通运输部、铁道部、水利部、国家广播电影电视总局、中国</w:t>
            </w:r>
            <w:proofErr w:type="gramStart"/>
            <w:r>
              <w:rPr>
                <w:rFonts w:hint="eastAsia"/>
                <w:color w:val="000000"/>
              </w:rPr>
              <w:t>民用航空局令第</w:t>
            </w:r>
            <w:r>
              <w:rPr>
                <w:rFonts w:hint="eastAsia"/>
                <w:color w:val="000000"/>
              </w:rPr>
              <w:t>2</w:t>
            </w:r>
            <w:r>
              <w:rPr>
                <w:rFonts w:hint="eastAsia"/>
                <w:color w:val="000000"/>
              </w:rPr>
              <w:t>号</w:t>
            </w:r>
            <w:proofErr w:type="gramEnd"/>
            <w:r>
              <w:rPr>
                <w:rFonts w:hint="eastAsia"/>
                <w:color w:val="000000"/>
              </w:rPr>
              <w:t>，已根据《关于废止和修改部分招标投标规章和规范性文件的决定》修改）</w:t>
            </w:r>
          </w:p>
          <w:p w:rsidR="00024CEA" w:rsidRDefault="00D103D5">
            <w:pPr>
              <w:spacing w:line="240" w:lineRule="exact"/>
              <w:rPr>
                <w:color w:val="000000"/>
              </w:rPr>
            </w:pPr>
            <w:r>
              <w:rPr>
                <w:rFonts w:hint="eastAsia"/>
                <w:color w:val="000000"/>
              </w:rPr>
              <w:t xml:space="preserve">　</w:t>
            </w:r>
            <w:r>
              <w:rPr>
                <w:rFonts w:hint="eastAsia"/>
                <w:color w:val="000000"/>
              </w:rPr>
              <w:t xml:space="preserve">  </w:t>
            </w:r>
            <w:r>
              <w:rPr>
                <w:rFonts w:hint="eastAsia"/>
                <w:color w:val="000000"/>
              </w:rPr>
              <w:t>第五十一条　招标人有下列情形之一的，由有关行政监督部门责令改正，可以处</w:t>
            </w:r>
            <w:r>
              <w:rPr>
                <w:rFonts w:hint="eastAsia"/>
                <w:color w:val="000000"/>
              </w:rPr>
              <w:t>10</w:t>
            </w:r>
            <w:r>
              <w:rPr>
                <w:rFonts w:hint="eastAsia"/>
                <w:color w:val="000000"/>
              </w:rPr>
              <w:t>万元以下的罚款：</w:t>
            </w:r>
          </w:p>
          <w:p w:rsidR="00024CEA" w:rsidRDefault="00D103D5">
            <w:pPr>
              <w:spacing w:line="240" w:lineRule="exact"/>
              <w:rPr>
                <w:color w:val="000000"/>
              </w:rPr>
            </w:pPr>
            <w:r>
              <w:rPr>
                <w:rFonts w:hint="eastAsia"/>
                <w:color w:val="000000"/>
              </w:rPr>
              <w:t xml:space="preserve">      </w:t>
            </w:r>
            <w:r>
              <w:rPr>
                <w:rFonts w:hint="eastAsia"/>
                <w:color w:val="000000"/>
              </w:rPr>
              <w:t>（一）依法应当公开招标而采用邀请招标；</w:t>
            </w:r>
          </w:p>
          <w:p w:rsidR="00024CEA" w:rsidRDefault="00D103D5">
            <w:pPr>
              <w:spacing w:line="240" w:lineRule="exact"/>
              <w:rPr>
                <w:color w:val="000000"/>
              </w:rPr>
            </w:pPr>
            <w:r>
              <w:rPr>
                <w:rFonts w:hint="eastAsia"/>
                <w:color w:val="000000"/>
              </w:rPr>
              <w:t>【规章】《工程建设项目货物招标投标办法》（中华人民共和国国家发展和改革委员会、中华人民共和国建设部、中华人民共和国铁道部、中华人民共和国交通部、中华人民共和国信息产业部、中华人民共和国水利部、中国民用航空总局令第</w:t>
            </w:r>
            <w:r>
              <w:rPr>
                <w:rFonts w:hint="eastAsia"/>
                <w:color w:val="000000"/>
              </w:rPr>
              <w:t>27</w:t>
            </w:r>
            <w:r>
              <w:rPr>
                <w:rFonts w:hint="eastAsia"/>
                <w:color w:val="000000"/>
              </w:rPr>
              <w:t>号，根据</w:t>
            </w:r>
            <w:r>
              <w:rPr>
                <w:rFonts w:hint="eastAsia"/>
                <w:color w:val="000000"/>
              </w:rPr>
              <w:t>2013</w:t>
            </w:r>
            <w:r>
              <w:rPr>
                <w:rFonts w:hint="eastAsia"/>
                <w:color w:val="000000"/>
              </w:rPr>
              <w:t>年</w:t>
            </w:r>
            <w:r>
              <w:rPr>
                <w:rFonts w:hint="eastAsia"/>
                <w:color w:val="000000"/>
              </w:rPr>
              <w:t>3</w:t>
            </w:r>
            <w:r>
              <w:rPr>
                <w:rFonts w:hint="eastAsia"/>
                <w:color w:val="000000"/>
              </w:rPr>
              <w:t>月</w:t>
            </w:r>
            <w:r>
              <w:rPr>
                <w:rFonts w:hint="eastAsia"/>
                <w:color w:val="000000"/>
              </w:rPr>
              <w:t>11</w:t>
            </w:r>
            <w:r>
              <w:rPr>
                <w:rFonts w:hint="eastAsia"/>
                <w:color w:val="000000"/>
              </w:rPr>
              <w:t>日《关于废止和修改部分招标投标规章和规范性文件的决定》</w:t>
            </w:r>
            <w:r>
              <w:rPr>
                <w:rFonts w:hint="eastAsia"/>
                <w:color w:val="000000"/>
              </w:rPr>
              <w:t>2013</w:t>
            </w:r>
            <w:r>
              <w:rPr>
                <w:rFonts w:hint="eastAsia"/>
                <w:color w:val="000000"/>
              </w:rPr>
              <w:t>年第</w:t>
            </w:r>
            <w:r>
              <w:rPr>
                <w:rFonts w:hint="eastAsia"/>
                <w:color w:val="000000"/>
              </w:rPr>
              <w:t>23</w:t>
            </w:r>
            <w:r>
              <w:rPr>
                <w:rFonts w:hint="eastAsia"/>
                <w:color w:val="000000"/>
              </w:rPr>
              <w:t>号令修正）</w:t>
            </w:r>
          </w:p>
          <w:p w:rsidR="00024CEA" w:rsidRDefault="00D103D5">
            <w:pPr>
              <w:spacing w:line="240" w:lineRule="exact"/>
              <w:rPr>
                <w:color w:val="000000"/>
              </w:rPr>
            </w:pPr>
            <w:r>
              <w:rPr>
                <w:rFonts w:hint="eastAsia"/>
                <w:color w:val="000000"/>
              </w:rPr>
              <w:t xml:space="preserve">    </w:t>
            </w:r>
            <w:r>
              <w:rPr>
                <w:rFonts w:hint="eastAsia"/>
                <w:color w:val="000000"/>
              </w:rPr>
              <w:t>第五十六条　招标人有下列情形之一的，由有关行政监督部门责令改正，可以处</w:t>
            </w:r>
            <w:r>
              <w:rPr>
                <w:rFonts w:hint="eastAsia"/>
                <w:color w:val="000000"/>
              </w:rPr>
              <w:t>10</w:t>
            </w:r>
            <w:r>
              <w:rPr>
                <w:rFonts w:hint="eastAsia"/>
                <w:color w:val="000000"/>
              </w:rPr>
              <w:t>万元以下的罚款：</w:t>
            </w:r>
          </w:p>
          <w:p w:rsidR="00024CEA" w:rsidRDefault="00D103D5">
            <w:pPr>
              <w:spacing w:line="240" w:lineRule="exact"/>
              <w:rPr>
                <w:color w:val="000000"/>
              </w:rPr>
            </w:pPr>
            <w:r>
              <w:rPr>
                <w:rFonts w:hint="eastAsia"/>
                <w:color w:val="000000"/>
              </w:rPr>
              <w:t xml:space="preserve">  </w:t>
            </w:r>
            <w:r>
              <w:rPr>
                <w:rFonts w:hint="eastAsia"/>
                <w:color w:val="000000"/>
              </w:rPr>
              <w:t>（一）依法应当公开招标而采用邀请招标；</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240" w:lineRule="exact"/>
              <w:rPr>
                <w:color w:val="000000"/>
              </w:rPr>
            </w:pPr>
            <w:r>
              <w:rPr>
                <w:rFonts w:hint="eastAsia"/>
                <w:color w:val="000000"/>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rPr>
                <w:color w:val="000000"/>
              </w:rPr>
            </w:pPr>
            <w:r>
              <w:rPr>
                <w:rFonts w:hint="eastAsia"/>
                <w:color w:val="000000"/>
              </w:rPr>
              <w:t>罚款</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240" w:lineRule="exact"/>
              <w:jc w:val="center"/>
              <w:rPr>
                <w:color w:val="000000"/>
              </w:rPr>
            </w:pPr>
            <w:r>
              <w:rPr>
                <w:rFonts w:hint="eastAsia"/>
                <w:color w:val="000000"/>
              </w:rPr>
              <w:t>裁量基准</w:t>
            </w:r>
          </w:p>
        </w:tc>
      </w:tr>
      <w:tr w:rsidR="00024CEA">
        <w:trPr>
          <w:trHeight w:val="285"/>
        </w:trPr>
        <w:tc>
          <w:tcPr>
            <w:tcW w:w="1070" w:type="dxa"/>
            <w:vMerge w:val="restart"/>
            <w:tcBorders>
              <w:top w:val="nil"/>
              <w:left w:val="single" w:sz="8" w:space="0" w:color="auto"/>
              <w:bottom w:val="single" w:sz="4" w:space="0" w:color="auto"/>
              <w:right w:val="single" w:sz="4" w:space="0" w:color="auto"/>
            </w:tcBorders>
            <w:vAlign w:val="center"/>
          </w:tcPr>
          <w:p w:rsidR="00024CEA" w:rsidRDefault="00D103D5">
            <w:pPr>
              <w:spacing w:line="240" w:lineRule="exact"/>
              <w:rPr>
                <w:color w:val="000000"/>
              </w:rPr>
            </w:pPr>
            <w:r>
              <w:rPr>
                <w:rFonts w:hint="eastAsia"/>
                <w:color w:val="000000"/>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40" w:lineRule="exact"/>
              <w:rPr>
                <w:color w:val="000000"/>
              </w:rPr>
            </w:pPr>
            <w:r>
              <w:rPr>
                <w:rFonts w:hint="eastAsia"/>
                <w:color w:val="000000"/>
              </w:rPr>
              <w:t>符合邀请招标情形，没有经过审批认定或监督部门认定的</w:t>
            </w:r>
          </w:p>
        </w:tc>
        <w:tc>
          <w:tcPr>
            <w:tcW w:w="1106" w:type="dxa"/>
            <w:vMerge w:val="restart"/>
            <w:tcBorders>
              <w:top w:val="nil"/>
              <w:left w:val="single" w:sz="4" w:space="0" w:color="auto"/>
              <w:bottom w:val="single" w:sz="4" w:space="0" w:color="auto"/>
              <w:right w:val="single" w:sz="4" w:space="0" w:color="auto"/>
            </w:tcBorders>
            <w:vAlign w:val="center"/>
          </w:tcPr>
          <w:p w:rsidR="00024CEA" w:rsidRDefault="00D103D5">
            <w:pPr>
              <w:spacing w:line="240" w:lineRule="exact"/>
              <w:rPr>
                <w:color w:val="000000"/>
              </w:rPr>
            </w:pPr>
            <w:r>
              <w:rPr>
                <w:rFonts w:hint="eastAsia"/>
                <w:color w:val="000000"/>
              </w:rPr>
              <w:t>裁量幅度</w:t>
            </w:r>
          </w:p>
        </w:tc>
        <w:tc>
          <w:tcPr>
            <w:tcW w:w="5714" w:type="dxa"/>
            <w:tcBorders>
              <w:top w:val="nil"/>
              <w:left w:val="nil"/>
              <w:bottom w:val="single" w:sz="4" w:space="0" w:color="auto"/>
              <w:right w:val="single" w:sz="8" w:space="0" w:color="auto"/>
            </w:tcBorders>
            <w:vAlign w:val="center"/>
          </w:tcPr>
          <w:p w:rsidR="00024CEA" w:rsidRDefault="00D103D5">
            <w:pPr>
              <w:spacing w:line="240" w:lineRule="exact"/>
              <w:rPr>
                <w:color w:val="000000"/>
              </w:rPr>
            </w:pPr>
            <w:r>
              <w:rPr>
                <w:rFonts w:hint="eastAsia"/>
                <w:color w:val="000000"/>
              </w:rPr>
              <w:t>处</w:t>
            </w:r>
            <w:r>
              <w:rPr>
                <w:color w:val="000000"/>
              </w:rPr>
              <w:t>5</w:t>
            </w:r>
            <w:r>
              <w:rPr>
                <w:rFonts w:hint="eastAsia"/>
                <w:color w:val="000000"/>
              </w:rPr>
              <w:t>万元以下罚款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240" w:lineRule="exact"/>
              <w:rPr>
                <w:color w:val="000000"/>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40" w:lineRule="exact"/>
              <w:rPr>
                <w:color w:val="000000"/>
              </w:rPr>
            </w:pPr>
            <w:r>
              <w:rPr>
                <w:rFonts w:hint="eastAsia"/>
                <w:color w:val="000000"/>
              </w:rPr>
              <w:t>不符合邀请招标情形，依法应当公开招标，采用邀请招标方式的</w:t>
            </w:r>
          </w:p>
        </w:tc>
        <w:tc>
          <w:tcPr>
            <w:tcW w:w="1106" w:type="dxa"/>
            <w:vMerge/>
            <w:tcBorders>
              <w:top w:val="nil"/>
              <w:left w:val="single" w:sz="4" w:space="0" w:color="auto"/>
              <w:bottom w:val="single" w:sz="4" w:space="0" w:color="auto"/>
              <w:right w:val="single" w:sz="4" w:space="0" w:color="auto"/>
            </w:tcBorders>
            <w:vAlign w:val="center"/>
          </w:tcPr>
          <w:p w:rsidR="00024CEA" w:rsidRDefault="00024CEA">
            <w:pPr>
              <w:spacing w:line="240" w:lineRule="exact"/>
              <w:rPr>
                <w:color w:val="000000"/>
              </w:rPr>
            </w:pPr>
          </w:p>
        </w:tc>
        <w:tc>
          <w:tcPr>
            <w:tcW w:w="5714" w:type="dxa"/>
            <w:tcBorders>
              <w:top w:val="nil"/>
              <w:left w:val="nil"/>
              <w:bottom w:val="single" w:sz="4" w:space="0" w:color="auto"/>
              <w:right w:val="single" w:sz="8" w:space="0" w:color="auto"/>
            </w:tcBorders>
            <w:vAlign w:val="center"/>
          </w:tcPr>
          <w:p w:rsidR="00024CEA" w:rsidRDefault="00D103D5">
            <w:pPr>
              <w:spacing w:line="240" w:lineRule="exact"/>
              <w:rPr>
                <w:color w:val="000000"/>
              </w:rPr>
            </w:pPr>
            <w:r>
              <w:rPr>
                <w:rFonts w:hint="eastAsia"/>
                <w:color w:val="000000"/>
              </w:rPr>
              <w:t>处</w:t>
            </w:r>
            <w:r>
              <w:rPr>
                <w:color w:val="000000"/>
              </w:rPr>
              <w:t>5</w:t>
            </w:r>
            <w:r>
              <w:rPr>
                <w:rFonts w:hint="eastAsia"/>
                <w:color w:val="000000"/>
              </w:rPr>
              <w:t>万元以上，</w:t>
            </w:r>
            <w:r>
              <w:rPr>
                <w:color w:val="000000"/>
              </w:rPr>
              <w:t>10</w:t>
            </w:r>
            <w:r>
              <w:rPr>
                <w:rFonts w:hint="eastAsia"/>
                <w:color w:val="000000"/>
              </w:rPr>
              <w:t>万元以下罚款</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b/>
                <w:color w:val="000000"/>
                <w:kern w:val="0"/>
                <w:sz w:val="18"/>
                <w:szCs w:val="18"/>
              </w:rPr>
              <w:t>320217296000</w:t>
            </w:r>
            <w:r w:rsidR="003B14ED">
              <w:rPr>
                <w:rFonts w:hint="eastAsia"/>
                <w:b/>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rPr>
              <w:t>对未使用符合标准的收集容器存放餐厨废弃物的处罚</w:t>
            </w:r>
          </w:p>
        </w:tc>
      </w:tr>
      <w:tr w:rsidR="00024CEA">
        <w:trPr>
          <w:trHeight w:val="2192"/>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【规章】《江苏省餐厨废弃物管理办法》（省政府令第</w:t>
            </w:r>
            <w:r>
              <w:rPr>
                <w:color w:val="000000"/>
                <w:kern w:val="0"/>
                <w:sz w:val="18"/>
                <w:szCs w:val="18"/>
              </w:rPr>
              <w:t>70</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第十八条餐厨废弃物产</w:t>
            </w:r>
            <w:proofErr w:type="gramStart"/>
            <w:r>
              <w:rPr>
                <w:rFonts w:hint="eastAsia"/>
                <w:color w:val="000000"/>
                <w:kern w:val="0"/>
                <w:sz w:val="18"/>
                <w:szCs w:val="18"/>
              </w:rPr>
              <w:t>生单位</w:t>
            </w:r>
            <w:proofErr w:type="gramEnd"/>
            <w:r>
              <w:rPr>
                <w:rFonts w:hint="eastAsia"/>
                <w:color w:val="000000"/>
                <w:kern w:val="0"/>
                <w:sz w:val="18"/>
                <w:szCs w:val="18"/>
              </w:rPr>
              <w:t>应当遵守下列规定：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color w:val="000000"/>
                <w:kern w:val="0"/>
                <w:sz w:val="18"/>
                <w:szCs w:val="18"/>
              </w:rPr>
              <w:t>（</w:t>
            </w:r>
            <w:r>
              <w:rPr>
                <w:rFonts w:hint="eastAsia"/>
                <w:color w:val="000000"/>
                <w:kern w:val="0"/>
                <w:sz w:val="18"/>
                <w:szCs w:val="18"/>
              </w:rPr>
              <w:t>一</w:t>
            </w:r>
            <w:r>
              <w:rPr>
                <w:color w:val="000000"/>
                <w:kern w:val="0"/>
                <w:sz w:val="18"/>
                <w:szCs w:val="18"/>
              </w:rPr>
              <w:t>）</w:t>
            </w:r>
            <w:r>
              <w:rPr>
                <w:rFonts w:hint="eastAsia"/>
                <w:color w:val="000000"/>
                <w:kern w:val="0"/>
                <w:sz w:val="18"/>
                <w:szCs w:val="18"/>
              </w:rPr>
              <w:t>设置符合标准的餐厨废弃物收集容器</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第四十一条餐厨废弃物产</w:t>
            </w:r>
            <w:proofErr w:type="gramStart"/>
            <w:r>
              <w:rPr>
                <w:rFonts w:hint="eastAsia"/>
                <w:color w:val="000000"/>
                <w:kern w:val="0"/>
                <w:sz w:val="18"/>
                <w:szCs w:val="18"/>
              </w:rPr>
              <w:t>生单位</w:t>
            </w:r>
            <w:proofErr w:type="gramEnd"/>
            <w:r>
              <w:rPr>
                <w:rFonts w:hint="eastAsia"/>
                <w:color w:val="000000"/>
                <w:kern w:val="0"/>
                <w:sz w:val="18"/>
                <w:szCs w:val="18"/>
              </w:rPr>
              <w:t>有下列行为之一的，由县级以上地方人民政府市容环境卫生主管部门责令限期改正，并处</w:t>
            </w:r>
            <w:r>
              <w:rPr>
                <w:color w:val="000000"/>
                <w:kern w:val="0"/>
                <w:sz w:val="18"/>
                <w:szCs w:val="18"/>
              </w:rPr>
              <w:t>5000</w:t>
            </w:r>
            <w:r>
              <w:rPr>
                <w:rFonts w:hint="eastAsia"/>
                <w:color w:val="000000"/>
                <w:kern w:val="0"/>
                <w:sz w:val="18"/>
                <w:szCs w:val="18"/>
              </w:rPr>
              <w:t>元以上</w:t>
            </w:r>
            <w:r>
              <w:rPr>
                <w:color w:val="000000"/>
                <w:kern w:val="0"/>
                <w:sz w:val="18"/>
                <w:szCs w:val="18"/>
              </w:rPr>
              <w:t>30000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（一）未使用符合标准的收集容器存放餐厨废弃物；</w:t>
            </w:r>
          </w:p>
        </w:tc>
      </w:tr>
      <w:tr w:rsidR="00024CEA">
        <w:trPr>
          <w:trHeight w:val="340"/>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340"/>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340"/>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按照要求改正的</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340"/>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未按照要求改正的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024CEA" w:rsidRDefault="00024CEA"/>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b/>
                <w:bCs/>
                <w:color w:val="000000"/>
                <w:kern w:val="0"/>
                <w:sz w:val="18"/>
                <w:szCs w:val="18"/>
              </w:rPr>
            </w:pPr>
            <w:r>
              <w:rPr>
                <w:b/>
                <w:color w:val="000000"/>
                <w:kern w:val="0"/>
                <w:sz w:val="18"/>
                <w:szCs w:val="18"/>
              </w:rPr>
              <w:t>320217297000</w:t>
            </w:r>
            <w:r w:rsidR="003B14ED">
              <w:rPr>
                <w:rFonts w:hint="eastAsia"/>
                <w:b/>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对未将餐厨废弃物与非餐厨废弃物分类存放的处罚</w:t>
            </w:r>
          </w:p>
        </w:tc>
      </w:tr>
      <w:tr w:rsidR="00024CEA">
        <w:trPr>
          <w:trHeight w:val="2122"/>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【规章】《江苏省餐厨废弃物管理办法》（省政府令第</w:t>
            </w:r>
            <w:r>
              <w:rPr>
                <w:color w:val="000000"/>
                <w:kern w:val="0"/>
                <w:sz w:val="18"/>
                <w:szCs w:val="18"/>
              </w:rPr>
              <w:t>70</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第十八条餐厨废弃物产</w:t>
            </w:r>
            <w:proofErr w:type="gramStart"/>
            <w:r>
              <w:rPr>
                <w:rFonts w:hint="eastAsia"/>
                <w:color w:val="000000"/>
                <w:kern w:val="0"/>
                <w:sz w:val="18"/>
                <w:szCs w:val="18"/>
              </w:rPr>
              <w:t>生单位</w:t>
            </w:r>
            <w:proofErr w:type="gramEnd"/>
            <w:r>
              <w:rPr>
                <w:rFonts w:hint="eastAsia"/>
                <w:color w:val="000000"/>
                <w:kern w:val="0"/>
                <w:sz w:val="18"/>
                <w:szCs w:val="18"/>
              </w:rPr>
              <w:t>应当遵守下列规定：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color w:val="000000"/>
                <w:kern w:val="0"/>
                <w:sz w:val="18"/>
                <w:szCs w:val="18"/>
              </w:rPr>
              <w:t xml:space="preserve"> </w:t>
            </w:r>
            <w:r>
              <w:rPr>
                <w:color w:val="000000"/>
                <w:kern w:val="0"/>
                <w:sz w:val="18"/>
                <w:szCs w:val="18"/>
              </w:rPr>
              <w:t>（</w:t>
            </w:r>
            <w:r>
              <w:rPr>
                <w:rFonts w:hint="eastAsia"/>
                <w:color w:val="000000"/>
                <w:kern w:val="0"/>
                <w:sz w:val="18"/>
                <w:szCs w:val="18"/>
              </w:rPr>
              <w:t>二</w:t>
            </w:r>
            <w:r>
              <w:rPr>
                <w:color w:val="000000"/>
                <w:kern w:val="0"/>
                <w:sz w:val="18"/>
                <w:szCs w:val="18"/>
              </w:rPr>
              <w:t>）</w:t>
            </w:r>
            <w:r>
              <w:rPr>
                <w:rFonts w:hint="eastAsia"/>
                <w:color w:val="000000"/>
                <w:kern w:val="0"/>
                <w:sz w:val="18"/>
                <w:szCs w:val="18"/>
              </w:rPr>
              <w:t>将餐厨废弃物与非餐厨废弃物分类收集、单独存放，并按照环境保护的有关规定，设置油水分离器或者隔油池等污染防治设施</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第四十一条餐厨废弃物产</w:t>
            </w:r>
            <w:proofErr w:type="gramStart"/>
            <w:r>
              <w:rPr>
                <w:rFonts w:hint="eastAsia"/>
                <w:color w:val="000000"/>
                <w:kern w:val="0"/>
                <w:sz w:val="18"/>
                <w:szCs w:val="18"/>
              </w:rPr>
              <w:t>生单位</w:t>
            </w:r>
            <w:proofErr w:type="gramEnd"/>
            <w:r>
              <w:rPr>
                <w:rFonts w:hint="eastAsia"/>
                <w:color w:val="000000"/>
                <w:kern w:val="0"/>
                <w:sz w:val="18"/>
                <w:szCs w:val="18"/>
              </w:rPr>
              <w:t>有下列行为之一的，由县级以上地方人民政府市容环境卫生主管部门责令限期改正，并处</w:t>
            </w:r>
            <w:r>
              <w:rPr>
                <w:color w:val="000000"/>
                <w:kern w:val="0"/>
                <w:sz w:val="18"/>
                <w:szCs w:val="18"/>
              </w:rPr>
              <w:t>5000</w:t>
            </w:r>
            <w:r>
              <w:rPr>
                <w:rFonts w:hint="eastAsia"/>
                <w:color w:val="000000"/>
                <w:kern w:val="0"/>
                <w:sz w:val="18"/>
                <w:szCs w:val="18"/>
              </w:rPr>
              <w:t>元以上</w:t>
            </w:r>
            <w:r>
              <w:rPr>
                <w:color w:val="000000"/>
                <w:kern w:val="0"/>
                <w:sz w:val="18"/>
                <w:szCs w:val="18"/>
              </w:rPr>
              <w:t>30000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（二）未将餐厨废弃物与非餐厨废弃物分类存放；</w:t>
            </w:r>
          </w:p>
        </w:tc>
      </w:tr>
      <w:tr w:rsidR="00024CEA">
        <w:trPr>
          <w:trHeight w:val="340"/>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340"/>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340"/>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按照要求改正的</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1.5</w:t>
            </w:r>
            <w:r>
              <w:rPr>
                <w:rFonts w:hint="eastAsia"/>
                <w:color w:val="000000"/>
                <w:kern w:val="0"/>
                <w:sz w:val="18"/>
                <w:szCs w:val="18"/>
              </w:rPr>
              <w:t>万元以下罚款</w:t>
            </w:r>
          </w:p>
        </w:tc>
      </w:tr>
      <w:tr w:rsidR="00024CEA">
        <w:trPr>
          <w:trHeight w:val="340"/>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未按照要求改正的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980"/>
        <w:gridCol w:w="46"/>
        <w:gridCol w:w="6094"/>
        <w:gridCol w:w="1000"/>
        <w:gridCol w:w="5910"/>
        <w:gridCol w:w="30"/>
      </w:tblGrid>
      <w:tr w:rsidR="00024CEA">
        <w:trPr>
          <w:gridAfter w:val="1"/>
          <w:wAfter w:w="30" w:type="dxa"/>
          <w:trHeight w:val="285"/>
        </w:trPr>
        <w:tc>
          <w:tcPr>
            <w:tcW w:w="102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320217298000</w:t>
            </w:r>
          </w:p>
        </w:tc>
      </w:tr>
      <w:tr w:rsidR="00024CEA">
        <w:trPr>
          <w:gridAfter w:val="1"/>
          <w:wAfter w:w="30" w:type="dxa"/>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对用户擅自转供城乡公共供水或者将居民生活饮用水改作其他用水的处罚</w:t>
            </w:r>
          </w:p>
        </w:tc>
      </w:tr>
      <w:tr w:rsidR="00024CEA">
        <w:trPr>
          <w:gridAfter w:val="1"/>
          <w:wAfter w:w="30" w:type="dxa"/>
          <w:trHeight w:val="629"/>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【行政法规】《城市供水条例》（</w:t>
            </w:r>
            <w:r>
              <w:rPr>
                <w:rFonts w:hint="eastAsia"/>
                <w:color w:val="000000"/>
                <w:kern w:val="0"/>
                <w:sz w:val="18"/>
                <w:szCs w:val="18"/>
              </w:rPr>
              <w:t>1994</w:t>
            </w:r>
            <w:r>
              <w:rPr>
                <w:rFonts w:hint="eastAsia"/>
                <w:color w:val="000000"/>
                <w:kern w:val="0"/>
                <w:sz w:val="18"/>
                <w:szCs w:val="18"/>
              </w:rPr>
              <w:t>年</w:t>
            </w:r>
            <w:r>
              <w:rPr>
                <w:rFonts w:hint="eastAsia"/>
                <w:color w:val="000000"/>
                <w:kern w:val="0"/>
                <w:sz w:val="18"/>
                <w:szCs w:val="18"/>
              </w:rPr>
              <w:t>7</w:t>
            </w:r>
            <w:r>
              <w:rPr>
                <w:rFonts w:hint="eastAsia"/>
                <w:color w:val="000000"/>
                <w:kern w:val="0"/>
                <w:sz w:val="18"/>
                <w:szCs w:val="18"/>
              </w:rPr>
              <w:t>月</w:t>
            </w:r>
            <w:r>
              <w:rPr>
                <w:rFonts w:hint="eastAsia"/>
                <w:color w:val="000000"/>
                <w:kern w:val="0"/>
                <w:sz w:val="18"/>
                <w:szCs w:val="18"/>
              </w:rPr>
              <w:t>19</w:t>
            </w:r>
            <w:r>
              <w:rPr>
                <w:rFonts w:hint="eastAsia"/>
                <w:color w:val="000000"/>
                <w:kern w:val="0"/>
                <w:sz w:val="18"/>
                <w:szCs w:val="18"/>
              </w:rPr>
              <w:t>日国务院令第</w:t>
            </w:r>
            <w:r>
              <w:rPr>
                <w:rFonts w:hint="eastAsia"/>
                <w:color w:val="000000"/>
                <w:kern w:val="0"/>
                <w:sz w:val="18"/>
                <w:szCs w:val="18"/>
              </w:rPr>
              <w:t>158</w:t>
            </w:r>
            <w:r>
              <w:rPr>
                <w:rFonts w:hint="eastAsia"/>
                <w:color w:val="000000"/>
                <w:kern w:val="0"/>
                <w:sz w:val="18"/>
                <w:szCs w:val="18"/>
              </w:rPr>
              <w:t>号发布，根据国务院令第</w:t>
            </w:r>
            <w:r>
              <w:rPr>
                <w:rFonts w:hint="eastAsia"/>
                <w:color w:val="000000"/>
                <w:kern w:val="0"/>
                <w:sz w:val="18"/>
                <w:szCs w:val="18"/>
              </w:rPr>
              <w:t>698</w:t>
            </w:r>
            <w:r>
              <w:rPr>
                <w:rFonts w:hint="eastAsia"/>
                <w:color w:val="000000"/>
                <w:kern w:val="0"/>
                <w:sz w:val="18"/>
                <w:szCs w:val="18"/>
              </w:rPr>
              <w:t>号、国务院令第</w:t>
            </w:r>
            <w:r>
              <w:rPr>
                <w:rFonts w:hint="eastAsia"/>
                <w:color w:val="000000"/>
                <w:kern w:val="0"/>
                <w:sz w:val="18"/>
                <w:szCs w:val="18"/>
              </w:rPr>
              <w:t>726</w:t>
            </w:r>
            <w:r>
              <w:rPr>
                <w:rFonts w:hint="eastAsia"/>
                <w:color w:val="000000"/>
                <w:kern w:val="0"/>
                <w:sz w:val="18"/>
                <w:szCs w:val="18"/>
              </w:rPr>
              <w:t>号修订）</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第三十五条</w:t>
            </w:r>
            <w:r>
              <w:rPr>
                <w:rFonts w:hint="eastAsia"/>
                <w:color w:val="000000"/>
                <w:kern w:val="0"/>
                <w:sz w:val="18"/>
                <w:szCs w:val="18"/>
              </w:rPr>
              <w:t xml:space="preserve"> </w:t>
            </w:r>
            <w:r>
              <w:rPr>
                <w:rFonts w:hint="eastAsia"/>
                <w:color w:val="000000"/>
                <w:kern w:val="0"/>
                <w:sz w:val="18"/>
                <w:szCs w:val="18"/>
              </w:rPr>
              <w:t>违反本条例规定的，有下列行为之一的，由城市供水行政主管部门或者其授权的单位责令限期改正，可以处以罚款：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（一）盗用或者转供城市公共供水的；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有前款第</w:t>
            </w:r>
            <w:r>
              <w:rPr>
                <w:rFonts w:hint="eastAsia"/>
                <w:color w:val="000000"/>
                <w:kern w:val="0"/>
                <w:sz w:val="18"/>
                <w:szCs w:val="18"/>
              </w:rPr>
              <w:t>(</w:t>
            </w:r>
            <w:r>
              <w:rPr>
                <w:rFonts w:hint="eastAsia"/>
                <w:color w:val="000000"/>
                <w:kern w:val="0"/>
                <w:sz w:val="18"/>
                <w:szCs w:val="18"/>
              </w:rPr>
              <w:t>一</w:t>
            </w:r>
            <w:r>
              <w:rPr>
                <w:rFonts w:hint="eastAsia"/>
                <w:color w:val="000000"/>
                <w:kern w:val="0"/>
                <w:sz w:val="18"/>
                <w:szCs w:val="18"/>
              </w:rPr>
              <w:t>)</w:t>
            </w:r>
            <w:r>
              <w:rPr>
                <w:rFonts w:hint="eastAsia"/>
                <w:color w:val="000000"/>
                <w:kern w:val="0"/>
                <w:sz w:val="18"/>
                <w:szCs w:val="18"/>
              </w:rPr>
              <w:t>项、第</w:t>
            </w:r>
            <w:r>
              <w:rPr>
                <w:rFonts w:hint="eastAsia"/>
                <w:color w:val="000000"/>
                <w:kern w:val="0"/>
                <w:sz w:val="18"/>
                <w:szCs w:val="18"/>
              </w:rPr>
              <w:t>(</w:t>
            </w:r>
            <w:r>
              <w:rPr>
                <w:rFonts w:hint="eastAsia"/>
                <w:color w:val="000000"/>
                <w:kern w:val="0"/>
                <w:sz w:val="18"/>
                <w:szCs w:val="18"/>
              </w:rPr>
              <w:t>三</w:t>
            </w:r>
            <w:r>
              <w:rPr>
                <w:rFonts w:hint="eastAsia"/>
                <w:color w:val="000000"/>
                <w:kern w:val="0"/>
                <w:sz w:val="18"/>
                <w:szCs w:val="18"/>
              </w:rPr>
              <w:t>)</w:t>
            </w:r>
            <w:r>
              <w:rPr>
                <w:rFonts w:hint="eastAsia"/>
                <w:color w:val="000000"/>
                <w:kern w:val="0"/>
                <w:sz w:val="18"/>
                <w:szCs w:val="18"/>
              </w:rPr>
              <w:t>项、第</w:t>
            </w:r>
            <w:r>
              <w:rPr>
                <w:rFonts w:hint="eastAsia"/>
                <w:color w:val="000000"/>
                <w:kern w:val="0"/>
                <w:sz w:val="18"/>
                <w:szCs w:val="18"/>
              </w:rPr>
              <w:t>(</w:t>
            </w:r>
            <w:r>
              <w:rPr>
                <w:rFonts w:hint="eastAsia"/>
                <w:color w:val="000000"/>
                <w:kern w:val="0"/>
                <w:sz w:val="18"/>
                <w:szCs w:val="18"/>
              </w:rPr>
              <w:t>四</w:t>
            </w:r>
            <w:r>
              <w:rPr>
                <w:rFonts w:hint="eastAsia"/>
                <w:color w:val="000000"/>
                <w:kern w:val="0"/>
                <w:sz w:val="18"/>
                <w:szCs w:val="18"/>
              </w:rPr>
              <w:t>)</w:t>
            </w:r>
            <w:r>
              <w:rPr>
                <w:rFonts w:hint="eastAsia"/>
                <w:color w:val="000000"/>
                <w:kern w:val="0"/>
                <w:sz w:val="18"/>
                <w:szCs w:val="18"/>
              </w:rPr>
              <w:t>项、第</w:t>
            </w:r>
            <w:r>
              <w:rPr>
                <w:rFonts w:hint="eastAsia"/>
                <w:color w:val="000000"/>
                <w:kern w:val="0"/>
                <w:sz w:val="18"/>
                <w:szCs w:val="18"/>
              </w:rPr>
              <w:t>(</w:t>
            </w:r>
            <w:r>
              <w:rPr>
                <w:rFonts w:hint="eastAsia"/>
                <w:color w:val="000000"/>
                <w:kern w:val="0"/>
                <w:sz w:val="18"/>
                <w:szCs w:val="18"/>
              </w:rPr>
              <w:t>五</w:t>
            </w:r>
            <w:r>
              <w:rPr>
                <w:rFonts w:hint="eastAsia"/>
                <w:color w:val="000000"/>
                <w:kern w:val="0"/>
                <w:sz w:val="18"/>
                <w:szCs w:val="18"/>
              </w:rPr>
              <w:t>)</w:t>
            </w:r>
            <w:r>
              <w:rPr>
                <w:rFonts w:hint="eastAsia"/>
                <w:color w:val="000000"/>
                <w:kern w:val="0"/>
                <w:sz w:val="18"/>
                <w:szCs w:val="18"/>
              </w:rPr>
              <w:t>项、第</w:t>
            </w:r>
            <w:r>
              <w:rPr>
                <w:rFonts w:hint="eastAsia"/>
                <w:color w:val="000000"/>
                <w:kern w:val="0"/>
                <w:sz w:val="18"/>
                <w:szCs w:val="18"/>
              </w:rPr>
              <w:t>(</w:t>
            </w:r>
            <w:r>
              <w:rPr>
                <w:rFonts w:hint="eastAsia"/>
                <w:color w:val="000000"/>
                <w:kern w:val="0"/>
                <w:sz w:val="18"/>
                <w:szCs w:val="18"/>
              </w:rPr>
              <w:t>六</w:t>
            </w:r>
            <w:r>
              <w:rPr>
                <w:rFonts w:hint="eastAsia"/>
                <w:color w:val="000000"/>
                <w:kern w:val="0"/>
                <w:sz w:val="18"/>
                <w:szCs w:val="18"/>
              </w:rPr>
              <w:t>)</w:t>
            </w:r>
            <w:r>
              <w:rPr>
                <w:rFonts w:hint="eastAsia"/>
                <w:color w:val="000000"/>
                <w:kern w:val="0"/>
                <w:sz w:val="18"/>
                <w:szCs w:val="18"/>
              </w:rPr>
              <w:t>项所</w:t>
            </w:r>
            <w:proofErr w:type="gramStart"/>
            <w:r>
              <w:rPr>
                <w:rFonts w:hint="eastAsia"/>
                <w:color w:val="000000"/>
                <w:kern w:val="0"/>
                <w:sz w:val="18"/>
                <w:szCs w:val="18"/>
              </w:rPr>
              <w:t>列行</w:t>
            </w:r>
            <w:proofErr w:type="gramEnd"/>
            <w:r>
              <w:rPr>
                <w:rFonts w:hint="eastAsia"/>
                <w:color w:val="000000"/>
                <w:kern w:val="0"/>
                <w:sz w:val="18"/>
                <w:szCs w:val="18"/>
              </w:rPr>
              <w:t>为之一，情节严重的，经县级以上人民政府批准，还可以在一定时间内停止供水。</w:t>
            </w:r>
          </w:p>
          <w:p w:rsidR="00024CEA" w:rsidRDefault="00D103D5">
            <w:pPr>
              <w:spacing w:line="320" w:lineRule="exact"/>
              <w:jc w:val="left"/>
              <w:rPr>
                <w:color w:val="000000"/>
                <w:kern w:val="0"/>
                <w:sz w:val="18"/>
                <w:szCs w:val="18"/>
              </w:rPr>
            </w:pPr>
            <w:r>
              <w:rPr>
                <w:rFonts w:hint="eastAsia"/>
                <w:color w:val="000000"/>
                <w:kern w:val="0"/>
                <w:sz w:val="18"/>
                <w:szCs w:val="18"/>
              </w:rPr>
              <w:t>【地方性法规】《江苏省城乡供水管理条例》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第四十二条</w:t>
            </w:r>
            <w:r>
              <w:rPr>
                <w:rFonts w:hint="eastAsia"/>
                <w:color w:val="000000"/>
                <w:kern w:val="0"/>
                <w:sz w:val="18"/>
                <w:szCs w:val="18"/>
              </w:rPr>
              <w:t xml:space="preserve"> </w:t>
            </w:r>
            <w:r>
              <w:rPr>
                <w:rFonts w:hint="eastAsia"/>
                <w:color w:val="000000"/>
                <w:kern w:val="0"/>
                <w:sz w:val="18"/>
                <w:szCs w:val="18"/>
              </w:rPr>
              <w:t>结算水表需要分设、移表、增容、变更的，用户应当到供水单位办理相关手续，由供水单位负责实施。用户不得擅自转供城乡公共供水或者将居民生活饮用水改作其他用水。</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第五十四条</w:t>
            </w:r>
            <w:r>
              <w:rPr>
                <w:rFonts w:hint="eastAsia"/>
                <w:color w:val="000000"/>
                <w:kern w:val="0"/>
                <w:sz w:val="18"/>
                <w:szCs w:val="18"/>
              </w:rPr>
              <w:t xml:space="preserve"> </w:t>
            </w:r>
            <w:r>
              <w:rPr>
                <w:rFonts w:hint="eastAsia"/>
                <w:color w:val="000000"/>
                <w:kern w:val="0"/>
                <w:sz w:val="18"/>
                <w:szCs w:val="18"/>
              </w:rPr>
              <w:t>违反本条例规定，有下列行为之一的，由城乡供水主管部门责令改正，有违法所得的没收违法所得，并处以三千元以上三万元以下罚款；造成损失的，赔偿损失；构成犯罪的，依法追究刑事责任：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（二）用户擅自转供城乡公共供水或者将居民生活饮用水改作其他用水的。</w:t>
            </w:r>
          </w:p>
        </w:tc>
      </w:tr>
      <w:tr w:rsidR="00024CEA">
        <w:trPr>
          <w:gridAfter w:val="1"/>
          <w:wAfter w:w="30" w:type="dxa"/>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责令改正，没收违法所得，罚款，停止供水</w:t>
            </w:r>
          </w:p>
        </w:tc>
      </w:tr>
      <w:tr w:rsidR="00024CEA">
        <w:trPr>
          <w:gridAfter w:val="1"/>
          <w:wAfter w:w="30" w:type="dxa"/>
          <w:trHeight w:val="285"/>
        </w:trPr>
        <w:tc>
          <w:tcPr>
            <w:tcW w:w="1403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8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按照要求改正且未造成损失或者水质突发事件的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940" w:type="dxa"/>
            <w:gridSpan w:val="2"/>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未按照要求改正且未造成损失或者水质突发事件的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40" w:type="dxa"/>
            <w:gridSpan w:val="2"/>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390"/>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按照要求改正且造成损失或者水质突发事件的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40" w:type="dxa"/>
            <w:gridSpan w:val="2"/>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390"/>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未按照要求改正且造成损失或者水质突发事件的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40" w:type="dxa"/>
            <w:gridSpan w:val="2"/>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360"/>
        </w:trPr>
        <w:tc>
          <w:tcPr>
            <w:tcW w:w="1056" w:type="dxa"/>
            <w:tcBorders>
              <w:top w:val="single" w:sz="8" w:space="0" w:color="auto"/>
              <w:left w:val="single" w:sz="8" w:space="0" w:color="auto"/>
              <w:bottom w:val="single" w:sz="4" w:space="0" w:color="auto"/>
              <w:right w:val="single" w:sz="4"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single" w:sz="4" w:space="0" w:color="auto"/>
              <w:bottom w:val="single" w:sz="4" w:space="0" w:color="auto"/>
              <w:right w:val="single" w:sz="8" w:space="0" w:color="auto"/>
            </w:tcBorders>
            <w:shd w:val="clear" w:color="auto" w:fill="FFFFFF"/>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320217299000</w:t>
            </w:r>
          </w:p>
        </w:tc>
      </w:tr>
      <w:tr w:rsidR="00024CEA">
        <w:trPr>
          <w:trHeight w:val="285"/>
        </w:trPr>
        <w:tc>
          <w:tcPr>
            <w:tcW w:w="1056" w:type="dxa"/>
            <w:tcBorders>
              <w:top w:val="single" w:sz="4" w:space="0" w:color="auto"/>
              <w:left w:val="single" w:sz="8" w:space="0" w:color="auto"/>
              <w:bottom w:val="single" w:sz="4" w:space="0" w:color="auto"/>
              <w:right w:val="single" w:sz="4"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single" w:sz="4" w:space="0" w:color="auto"/>
              <w:bottom w:val="single" w:sz="4" w:space="0" w:color="auto"/>
              <w:right w:val="single" w:sz="8"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对隐瞒有关情况或者提供虚假材料申请注册建筑师注册证书的处罚</w:t>
            </w:r>
          </w:p>
        </w:tc>
      </w:tr>
      <w:tr w:rsidR="00024CEA">
        <w:trPr>
          <w:trHeight w:val="2325"/>
        </w:trPr>
        <w:tc>
          <w:tcPr>
            <w:tcW w:w="1056" w:type="dxa"/>
            <w:tcBorders>
              <w:top w:val="single" w:sz="4" w:space="0" w:color="auto"/>
              <w:left w:val="single" w:sz="8" w:space="0" w:color="auto"/>
              <w:bottom w:val="single" w:sz="4" w:space="0" w:color="auto"/>
              <w:right w:val="single" w:sz="4"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single" w:sz="4" w:space="0" w:color="auto"/>
              <w:bottom w:val="single" w:sz="4" w:space="0" w:color="auto"/>
              <w:right w:val="single" w:sz="8"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【法律】《中华人民共和国行政许可法》</w:t>
            </w:r>
            <w:r>
              <w:rPr>
                <w:color w:val="000000"/>
                <w:kern w:val="0"/>
                <w:sz w:val="18"/>
                <w:szCs w:val="18"/>
              </w:rPr>
              <w:br/>
            </w:r>
            <w:r>
              <w:rPr>
                <w:rFonts w:hint="eastAsia"/>
                <w:color w:val="000000"/>
                <w:kern w:val="0"/>
                <w:sz w:val="18"/>
                <w:szCs w:val="18"/>
              </w:rPr>
              <w:t>第三十一条</w:t>
            </w:r>
            <w:r>
              <w:rPr>
                <w:color w:val="000000"/>
                <w:kern w:val="0"/>
                <w:sz w:val="18"/>
                <w:szCs w:val="18"/>
              </w:rPr>
              <w:t xml:space="preserve"> </w:t>
            </w:r>
            <w:r>
              <w:rPr>
                <w:rFonts w:hint="eastAsia"/>
                <w:color w:val="000000"/>
                <w:kern w:val="0"/>
                <w:sz w:val="18"/>
                <w:szCs w:val="18"/>
              </w:rPr>
              <w:t>申请人申请行政许可，应当如实向行政机关提交有关材料和反映真实情况，并对其申请材料实质内容的真实性负责。行政机关不得要求申请人提交与其申请的行政许可事项无关的技术资料和其他材料。</w:t>
            </w:r>
            <w:r>
              <w:rPr>
                <w:color w:val="000000"/>
                <w:kern w:val="0"/>
                <w:sz w:val="18"/>
                <w:szCs w:val="18"/>
              </w:rPr>
              <w:br/>
            </w:r>
            <w:r>
              <w:rPr>
                <w:rFonts w:hint="eastAsia"/>
                <w:color w:val="000000"/>
                <w:kern w:val="0"/>
                <w:sz w:val="18"/>
                <w:szCs w:val="18"/>
              </w:rPr>
              <w:t>【规章】《中华人民共和国注册建筑师条例实施细则》（建设部令第</w:t>
            </w:r>
            <w:r>
              <w:rPr>
                <w:color w:val="000000"/>
                <w:kern w:val="0"/>
                <w:sz w:val="18"/>
                <w:szCs w:val="18"/>
              </w:rPr>
              <w:t>167</w:t>
            </w:r>
            <w:r>
              <w:rPr>
                <w:rFonts w:hint="eastAsia"/>
                <w:color w:val="000000"/>
                <w:kern w:val="0"/>
                <w:sz w:val="18"/>
                <w:szCs w:val="18"/>
              </w:rPr>
              <w:t>号）</w:t>
            </w:r>
            <w:r>
              <w:rPr>
                <w:color w:val="000000"/>
                <w:kern w:val="0"/>
                <w:sz w:val="18"/>
                <w:szCs w:val="18"/>
              </w:rPr>
              <w:br/>
            </w:r>
            <w:r>
              <w:rPr>
                <w:rFonts w:hint="eastAsia"/>
                <w:color w:val="000000"/>
                <w:kern w:val="0"/>
                <w:sz w:val="18"/>
                <w:szCs w:val="18"/>
              </w:rPr>
              <w:t>第十四条</w:t>
            </w:r>
            <w:r>
              <w:rPr>
                <w:color w:val="000000"/>
                <w:kern w:val="0"/>
                <w:sz w:val="18"/>
                <w:szCs w:val="18"/>
              </w:rPr>
              <w:t xml:space="preserve"> </w:t>
            </w:r>
            <w:r>
              <w:rPr>
                <w:rFonts w:hint="eastAsia"/>
                <w:color w:val="000000"/>
                <w:kern w:val="0"/>
                <w:sz w:val="18"/>
                <w:szCs w:val="18"/>
              </w:rPr>
              <w:t>取得一级注册建筑师资格证书并受聘于一个相关单位的人员，应当通过聘用单位向单位工商注册所在地的省、自治区、直辖市注册建筑师管理委员会提出申请；省、自治区、直辖市注册建筑师管理委员会受理后提出初审意见，并将初审意见和申请材料报全国注册建筑师管理委员会审批；符合条件的，由全国注册建筑师管理委员会颁发一级注册建筑师注册证书和执业印章。</w:t>
            </w:r>
            <w:r>
              <w:rPr>
                <w:color w:val="000000"/>
                <w:kern w:val="0"/>
                <w:sz w:val="18"/>
                <w:szCs w:val="18"/>
              </w:rPr>
              <w:br/>
            </w:r>
            <w:r>
              <w:rPr>
                <w:rFonts w:hint="eastAsia"/>
                <w:color w:val="000000"/>
                <w:kern w:val="0"/>
                <w:sz w:val="18"/>
                <w:szCs w:val="18"/>
              </w:rPr>
              <w:t>第十五条第六款</w:t>
            </w:r>
            <w:r>
              <w:rPr>
                <w:color w:val="000000"/>
                <w:kern w:val="0"/>
                <w:sz w:val="18"/>
                <w:szCs w:val="18"/>
              </w:rPr>
              <w:t xml:space="preserve">  </w:t>
            </w:r>
            <w:r>
              <w:rPr>
                <w:rFonts w:hint="eastAsia"/>
                <w:color w:val="000000"/>
                <w:kern w:val="0"/>
                <w:sz w:val="18"/>
                <w:szCs w:val="18"/>
              </w:rPr>
              <w:t>二级注册建筑师的注册办法由省、自治区、直辖市注册建筑师管理委员会依法制定。</w:t>
            </w:r>
            <w:r>
              <w:rPr>
                <w:color w:val="000000"/>
                <w:kern w:val="0"/>
                <w:sz w:val="18"/>
                <w:szCs w:val="18"/>
              </w:rPr>
              <w:br/>
            </w:r>
            <w:r>
              <w:rPr>
                <w:rFonts w:hint="eastAsia"/>
                <w:color w:val="000000"/>
                <w:kern w:val="0"/>
                <w:sz w:val="18"/>
                <w:szCs w:val="18"/>
              </w:rPr>
              <w:t>第四十条</w:t>
            </w:r>
            <w:r>
              <w:rPr>
                <w:color w:val="000000"/>
                <w:kern w:val="0"/>
                <w:sz w:val="18"/>
                <w:szCs w:val="18"/>
              </w:rPr>
              <w:t xml:space="preserve"> </w:t>
            </w:r>
            <w:r>
              <w:rPr>
                <w:rFonts w:hint="eastAsia"/>
                <w:color w:val="000000"/>
                <w:kern w:val="0"/>
                <w:sz w:val="18"/>
                <w:szCs w:val="18"/>
              </w:rPr>
              <w:t>隐瞒有关情况或者提供虚假材料申请注册的，注册机关不予受理，并由建设主管部门给予警告，申请人一年之内不得再次申请注册。</w:t>
            </w:r>
          </w:p>
        </w:tc>
      </w:tr>
      <w:tr w:rsidR="00024CEA">
        <w:trPr>
          <w:trHeight w:val="285"/>
        </w:trPr>
        <w:tc>
          <w:tcPr>
            <w:tcW w:w="1056" w:type="dxa"/>
            <w:tcBorders>
              <w:top w:val="single" w:sz="4" w:space="0" w:color="auto"/>
              <w:left w:val="single" w:sz="8" w:space="0" w:color="auto"/>
              <w:bottom w:val="single" w:sz="4" w:space="0" w:color="auto"/>
              <w:right w:val="single" w:sz="4" w:space="0" w:color="auto"/>
            </w:tcBorders>
            <w:shd w:val="clear" w:color="auto" w:fill="FFFFFF"/>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single" w:sz="4" w:space="0" w:color="auto"/>
              <w:bottom w:val="single" w:sz="4" w:space="0" w:color="auto"/>
              <w:right w:val="single" w:sz="8" w:space="0" w:color="auto"/>
            </w:tcBorders>
            <w:shd w:val="clear" w:color="auto" w:fill="FFFFFF"/>
            <w:vAlign w:val="center"/>
          </w:tcPr>
          <w:p w:rsidR="00024CEA" w:rsidRDefault="00D103D5">
            <w:pPr>
              <w:spacing w:line="320" w:lineRule="exact"/>
              <w:jc w:val="left"/>
              <w:rPr>
                <w:rFonts w:eastAsia="仿宋_GB2312"/>
                <w:color w:val="000000"/>
                <w:sz w:val="20"/>
              </w:rPr>
            </w:pPr>
            <w:r>
              <w:rPr>
                <w:rFonts w:hint="eastAsia"/>
                <w:color w:val="000000"/>
                <w:kern w:val="0"/>
                <w:sz w:val="18"/>
                <w:szCs w:val="18"/>
              </w:rPr>
              <w:t>警告，１年内不得再次申请</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tcBorders>
              <w:top w:val="single" w:sz="4" w:space="0" w:color="auto"/>
              <w:left w:val="single" w:sz="8" w:space="0" w:color="auto"/>
              <w:bottom w:val="single" w:sz="8" w:space="0" w:color="auto"/>
              <w:right w:val="single" w:sz="4"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8" w:space="0" w:color="auto"/>
              <w:right w:val="single" w:sz="4"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c>
          <w:tcPr>
            <w:tcW w:w="1044" w:type="dxa"/>
            <w:tcBorders>
              <w:top w:val="single" w:sz="4" w:space="0" w:color="auto"/>
              <w:left w:val="single" w:sz="4" w:space="0" w:color="auto"/>
              <w:bottom w:val="single" w:sz="8" w:space="0" w:color="auto"/>
              <w:right w:val="single" w:sz="4"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8" w:space="0" w:color="auto"/>
              <w:right w:val="single" w:sz="8"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1552"/>
        <w:gridCol w:w="4588"/>
        <w:gridCol w:w="1080"/>
        <w:gridCol w:w="5820"/>
      </w:tblGrid>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4"/>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320217300000</w:t>
            </w:r>
            <w:r w:rsidR="003B14ED">
              <w:rPr>
                <w:rFonts w:eastAsia="仿宋_GB2312" w:hint="eastAsia"/>
                <w:b/>
                <w:bCs/>
                <w:color w:val="000000"/>
                <w:kern w:val="0"/>
                <w:sz w:val="18"/>
                <w:szCs w:val="18"/>
              </w:rPr>
              <w:t xml:space="preserve"> </w:t>
            </w:r>
          </w:p>
        </w:tc>
      </w:tr>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对建筑材料、设备、构配件以及预拌混凝土、砂浆供应单位未及时提供真实的建筑材料、设备、构配件以及预拌混凝土、砂浆的质量合格证明文件和检测报告的处罚</w:t>
            </w:r>
          </w:p>
        </w:tc>
      </w:tr>
      <w:tr w:rsidR="00024CEA">
        <w:trPr>
          <w:trHeight w:val="130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【规章】《江苏省房屋建筑和市政基础设施工程质量监督管理办法》（省政府令第</w:t>
            </w:r>
            <w:r>
              <w:rPr>
                <w:color w:val="000000"/>
                <w:kern w:val="0"/>
                <w:sz w:val="18"/>
                <w:szCs w:val="18"/>
              </w:rPr>
              <w:t>89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第二十二条</w:t>
            </w:r>
            <w:r>
              <w:rPr>
                <w:color w:val="000000"/>
                <w:kern w:val="0"/>
                <w:sz w:val="18"/>
                <w:szCs w:val="18"/>
              </w:rPr>
              <w:t xml:space="preserve"> </w:t>
            </w:r>
            <w:r>
              <w:rPr>
                <w:rFonts w:hint="eastAsia"/>
                <w:color w:val="000000"/>
                <w:kern w:val="0"/>
                <w:sz w:val="18"/>
                <w:szCs w:val="18"/>
              </w:rPr>
              <w:t>建筑材料、设备、构配件以及预拌混凝土、砂浆供应单位应当履行下列工程质量义务：</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（四）及时提供真实的建筑材料、设备、构配件以及预拌混凝土、砂浆的质量合格证明文件和检测报告。</w:t>
            </w:r>
          </w:p>
          <w:p w:rsidR="00024CEA" w:rsidRDefault="00D103D5">
            <w:pPr>
              <w:spacing w:line="320" w:lineRule="exact"/>
              <w:jc w:val="left"/>
              <w:rPr>
                <w:color w:val="000000"/>
                <w:kern w:val="0"/>
                <w:sz w:val="18"/>
                <w:szCs w:val="18"/>
              </w:rPr>
            </w:pPr>
            <w:r>
              <w:rPr>
                <w:rFonts w:hint="eastAsia"/>
                <w:color w:val="000000"/>
                <w:kern w:val="0"/>
                <w:sz w:val="18"/>
                <w:szCs w:val="18"/>
              </w:rPr>
              <w:t>第二十八条</w:t>
            </w:r>
            <w:r>
              <w:rPr>
                <w:color w:val="000000"/>
                <w:kern w:val="0"/>
                <w:sz w:val="18"/>
                <w:szCs w:val="18"/>
              </w:rPr>
              <w:t xml:space="preserve"> </w:t>
            </w:r>
            <w:r>
              <w:rPr>
                <w:rFonts w:hint="eastAsia"/>
                <w:color w:val="000000"/>
                <w:kern w:val="0"/>
                <w:sz w:val="18"/>
                <w:szCs w:val="18"/>
              </w:rPr>
              <w:t>违反本办法第二十二条规定，建筑材料、设备、构配件以及预拌混凝土、砂浆供应单位有下列行为之一的，由住房和城乡建设行政主管部门责令改正，并可处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（四）未及时提供真实的建筑材料、设备、构配件以及预拌混凝土、砂浆的质量合格证明文件和检测报告的。</w:t>
            </w:r>
          </w:p>
        </w:tc>
      </w:tr>
      <w:tr w:rsidR="00024CEA">
        <w:trPr>
          <w:trHeight w:val="285"/>
        </w:trPr>
        <w:tc>
          <w:tcPr>
            <w:tcW w:w="103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5"/>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50"/>
        </w:trPr>
        <w:tc>
          <w:tcPr>
            <w:tcW w:w="103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52"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按照要求整改的</w:t>
            </w:r>
          </w:p>
        </w:tc>
        <w:tc>
          <w:tcPr>
            <w:tcW w:w="4588"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造成危害后果的</w:t>
            </w:r>
          </w:p>
        </w:tc>
        <w:tc>
          <w:tcPr>
            <w:tcW w:w="10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1552" w:type="dxa"/>
            <w:vMerge w:val="restart"/>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w:t>
            </w:r>
          </w:p>
        </w:tc>
        <w:tc>
          <w:tcPr>
            <w:tcW w:w="4588"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提供的证明文件或者检测报告不真实的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1552" w:type="dxa"/>
            <w:vMerge/>
            <w:vAlign w:val="center"/>
          </w:tcPr>
          <w:p w:rsidR="00024CEA" w:rsidRDefault="00024CEA">
            <w:pPr>
              <w:spacing w:line="320" w:lineRule="exact"/>
              <w:jc w:val="left"/>
              <w:rPr>
                <w:color w:val="000000"/>
                <w:kern w:val="0"/>
                <w:sz w:val="18"/>
                <w:szCs w:val="18"/>
              </w:rPr>
            </w:pPr>
          </w:p>
        </w:tc>
        <w:tc>
          <w:tcPr>
            <w:tcW w:w="4588"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提供的证明文件和检测报告均不真实的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6140"/>
        <w:gridCol w:w="1080"/>
        <w:gridCol w:w="5820"/>
      </w:tblGrid>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320217301000</w:t>
            </w:r>
          </w:p>
        </w:tc>
      </w:tr>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对监理单位未根据绿色建筑标准和施工图设计文件编制绿色建筑监理方案并实施监理的处罚</w:t>
            </w:r>
          </w:p>
        </w:tc>
      </w:tr>
      <w:tr w:rsidR="00024CEA">
        <w:trPr>
          <w:trHeight w:val="130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【地方性法规】《江苏省绿色建筑发展条例》</w:t>
            </w:r>
          </w:p>
          <w:p w:rsidR="00024CEA" w:rsidRDefault="00D103D5">
            <w:pPr>
              <w:spacing w:line="320" w:lineRule="exact"/>
              <w:jc w:val="left"/>
              <w:rPr>
                <w:color w:val="000000"/>
                <w:kern w:val="0"/>
                <w:sz w:val="18"/>
                <w:szCs w:val="18"/>
              </w:rPr>
            </w:pPr>
            <w:r>
              <w:rPr>
                <w:rFonts w:hint="eastAsia"/>
                <w:color w:val="000000"/>
                <w:kern w:val="0"/>
                <w:sz w:val="18"/>
                <w:szCs w:val="18"/>
              </w:rPr>
              <w:t>第二十条</w:t>
            </w:r>
            <w:r>
              <w:rPr>
                <w:color w:val="000000"/>
                <w:kern w:val="0"/>
                <w:sz w:val="18"/>
                <w:szCs w:val="18"/>
              </w:rPr>
              <w:t xml:space="preserve"> </w:t>
            </w:r>
            <w:r>
              <w:rPr>
                <w:rFonts w:hint="eastAsia"/>
                <w:color w:val="000000"/>
                <w:kern w:val="0"/>
                <w:sz w:val="18"/>
                <w:szCs w:val="18"/>
              </w:rPr>
              <w:t>监理单位应当根据施工图设计文件和绿色建筑标准，结合绿色施工方案，编制绿色建筑监理方案并实施监理。</w:t>
            </w:r>
          </w:p>
          <w:p w:rsidR="00024CEA" w:rsidRDefault="00D103D5">
            <w:pPr>
              <w:spacing w:line="320" w:lineRule="exact"/>
              <w:jc w:val="left"/>
              <w:rPr>
                <w:color w:val="000000"/>
                <w:kern w:val="0"/>
                <w:sz w:val="18"/>
                <w:szCs w:val="18"/>
              </w:rPr>
            </w:pPr>
            <w:r>
              <w:rPr>
                <w:rFonts w:hint="eastAsia"/>
                <w:color w:val="000000"/>
                <w:kern w:val="0"/>
                <w:sz w:val="18"/>
                <w:szCs w:val="18"/>
              </w:rPr>
              <w:t>五十五条</w:t>
            </w:r>
            <w:r>
              <w:rPr>
                <w:color w:val="000000"/>
                <w:kern w:val="0"/>
                <w:sz w:val="18"/>
                <w:szCs w:val="18"/>
              </w:rPr>
              <w:t xml:space="preserve"> </w:t>
            </w:r>
            <w:r>
              <w:rPr>
                <w:rFonts w:hint="eastAsia"/>
                <w:color w:val="000000"/>
                <w:kern w:val="0"/>
                <w:sz w:val="18"/>
                <w:szCs w:val="18"/>
              </w:rPr>
              <w:t>违反本条例规定，监理单位未根据绿色建筑标准和施工图设计文件编制绿色建筑监理方案并实施监理的，由建设主管部门责令限期改正，并处十万元以上三十万元以下罚款。</w:t>
            </w:r>
          </w:p>
        </w:tc>
      </w:tr>
      <w:tr w:rsidR="00024CEA">
        <w:trPr>
          <w:trHeight w:val="285"/>
        </w:trPr>
        <w:tc>
          <w:tcPr>
            <w:tcW w:w="103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符合绿色建筑标准，按照要求整改的</w:t>
            </w:r>
          </w:p>
        </w:tc>
        <w:tc>
          <w:tcPr>
            <w:tcW w:w="10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10</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符合绿色建筑标准，未按照要求整改的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15</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不符合绿色建筑标准，按照要求整改的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20</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不符合绿色建筑标准，未按照要求整改的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25</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万元以下罚款</w:t>
            </w:r>
          </w:p>
        </w:tc>
      </w:tr>
    </w:tbl>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996"/>
        <w:gridCol w:w="30"/>
        <w:gridCol w:w="5671"/>
        <w:gridCol w:w="1139"/>
        <w:gridCol w:w="6180"/>
        <w:gridCol w:w="14"/>
      </w:tblGrid>
      <w:tr w:rsidR="00024CEA">
        <w:trPr>
          <w:trHeight w:val="285"/>
        </w:trPr>
        <w:tc>
          <w:tcPr>
            <w:tcW w:w="102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320217304000</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对城市供水单位、二次供水管理单位未按规定对非生活饮用水进行水质检测或者委托检测的处罚</w:t>
            </w:r>
          </w:p>
        </w:tc>
      </w:tr>
      <w:tr w:rsidR="00024CEA">
        <w:trPr>
          <w:trHeight w:val="1590"/>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【规章】《城市供水水质管理规定》（建设部令第</w:t>
            </w:r>
            <w:r>
              <w:rPr>
                <w:color w:val="000000"/>
                <w:kern w:val="0"/>
                <w:sz w:val="18"/>
                <w:szCs w:val="18"/>
              </w:rPr>
              <w:t>156</w:t>
            </w:r>
            <w:r>
              <w:rPr>
                <w:rFonts w:hint="eastAsia"/>
                <w:color w:val="000000"/>
                <w:kern w:val="0"/>
                <w:sz w:val="18"/>
                <w:szCs w:val="18"/>
              </w:rPr>
              <w:t>号）</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第十一条　城市供水单位应当履行以下义务：</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（四）按照国家规定的检测项目、检测频率和有关标准、方法，定期检测原水、出厂水、管网水的水质</w:t>
            </w:r>
            <w:r>
              <w:rPr>
                <w:color w:val="000000"/>
                <w:kern w:val="0"/>
                <w:sz w:val="18"/>
                <w:szCs w:val="18"/>
              </w:rPr>
              <w:t>.</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第十四条　二次供水管理单位，应当建立水质管理制度，配备专（兼）职人员，加强水质管理，定期进行水质检测并对各类储水设施清洗消毒（每半年不得少于一次）。不具备相应水质检测能力的，应当委托经质量技术监督部门资质认定的水质检测机构进行现场检测。</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第二十九条　违反本规定，有下列行为之一的，由直辖市、市、县人民政府城市供水主管部门给予警告，并处以</w:t>
            </w:r>
            <w:r>
              <w:rPr>
                <w:color w:val="000000"/>
                <w:kern w:val="0"/>
                <w:sz w:val="18"/>
                <w:szCs w:val="18"/>
              </w:rPr>
              <w:t>3</w:t>
            </w:r>
            <w:r>
              <w:rPr>
                <w:rFonts w:hint="eastAsia"/>
                <w:color w:val="000000"/>
                <w:kern w:val="0"/>
                <w:sz w:val="18"/>
                <w:szCs w:val="18"/>
              </w:rPr>
              <w:t>万元的罚款：</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（二）城市供水单位、二次供水管理单位未按规定进行水质检测或者委托检测的。</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30" w:type="dxa"/>
            <w:gridSpan w:val="6"/>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BE1CE8" w:rsidTr="00C06C22">
        <w:trPr>
          <w:gridAfter w:val="1"/>
          <w:wAfter w:w="14" w:type="dxa"/>
          <w:trHeight w:val="285"/>
        </w:trPr>
        <w:tc>
          <w:tcPr>
            <w:tcW w:w="996" w:type="dxa"/>
            <w:vMerge w:val="restart"/>
            <w:tcBorders>
              <w:top w:val="nil"/>
              <w:left w:val="single" w:sz="8" w:space="0" w:color="auto"/>
              <w:bottom w:val="nil"/>
              <w:right w:val="single" w:sz="4" w:space="0" w:color="auto"/>
            </w:tcBorders>
            <w:vAlign w:val="center"/>
          </w:tcPr>
          <w:p w:rsidR="00BE1CE8" w:rsidRDefault="00BE1CE8">
            <w:pPr>
              <w:spacing w:line="320" w:lineRule="exact"/>
              <w:jc w:val="center"/>
              <w:rPr>
                <w:color w:val="000000"/>
                <w:kern w:val="0"/>
                <w:sz w:val="18"/>
                <w:szCs w:val="18"/>
              </w:rPr>
            </w:pPr>
            <w:r>
              <w:rPr>
                <w:rFonts w:hint="eastAsia"/>
                <w:color w:val="000000"/>
                <w:kern w:val="0"/>
                <w:sz w:val="18"/>
                <w:szCs w:val="18"/>
              </w:rPr>
              <w:t>情形描述</w:t>
            </w:r>
          </w:p>
        </w:tc>
        <w:tc>
          <w:tcPr>
            <w:tcW w:w="5701" w:type="dxa"/>
            <w:gridSpan w:val="2"/>
            <w:vMerge w:val="restart"/>
            <w:tcBorders>
              <w:top w:val="single" w:sz="4" w:space="0" w:color="auto"/>
              <w:left w:val="nil"/>
              <w:right w:val="single" w:sz="4" w:space="0" w:color="auto"/>
            </w:tcBorders>
            <w:vAlign w:val="center"/>
          </w:tcPr>
          <w:p w:rsidR="00BE1CE8" w:rsidRDefault="00BE1CE8">
            <w:pPr>
              <w:spacing w:line="320" w:lineRule="exact"/>
              <w:jc w:val="left"/>
              <w:rPr>
                <w:color w:val="000000"/>
                <w:kern w:val="0"/>
                <w:sz w:val="18"/>
                <w:szCs w:val="18"/>
              </w:rPr>
            </w:pPr>
          </w:p>
        </w:tc>
        <w:tc>
          <w:tcPr>
            <w:tcW w:w="1139" w:type="dxa"/>
            <w:tcBorders>
              <w:top w:val="nil"/>
              <w:left w:val="single" w:sz="4" w:space="0" w:color="auto"/>
              <w:bottom w:val="nil"/>
              <w:right w:val="single" w:sz="4" w:space="0" w:color="auto"/>
            </w:tcBorders>
            <w:vAlign w:val="center"/>
          </w:tcPr>
          <w:p w:rsidR="00BE1CE8" w:rsidRDefault="00BE1CE8">
            <w:pPr>
              <w:spacing w:line="320" w:lineRule="exact"/>
              <w:jc w:val="left"/>
              <w:rPr>
                <w:color w:val="000000"/>
                <w:kern w:val="0"/>
                <w:sz w:val="18"/>
                <w:szCs w:val="18"/>
              </w:rPr>
            </w:pPr>
          </w:p>
        </w:tc>
        <w:tc>
          <w:tcPr>
            <w:tcW w:w="6180" w:type="dxa"/>
            <w:vMerge w:val="restart"/>
            <w:tcBorders>
              <w:top w:val="nil"/>
              <w:left w:val="nil"/>
              <w:right w:val="single" w:sz="8" w:space="0" w:color="auto"/>
            </w:tcBorders>
            <w:vAlign w:val="center"/>
          </w:tcPr>
          <w:p w:rsidR="00BE1CE8" w:rsidRDefault="00BE1CE8">
            <w:pPr>
              <w:spacing w:line="320" w:lineRule="exact"/>
              <w:jc w:val="left"/>
              <w:rPr>
                <w:color w:val="000000"/>
                <w:kern w:val="0"/>
                <w:sz w:val="18"/>
                <w:szCs w:val="18"/>
              </w:rPr>
            </w:pPr>
          </w:p>
        </w:tc>
      </w:tr>
      <w:tr w:rsidR="00BE1CE8" w:rsidTr="00C06C22">
        <w:trPr>
          <w:gridAfter w:val="1"/>
          <w:wAfter w:w="14" w:type="dxa"/>
          <w:trHeight w:val="285"/>
        </w:trPr>
        <w:tc>
          <w:tcPr>
            <w:tcW w:w="996" w:type="dxa"/>
            <w:vMerge/>
            <w:tcBorders>
              <w:top w:val="nil"/>
              <w:left w:val="single" w:sz="8" w:space="0" w:color="auto"/>
              <w:bottom w:val="nil"/>
              <w:right w:val="single" w:sz="4" w:space="0" w:color="auto"/>
            </w:tcBorders>
            <w:vAlign w:val="center"/>
          </w:tcPr>
          <w:p w:rsidR="00BE1CE8" w:rsidRDefault="00BE1CE8">
            <w:pPr>
              <w:spacing w:line="320" w:lineRule="exact"/>
              <w:jc w:val="left"/>
              <w:rPr>
                <w:color w:val="000000"/>
                <w:kern w:val="0"/>
                <w:sz w:val="18"/>
                <w:szCs w:val="18"/>
              </w:rPr>
            </w:pPr>
          </w:p>
        </w:tc>
        <w:tc>
          <w:tcPr>
            <w:tcW w:w="5701" w:type="dxa"/>
            <w:gridSpan w:val="2"/>
            <w:vMerge/>
            <w:tcBorders>
              <w:left w:val="nil"/>
              <w:right w:val="single" w:sz="4" w:space="0" w:color="auto"/>
            </w:tcBorders>
            <w:vAlign w:val="center"/>
          </w:tcPr>
          <w:p w:rsidR="00BE1CE8" w:rsidRDefault="00BE1CE8">
            <w:pPr>
              <w:spacing w:line="320" w:lineRule="exact"/>
              <w:jc w:val="left"/>
              <w:rPr>
                <w:color w:val="000000"/>
                <w:kern w:val="0"/>
                <w:sz w:val="18"/>
                <w:szCs w:val="18"/>
              </w:rPr>
            </w:pPr>
          </w:p>
        </w:tc>
        <w:tc>
          <w:tcPr>
            <w:tcW w:w="1139" w:type="dxa"/>
            <w:tcBorders>
              <w:top w:val="nil"/>
              <w:left w:val="single" w:sz="4" w:space="0" w:color="auto"/>
              <w:bottom w:val="nil"/>
              <w:right w:val="single" w:sz="4" w:space="0" w:color="auto"/>
            </w:tcBorders>
            <w:vAlign w:val="center"/>
          </w:tcPr>
          <w:p w:rsidR="00BE1CE8" w:rsidRDefault="00BE1CE8">
            <w:pPr>
              <w:spacing w:line="320" w:lineRule="exact"/>
              <w:jc w:val="left"/>
              <w:rPr>
                <w:color w:val="000000"/>
                <w:kern w:val="0"/>
                <w:sz w:val="18"/>
                <w:szCs w:val="18"/>
              </w:rPr>
            </w:pPr>
            <w:r>
              <w:rPr>
                <w:rFonts w:hint="eastAsia"/>
                <w:color w:val="000000"/>
                <w:kern w:val="0"/>
                <w:sz w:val="18"/>
                <w:szCs w:val="18"/>
              </w:rPr>
              <w:t>裁量幅度</w:t>
            </w:r>
          </w:p>
        </w:tc>
        <w:tc>
          <w:tcPr>
            <w:tcW w:w="6180" w:type="dxa"/>
            <w:vMerge/>
            <w:tcBorders>
              <w:left w:val="nil"/>
              <w:right w:val="single" w:sz="8" w:space="0" w:color="auto"/>
            </w:tcBorders>
            <w:vAlign w:val="center"/>
          </w:tcPr>
          <w:p w:rsidR="00BE1CE8" w:rsidRDefault="00BE1CE8">
            <w:pPr>
              <w:spacing w:line="320" w:lineRule="exact"/>
              <w:jc w:val="left"/>
              <w:rPr>
                <w:color w:val="000000"/>
                <w:kern w:val="0"/>
                <w:sz w:val="18"/>
                <w:szCs w:val="18"/>
              </w:rPr>
            </w:pPr>
          </w:p>
        </w:tc>
      </w:tr>
      <w:tr w:rsidR="00BE1CE8" w:rsidTr="00C06C22">
        <w:trPr>
          <w:gridAfter w:val="1"/>
          <w:wAfter w:w="14" w:type="dxa"/>
          <w:trHeight w:val="285"/>
        </w:trPr>
        <w:tc>
          <w:tcPr>
            <w:tcW w:w="996" w:type="dxa"/>
            <w:vMerge/>
            <w:tcBorders>
              <w:top w:val="nil"/>
              <w:left w:val="single" w:sz="8" w:space="0" w:color="auto"/>
              <w:bottom w:val="single" w:sz="4" w:space="0" w:color="auto"/>
              <w:right w:val="single" w:sz="4" w:space="0" w:color="auto"/>
            </w:tcBorders>
            <w:vAlign w:val="center"/>
          </w:tcPr>
          <w:p w:rsidR="00BE1CE8" w:rsidRDefault="00BE1CE8">
            <w:pPr>
              <w:spacing w:line="320" w:lineRule="exact"/>
              <w:jc w:val="left"/>
              <w:rPr>
                <w:color w:val="000000"/>
                <w:kern w:val="0"/>
                <w:sz w:val="18"/>
                <w:szCs w:val="18"/>
              </w:rPr>
            </w:pPr>
          </w:p>
        </w:tc>
        <w:tc>
          <w:tcPr>
            <w:tcW w:w="5701" w:type="dxa"/>
            <w:gridSpan w:val="2"/>
            <w:vMerge/>
            <w:tcBorders>
              <w:left w:val="nil"/>
              <w:bottom w:val="single" w:sz="4" w:space="0" w:color="auto"/>
              <w:right w:val="single" w:sz="4" w:space="0" w:color="auto"/>
            </w:tcBorders>
            <w:vAlign w:val="center"/>
          </w:tcPr>
          <w:p w:rsidR="00BE1CE8" w:rsidRDefault="00BE1CE8" w:rsidP="00BE1CE8">
            <w:pPr>
              <w:spacing w:line="320" w:lineRule="exact"/>
              <w:jc w:val="left"/>
              <w:rPr>
                <w:color w:val="000000"/>
                <w:kern w:val="0"/>
                <w:sz w:val="18"/>
                <w:szCs w:val="18"/>
              </w:rPr>
            </w:pPr>
          </w:p>
        </w:tc>
        <w:tc>
          <w:tcPr>
            <w:tcW w:w="1139" w:type="dxa"/>
            <w:tcBorders>
              <w:top w:val="nil"/>
              <w:left w:val="single" w:sz="4" w:space="0" w:color="auto"/>
              <w:bottom w:val="single" w:sz="4" w:space="0" w:color="auto"/>
              <w:right w:val="single" w:sz="4" w:space="0" w:color="auto"/>
            </w:tcBorders>
            <w:vAlign w:val="center"/>
          </w:tcPr>
          <w:p w:rsidR="00BE1CE8" w:rsidRDefault="00BE1CE8">
            <w:pPr>
              <w:spacing w:line="320" w:lineRule="exact"/>
              <w:jc w:val="left"/>
              <w:rPr>
                <w:color w:val="000000"/>
                <w:kern w:val="0"/>
                <w:sz w:val="18"/>
                <w:szCs w:val="18"/>
              </w:rPr>
            </w:pPr>
          </w:p>
        </w:tc>
        <w:tc>
          <w:tcPr>
            <w:tcW w:w="6180" w:type="dxa"/>
            <w:vMerge/>
            <w:tcBorders>
              <w:left w:val="nil"/>
              <w:bottom w:val="single" w:sz="4" w:space="0" w:color="auto"/>
              <w:right w:val="single" w:sz="8" w:space="0" w:color="auto"/>
            </w:tcBorders>
            <w:vAlign w:val="center"/>
          </w:tcPr>
          <w:p w:rsidR="00BE1CE8" w:rsidRDefault="00BE1CE8">
            <w:pPr>
              <w:spacing w:line="320" w:lineRule="exact"/>
              <w:jc w:val="left"/>
              <w:rPr>
                <w:color w:val="000000"/>
                <w:kern w:val="0"/>
                <w:sz w:val="18"/>
                <w:szCs w:val="18"/>
              </w:rPr>
            </w:pPr>
          </w:p>
        </w:tc>
      </w:tr>
    </w:tbl>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6140"/>
        <w:gridCol w:w="1150"/>
        <w:gridCol w:w="5700"/>
      </w:tblGrid>
      <w:tr w:rsidR="00024CEA">
        <w:trPr>
          <w:trHeight w:val="285"/>
        </w:trPr>
        <w:tc>
          <w:tcPr>
            <w:tcW w:w="1070" w:type="dxa"/>
            <w:vAlign w:val="center"/>
          </w:tcPr>
          <w:p w:rsidR="00024CEA" w:rsidRDefault="00D103D5">
            <w:pPr>
              <w:rPr>
                <w:color w:val="000000"/>
              </w:rPr>
            </w:pPr>
            <w:r>
              <w:rPr>
                <w:rFonts w:hint="eastAsia"/>
                <w:color w:val="000000"/>
              </w:rPr>
              <w:t>编号</w:t>
            </w:r>
          </w:p>
        </w:tc>
        <w:tc>
          <w:tcPr>
            <w:tcW w:w="12990" w:type="dxa"/>
            <w:gridSpan w:val="3"/>
            <w:vAlign w:val="center"/>
          </w:tcPr>
          <w:p w:rsidR="00024CEA" w:rsidRDefault="00D103D5">
            <w:pPr>
              <w:rPr>
                <w:b/>
                <w:bCs/>
                <w:color w:val="000000"/>
              </w:rPr>
            </w:pPr>
            <w:r>
              <w:rPr>
                <w:b/>
                <w:bCs/>
                <w:color w:val="000000"/>
              </w:rPr>
              <w:t>320217305000</w:t>
            </w:r>
          </w:p>
        </w:tc>
      </w:tr>
      <w:tr w:rsidR="00024CEA">
        <w:trPr>
          <w:trHeight w:val="540"/>
        </w:trPr>
        <w:tc>
          <w:tcPr>
            <w:tcW w:w="1070" w:type="dxa"/>
            <w:vAlign w:val="center"/>
          </w:tcPr>
          <w:p w:rsidR="00024CEA" w:rsidRDefault="00D103D5">
            <w:pPr>
              <w:rPr>
                <w:color w:val="000000"/>
              </w:rPr>
            </w:pPr>
            <w:r>
              <w:rPr>
                <w:rFonts w:hint="eastAsia"/>
                <w:color w:val="000000"/>
              </w:rPr>
              <w:t>行为名称</w:t>
            </w:r>
          </w:p>
        </w:tc>
        <w:tc>
          <w:tcPr>
            <w:tcW w:w="12990" w:type="dxa"/>
            <w:gridSpan w:val="3"/>
            <w:vAlign w:val="center"/>
          </w:tcPr>
          <w:p w:rsidR="00024CEA" w:rsidRDefault="00D103D5">
            <w:pPr>
              <w:rPr>
                <w:color w:val="000000"/>
              </w:rPr>
            </w:pPr>
            <w:r>
              <w:rPr>
                <w:rFonts w:hint="eastAsia"/>
                <w:color w:val="000000"/>
              </w:rPr>
              <w:t>对招标人或其委托的招标代理机构在招标公告中有关获取招标文件的时间和办法的规定明显不合理的处罚</w:t>
            </w:r>
          </w:p>
        </w:tc>
      </w:tr>
      <w:tr w:rsidR="00024CEA">
        <w:trPr>
          <w:trHeight w:val="1180"/>
        </w:trPr>
        <w:tc>
          <w:tcPr>
            <w:tcW w:w="1070" w:type="dxa"/>
            <w:vAlign w:val="center"/>
          </w:tcPr>
          <w:p w:rsidR="00024CEA" w:rsidRDefault="00D103D5">
            <w:pPr>
              <w:rPr>
                <w:color w:val="000000"/>
              </w:rPr>
            </w:pPr>
            <w:r>
              <w:rPr>
                <w:rFonts w:hint="eastAsia"/>
                <w:color w:val="000000"/>
              </w:rPr>
              <w:t>法律依据</w:t>
            </w:r>
          </w:p>
        </w:tc>
        <w:tc>
          <w:tcPr>
            <w:tcW w:w="12990" w:type="dxa"/>
            <w:gridSpan w:val="3"/>
            <w:vAlign w:val="center"/>
          </w:tcPr>
          <w:p w:rsidR="00024CEA" w:rsidRDefault="00D103D5">
            <w:pPr>
              <w:rPr>
                <w:color w:val="000000"/>
              </w:rPr>
            </w:pPr>
            <w:r>
              <w:rPr>
                <w:color w:val="000000"/>
              </w:rPr>
              <w:t xml:space="preserve">   </w:t>
            </w:r>
            <w:r>
              <w:rPr>
                <w:rFonts w:hint="eastAsia"/>
                <w:color w:val="000000"/>
              </w:rPr>
              <w:t>【法律】《中华人民共和国招标投标法》</w:t>
            </w:r>
            <w:r>
              <w:rPr>
                <w:color w:val="000000"/>
              </w:rPr>
              <w:br/>
            </w:r>
            <w:r>
              <w:rPr>
                <w:rFonts w:hint="eastAsia"/>
                <w:color w:val="000000"/>
              </w:rPr>
              <w:t xml:space="preserve">　</w:t>
            </w:r>
            <w:r>
              <w:rPr>
                <w:color w:val="000000"/>
              </w:rPr>
              <w:t xml:space="preserve">   </w:t>
            </w:r>
            <w:r>
              <w:rPr>
                <w:rFonts w:hint="eastAsia"/>
                <w:color w:val="000000"/>
              </w:rPr>
              <w:t>第五十一条</w:t>
            </w:r>
            <w:r>
              <w:rPr>
                <w:color w:val="000000"/>
              </w:rPr>
              <w:t xml:space="preserve"> </w:t>
            </w:r>
            <w:r>
              <w:rPr>
                <w:rFonts w:hint="eastAsia"/>
                <w:color w:val="000000"/>
              </w:rPr>
              <w:t>招标人以不合理的条件限制或者排斥潜在投标人的，对潜在投标人实行歧视待遇的，强制要求投标人组成联合体共同投标的，或者限制投标人之间竞争的，责令改正，可以处一万元以上五万元以下的罚款。</w:t>
            </w:r>
            <w:r>
              <w:rPr>
                <w:color w:val="000000"/>
              </w:rPr>
              <w:br/>
            </w:r>
            <w:r>
              <w:rPr>
                <w:rFonts w:hint="eastAsia"/>
                <w:color w:val="000000"/>
              </w:rPr>
              <w:t>【规章】《招标公告发布暂行办法》（</w:t>
            </w:r>
            <w:proofErr w:type="gramStart"/>
            <w:r>
              <w:rPr>
                <w:rFonts w:hint="eastAsia"/>
                <w:color w:val="000000"/>
              </w:rPr>
              <w:t>国家国家</w:t>
            </w:r>
            <w:proofErr w:type="gramEnd"/>
            <w:r>
              <w:rPr>
                <w:rFonts w:hint="eastAsia"/>
                <w:color w:val="000000"/>
              </w:rPr>
              <w:t>发展计划委令第</w:t>
            </w:r>
            <w:r>
              <w:rPr>
                <w:color w:val="000000"/>
              </w:rPr>
              <w:t>4</w:t>
            </w:r>
            <w:r>
              <w:rPr>
                <w:rFonts w:hint="eastAsia"/>
                <w:color w:val="000000"/>
              </w:rPr>
              <w:t>号）</w:t>
            </w:r>
            <w:r>
              <w:rPr>
                <w:color w:val="000000"/>
              </w:rPr>
              <w:br/>
              <w:t xml:space="preserve"> </w:t>
            </w:r>
            <w:r>
              <w:rPr>
                <w:rFonts w:hint="eastAsia"/>
                <w:color w:val="000000"/>
              </w:rPr>
              <w:t>第十六条　招标人或其委托的招标代理机构有下列行为之一的，由国家发展计划委员会和有关行政监督部门视情节依照《中华人民共和国招标投标法》第四十九条、第五十一条的规定处罚：</w:t>
            </w:r>
            <w:r>
              <w:rPr>
                <w:color w:val="000000"/>
              </w:rPr>
              <w:br/>
              <w:t xml:space="preserve"> </w:t>
            </w:r>
            <w:r>
              <w:rPr>
                <w:color w:val="000000"/>
              </w:rPr>
              <w:t>（</w:t>
            </w:r>
            <w:r>
              <w:rPr>
                <w:rFonts w:hint="eastAsia"/>
                <w:color w:val="000000"/>
              </w:rPr>
              <w:t>三</w:t>
            </w:r>
            <w:r>
              <w:rPr>
                <w:color w:val="000000"/>
              </w:rPr>
              <w:t>）</w:t>
            </w:r>
            <w:r>
              <w:rPr>
                <w:rFonts w:hint="eastAsia"/>
                <w:color w:val="000000"/>
              </w:rPr>
              <w:t>招标公告中有关获取招标文件的时间和办法的规定明显不合理的；</w:t>
            </w:r>
          </w:p>
        </w:tc>
      </w:tr>
      <w:tr w:rsidR="00024CEA">
        <w:trPr>
          <w:trHeight w:val="285"/>
        </w:trPr>
        <w:tc>
          <w:tcPr>
            <w:tcW w:w="1070" w:type="dxa"/>
            <w:vAlign w:val="center"/>
          </w:tcPr>
          <w:p w:rsidR="00024CEA" w:rsidRDefault="003F4C1A">
            <w:pPr>
              <w:rPr>
                <w:color w:val="000000"/>
              </w:rPr>
            </w:pPr>
            <w:r>
              <w:rPr>
                <w:rFonts w:hint="eastAsia"/>
                <w:color w:val="000000"/>
              </w:rPr>
              <w:t>行使内容</w:t>
            </w:r>
          </w:p>
        </w:tc>
        <w:tc>
          <w:tcPr>
            <w:tcW w:w="12990" w:type="dxa"/>
            <w:gridSpan w:val="3"/>
            <w:vAlign w:val="center"/>
          </w:tcPr>
          <w:p w:rsidR="00024CEA" w:rsidRDefault="00D103D5">
            <w:pPr>
              <w:rPr>
                <w:color w:val="000000"/>
              </w:rPr>
            </w:pPr>
            <w:r>
              <w:rPr>
                <w:rFonts w:hint="eastAsia"/>
                <w:color w:val="000000"/>
              </w:rPr>
              <w:t>罚款</w:t>
            </w:r>
          </w:p>
        </w:tc>
      </w:tr>
      <w:tr w:rsidR="00024CEA">
        <w:trPr>
          <w:trHeight w:val="285"/>
        </w:trPr>
        <w:tc>
          <w:tcPr>
            <w:tcW w:w="14060" w:type="dxa"/>
            <w:gridSpan w:val="4"/>
            <w:vAlign w:val="center"/>
          </w:tcPr>
          <w:p w:rsidR="00024CEA" w:rsidRDefault="00D103D5">
            <w:pPr>
              <w:jc w:val="center"/>
              <w:rPr>
                <w:color w:val="000000"/>
              </w:rPr>
            </w:pPr>
            <w:r>
              <w:rPr>
                <w:rFonts w:hint="eastAsia"/>
                <w:color w:val="000000"/>
              </w:rPr>
              <w:t>裁量基准</w:t>
            </w:r>
          </w:p>
        </w:tc>
      </w:tr>
      <w:tr w:rsidR="00024CEA">
        <w:trPr>
          <w:trHeight w:val="877"/>
        </w:trPr>
        <w:tc>
          <w:tcPr>
            <w:tcW w:w="1070" w:type="dxa"/>
            <w:vMerge w:val="restart"/>
            <w:vAlign w:val="center"/>
          </w:tcPr>
          <w:p w:rsidR="00024CEA" w:rsidRDefault="00D103D5">
            <w:pPr>
              <w:rPr>
                <w:color w:val="000000"/>
              </w:rPr>
            </w:pPr>
            <w:r>
              <w:rPr>
                <w:rFonts w:hint="eastAsia"/>
                <w:color w:val="000000"/>
                <w:kern w:val="0"/>
                <w:sz w:val="18"/>
                <w:szCs w:val="18"/>
              </w:rPr>
              <w:t>情形描述</w:t>
            </w:r>
          </w:p>
        </w:tc>
        <w:tc>
          <w:tcPr>
            <w:tcW w:w="6140" w:type="dxa"/>
            <w:vAlign w:val="center"/>
          </w:tcPr>
          <w:p w:rsidR="00024CEA" w:rsidRDefault="00D103D5">
            <w:pPr>
              <w:rPr>
                <w:color w:val="000000"/>
              </w:rPr>
            </w:pPr>
            <w:r>
              <w:rPr>
                <w:rFonts w:hint="eastAsia"/>
                <w:color w:val="000000"/>
                <w:kern w:val="0"/>
                <w:sz w:val="18"/>
                <w:szCs w:val="18"/>
              </w:rPr>
              <w:t>招标公告中有关获取招标文件的时间和办法的规定明显不合理，及时纠正的</w:t>
            </w:r>
          </w:p>
        </w:tc>
        <w:tc>
          <w:tcPr>
            <w:tcW w:w="1150" w:type="dxa"/>
            <w:vMerge w:val="restart"/>
            <w:vAlign w:val="center"/>
          </w:tcPr>
          <w:p w:rsidR="00024CEA" w:rsidRDefault="00D103D5">
            <w:pPr>
              <w:rPr>
                <w:color w:val="000000"/>
              </w:rPr>
            </w:pPr>
            <w:r>
              <w:rPr>
                <w:rFonts w:hint="eastAsia"/>
                <w:color w:val="000000"/>
                <w:kern w:val="0"/>
                <w:sz w:val="18"/>
                <w:szCs w:val="18"/>
              </w:rPr>
              <w:t>裁量幅度</w:t>
            </w:r>
          </w:p>
        </w:tc>
        <w:tc>
          <w:tcPr>
            <w:tcW w:w="5700" w:type="dxa"/>
            <w:vAlign w:val="center"/>
          </w:tcPr>
          <w:p w:rsidR="00024CEA" w:rsidRDefault="00D103D5">
            <w:pPr>
              <w:rPr>
                <w:color w:val="000000"/>
              </w:rPr>
            </w:pPr>
            <w:r>
              <w:rPr>
                <w:rFonts w:hint="eastAsia"/>
                <w:color w:val="000000"/>
                <w:kern w:val="0"/>
                <w:sz w:val="18"/>
                <w:szCs w:val="18"/>
              </w:rPr>
              <w:t>责令限期改正，处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r w:rsidR="00024CEA">
        <w:trPr>
          <w:trHeight w:val="877"/>
        </w:trPr>
        <w:tc>
          <w:tcPr>
            <w:tcW w:w="1070" w:type="dxa"/>
            <w:vMerge/>
            <w:vAlign w:val="center"/>
          </w:tcPr>
          <w:p w:rsidR="00024CEA" w:rsidRDefault="00024CEA">
            <w:pPr>
              <w:rPr>
                <w:color w:val="000000"/>
              </w:rPr>
            </w:pPr>
          </w:p>
        </w:tc>
        <w:tc>
          <w:tcPr>
            <w:tcW w:w="6140" w:type="dxa"/>
            <w:vAlign w:val="center"/>
          </w:tcPr>
          <w:p w:rsidR="00024CEA" w:rsidRDefault="00D103D5">
            <w:pPr>
              <w:rPr>
                <w:color w:val="000000"/>
              </w:rPr>
            </w:pPr>
            <w:r>
              <w:rPr>
                <w:rFonts w:hint="eastAsia"/>
                <w:color w:val="000000"/>
                <w:kern w:val="0"/>
                <w:sz w:val="18"/>
                <w:szCs w:val="18"/>
              </w:rPr>
              <w:t>在不同媒介发布的同一招标项目的资格预审公告或者招标公告的内容不一致，拒不纠正的</w:t>
            </w:r>
          </w:p>
        </w:tc>
        <w:tc>
          <w:tcPr>
            <w:tcW w:w="1150" w:type="dxa"/>
            <w:vMerge/>
            <w:vAlign w:val="center"/>
          </w:tcPr>
          <w:p w:rsidR="00024CEA" w:rsidRDefault="00024CEA">
            <w:pPr>
              <w:rPr>
                <w:color w:val="000000"/>
              </w:rPr>
            </w:pPr>
          </w:p>
        </w:tc>
        <w:tc>
          <w:tcPr>
            <w:tcW w:w="5700" w:type="dxa"/>
            <w:vAlign w:val="center"/>
          </w:tcPr>
          <w:p w:rsidR="00024CEA" w:rsidRDefault="00D103D5">
            <w:pPr>
              <w:rPr>
                <w:color w:val="000000"/>
              </w:rPr>
            </w:pPr>
            <w:r>
              <w:rPr>
                <w:rFonts w:hint="eastAsia"/>
                <w:color w:val="000000"/>
                <w:kern w:val="0"/>
                <w:sz w:val="18"/>
                <w:szCs w:val="18"/>
              </w:rPr>
              <w:t>责令限期改正，处</w:t>
            </w: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万元以下的罚款</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996"/>
        <w:gridCol w:w="30"/>
        <w:gridCol w:w="5671"/>
        <w:gridCol w:w="1139"/>
        <w:gridCol w:w="6180"/>
        <w:gridCol w:w="14"/>
      </w:tblGrid>
      <w:tr w:rsidR="00024CEA">
        <w:trPr>
          <w:trHeight w:val="285"/>
        </w:trPr>
        <w:tc>
          <w:tcPr>
            <w:tcW w:w="102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320217308000</w:t>
            </w:r>
            <w:r w:rsidR="003B14ED">
              <w:rPr>
                <w:rFonts w:eastAsia="仿宋_GB2312" w:hint="eastAsia"/>
                <w:b/>
                <w:bCs/>
                <w:color w:val="000000"/>
                <w:kern w:val="0"/>
                <w:sz w:val="18"/>
                <w:szCs w:val="18"/>
              </w:rPr>
              <w:t xml:space="preserve"> </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对存放气瓶的场所与公共建筑和居民住宅建筑的距离不符合国家和省规定的安全要求的处罚</w:t>
            </w:r>
          </w:p>
        </w:tc>
      </w:tr>
      <w:tr w:rsidR="00024CEA">
        <w:trPr>
          <w:trHeight w:val="1590"/>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jc w:val="left"/>
              <w:textAlignment w:val="center"/>
              <w:rPr>
                <w:color w:val="000000"/>
                <w:kern w:val="0"/>
                <w:sz w:val="18"/>
                <w:szCs w:val="18"/>
              </w:rPr>
            </w:pPr>
            <w:r>
              <w:rPr>
                <w:rFonts w:hint="eastAsia"/>
                <w:color w:val="000000"/>
                <w:kern w:val="0"/>
                <w:sz w:val="18"/>
                <w:szCs w:val="18"/>
              </w:rPr>
              <w:t>【地方性法规】《江苏省燃气管理条例》</w:t>
            </w:r>
          </w:p>
          <w:p w:rsidR="00024CEA" w:rsidRDefault="00D103D5">
            <w:pPr>
              <w:jc w:val="left"/>
              <w:textAlignment w:val="center"/>
              <w:rPr>
                <w:color w:val="000000"/>
                <w:kern w:val="0"/>
                <w:sz w:val="18"/>
                <w:szCs w:val="18"/>
              </w:rPr>
            </w:pPr>
            <w:r>
              <w:rPr>
                <w:rFonts w:hint="eastAsia"/>
                <w:color w:val="000000"/>
                <w:kern w:val="0"/>
                <w:sz w:val="18"/>
                <w:szCs w:val="18"/>
              </w:rPr>
              <w:t xml:space="preserve">　第二十三条</w:t>
            </w:r>
            <w:r>
              <w:rPr>
                <w:rFonts w:hint="eastAsia"/>
                <w:color w:val="000000"/>
                <w:kern w:val="0"/>
                <w:sz w:val="18"/>
                <w:szCs w:val="18"/>
              </w:rPr>
              <w:t xml:space="preserve">  </w:t>
            </w:r>
            <w:r>
              <w:rPr>
                <w:rFonts w:hint="eastAsia"/>
                <w:color w:val="000000"/>
                <w:kern w:val="0"/>
                <w:sz w:val="18"/>
                <w:szCs w:val="18"/>
              </w:rPr>
              <w:t>瓶装燃气经营者应当遵守下列规定：</w:t>
            </w:r>
          </w:p>
          <w:p w:rsidR="00024CEA" w:rsidRDefault="00D103D5">
            <w:pPr>
              <w:jc w:val="left"/>
              <w:textAlignment w:val="center"/>
              <w:rPr>
                <w:color w:val="000000"/>
                <w:kern w:val="0"/>
                <w:sz w:val="18"/>
                <w:szCs w:val="18"/>
              </w:rPr>
            </w:pPr>
            <w:r>
              <w:rPr>
                <w:rFonts w:hint="eastAsia"/>
                <w:color w:val="000000"/>
                <w:kern w:val="0"/>
                <w:sz w:val="18"/>
                <w:szCs w:val="18"/>
              </w:rPr>
              <w:t xml:space="preserve">   </w:t>
            </w:r>
            <w:r>
              <w:rPr>
                <w:rFonts w:hint="eastAsia"/>
                <w:color w:val="000000"/>
                <w:kern w:val="0"/>
                <w:sz w:val="18"/>
                <w:szCs w:val="18"/>
              </w:rPr>
              <w:t>（五）存放气瓶的场所与公共建筑和居民住宅建筑的距离必须符合国家和省规定的安全要求；</w:t>
            </w:r>
          </w:p>
          <w:p w:rsidR="00024CEA" w:rsidRDefault="00D103D5">
            <w:pPr>
              <w:jc w:val="left"/>
              <w:textAlignment w:val="center"/>
              <w:rPr>
                <w:color w:val="000000"/>
                <w:kern w:val="0"/>
                <w:sz w:val="18"/>
                <w:szCs w:val="18"/>
              </w:rPr>
            </w:pPr>
            <w:r>
              <w:rPr>
                <w:rFonts w:hint="eastAsia"/>
                <w:color w:val="000000"/>
                <w:kern w:val="0"/>
                <w:sz w:val="18"/>
                <w:szCs w:val="18"/>
              </w:rPr>
              <w:t xml:space="preserve">　第六十一条第二款</w:t>
            </w:r>
            <w:r>
              <w:rPr>
                <w:rFonts w:hint="eastAsia"/>
                <w:color w:val="000000"/>
                <w:kern w:val="0"/>
                <w:sz w:val="18"/>
                <w:szCs w:val="18"/>
              </w:rPr>
              <w:t xml:space="preserve"> </w:t>
            </w:r>
            <w:r>
              <w:rPr>
                <w:rFonts w:hint="eastAsia"/>
                <w:color w:val="000000"/>
                <w:kern w:val="0"/>
                <w:sz w:val="18"/>
                <w:szCs w:val="18"/>
              </w:rPr>
              <w:t>违反本条例第二十三条第三项至第六项规定，由燃气主管部门责令限期改正，处一万元以上十万元以下罚款。</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285"/>
        </w:trPr>
        <w:tc>
          <w:tcPr>
            <w:tcW w:w="14030" w:type="dxa"/>
            <w:gridSpan w:val="6"/>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rsidTr="007B1C07">
        <w:trPr>
          <w:gridAfter w:val="1"/>
          <w:wAfter w:w="14" w:type="dxa"/>
          <w:trHeight w:val="285"/>
        </w:trPr>
        <w:tc>
          <w:tcPr>
            <w:tcW w:w="99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5701" w:type="dxa"/>
            <w:gridSpan w:val="2"/>
            <w:tcBorders>
              <w:top w:val="single" w:sz="4" w:space="0" w:color="auto"/>
              <w:left w:val="nil"/>
              <w:bottom w:val="single" w:sz="4" w:space="0" w:color="auto"/>
              <w:right w:val="single" w:sz="4" w:space="0" w:color="auto"/>
            </w:tcBorders>
            <w:vAlign w:val="center"/>
          </w:tcPr>
          <w:p w:rsidR="00024CEA" w:rsidRDefault="007B1C07">
            <w:pPr>
              <w:spacing w:line="320" w:lineRule="exact"/>
              <w:jc w:val="left"/>
              <w:rPr>
                <w:color w:val="000000"/>
                <w:kern w:val="0"/>
                <w:sz w:val="18"/>
                <w:szCs w:val="18"/>
              </w:rPr>
            </w:pPr>
            <w:r>
              <w:rPr>
                <w:rFonts w:hint="eastAsia"/>
                <w:color w:val="000000"/>
                <w:kern w:val="0"/>
                <w:sz w:val="18"/>
                <w:szCs w:val="18"/>
              </w:rPr>
              <w:t>按照要求改正的</w:t>
            </w:r>
          </w:p>
        </w:tc>
        <w:tc>
          <w:tcPr>
            <w:tcW w:w="1139"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6180" w:type="dxa"/>
            <w:tcBorders>
              <w:top w:val="single" w:sz="4" w:space="0" w:color="auto"/>
              <w:left w:val="nil"/>
              <w:bottom w:val="single" w:sz="4" w:space="0" w:color="auto"/>
              <w:right w:val="single" w:sz="4" w:space="0" w:color="auto"/>
            </w:tcBorders>
            <w:vAlign w:val="center"/>
          </w:tcPr>
          <w:p w:rsidR="00024CEA" w:rsidRDefault="00D103D5" w:rsidP="007B1C07">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sidR="007B1C07">
              <w:rPr>
                <w:rFonts w:hint="eastAsia"/>
                <w:color w:val="000000"/>
                <w:kern w:val="0"/>
                <w:sz w:val="18"/>
                <w:szCs w:val="18"/>
              </w:rPr>
              <w:t>5</w:t>
            </w:r>
            <w:r>
              <w:rPr>
                <w:rFonts w:hint="eastAsia"/>
                <w:color w:val="000000"/>
                <w:kern w:val="0"/>
                <w:sz w:val="18"/>
                <w:szCs w:val="18"/>
              </w:rPr>
              <w:t>万元以下罚款</w:t>
            </w:r>
          </w:p>
        </w:tc>
      </w:tr>
      <w:tr w:rsidR="007B1C07" w:rsidTr="007B1C07">
        <w:trPr>
          <w:gridAfter w:val="1"/>
          <w:wAfter w:w="14" w:type="dxa"/>
          <w:trHeight w:val="650"/>
        </w:trPr>
        <w:tc>
          <w:tcPr>
            <w:tcW w:w="996" w:type="dxa"/>
            <w:vMerge/>
            <w:tcBorders>
              <w:top w:val="single" w:sz="4" w:space="0" w:color="auto"/>
              <w:left w:val="single" w:sz="4" w:space="0" w:color="auto"/>
              <w:bottom w:val="single" w:sz="4" w:space="0" w:color="auto"/>
              <w:right w:val="single" w:sz="4" w:space="0" w:color="auto"/>
            </w:tcBorders>
            <w:vAlign w:val="center"/>
          </w:tcPr>
          <w:p w:rsidR="007B1C07" w:rsidRDefault="007B1C07">
            <w:pPr>
              <w:spacing w:line="320" w:lineRule="exact"/>
              <w:jc w:val="left"/>
              <w:rPr>
                <w:color w:val="000000"/>
                <w:kern w:val="0"/>
                <w:sz w:val="18"/>
                <w:szCs w:val="18"/>
              </w:rPr>
            </w:pPr>
          </w:p>
        </w:tc>
        <w:tc>
          <w:tcPr>
            <w:tcW w:w="5701" w:type="dxa"/>
            <w:gridSpan w:val="2"/>
            <w:tcBorders>
              <w:top w:val="single" w:sz="4" w:space="0" w:color="auto"/>
              <w:left w:val="nil"/>
              <w:bottom w:val="single" w:sz="4" w:space="0" w:color="auto"/>
              <w:right w:val="single" w:sz="4" w:space="0" w:color="auto"/>
            </w:tcBorders>
            <w:vAlign w:val="center"/>
          </w:tcPr>
          <w:p w:rsidR="007B1C07" w:rsidRDefault="007B1C07" w:rsidP="007B1C07">
            <w:pPr>
              <w:spacing w:line="320" w:lineRule="exact"/>
              <w:jc w:val="left"/>
              <w:rPr>
                <w:color w:val="000000"/>
                <w:kern w:val="0"/>
                <w:sz w:val="18"/>
                <w:szCs w:val="18"/>
              </w:rPr>
            </w:pPr>
            <w:r>
              <w:rPr>
                <w:rFonts w:hint="eastAsia"/>
                <w:color w:val="000000"/>
                <w:kern w:val="0"/>
                <w:sz w:val="18"/>
                <w:szCs w:val="18"/>
              </w:rPr>
              <w:t>未按照要求改正的</w:t>
            </w:r>
          </w:p>
        </w:tc>
        <w:tc>
          <w:tcPr>
            <w:tcW w:w="1139" w:type="dxa"/>
            <w:vMerge/>
            <w:tcBorders>
              <w:top w:val="single" w:sz="4" w:space="0" w:color="auto"/>
              <w:left w:val="single" w:sz="4" w:space="0" w:color="auto"/>
              <w:bottom w:val="single" w:sz="4" w:space="0" w:color="auto"/>
              <w:right w:val="single" w:sz="4" w:space="0" w:color="auto"/>
            </w:tcBorders>
            <w:vAlign w:val="center"/>
          </w:tcPr>
          <w:p w:rsidR="007B1C07" w:rsidRDefault="007B1C07">
            <w:pPr>
              <w:spacing w:line="320" w:lineRule="exact"/>
              <w:jc w:val="left"/>
              <w:rPr>
                <w:color w:val="000000"/>
                <w:kern w:val="0"/>
                <w:sz w:val="18"/>
                <w:szCs w:val="18"/>
              </w:rPr>
            </w:pPr>
          </w:p>
        </w:tc>
        <w:tc>
          <w:tcPr>
            <w:tcW w:w="6180" w:type="dxa"/>
            <w:tcBorders>
              <w:top w:val="single" w:sz="4" w:space="0" w:color="auto"/>
              <w:left w:val="nil"/>
              <w:bottom w:val="single" w:sz="4" w:space="0" w:color="auto"/>
              <w:right w:val="single" w:sz="4" w:space="0" w:color="auto"/>
            </w:tcBorders>
            <w:vAlign w:val="center"/>
          </w:tcPr>
          <w:p w:rsidR="007B1C07" w:rsidRDefault="007B1C07" w:rsidP="007B1C07">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5</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w:t>
            </w:r>
          </w:p>
        </w:tc>
      </w:tr>
    </w:tbl>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Pr="007B1C07" w:rsidRDefault="00147F4A"/>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320217309000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对从事餐厨废弃物收集、运输服务的企业用于收集、运输餐厨废弃物的车辆，未使用全密闭自动卸载车辆，且未喷涂规定的标识标志的处罚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【规章】《江苏省餐厨废弃物管理办法》（省政府令第</w:t>
            </w:r>
            <w:r>
              <w:rPr>
                <w:rFonts w:hint="eastAsia"/>
                <w:color w:val="000000"/>
                <w:kern w:val="0"/>
                <w:sz w:val="18"/>
                <w:szCs w:val="18"/>
              </w:rPr>
              <w:t>70</w:t>
            </w:r>
            <w:r>
              <w:rPr>
                <w:rFonts w:hint="eastAsia"/>
                <w:color w:val="000000"/>
                <w:kern w:val="0"/>
                <w:sz w:val="18"/>
                <w:szCs w:val="18"/>
              </w:rPr>
              <w:t>号，省政府令第</w:t>
            </w:r>
            <w:r>
              <w:rPr>
                <w:rFonts w:hint="eastAsia"/>
                <w:color w:val="000000"/>
                <w:kern w:val="0"/>
                <w:sz w:val="18"/>
                <w:szCs w:val="18"/>
              </w:rPr>
              <w:t>127</w:t>
            </w:r>
            <w:r>
              <w:rPr>
                <w:rFonts w:hint="eastAsia"/>
                <w:color w:val="000000"/>
                <w:kern w:val="0"/>
                <w:sz w:val="18"/>
                <w:szCs w:val="18"/>
              </w:rPr>
              <w:t>号、第</w:t>
            </w:r>
            <w:r>
              <w:rPr>
                <w:rFonts w:hint="eastAsia"/>
                <w:color w:val="000000"/>
                <w:kern w:val="0"/>
                <w:sz w:val="18"/>
                <w:szCs w:val="18"/>
              </w:rPr>
              <w:t>156</w:t>
            </w:r>
            <w:r>
              <w:rPr>
                <w:rFonts w:hint="eastAsia"/>
                <w:color w:val="000000"/>
                <w:kern w:val="0"/>
                <w:sz w:val="18"/>
                <w:szCs w:val="18"/>
              </w:rPr>
              <w:t>号修订）</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第二十一条</w:t>
            </w:r>
            <w:r>
              <w:rPr>
                <w:rFonts w:hint="eastAsia"/>
                <w:color w:val="000000"/>
                <w:kern w:val="0"/>
                <w:sz w:val="18"/>
                <w:szCs w:val="18"/>
              </w:rPr>
              <w:t xml:space="preserve"> </w:t>
            </w:r>
            <w:r>
              <w:rPr>
                <w:rFonts w:hint="eastAsia"/>
                <w:color w:val="000000"/>
                <w:kern w:val="0"/>
                <w:sz w:val="18"/>
                <w:szCs w:val="18"/>
              </w:rPr>
              <w:t>从事餐厨废弃物收集、运输服务的企业应当遵守下列规定：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（三）用于收集、运输餐厨废弃物的车辆，应当为全密闭自动卸载车辆，确保密封、完好和整洁，并喷涂规定的标识标志；</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第四十三条第一款　从事餐厨废弃物收集、运输服务的企业有违反本办法第二十一条第（一）项至第（五）项情形之一的，由县级以上地方人民政府市容环境卫生主管部门责令限期改正，并处</w:t>
            </w:r>
            <w:r>
              <w:rPr>
                <w:rFonts w:hint="eastAsia"/>
                <w:color w:val="000000"/>
                <w:kern w:val="0"/>
                <w:sz w:val="18"/>
                <w:szCs w:val="18"/>
              </w:rPr>
              <w:t>5000</w:t>
            </w:r>
            <w:r>
              <w:rPr>
                <w:rFonts w:hint="eastAsia"/>
                <w:color w:val="000000"/>
                <w:kern w:val="0"/>
                <w:sz w:val="18"/>
                <w:szCs w:val="18"/>
              </w:rPr>
              <w:t>元以上</w:t>
            </w:r>
            <w:r>
              <w:rPr>
                <w:rFonts w:hint="eastAsia"/>
                <w:color w:val="000000"/>
                <w:kern w:val="0"/>
                <w:sz w:val="18"/>
                <w:szCs w:val="18"/>
              </w:rPr>
              <w:t>10000</w:t>
            </w:r>
            <w:r>
              <w:rPr>
                <w:rFonts w:hint="eastAsia"/>
                <w:color w:val="000000"/>
                <w:kern w:val="0"/>
                <w:sz w:val="18"/>
                <w:szCs w:val="18"/>
              </w:rPr>
              <w:t>元以下罚款。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未喷涂规定的标识标志的</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6000</w:t>
            </w:r>
            <w:r>
              <w:rPr>
                <w:rFonts w:hint="eastAsia"/>
                <w:color w:val="000000"/>
                <w:kern w:val="0"/>
                <w:sz w:val="18"/>
                <w:szCs w:val="18"/>
              </w:rPr>
              <w:t>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proofErr w:type="gramStart"/>
            <w:r>
              <w:rPr>
                <w:rFonts w:hint="eastAsia"/>
                <w:color w:val="000000"/>
                <w:kern w:val="0"/>
                <w:sz w:val="18"/>
                <w:szCs w:val="18"/>
              </w:rPr>
              <w:t>未确保</w:t>
            </w:r>
            <w:proofErr w:type="gramEnd"/>
            <w:r>
              <w:rPr>
                <w:rFonts w:hint="eastAsia"/>
                <w:color w:val="000000"/>
                <w:kern w:val="0"/>
                <w:sz w:val="18"/>
                <w:szCs w:val="18"/>
              </w:rPr>
              <w:t>密封、完好和整洁的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6000</w:t>
            </w:r>
            <w:r>
              <w:rPr>
                <w:rFonts w:hint="eastAsia"/>
                <w:color w:val="000000"/>
                <w:kern w:val="0"/>
                <w:sz w:val="18"/>
                <w:szCs w:val="18"/>
              </w:rPr>
              <w:t>元以上</w:t>
            </w:r>
            <w:r>
              <w:rPr>
                <w:color w:val="000000"/>
                <w:kern w:val="0"/>
                <w:sz w:val="18"/>
                <w:szCs w:val="18"/>
              </w:rPr>
              <w:t>8000</w:t>
            </w:r>
            <w:r>
              <w:rPr>
                <w:rFonts w:hint="eastAsia"/>
                <w:color w:val="000000"/>
                <w:kern w:val="0"/>
                <w:sz w:val="18"/>
                <w:szCs w:val="18"/>
              </w:rPr>
              <w:t>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未使用全密闭自动卸载车辆的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8000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bl>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024CEA" w:rsidRDefault="00024CEA"/>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320217310000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对从事餐厨废弃物收集、运输服务的企业未建立餐厨废弃物收集、</w:t>
            </w:r>
            <w:proofErr w:type="gramStart"/>
            <w:r>
              <w:rPr>
                <w:rFonts w:hint="eastAsia"/>
                <w:color w:val="000000"/>
                <w:kern w:val="0"/>
                <w:sz w:val="18"/>
                <w:szCs w:val="18"/>
              </w:rPr>
              <w:t>运输台</w:t>
            </w:r>
            <w:proofErr w:type="gramEnd"/>
            <w:r>
              <w:rPr>
                <w:rFonts w:hint="eastAsia"/>
                <w:color w:val="000000"/>
                <w:kern w:val="0"/>
                <w:sz w:val="18"/>
                <w:szCs w:val="18"/>
              </w:rPr>
              <w:t>账制度，或收集、</w:t>
            </w:r>
            <w:proofErr w:type="gramStart"/>
            <w:r>
              <w:rPr>
                <w:rFonts w:hint="eastAsia"/>
                <w:color w:val="000000"/>
                <w:kern w:val="0"/>
                <w:sz w:val="18"/>
                <w:szCs w:val="18"/>
              </w:rPr>
              <w:t>运输台账未</w:t>
            </w:r>
            <w:proofErr w:type="gramEnd"/>
            <w:r>
              <w:rPr>
                <w:rFonts w:hint="eastAsia"/>
                <w:color w:val="000000"/>
                <w:kern w:val="0"/>
                <w:sz w:val="18"/>
                <w:szCs w:val="18"/>
              </w:rPr>
              <w:t>按照规定每月向当地人民政府市容环境卫生主管部门报送的处罚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【规章】《江苏省餐厨废弃物管理办法》（省政府令第</w:t>
            </w:r>
            <w:r>
              <w:rPr>
                <w:rFonts w:hint="eastAsia"/>
                <w:color w:val="000000"/>
                <w:kern w:val="0"/>
                <w:sz w:val="18"/>
                <w:szCs w:val="18"/>
              </w:rPr>
              <w:t>70</w:t>
            </w:r>
            <w:r>
              <w:rPr>
                <w:rFonts w:hint="eastAsia"/>
                <w:color w:val="000000"/>
                <w:kern w:val="0"/>
                <w:sz w:val="18"/>
                <w:szCs w:val="18"/>
              </w:rPr>
              <w:t>号，省政府令第</w:t>
            </w:r>
            <w:r>
              <w:rPr>
                <w:rFonts w:hint="eastAsia"/>
                <w:color w:val="000000"/>
                <w:kern w:val="0"/>
                <w:sz w:val="18"/>
                <w:szCs w:val="18"/>
              </w:rPr>
              <w:t>127</w:t>
            </w:r>
            <w:r>
              <w:rPr>
                <w:rFonts w:hint="eastAsia"/>
                <w:color w:val="000000"/>
                <w:kern w:val="0"/>
                <w:sz w:val="18"/>
                <w:szCs w:val="18"/>
              </w:rPr>
              <w:t>号、第</w:t>
            </w:r>
            <w:r>
              <w:rPr>
                <w:rFonts w:hint="eastAsia"/>
                <w:color w:val="000000"/>
                <w:kern w:val="0"/>
                <w:sz w:val="18"/>
                <w:szCs w:val="18"/>
              </w:rPr>
              <w:t>156</w:t>
            </w:r>
            <w:r>
              <w:rPr>
                <w:rFonts w:hint="eastAsia"/>
                <w:color w:val="000000"/>
                <w:kern w:val="0"/>
                <w:sz w:val="18"/>
                <w:szCs w:val="18"/>
              </w:rPr>
              <w:t>号修订）</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第二十一条</w:t>
            </w:r>
            <w:r>
              <w:rPr>
                <w:rFonts w:hint="eastAsia"/>
                <w:color w:val="000000"/>
                <w:kern w:val="0"/>
                <w:sz w:val="18"/>
                <w:szCs w:val="18"/>
              </w:rPr>
              <w:t xml:space="preserve"> </w:t>
            </w:r>
            <w:r>
              <w:rPr>
                <w:rFonts w:hint="eastAsia"/>
                <w:color w:val="000000"/>
                <w:kern w:val="0"/>
                <w:sz w:val="18"/>
                <w:szCs w:val="18"/>
              </w:rPr>
              <w:t>从事餐厨废弃物收集、运输服务的企业应当遵守下列规定：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（五）建立餐厨废弃物收集、</w:t>
            </w:r>
            <w:proofErr w:type="gramStart"/>
            <w:r>
              <w:rPr>
                <w:rFonts w:hint="eastAsia"/>
                <w:color w:val="000000"/>
                <w:kern w:val="0"/>
                <w:sz w:val="18"/>
                <w:szCs w:val="18"/>
              </w:rPr>
              <w:t>运输台</w:t>
            </w:r>
            <w:proofErr w:type="gramEnd"/>
            <w:r>
              <w:rPr>
                <w:rFonts w:hint="eastAsia"/>
                <w:color w:val="000000"/>
                <w:kern w:val="0"/>
                <w:sz w:val="18"/>
                <w:szCs w:val="18"/>
              </w:rPr>
              <w:t>账制度，收集、</w:t>
            </w:r>
            <w:proofErr w:type="gramStart"/>
            <w:r>
              <w:rPr>
                <w:rFonts w:hint="eastAsia"/>
                <w:color w:val="000000"/>
                <w:kern w:val="0"/>
                <w:sz w:val="18"/>
                <w:szCs w:val="18"/>
              </w:rPr>
              <w:t>运输台账应当</w:t>
            </w:r>
            <w:proofErr w:type="gramEnd"/>
            <w:r>
              <w:rPr>
                <w:rFonts w:hint="eastAsia"/>
                <w:color w:val="000000"/>
                <w:kern w:val="0"/>
                <w:sz w:val="18"/>
                <w:szCs w:val="18"/>
              </w:rPr>
              <w:t>每月向当地人民政府市容环境卫生主管部门报送一次；</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第四十三条第一款　从事餐厨废弃物收集、运输服务的企业有违反本办法第二十一条第（一）项至第（五）项情形之一的，由县级以上地方人民政府市容环境卫生主管部门责令限期改正，并处</w:t>
            </w:r>
            <w:r>
              <w:rPr>
                <w:rFonts w:hint="eastAsia"/>
                <w:color w:val="000000"/>
                <w:kern w:val="0"/>
                <w:sz w:val="18"/>
                <w:szCs w:val="18"/>
              </w:rPr>
              <w:t>5000</w:t>
            </w:r>
            <w:r>
              <w:rPr>
                <w:rFonts w:hint="eastAsia"/>
                <w:color w:val="000000"/>
                <w:kern w:val="0"/>
                <w:sz w:val="18"/>
                <w:szCs w:val="18"/>
              </w:rPr>
              <w:t>元以上</w:t>
            </w:r>
            <w:r>
              <w:rPr>
                <w:rFonts w:hint="eastAsia"/>
                <w:color w:val="000000"/>
                <w:kern w:val="0"/>
                <w:sz w:val="18"/>
                <w:szCs w:val="18"/>
              </w:rPr>
              <w:t>10000</w:t>
            </w:r>
            <w:r>
              <w:rPr>
                <w:rFonts w:hint="eastAsia"/>
                <w:color w:val="000000"/>
                <w:kern w:val="0"/>
                <w:sz w:val="18"/>
                <w:szCs w:val="18"/>
              </w:rPr>
              <w:t>元以下罚款。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建立</w:t>
            </w:r>
            <w:proofErr w:type="gramStart"/>
            <w:r>
              <w:rPr>
                <w:rFonts w:hint="eastAsia"/>
                <w:color w:val="000000"/>
                <w:kern w:val="0"/>
                <w:sz w:val="18"/>
                <w:szCs w:val="18"/>
              </w:rPr>
              <w:t>台账但未向</w:t>
            </w:r>
            <w:proofErr w:type="gramEnd"/>
            <w:r>
              <w:rPr>
                <w:rFonts w:hint="eastAsia"/>
                <w:color w:val="000000"/>
                <w:kern w:val="0"/>
                <w:sz w:val="18"/>
                <w:szCs w:val="18"/>
              </w:rPr>
              <w:t>当地人民政府市容环境卫生主管部门报送的</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8000</w:t>
            </w:r>
            <w:r>
              <w:rPr>
                <w:rFonts w:hint="eastAsia"/>
                <w:color w:val="000000"/>
                <w:kern w:val="0"/>
                <w:sz w:val="18"/>
                <w:szCs w:val="18"/>
              </w:rPr>
              <w:t>元以下罚款</w:t>
            </w:r>
          </w:p>
        </w:tc>
      </w:tr>
      <w:tr w:rsidR="00024CEA" w:rsidTr="00C06C22">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未建立台账制度的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8000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024CEA" w:rsidRDefault="00024CEA"/>
    <w:p w:rsidR="00024CEA" w:rsidRDefault="00024CEA"/>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320217311000</w:t>
            </w:r>
            <w:r w:rsidR="003B14ED">
              <w:rPr>
                <w:rFonts w:eastAsia="仿宋_GB2312" w:hint="eastAsia"/>
                <w:b/>
                <w:color w:val="000000"/>
                <w:kern w:val="0"/>
                <w:sz w:val="20"/>
              </w:rPr>
              <w:t xml:space="preserve"> </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对注册建造师在执业过程中允许他人以自己的名义从事执业活动的处罚</w:t>
            </w:r>
          </w:p>
        </w:tc>
      </w:tr>
      <w:tr w:rsidR="00024CEA">
        <w:trPr>
          <w:trHeight w:val="135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【规章】《注册建造师管理规定》（建设部令第</w:t>
            </w:r>
            <w:r>
              <w:rPr>
                <w:color w:val="000000"/>
                <w:kern w:val="0"/>
                <w:sz w:val="18"/>
                <w:szCs w:val="18"/>
              </w:rPr>
              <w:t>153</w:t>
            </w:r>
            <w:r>
              <w:rPr>
                <w:rFonts w:hint="eastAsia"/>
                <w:color w:val="000000"/>
                <w:kern w:val="0"/>
                <w:sz w:val="18"/>
                <w:szCs w:val="18"/>
              </w:rPr>
              <w:t>号）</w:t>
            </w:r>
            <w:r>
              <w:rPr>
                <w:color w:val="000000"/>
                <w:kern w:val="0"/>
                <w:sz w:val="18"/>
                <w:szCs w:val="18"/>
              </w:rPr>
              <w:br/>
            </w:r>
            <w:r>
              <w:rPr>
                <w:rFonts w:hint="eastAsia"/>
                <w:color w:val="000000"/>
                <w:kern w:val="0"/>
                <w:sz w:val="18"/>
                <w:szCs w:val="18"/>
              </w:rPr>
              <w:t>第二十六条</w:t>
            </w:r>
            <w:r>
              <w:rPr>
                <w:color w:val="000000"/>
                <w:kern w:val="0"/>
                <w:sz w:val="18"/>
                <w:szCs w:val="18"/>
              </w:rPr>
              <w:t xml:space="preserve"> </w:t>
            </w:r>
            <w:r>
              <w:rPr>
                <w:rFonts w:hint="eastAsia"/>
                <w:color w:val="000000"/>
                <w:kern w:val="0"/>
                <w:sz w:val="18"/>
                <w:szCs w:val="18"/>
              </w:rPr>
              <w:t>注册建造</w:t>
            </w:r>
            <w:proofErr w:type="gramStart"/>
            <w:r>
              <w:rPr>
                <w:rFonts w:hint="eastAsia"/>
                <w:color w:val="000000"/>
                <w:kern w:val="0"/>
                <w:sz w:val="18"/>
                <w:szCs w:val="18"/>
              </w:rPr>
              <w:t>师不得</w:t>
            </w:r>
            <w:proofErr w:type="gramEnd"/>
            <w:r>
              <w:rPr>
                <w:rFonts w:hint="eastAsia"/>
                <w:color w:val="000000"/>
                <w:kern w:val="0"/>
                <w:sz w:val="18"/>
                <w:szCs w:val="18"/>
              </w:rPr>
              <w:t>有下列行为：</w:t>
            </w:r>
            <w:r>
              <w:rPr>
                <w:color w:val="000000"/>
                <w:kern w:val="0"/>
                <w:sz w:val="18"/>
                <w:szCs w:val="18"/>
              </w:rPr>
              <w:br/>
              <w:t xml:space="preserve">   </w:t>
            </w:r>
            <w:r>
              <w:rPr>
                <w:rFonts w:hint="eastAsia"/>
                <w:color w:val="000000"/>
                <w:kern w:val="0"/>
                <w:sz w:val="18"/>
                <w:szCs w:val="18"/>
              </w:rPr>
              <w:t>（五）允许他人以自己的名义从事执业活动。</w:t>
            </w:r>
            <w:r>
              <w:rPr>
                <w:color w:val="000000"/>
                <w:kern w:val="0"/>
                <w:sz w:val="18"/>
                <w:szCs w:val="18"/>
              </w:rPr>
              <w:br/>
            </w:r>
            <w:r>
              <w:rPr>
                <w:rFonts w:hint="eastAsia"/>
                <w:color w:val="000000"/>
                <w:kern w:val="0"/>
                <w:sz w:val="18"/>
                <w:szCs w:val="18"/>
              </w:rPr>
              <w:t>第三十七条</w:t>
            </w:r>
            <w:r>
              <w:rPr>
                <w:color w:val="000000"/>
                <w:kern w:val="0"/>
                <w:sz w:val="18"/>
                <w:szCs w:val="18"/>
              </w:rPr>
              <w:t xml:space="preserve"> </w:t>
            </w:r>
            <w:r>
              <w:rPr>
                <w:rFonts w:hint="eastAsia"/>
                <w:color w:val="000000"/>
                <w:kern w:val="0"/>
                <w:sz w:val="18"/>
                <w:szCs w:val="18"/>
              </w:rPr>
              <w:t>违反本规定，注册建造师在执业活动中有第二十六条所</w:t>
            </w:r>
            <w:proofErr w:type="gramStart"/>
            <w:r>
              <w:rPr>
                <w:rFonts w:hint="eastAsia"/>
                <w:color w:val="000000"/>
                <w:kern w:val="0"/>
                <w:sz w:val="18"/>
                <w:szCs w:val="18"/>
              </w:rPr>
              <w:t>列行</w:t>
            </w:r>
            <w:proofErr w:type="gramEnd"/>
            <w:r>
              <w:rPr>
                <w:rFonts w:hint="eastAsia"/>
                <w:color w:val="000000"/>
                <w:kern w:val="0"/>
                <w:sz w:val="18"/>
                <w:szCs w:val="18"/>
              </w:rPr>
              <w:t>为之一的，由县级以上地方人民政府建设主管部门或者其他有关部门给予警告，责令改正，没有违法所得的，处以</w:t>
            </w:r>
            <w:r>
              <w:rPr>
                <w:color w:val="000000"/>
                <w:kern w:val="0"/>
                <w:sz w:val="18"/>
                <w:szCs w:val="18"/>
              </w:rPr>
              <w:t>1</w:t>
            </w:r>
            <w:r>
              <w:rPr>
                <w:rFonts w:hint="eastAsia"/>
                <w:color w:val="000000"/>
                <w:kern w:val="0"/>
                <w:sz w:val="18"/>
                <w:szCs w:val="18"/>
              </w:rPr>
              <w:t>万元以下的罚款；有违法所得的，处以违法所得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无违法所得的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024CEA" w:rsidRDefault="00024CEA"/>
    <w:p w:rsidR="00147F4A" w:rsidRDefault="00147F4A"/>
    <w:p w:rsidR="00147F4A" w:rsidRDefault="00147F4A"/>
    <w:p w:rsidR="004B415F" w:rsidRDefault="004B415F"/>
    <w:p w:rsidR="00147F4A" w:rsidRDefault="00147F4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320217312000</w:t>
            </w:r>
            <w:r w:rsidR="003B14ED">
              <w:rPr>
                <w:rFonts w:eastAsia="仿宋_GB2312" w:hint="eastAsia"/>
                <w:b/>
                <w:color w:val="000000"/>
                <w:kern w:val="0"/>
                <w:sz w:val="20"/>
              </w:rPr>
              <w:t xml:space="preserve"> </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对注册建造师同时在两个或者两个以上单位受聘或者执业的处罚</w:t>
            </w:r>
          </w:p>
        </w:tc>
      </w:tr>
      <w:tr w:rsidR="00024CEA">
        <w:trPr>
          <w:trHeight w:val="133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【规章】《注册建造师管理规定》</w:t>
            </w:r>
            <w:r>
              <w:rPr>
                <w:color w:val="000000"/>
                <w:kern w:val="0"/>
                <w:sz w:val="18"/>
                <w:szCs w:val="18"/>
              </w:rPr>
              <w:t>（</w:t>
            </w:r>
            <w:r>
              <w:rPr>
                <w:rFonts w:hint="eastAsia"/>
                <w:color w:val="000000"/>
                <w:kern w:val="0"/>
                <w:sz w:val="18"/>
                <w:szCs w:val="18"/>
              </w:rPr>
              <w:t>建设部令第</w:t>
            </w:r>
            <w:r>
              <w:rPr>
                <w:color w:val="000000"/>
                <w:kern w:val="0"/>
                <w:sz w:val="18"/>
                <w:szCs w:val="18"/>
              </w:rPr>
              <w:t>153</w:t>
            </w:r>
            <w:r>
              <w:rPr>
                <w:rFonts w:hint="eastAsia"/>
                <w:color w:val="000000"/>
                <w:kern w:val="0"/>
                <w:sz w:val="18"/>
                <w:szCs w:val="18"/>
              </w:rPr>
              <w:t>号）</w:t>
            </w:r>
            <w:r>
              <w:rPr>
                <w:color w:val="000000"/>
                <w:kern w:val="0"/>
                <w:sz w:val="18"/>
                <w:szCs w:val="18"/>
              </w:rPr>
              <w:br/>
            </w:r>
            <w:r>
              <w:rPr>
                <w:rFonts w:hint="eastAsia"/>
                <w:color w:val="000000"/>
                <w:kern w:val="0"/>
                <w:sz w:val="18"/>
                <w:szCs w:val="18"/>
              </w:rPr>
              <w:t>第二十六条　注册建造</w:t>
            </w:r>
            <w:proofErr w:type="gramStart"/>
            <w:r>
              <w:rPr>
                <w:rFonts w:hint="eastAsia"/>
                <w:color w:val="000000"/>
                <w:kern w:val="0"/>
                <w:sz w:val="18"/>
                <w:szCs w:val="18"/>
              </w:rPr>
              <w:t>师不得</w:t>
            </w:r>
            <w:proofErr w:type="gramEnd"/>
            <w:r>
              <w:rPr>
                <w:rFonts w:hint="eastAsia"/>
                <w:color w:val="000000"/>
                <w:kern w:val="0"/>
                <w:sz w:val="18"/>
                <w:szCs w:val="18"/>
              </w:rPr>
              <w:t>有下列行为：</w:t>
            </w:r>
            <w:r>
              <w:rPr>
                <w:color w:val="000000"/>
                <w:kern w:val="0"/>
                <w:sz w:val="18"/>
                <w:szCs w:val="18"/>
              </w:rPr>
              <w:br/>
            </w:r>
            <w:r>
              <w:rPr>
                <w:rFonts w:hint="eastAsia"/>
                <w:color w:val="000000"/>
                <w:kern w:val="0"/>
                <w:sz w:val="18"/>
                <w:szCs w:val="18"/>
              </w:rPr>
              <w:t xml:space="preserve">　　（六）同时在两个或者两个以上单位受聘或者执业；</w:t>
            </w:r>
            <w:r>
              <w:rPr>
                <w:color w:val="000000"/>
                <w:kern w:val="0"/>
                <w:sz w:val="18"/>
                <w:szCs w:val="18"/>
              </w:rPr>
              <w:br/>
            </w:r>
            <w:r>
              <w:rPr>
                <w:rFonts w:hint="eastAsia"/>
                <w:color w:val="000000"/>
                <w:kern w:val="0"/>
                <w:sz w:val="18"/>
                <w:szCs w:val="18"/>
              </w:rPr>
              <w:t>第三十七条　违反本规定，注册建造师在执业活动中有第二十六条所</w:t>
            </w:r>
            <w:proofErr w:type="gramStart"/>
            <w:r>
              <w:rPr>
                <w:rFonts w:hint="eastAsia"/>
                <w:color w:val="000000"/>
                <w:kern w:val="0"/>
                <w:sz w:val="18"/>
                <w:szCs w:val="18"/>
              </w:rPr>
              <w:t>列行</w:t>
            </w:r>
            <w:proofErr w:type="gramEnd"/>
            <w:r>
              <w:rPr>
                <w:rFonts w:hint="eastAsia"/>
                <w:color w:val="000000"/>
                <w:kern w:val="0"/>
                <w:sz w:val="18"/>
                <w:szCs w:val="18"/>
              </w:rPr>
              <w:t>为之一的，由县级以上地方人民政府建设主管部门或者其他有关部门给予警告，责令改正，没有违法所得的，处以</w:t>
            </w:r>
            <w:r>
              <w:rPr>
                <w:color w:val="000000"/>
                <w:kern w:val="0"/>
                <w:sz w:val="18"/>
                <w:szCs w:val="18"/>
              </w:rPr>
              <w:t>1</w:t>
            </w:r>
            <w:r>
              <w:rPr>
                <w:rFonts w:hint="eastAsia"/>
                <w:color w:val="000000"/>
                <w:kern w:val="0"/>
                <w:sz w:val="18"/>
                <w:szCs w:val="18"/>
              </w:rPr>
              <w:t>万元以下的罚款；有违法所得的，处以违法所得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无违法所得的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90"/>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93" w:type="dxa"/>
        <w:tblLayout w:type="fixed"/>
        <w:tblLook w:val="04A0" w:firstRow="1" w:lastRow="0" w:firstColumn="1" w:lastColumn="0" w:noHBand="0" w:noVBand="1"/>
      </w:tblPr>
      <w:tblGrid>
        <w:gridCol w:w="1035"/>
        <w:gridCol w:w="1957"/>
        <w:gridCol w:w="4183"/>
        <w:gridCol w:w="1120"/>
        <w:gridCol w:w="5730"/>
      </w:tblGrid>
      <w:tr w:rsidR="00024CEA">
        <w:trPr>
          <w:trHeight w:val="285"/>
        </w:trPr>
        <w:tc>
          <w:tcPr>
            <w:tcW w:w="1035"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9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320217313000</w:t>
            </w:r>
            <w:r w:rsidR="003B14ED">
              <w:rPr>
                <w:rFonts w:eastAsia="仿宋_GB2312" w:hint="eastAsia"/>
                <w:b/>
                <w:bCs/>
                <w:color w:val="000000"/>
                <w:kern w:val="0"/>
                <w:sz w:val="18"/>
                <w:szCs w:val="18"/>
              </w:rPr>
              <w:t xml:space="preserve"> </w:t>
            </w:r>
          </w:p>
        </w:tc>
      </w:tr>
      <w:tr w:rsidR="00024CEA">
        <w:trPr>
          <w:trHeight w:val="285"/>
        </w:trPr>
        <w:tc>
          <w:tcPr>
            <w:tcW w:w="1035"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90" w:type="dxa"/>
            <w:gridSpan w:val="4"/>
            <w:tcBorders>
              <w:top w:val="single" w:sz="4" w:space="0" w:color="auto"/>
              <w:left w:val="nil"/>
              <w:bottom w:val="single" w:sz="4" w:space="0" w:color="auto"/>
              <w:right w:val="single" w:sz="8" w:space="0" w:color="000000"/>
            </w:tcBorders>
            <w:vAlign w:val="center"/>
          </w:tcPr>
          <w:p w:rsidR="00024CEA" w:rsidRDefault="00D103D5">
            <w:pPr>
              <w:jc w:val="left"/>
              <w:rPr>
                <w:color w:val="000000"/>
                <w:kern w:val="0"/>
                <w:sz w:val="18"/>
                <w:szCs w:val="18"/>
              </w:rPr>
            </w:pPr>
            <w:r>
              <w:rPr>
                <w:rFonts w:hint="eastAsia"/>
                <w:color w:val="000000"/>
                <w:kern w:val="0"/>
                <w:sz w:val="18"/>
                <w:szCs w:val="18"/>
              </w:rPr>
              <w:t>对违规设立房地产估价分支机构的处罚</w:t>
            </w:r>
          </w:p>
        </w:tc>
      </w:tr>
      <w:tr w:rsidR="00024CEA">
        <w:trPr>
          <w:trHeight w:val="1875"/>
        </w:trPr>
        <w:tc>
          <w:tcPr>
            <w:tcW w:w="1035"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90" w:type="dxa"/>
            <w:gridSpan w:val="4"/>
            <w:tcBorders>
              <w:top w:val="single" w:sz="4" w:space="0" w:color="auto"/>
              <w:left w:val="nil"/>
              <w:bottom w:val="single" w:sz="4" w:space="0" w:color="auto"/>
              <w:right w:val="single" w:sz="8" w:space="0" w:color="000000"/>
            </w:tcBorders>
            <w:vAlign w:val="center"/>
          </w:tcPr>
          <w:p w:rsidR="00024CEA" w:rsidRDefault="00D103D5">
            <w:pPr>
              <w:jc w:val="left"/>
              <w:rPr>
                <w:color w:val="000000"/>
                <w:kern w:val="0"/>
                <w:sz w:val="18"/>
                <w:szCs w:val="18"/>
              </w:rPr>
            </w:pPr>
            <w:r>
              <w:rPr>
                <w:rFonts w:hint="eastAsia"/>
                <w:color w:val="000000"/>
                <w:kern w:val="0"/>
                <w:sz w:val="18"/>
                <w:szCs w:val="18"/>
              </w:rPr>
              <w:t>【规章】《房地产估价机构管理办法》（建设部令第</w:t>
            </w:r>
            <w:r>
              <w:rPr>
                <w:color w:val="000000"/>
                <w:kern w:val="0"/>
                <w:sz w:val="18"/>
                <w:szCs w:val="18"/>
              </w:rPr>
              <w:t>14</w:t>
            </w:r>
            <w:r>
              <w:rPr>
                <w:rFonts w:hint="eastAsia"/>
                <w:color w:val="000000"/>
                <w:kern w:val="0"/>
                <w:sz w:val="18"/>
                <w:szCs w:val="18"/>
              </w:rPr>
              <w:t>号）</w:t>
            </w:r>
          </w:p>
          <w:p w:rsidR="00024CEA" w:rsidRDefault="00D103D5">
            <w:pPr>
              <w:jc w:val="left"/>
              <w:rPr>
                <w:color w:val="000000"/>
                <w:kern w:val="0"/>
                <w:sz w:val="18"/>
                <w:szCs w:val="18"/>
              </w:rPr>
            </w:pPr>
            <w:r>
              <w:rPr>
                <w:rFonts w:hint="eastAsia"/>
                <w:color w:val="000000"/>
                <w:kern w:val="0"/>
                <w:sz w:val="18"/>
                <w:szCs w:val="18"/>
              </w:rPr>
              <w:t>第二十条　一级资质房地产估价机构可以按照本办法第二十条的规定设立分支机构。二、三级资质房地产估价机构不得设立分支机构。</w:t>
            </w:r>
          </w:p>
          <w:p w:rsidR="00024CEA" w:rsidRDefault="00D103D5">
            <w:pPr>
              <w:jc w:val="left"/>
              <w:rPr>
                <w:color w:val="000000"/>
                <w:kern w:val="0"/>
                <w:sz w:val="18"/>
                <w:szCs w:val="18"/>
              </w:rPr>
            </w:pPr>
            <w:r>
              <w:rPr>
                <w:rFonts w:hint="eastAsia"/>
                <w:color w:val="000000"/>
                <w:kern w:val="0"/>
                <w:sz w:val="18"/>
                <w:szCs w:val="18"/>
              </w:rPr>
              <w:t>第四十八条：有下列行为之一的，由县级以上人民政府房地产行政主管部门给予警告，责令限期改正，并可处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万元以下的罚款：</w:t>
            </w:r>
          </w:p>
          <w:p w:rsidR="00024CEA" w:rsidRDefault="00D103D5">
            <w:pPr>
              <w:jc w:val="left"/>
              <w:rPr>
                <w:color w:val="000000"/>
                <w:kern w:val="0"/>
                <w:sz w:val="18"/>
                <w:szCs w:val="18"/>
              </w:rPr>
            </w:pPr>
            <w:r>
              <w:rPr>
                <w:color w:val="000000"/>
                <w:kern w:val="0"/>
                <w:sz w:val="18"/>
                <w:szCs w:val="18"/>
              </w:rPr>
              <w:t xml:space="preserve">   </w:t>
            </w:r>
            <w:r>
              <w:rPr>
                <w:rFonts w:hint="eastAsia"/>
                <w:color w:val="000000"/>
                <w:kern w:val="0"/>
                <w:sz w:val="18"/>
                <w:szCs w:val="18"/>
              </w:rPr>
              <w:t>（二）违反本办法第二十条规定设立分支机构的；</w:t>
            </w:r>
          </w:p>
          <w:p w:rsidR="00024CEA" w:rsidRDefault="00D103D5">
            <w:pPr>
              <w:jc w:val="left"/>
              <w:rPr>
                <w:color w:val="000000"/>
                <w:kern w:val="0"/>
                <w:sz w:val="18"/>
                <w:szCs w:val="18"/>
              </w:rPr>
            </w:pPr>
            <w:r>
              <w:rPr>
                <w:rFonts w:hint="eastAsia"/>
                <w:color w:val="000000"/>
                <w:kern w:val="0"/>
                <w:sz w:val="18"/>
                <w:szCs w:val="18"/>
              </w:rPr>
              <w:t xml:space="preserve">　</w:t>
            </w:r>
            <w:r>
              <w:rPr>
                <w:color w:val="000000"/>
                <w:kern w:val="0"/>
                <w:sz w:val="18"/>
                <w:szCs w:val="18"/>
              </w:rPr>
              <w:t xml:space="preserve">  </w:t>
            </w:r>
            <w:r>
              <w:rPr>
                <w:rFonts w:hint="eastAsia"/>
                <w:color w:val="000000"/>
                <w:kern w:val="0"/>
                <w:sz w:val="18"/>
                <w:szCs w:val="18"/>
              </w:rPr>
              <w:t>第二十一条</w:t>
            </w:r>
            <w:r>
              <w:rPr>
                <w:color w:val="000000"/>
                <w:kern w:val="0"/>
                <w:sz w:val="18"/>
                <w:szCs w:val="18"/>
              </w:rPr>
              <w:t xml:space="preserve"> </w:t>
            </w:r>
            <w:r>
              <w:rPr>
                <w:rFonts w:hint="eastAsia"/>
                <w:color w:val="000000"/>
                <w:kern w:val="0"/>
                <w:sz w:val="18"/>
                <w:szCs w:val="18"/>
              </w:rPr>
              <w:t>分支机构应当具备下列条件：</w:t>
            </w:r>
          </w:p>
          <w:p w:rsidR="00024CEA" w:rsidRDefault="00D103D5">
            <w:pPr>
              <w:jc w:val="left"/>
              <w:rPr>
                <w:color w:val="000000"/>
                <w:kern w:val="0"/>
                <w:sz w:val="18"/>
                <w:szCs w:val="18"/>
              </w:rPr>
            </w:pPr>
            <w:r>
              <w:rPr>
                <w:color w:val="000000"/>
                <w:kern w:val="0"/>
                <w:sz w:val="18"/>
                <w:szCs w:val="18"/>
              </w:rPr>
              <w:t xml:space="preserve">   </w:t>
            </w:r>
            <w:r>
              <w:rPr>
                <w:rFonts w:hint="eastAsia"/>
                <w:color w:val="000000"/>
                <w:kern w:val="0"/>
                <w:sz w:val="18"/>
                <w:szCs w:val="18"/>
              </w:rPr>
              <w:t>（一）名称采用</w:t>
            </w:r>
            <w:r>
              <w:rPr>
                <w:color w:val="000000"/>
                <w:kern w:val="0"/>
                <w:sz w:val="18"/>
                <w:szCs w:val="18"/>
              </w:rPr>
              <w:t>“</w:t>
            </w:r>
            <w:r>
              <w:rPr>
                <w:rFonts w:hint="eastAsia"/>
                <w:color w:val="000000"/>
                <w:kern w:val="0"/>
                <w:sz w:val="18"/>
                <w:szCs w:val="18"/>
              </w:rPr>
              <w:t>房地产估价机构名称＋分支机构所在地行政区划名＋分公司（分所）</w:t>
            </w:r>
            <w:r>
              <w:rPr>
                <w:color w:val="000000"/>
                <w:kern w:val="0"/>
                <w:sz w:val="18"/>
                <w:szCs w:val="18"/>
              </w:rPr>
              <w:t>”</w:t>
            </w:r>
            <w:r>
              <w:rPr>
                <w:rFonts w:hint="eastAsia"/>
                <w:color w:val="000000"/>
                <w:kern w:val="0"/>
                <w:sz w:val="18"/>
                <w:szCs w:val="18"/>
              </w:rPr>
              <w:t>的形式；</w:t>
            </w:r>
          </w:p>
          <w:p w:rsidR="00024CEA" w:rsidRDefault="00D103D5">
            <w:pPr>
              <w:jc w:val="left"/>
              <w:rPr>
                <w:color w:val="000000"/>
                <w:kern w:val="0"/>
                <w:sz w:val="18"/>
                <w:szCs w:val="18"/>
              </w:rPr>
            </w:pPr>
            <w:r>
              <w:rPr>
                <w:color w:val="000000"/>
                <w:kern w:val="0"/>
                <w:sz w:val="18"/>
                <w:szCs w:val="18"/>
              </w:rPr>
              <w:t xml:space="preserve">   </w:t>
            </w:r>
            <w:r>
              <w:rPr>
                <w:rFonts w:hint="eastAsia"/>
                <w:color w:val="000000"/>
                <w:kern w:val="0"/>
                <w:sz w:val="18"/>
                <w:szCs w:val="18"/>
              </w:rPr>
              <w:t>（二）分支机构负责人应当是注册后从事房地产估价工作</w:t>
            </w:r>
            <w:r>
              <w:rPr>
                <w:color w:val="000000"/>
                <w:kern w:val="0"/>
                <w:sz w:val="18"/>
                <w:szCs w:val="18"/>
              </w:rPr>
              <w:t>3</w:t>
            </w:r>
            <w:r>
              <w:rPr>
                <w:rFonts w:hint="eastAsia"/>
                <w:color w:val="000000"/>
                <w:kern w:val="0"/>
                <w:sz w:val="18"/>
                <w:szCs w:val="18"/>
              </w:rPr>
              <w:t>年以上并无不良执业记录的专职注册房地产估价师；</w:t>
            </w:r>
          </w:p>
          <w:p w:rsidR="00024CEA" w:rsidRDefault="00D103D5">
            <w:pPr>
              <w:jc w:val="left"/>
              <w:rPr>
                <w:color w:val="000000"/>
                <w:kern w:val="0"/>
                <w:sz w:val="18"/>
                <w:szCs w:val="18"/>
              </w:rPr>
            </w:pPr>
            <w:r>
              <w:rPr>
                <w:color w:val="000000"/>
                <w:kern w:val="0"/>
                <w:sz w:val="18"/>
                <w:szCs w:val="18"/>
              </w:rPr>
              <w:t xml:space="preserve">   </w:t>
            </w:r>
            <w:r>
              <w:rPr>
                <w:rFonts w:hint="eastAsia"/>
                <w:color w:val="000000"/>
                <w:kern w:val="0"/>
                <w:sz w:val="18"/>
                <w:szCs w:val="18"/>
              </w:rPr>
              <w:t>（三）在分支机构所在地有</w:t>
            </w:r>
            <w:r>
              <w:rPr>
                <w:color w:val="000000"/>
                <w:kern w:val="0"/>
                <w:sz w:val="18"/>
                <w:szCs w:val="18"/>
              </w:rPr>
              <w:t>3</w:t>
            </w:r>
            <w:r>
              <w:rPr>
                <w:rFonts w:hint="eastAsia"/>
                <w:color w:val="000000"/>
                <w:kern w:val="0"/>
                <w:sz w:val="18"/>
                <w:szCs w:val="18"/>
              </w:rPr>
              <w:t>名以上专职注册房地产估价师；</w:t>
            </w:r>
          </w:p>
          <w:p w:rsidR="00024CEA" w:rsidRDefault="00D103D5">
            <w:pPr>
              <w:jc w:val="left"/>
              <w:rPr>
                <w:color w:val="000000"/>
                <w:kern w:val="0"/>
                <w:sz w:val="18"/>
                <w:szCs w:val="18"/>
              </w:rPr>
            </w:pPr>
            <w:r>
              <w:rPr>
                <w:color w:val="000000"/>
                <w:kern w:val="0"/>
                <w:sz w:val="18"/>
                <w:szCs w:val="18"/>
              </w:rPr>
              <w:t xml:space="preserve">   </w:t>
            </w:r>
            <w:r>
              <w:rPr>
                <w:rFonts w:hint="eastAsia"/>
                <w:color w:val="000000"/>
                <w:kern w:val="0"/>
                <w:sz w:val="18"/>
                <w:szCs w:val="18"/>
              </w:rPr>
              <w:t>（四）有固定的经营服务场所；</w:t>
            </w:r>
          </w:p>
          <w:p w:rsidR="00024CEA" w:rsidRDefault="00D103D5">
            <w:pPr>
              <w:jc w:val="left"/>
              <w:rPr>
                <w:color w:val="000000"/>
                <w:kern w:val="0"/>
                <w:sz w:val="18"/>
                <w:szCs w:val="18"/>
              </w:rPr>
            </w:pPr>
            <w:r>
              <w:rPr>
                <w:color w:val="000000"/>
                <w:kern w:val="0"/>
                <w:sz w:val="18"/>
                <w:szCs w:val="18"/>
              </w:rPr>
              <w:t xml:space="preserve">   </w:t>
            </w:r>
            <w:r>
              <w:rPr>
                <w:rFonts w:hint="eastAsia"/>
                <w:color w:val="000000"/>
                <w:kern w:val="0"/>
                <w:sz w:val="18"/>
                <w:szCs w:val="18"/>
              </w:rPr>
              <w:t>（五）估价质量管理、估价档案管理、财务管理等各项内部管理制度健全。</w:t>
            </w:r>
          </w:p>
          <w:p w:rsidR="00024CEA" w:rsidRDefault="00D103D5">
            <w:pPr>
              <w:jc w:val="left"/>
              <w:rPr>
                <w:color w:val="000000"/>
                <w:kern w:val="0"/>
                <w:sz w:val="18"/>
                <w:szCs w:val="18"/>
              </w:rPr>
            </w:pPr>
            <w:r>
              <w:rPr>
                <w:rFonts w:hint="eastAsia"/>
                <w:color w:val="000000"/>
                <w:kern w:val="0"/>
                <w:sz w:val="18"/>
                <w:szCs w:val="18"/>
              </w:rPr>
              <w:t>注册于分支机构的专职注册房地产估价师，不计</w:t>
            </w:r>
            <w:proofErr w:type="gramStart"/>
            <w:r>
              <w:rPr>
                <w:rFonts w:hint="eastAsia"/>
                <w:color w:val="000000"/>
                <w:kern w:val="0"/>
                <w:sz w:val="18"/>
                <w:szCs w:val="18"/>
              </w:rPr>
              <w:t>入设立</w:t>
            </w:r>
            <w:proofErr w:type="gramEnd"/>
            <w:r>
              <w:rPr>
                <w:rFonts w:hint="eastAsia"/>
                <w:color w:val="000000"/>
                <w:kern w:val="0"/>
                <w:sz w:val="18"/>
                <w:szCs w:val="18"/>
              </w:rPr>
              <w:t>分支机构的房地产估价机构的专职注册房地产估价师人数。</w:t>
            </w:r>
          </w:p>
        </w:tc>
      </w:tr>
      <w:tr w:rsidR="00024CEA">
        <w:trPr>
          <w:trHeight w:val="285"/>
        </w:trPr>
        <w:tc>
          <w:tcPr>
            <w:tcW w:w="1035"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9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25"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5" w:type="dxa"/>
            <w:vMerge w:val="restart"/>
            <w:tcBorders>
              <w:top w:val="nil"/>
              <w:left w:val="single" w:sz="8" w:space="0" w:color="auto"/>
              <w:right w:val="single" w:sz="4" w:space="0" w:color="auto"/>
            </w:tcBorders>
            <w:vAlign w:val="center"/>
          </w:tcPr>
          <w:p w:rsidR="00024CEA" w:rsidRDefault="00D103D5">
            <w:pPr>
              <w:spacing w:line="320" w:lineRule="exact"/>
              <w:rPr>
                <w:color w:val="000000"/>
                <w:kern w:val="0"/>
                <w:sz w:val="18"/>
                <w:szCs w:val="18"/>
              </w:rPr>
            </w:pPr>
            <w:r>
              <w:rPr>
                <w:rFonts w:hint="eastAsia"/>
                <w:color w:val="000000"/>
                <w:kern w:val="0"/>
                <w:sz w:val="18"/>
                <w:szCs w:val="18"/>
              </w:rPr>
              <w:t>情形描述</w:t>
            </w:r>
          </w:p>
        </w:tc>
        <w:tc>
          <w:tcPr>
            <w:tcW w:w="1957" w:type="dxa"/>
            <w:vMerge w:val="restart"/>
            <w:tcBorders>
              <w:top w:val="single" w:sz="4" w:space="0" w:color="auto"/>
              <w:left w:val="nil"/>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只有</w:t>
            </w:r>
            <w:r>
              <w:rPr>
                <w:color w:val="000000"/>
                <w:kern w:val="0"/>
                <w:sz w:val="18"/>
                <w:szCs w:val="18"/>
              </w:rPr>
              <w:t>1</w:t>
            </w:r>
            <w:r>
              <w:rPr>
                <w:rFonts w:hint="eastAsia"/>
                <w:color w:val="000000"/>
                <w:kern w:val="0"/>
                <w:sz w:val="18"/>
                <w:szCs w:val="18"/>
              </w:rPr>
              <w:t>项条件不满足</w:t>
            </w:r>
          </w:p>
        </w:tc>
        <w:tc>
          <w:tcPr>
            <w:tcW w:w="4183"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120" w:type="dxa"/>
            <w:vMerge w:val="restart"/>
            <w:tcBorders>
              <w:top w:val="nil"/>
              <w:left w:val="nil"/>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3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proofErr w:type="gramStart"/>
            <w:r>
              <w:rPr>
                <w:rFonts w:hint="eastAsia"/>
                <w:color w:val="000000"/>
                <w:kern w:val="0"/>
                <w:sz w:val="18"/>
                <w:szCs w:val="18"/>
              </w:rPr>
              <w:t>不</w:t>
            </w:r>
            <w:proofErr w:type="gramEnd"/>
            <w:r>
              <w:rPr>
                <w:rFonts w:hint="eastAsia"/>
                <w:color w:val="000000"/>
                <w:kern w:val="0"/>
                <w:sz w:val="18"/>
                <w:szCs w:val="18"/>
              </w:rPr>
              <w:t>处罚款</w:t>
            </w:r>
          </w:p>
        </w:tc>
      </w:tr>
      <w:tr w:rsidR="00024CEA">
        <w:trPr>
          <w:trHeight w:val="285"/>
        </w:trPr>
        <w:tc>
          <w:tcPr>
            <w:tcW w:w="1035" w:type="dxa"/>
            <w:vMerge/>
            <w:tcBorders>
              <w:left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957" w:type="dxa"/>
            <w:vMerge/>
            <w:tcBorders>
              <w:left w:val="nil"/>
              <w:bottom w:val="single" w:sz="4" w:space="0" w:color="auto"/>
              <w:right w:val="single" w:sz="4" w:space="0" w:color="000000"/>
            </w:tcBorders>
            <w:vAlign w:val="center"/>
          </w:tcPr>
          <w:p w:rsidR="00024CEA" w:rsidRDefault="00024CEA">
            <w:pPr>
              <w:spacing w:line="320" w:lineRule="exact"/>
              <w:jc w:val="left"/>
              <w:rPr>
                <w:color w:val="000000"/>
                <w:kern w:val="0"/>
                <w:sz w:val="18"/>
                <w:szCs w:val="18"/>
              </w:rPr>
            </w:pPr>
          </w:p>
        </w:tc>
        <w:tc>
          <w:tcPr>
            <w:tcW w:w="4183"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120" w:type="dxa"/>
            <w:vMerge/>
            <w:tcBorders>
              <w:left w:val="nil"/>
              <w:right w:val="single" w:sz="4" w:space="0" w:color="auto"/>
            </w:tcBorders>
            <w:vAlign w:val="center"/>
          </w:tcPr>
          <w:p w:rsidR="00024CEA" w:rsidRDefault="00024CEA">
            <w:pPr>
              <w:spacing w:line="320" w:lineRule="exact"/>
              <w:jc w:val="center"/>
              <w:rPr>
                <w:color w:val="000000"/>
                <w:kern w:val="0"/>
                <w:sz w:val="18"/>
                <w:szCs w:val="18"/>
              </w:rPr>
            </w:pPr>
          </w:p>
        </w:tc>
        <w:tc>
          <w:tcPr>
            <w:tcW w:w="573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1.3</w:t>
            </w:r>
            <w:r>
              <w:rPr>
                <w:rFonts w:hint="eastAsia"/>
                <w:color w:val="000000"/>
                <w:kern w:val="0"/>
                <w:sz w:val="18"/>
                <w:szCs w:val="18"/>
              </w:rPr>
              <w:t>万元以下罚款</w:t>
            </w:r>
          </w:p>
        </w:tc>
      </w:tr>
      <w:tr w:rsidR="00024CEA">
        <w:trPr>
          <w:trHeight w:val="285"/>
        </w:trPr>
        <w:tc>
          <w:tcPr>
            <w:tcW w:w="1035" w:type="dxa"/>
            <w:vMerge/>
            <w:tcBorders>
              <w:left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957" w:type="dxa"/>
            <w:vMerge w:val="restart"/>
            <w:tcBorders>
              <w:top w:val="single" w:sz="4" w:space="0" w:color="auto"/>
              <w:left w:val="nil"/>
              <w:right w:val="single" w:sz="4"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2</w:t>
            </w:r>
            <w:r>
              <w:rPr>
                <w:rFonts w:hint="eastAsia"/>
                <w:color w:val="000000"/>
                <w:kern w:val="0"/>
                <w:sz w:val="18"/>
                <w:szCs w:val="18"/>
              </w:rPr>
              <w:t>项及以上条件不满足</w:t>
            </w:r>
          </w:p>
        </w:tc>
        <w:tc>
          <w:tcPr>
            <w:tcW w:w="4183"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120" w:type="dxa"/>
            <w:vMerge/>
            <w:tcBorders>
              <w:left w:val="nil"/>
              <w:right w:val="single" w:sz="4" w:space="0" w:color="auto"/>
            </w:tcBorders>
            <w:vAlign w:val="center"/>
          </w:tcPr>
          <w:p w:rsidR="00024CEA" w:rsidRDefault="00024CEA">
            <w:pPr>
              <w:spacing w:line="320" w:lineRule="exact"/>
              <w:jc w:val="center"/>
              <w:rPr>
                <w:color w:val="000000"/>
                <w:kern w:val="0"/>
                <w:sz w:val="18"/>
                <w:szCs w:val="18"/>
              </w:rPr>
            </w:pPr>
          </w:p>
        </w:tc>
        <w:tc>
          <w:tcPr>
            <w:tcW w:w="573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1.3</w:t>
            </w:r>
            <w:r>
              <w:rPr>
                <w:rFonts w:hint="eastAsia"/>
                <w:color w:val="000000"/>
                <w:kern w:val="0"/>
                <w:sz w:val="18"/>
                <w:szCs w:val="18"/>
              </w:rPr>
              <w:t>万元以上</w:t>
            </w:r>
            <w:r>
              <w:rPr>
                <w:color w:val="000000"/>
                <w:kern w:val="0"/>
                <w:sz w:val="18"/>
                <w:szCs w:val="18"/>
              </w:rPr>
              <w:t>1.6</w:t>
            </w:r>
            <w:r>
              <w:rPr>
                <w:rFonts w:hint="eastAsia"/>
                <w:color w:val="000000"/>
                <w:kern w:val="0"/>
                <w:sz w:val="18"/>
                <w:szCs w:val="18"/>
              </w:rPr>
              <w:t>万元以下罚款</w:t>
            </w:r>
          </w:p>
        </w:tc>
      </w:tr>
      <w:tr w:rsidR="00024CEA">
        <w:trPr>
          <w:trHeight w:val="285"/>
        </w:trPr>
        <w:tc>
          <w:tcPr>
            <w:tcW w:w="1035" w:type="dxa"/>
            <w:vMerge/>
            <w:tcBorders>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957" w:type="dxa"/>
            <w:vMerge/>
            <w:tcBorders>
              <w:left w:val="nil"/>
              <w:bottom w:val="single" w:sz="4" w:space="0" w:color="auto"/>
              <w:right w:val="single" w:sz="4" w:space="0" w:color="000000"/>
            </w:tcBorders>
            <w:vAlign w:val="center"/>
          </w:tcPr>
          <w:p w:rsidR="00024CEA" w:rsidRDefault="00024CEA">
            <w:pPr>
              <w:spacing w:line="320" w:lineRule="exact"/>
              <w:jc w:val="left"/>
              <w:rPr>
                <w:color w:val="000000"/>
                <w:kern w:val="0"/>
                <w:sz w:val="18"/>
                <w:szCs w:val="18"/>
              </w:rPr>
            </w:pPr>
          </w:p>
        </w:tc>
        <w:tc>
          <w:tcPr>
            <w:tcW w:w="4183"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120" w:type="dxa"/>
            <w:vMerge/>
            <w:tcBorders>
              <w:left w:val="nil"/>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3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1.6</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bl>
    <w:p w:rsidR="00024CEA" w:rsidRDefault="00024CEA"/>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6140"/>
        <w:gridCol w:w="1080"/>
        <w:gridCol w:w="5820"/>
      </w:tblGrid>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320217314000</w:t>
            </w:r>
          </w:p>
        </w:tc>
      </w:tr>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对在禁止使用粘土实心砖或其他禁止使用的墙</w:t>
            </w:r>
            <w:proofErr w:type="gramStart"/>
            <w:r>
              <w:rPr>
                <w:rFonts w:hint="eastAsia"/>
                <w:color w:val="000000"/>
                <w:kern w:val="0"/>
                <w:sz w:val="18"/>
                <w:szCs w:val="18"/>
              </w:rPr>
              <w:t>体材</w:t>
            </w:r>
            <w:proofErr w:type="gramEnd"/>
            <w:r>
              <w:rPr>
                <w:rFonts w:hint="eastAsia"/>
                <w:color w:val="000000"/>
                <w:kern w:val="0"/>
                <w:sz w:val="18"/>
                <w:szCs w:val="18"/>
              </w:rPr>
              <w:t>料的建筑中设计、使用粘土实心砖或其他禁止使用的墙</w:t>
            </w:r>
            <w:proofErr w:type="gramStart"/>
            <w:r>
              <w:rPr>
                <w:rFonts w:hint="eastAsia"/>
                <w:color w:val="000000"/>
                <w:kern w:val="0"/>
                <w:sz w:val="18"/>
                <w:szCs w:val="18"/>
              </w:rPr>
              <w:t>体材</w:t>
            </w:r>
            <w:proofErr w:type="gramEnd"/>
            <w:r>
              <w:rPr>
                <w:rFonts w:hint="eastAsia"/>
                <w:color w:val="000000"/>
                <w:kern w:val="0"/>
                <w:sz w:val="18"/>
                <w:szCs w:val="18"/>
              </w:rPr>
              <w:t>料的处罚</w:t>
            </w:r>
          </w:p>
        </w:tc>
      </w:tr>
      <w:tr w:rsidR="00024CEA">
        <w:trPr>
          <w:trHeight w:val="130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【规章】《江苏省发展新型墙</w:t>
            </w:r>
            <w:proofErr w:type="gramStart"/>
            <w:r>
              <w:rPr>
                <w:rFonts w:hint="eastAsia"/>
                <w:color w:val="000000"/>
                <w:kern w:val="0"/>
                <w:sz w:val="18"/>
                <w:szCs w:val="18"/>
              </w:rPr>
              <w:t>体材</w:t>
            </w:r>
            <w:proofErr w:type="gramEnd"/>
            <w:r>
              <w:rPr>
                <w:rFonts w:hint="eastAsia"/>
                <w:color w:val="000000"/>
                <w:kern w:val="0"/>
                <w:sz w:val="18"/>
                <w:szCs w:val="18"/>
              </w:rPr>
              <w:t>料与推广节能建筑管理规定</w:t>
            </w:r>
            <w:r>
              <w:rPr>
                <w:color w:val="000000"/>
                <w:kern w:val="0"/>
                <w:sz w:val="18"/>
                <w:szCs w:val="18"/>
              </w:rPr>
              <w:t xml:space="preserve"> </w:t>
            </w:r>
            <w:r>
              <w:rPr>
                <w:rFonts w:hint="eastAsia"/>
                <w:color w:val="000000"/>
                <w:kern w:val="0"/>
                <w:sz w:val="18"/>
                <w:szCs w:val="18"/>
              </w:rPr>
              <w:t>》（</w:t>
            </w:r>
            <w:r>
              <w:rPr>
                <w:color w:val="000000"/>
                <w:kern w:val="0"/>
                <w:sz w:val="18"/>
                <w:szCs w:val="18"/>
              </w:rPr>
              <w:t>1997</w:t>
            </w:r>
            <w:r>
              <w:rPr>
                <w:rFonts w:hint="eastAsia"/>
                <w:color w:val="000000"/>
                <w:kern w:val="0"/>
                <w:sz w:val="18"/>
                <w:szCs w:val="18"/>
              </w:rPr>
              <w:t>年</w:t>
            </w:r>
            <w:r>
              <w:rPr>
                <w:color w:val="000000"/>
                <w:kern w:val="0"/>
                <w:sz w:val="18"/>
                <w:szCs w:val="18"/>
              </w:rPr>
              <w:t>11</w:t>
            </w:r>
            <w:r>
              <w:rPr>
                <w:rFonts w:hint="eastAsia"/>
                <w:color w:val="000000"/>
                <w:kern w:val="0"/>
                <w:sz w:val="18"/>
                <w:szCs w:val="18"/>
              </w:rPr>
              <w:t>月</w:t>
            </w:r>
            <w:r>
              <w:rPr>
                <w:color w:val="000000"/>
                <w:kern w:val="0"/>
                <w:sz w:val="18"/>
                <w:szCs w:val="18"/>
              </w:rPr>
              <w:t>27</w:t>
            </w:r>
            <w:r>
              <w:rPr>
                <w:rFonts w:hint="eastAsia"/>
                <w:color w:val="000000"/>
                <w:kern w:val="0"/>
                <w:sz w:val="18"/>
                <w:szCs w:val="18"/>
              </w:rPr>
              <w:t>日经江苏省人民政府第</w:t>
            </w:r>
            <w:r>
              <w:rPr>
                <w:color w:val="000000"/>
                <w:kern w:val="0"/>
                <w:sz w:val="18"/>
                <w:szCs w:val="18"/>
              </w:rPr>
              <w:t>107</w:t>
            </w:r>
            <w:r>
              <w:rPr>
                <w:rFonts w:hint="eastAsia"/>
                <w:color w:val="000000"/>
                <w:kern w:val="0"/>
                <w:sz w:val="18"/>
                <w:szCs w:val="18"/>
              </w:rPr>
              <w:t>次常务会议审议通过，省政府令第</w:t>
            </w:r>
            <w:r>
              <w:rPr>
                <w:color w:val="000000"/>
                <w:kern w:val="0"/>
                <w:sz w:val="18"/>
                <w:szCs w:val="18"/>
              </w:rPr>
              <w:t>81</w:t>
            </w:r>
            <w:r>
              <w:rPr>
                <w:rFonts w:hint="eastAsia"/>
                <w:color w:val="000000"/>
                <w:kern w:val="0"/>
                <w:sz w:val="18"/>
                <w:szCs w:val="18"/>
              </w:rPr>
              <w:t>号修改）</w:t>
            </w:r>
          </w:p>
          <w:p w:rsidR="00024CEA" w:rsidRDefault="00D103D5">
            <w:pPr>
              <w:spacing w:line="320" w:lineRule="exact"/>
              <w:jc w:val="left"/>
              <w:rPr>
                <w:color w:val="000000"/>
                <w:kern w:val="0"/>
                <w:sz w:val="18"/>
                <w:szCs w:val="18"/>
              </w:rPr>
            </w:pPr>
            <w:r>
              <w:rPr>
                <w:rFonts w:hint="eastAsia"/>
                <w:color w:val="000000"/>
                <w:kern w:val="0"/>
                <w:sz w:val="18"/>
                <w:szCs w:val="18"/>
              </w:rPr>
              <w:t>第十二条　在城镇建设中，禁止强度等级</w:t>
            </w:r>
            <w:r>
              <w:rPr>
                <w:color w:val="000000"/>
                <w:kern w:val="0"/>
                <w:sz w:val="18"/>
                <w:szCs w:val="18"/>
              </w:rPr>
              <w:t>MU10</w:t>
            </w:r>
            <w:r>
              <w:rPr>
                <w:rFonts w:hint="eastAsia"/>
                <w:color w:val="000000"/>
                <w:kern w:val="0"/>
                <w:sz w:val="18"/>
                <w:szCs w:val="18"/>
              </w:rPr>
              <w:t>以下的粘土实心砖在</w:t>
            </w:r>
            <w:r>
              <w:rPr>
                <w:color w:val="000000"/>
                <w:kern w:val="0"/>
                <w:sz w:val="18"/>
                <w:szCs w:val="18"/>
              </w:rPr>
              <w:t>5</w:t>
            </w:r>
            <w:r>
              <w:rPr>
                <w:rFonts w:hint="eastAsia"/>
                <w:color w:val="000000"/>
                <w:kern w:val="0"/>
                <w:sz w:val="18"/>
                <w:szCs w:val="18"/>
              </w:rPr>
              <w:t>层以上建筑中使用；禁止框架结构及高层建筑的填充</w:t>
            </w:r>
            <w:proofErr w:type="gramStart"/>
            <w:r>
              <w:rPr>
                <w:rFonts w:hint="eastAsia"/>
                <w:color w:val="000000"/>
                <w:kern w:val="0"/>
                <w:sz w:val="18"/>
                <w:szCs w:val="18"/>
              </w:rPr>
              <w:t>墙采用</w:t>
            </w:r>
            <w:proofErr w:type="gramEnd"/>
            <w:r>
              <w:rPr>
                <w:rFonts w:hint="eastAsia"/>
                <w:color w:val="000000"/>
                <w:kern w:val="0"/>
                <w:sz w:val="18"/>
                <w:szCs w:val="18"/>
              </w:rPr>
              <w:t>粘土实心砖，鼓励采用非粘土制品；围墙不得使用粘土实心砖；限制粘土实心砖在各种建筑零零线以上的墙体中使用。设计单位不得在上述禁止使用粘土实心砖的建设项目中设计采用粘土实心砖。各级墙改管理机构应当配合建设行政主管部门，推行按使用面积计算工程经济指标的方法。</w:t>
            </w:r>
          </w:p>
          <w:p w:rsidR="00024CEA" w:rsidRDefault="00D103D5">
            <w:pPr>
              <w:spacing w:line="320" w:lineRule="exact"/>
              <w:jc w:val="left"/>
              <w:rPr>
                <w:color w:val="000000"/>
                <w:kern w:val="0"/>
                <w:sz w:val="18"/>
                <w:szCs w:val="18"/>
              </w:rPr>
            </w:pPr>
            <w:r>
              <w:rPr>
                <w:rFonts w:hint="eastAsia"/>
                <w:color w:val="000000"/>
                <w:kern w:val="0"/>
                <w:sz w:val="18"/>
                <w:szCs w:val="18"/>
              </w:rPr>
              <w:t>第三十条　违反本规定第十二条第一款规定，建设工程不得被评为优秀设计、优质工程；由县级以上人民政府建设行政主管部门责令改正，根据情节轻重给予警告，可以并处</w:t>
            </w:r>
            <w:r>
              <w:rPr>
                <w:color w:val="000000"/>
                <w:kern w:val="0"/>
                <w:sz w:val="18"/>
                <w:szCs w:val="18"/>
              </w:rPr>
              <w:t>3000</w:t>
            </w:r>
            <w:r>
              <w:rPr>
                <w:rFonts w:hint="eastAsia"/>
                <w:color w:val="000000"/>
                <w:kern w:val="0"/>
                <w:sz w:val="18"/>
                <w:szCs w:val="18"/>
              </w:rPr>
              <w:t>元以上</w:t>
            </w:r>
            <w:r>
              <w:rPr>
                <w:color w:val="000000"/>
                <w:kern w:val="0"/>
                <w:sz w:val="18"/>
                <w:szCs w:val="18"/>
              </w:rPr>
              <w:t>3</w:t>
            </w:r>
            <w:r>
              <w:rPr>
                <w:rFonts w:hint="eastAsia"/>
                <w:color w:val="000000"/>
                <w:kern w:val="0"/>
                <w:sz w:val="18"/>
                <w:szCs w:val="18"/>
              </w:rPr>
              <w:t>万元以下的罚款。</w:t>
            </w:r>
          </w:p>
        </w:tc>
      </w:tr>
      <w:tr w:rsidR="00024CEA">
        <w:trPr>
          <w:trHeight w:val="285"/>
        </w:trPr>
        <w:tc>
          <w:tcPr>
            <w:tcW w:w="103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70"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50"/>
        </w:trPr>
        <w:tc>
          <w:tcPr>
            <w:tcW w:w="103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按照要求整改，造成危害后果的</w:t>
            </w:r>
          </w:p>
        </w:tc>
        <w:tc>
          <w:tcPr>
            <w:tcW w:w="10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3000</w:t>
            </w:r>
            <w:r>
              <w:rPr>
                <w:rFonts w:hint="eastAsia"/>
                <w:color w:val="000000"/>
                <w:kern w:val="0"/>
                <w:sz w:val="18"/>
                <w:szCs w:val="18"/>
              </w:rPr>
              <w:t>元以上</w:t>
            </w:r>
            <w:r>
              <w:rPr>
                <w:color w:val="000000"/>
                <w:kern w:val="0"/>
                <w:sz w:val="18"/>
                <w:szCs w:val="18"/>
              </w:rPr>
              <w:t>1.5</w:t>
            </w:r>
            <w:r>
              <w:rPr>
                <w:rFonts w:hint="eastAsia"/>
                <w:color w:val="000000"/>
                <w:kern w:val="0"/>
                <w:sz w:val="18"/>
                <w:szCs w:val="18"/>
              </w:rPr>
              <w:t>万元以下的罚款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元以上</w:t>
            </w:r>
            <w:r>
              <w:rPr>
                <w:color w:val="000000"/>
                <w:kern w:val="0"/>
                <w:sz w:val="18"/>
                <w:szCs w:val="18"/>
              </w:rPr>
              <w:t>3</w:t>
            </w:r>
            <w:r>
              <w:rPr>
                <w:rFonts w:hint="eastAsia"/>
                <w:color w:val="000000"/>
                <w:kern w:val="0"/>
                <w:sz w:val="18"/>
                <w:szCs w:val="18"/>
              </w:rPr>
              <w:t>万元以下的罚款</w:t>
            </w:r>
          </w:p>
        </w:tc>
      </w:tr>
    </w:tbl>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024CEA" w:rsidRDefault="00024CEA"/>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3070"/>
        <w:gridCol w:w="3070"/>
        <w:gridCol w:w="1080"/>
        <w:gridCol w:w="5820"/>
      </w:tblGrid>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4"/>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320217315000</w:t>
            </w:r>
            <w:r w:rsidR="003B14ED">
              <w:rPr>
                <w:rFonts w:eastAsia="仿宋_GB2312" w:hint="eastAsia"/>
                <w:b/>
                <w:bCs/>
                <w:color w:val="000000"/>
                <w:kern w:val="0"/>
                <w:sz w:val="18"/>
                <w:szCs w:val="18"/>
              </w:rPr>
              <w:t xml:space="preserve"> </w:t>
            </w:r>
          </w:p>
        </w:tc>
      </w:tr>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对建设单位采用虚假证明文件办理工程竣工验收备案的处罚</w:t>
            </w:r>
          </w:p>
        </w:tc>
      </w:tr>
      <w:tr w:rsidR="00024CEA">
        <w:trPr>
          <w:trHeight w:val="130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【规章】《房屋建筑和市政基础设施工程竣工验收备案管理办法》（住房和城乡建设部令第</w:t>
            </w:r>
            <w:r>
              <w:rPr>
                <w:color w:val="000000"/>
                <w:kern w:val="0"/>
                <w:sz w:val="18"/>
                <w:szCs w:val="18"/>
              </w:rPr>
              <w:t>2</w:t>
            </w:r>
            <w:r>
              <w:rPr>
                <w:rFonts w:hint="eastAsia"/>
                <w:color w:val="000000"/>
                <w:kern w:val="0"/>
                <w:sz w:val="18"/>
                <w:szCs w:val="18"/>
              </w:rPr>
              <w:t>号）</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第十一条　建设单位采用虚假证明文件办理工程竣工验收备案的，工程竣工验收无效，备案机关责令停止使用，重新组织竣工验收，处</w:t>
            </w:r>
            <w:r>
              <w:rPr>
                <w:color w:val="000000"/>
                <w:kern w:val="0"/>
                <w:sz w:val="18"/>
                <w:szCs w:val="18"/>
              </w:rPr>
              <w:t>20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万元以下罚款；构成犯罪的，依法追究刑事责任。</w:t>
            </w:r>
          </w:p>
        </w:tc>
      </w:tr>
      <w:tr w:rsidR="00024CEA">
        <w:trPr>
          <w:trHeight w:val="285"/>
        </w:trPr>
        <w:tc>
          <w:tcPr>
            <w:tcW w:w="103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5"/>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158"/>
        </w:trPr>
        <w:tc>
          <w:tcPr>
            <w:tcW w:w="103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307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停止使用</w:t>
            </w:r>
          </w:p>
        </w:tc>
        <w:tc>
          <w:tcPr>
            <w:tcW w:w="307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重新组织竣工验收</w:t>
            </w:r>
          </w:p>
        </w:tc>
        <w:tc>
          <w:tcPr>
            <w:tcW w:w="10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307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停止使用</w:t>
            </w:r>
          </w:p>
        </w:tc>
        <w:tc>
          <w:tcPr>
            <w:tcW w:w="307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不重新组织竣工验收</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30</w:t>
            </w:r>
            <w:r>
              <w:rPr>
                <w:rFonts w:hint="eastAsia"/>
                <w:color w:val="000000"/>
                <w:kern w:val="0"/>
                <w:sz w:val="18"/>
                <w:szCs w:val="18"/>
              </w:rPr>
              <w:t>万元以上</w:t>
            </w:r>
            <w:r>
              <w:rPr>
                <w:color w:val="000000"/>
                <w:kern w:val="0"/>
                <w:sz w:val="18"/>
                <w:szCs w:val="18"/>
              </w:rPr>
              <w:t>40</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未停止使用且不重新组织竣工验收</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40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6140"/>
        <w:gridCol w:w="1080"/>
        <w:gridCol w:w="5820"/>
      </w:tblGrid>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320217316000</w:t>
            </w:r>
            <w:r w:rsidR="003B14ED">
              <w:rPr>
                <w:rFonts w:eastAsia="仿宋_GB2312" w:hint="eastAsia"/>
                <w:b/>
                <w:bCs/>
                <w:color w:val="000000"/>
                <w:kern w:val="0"/>
                <w:sz w:val="18"/>
                <w:szCs w:val="18"/>
              </w:rPr>
              <w:t xml:space="preserve"> </w:t>
            </w:r>
          </w:p>
        </w:tc>
      </w:tr>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对施工单位违反工程建设强制性标准的处罚</w:t>
            </w:r>
          </w:p>
        </w:tc>
      </w:tr>
      <w:tr w:rsidR="00024CEA">
        <w:trPr>
          <w:trHeight w:val="130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【规章】《实施工程建设强制性标准监督规定》</w:t>
            </w:r>
            <w:r>
              <w:rPr>
                <w:color w:val="000000"/>
                <w:kern w:val="0"/>
                <w:sz w:val="18"/>
                <w:szCs w:val="18"/>
              </w:rPr>
              <w:t>（</w:t>
            </w:r>
            <w:r>
              <w:rPr>
                <w:rFonts w:hint="eastAsia"/>
                <w:color w:val="000000"/>
                <w:kern w:val="0"/>
                <w:sz w:val="18"/>
                <w:szCs w:val="18"/>
              </w:rPr>
              <w:t>建设部令第</w:t>
            </w:r>
            <w:r>
              <w:rPr>
                <w:color w:val="000000"/>
                <w:kern w:val="0"/>
                <w:sz w:val="18"/>
                <w:szCs w:val="18"/>
              </w:rPr>
              <w:t>81</w:t>
            </w:r>
            <w:r>
              <w:rPr>
                <w:rFonts w:hint="eastAsia"/>
                <w:color w:val="000000"/>
                <w:kern w:val="0"/>
                <w:sz w:val="18"/>
                <w:szCs w:val="18"/>
              </w:rPr>
              <w:t>号</w:t>
            </w:r>
            <w:r>
              <w:rPr>
                <w:color w:val="000000"/>
                <w:kern w:val="0"/>
                <w:sz w:val="18"/>
                <w:szCs w:val="18"/>
              </w:rPr>
              <w:t>）</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第十八条：施工单位违反工程建设强制性标准的，责令改正，处工程合同价款</w:t>
            </w:r>
            <w:r>
              <w:rPr>
                <w:color w:val="000000"/>
                <w:kern w:val="0"/>
                <w:sz w:val="18"/>
                <w:szCs w:val="18"/>
              </w:rPr>
              <w:t>2</w:t>
            </w:r>
            <w:r>
              <w:rPr>
                <w:rFonts w:hint="eastAsia"/>
                <w:color w:val="000000"/>
                <w:kern w:val="0"/>
                <w:sz w:val="18"/>
                <w:szCs w:val="18"/>
              </w:rPr>
              <w:t>％以上</w:t>
            </w:r>
            <w:r>
              <w:rPr>
                <w:color w:val="000000"/>
                <w:kern w:val="0"/>
                <w:sz w:val="18"/>
                <w:szCs w:val="18"/>
              </w:rPr>
              <w:t>4</w:t>
            </w:r>
            <w:r>
              <w:rPr>
                <w:rFonts w:hint="eastAsia"/>
                <w:color w:val="000000"/>
                <w:kern w:val="0"/>
                <w:sz w:val="18"/>
                <w:szCs w:val="18"/>
              </w:rPr>
              <w:t>％以下的罚款；造成建设工程质量不符合规定的质量标准的，负责返工、修理，并赔偿因此造成的损失；情节严重的，责令停业整顿，降低资质等级或者吊销资质证书。</w:t>
            </w:r>
          </w:p>
        </w:tc>
      </w:tr>
      <w:tr w:rsidR="00024CEA">
        <w:trPr>
          <w:trHeight w:val="285"/>
        </w:trPr>
        <w:tc>
          <w:tcPr>
            <w:tcW w:w="103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罚款，停业整顿，降低资质等级或者吊销资质证书</w:t>
            </w:r>
          </w:p>
        </w:tc>
      </w:tr>
      <w:tr w:rsidR="00024CEA">
        <w:trPr>
          <w:trHeight w:val="285"/>
        </w:trPr>
        <w:tc>
          <w:tcPr>
            <w:tcW w:w="14070"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未发生质量事故，按照要求整改的</w:t>
            </w:r>
          </w:p>
        </w:tc>
        <w:tc>
          <w:tcPr>
            <w:tcW w:w="10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处工程合同价款</w:t>
            </w:r>
            <w:r>
              <w:rPr>
                <w:color w:val="000000"/>
                <w:kern w:val="0"/>
                <w:sz w:val="18"/>
                <w:szCs w:val="18"/>
              </w:rPr>
              <w:t>2</w:t>
            </w:r>
            <w:r>
              <w:rPr>
                <w:rFonts w:hint="eastAsia"/>
                <w:color w:val="000000"/>
                <w:kern w:val="0"/>
                <w:sz w:val="18"/>
                <w:szCs w:val="18"/>
              </w:rPr>
              <w:t>％以上</w:t>
            </w:r>
            <w:r>
              <w:rPr>
                <w:color w:val="000000"/>
                <w:kern w:val="0"/>
                <w:sz w:val="18"/>
                <w:szCs w:val="18"/>
              </w:rPr>
              <w:t>2.5%</w:t>
            </w:r>
            <w:r>
              <w:rPr>
                <w:rFonts w:hint="eastAsia"/>
                <w:color w:val="000000"/>
                <w:kern w:val="0"/>
                <w:sz w:val="18"/>
                <w:szCs w:val="18"/>
              </w:rPr>
              <w:t>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未发生质量事故，未按照要求整改的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处工程合同价款</w:t>
            </w:r>
            <w:r>
              <w:rPr>
                <w:color w:val="000000"/>
                <w:kern w:val="0"/>
                <w:sz w:val="18"/>
                <w:szCs w:val="18"/>
              </w:rPr>
              <w:t>2.5%</w:t>
            </w:r>
            <w:r>
              <w:rPr>
                <w:rFonts w:hint="eastAsia"/>
                <w:color w:val="000000"/>
                <w:kern w:val="0"/>
                <w:sz w:val="18"/>
                <w:szCs w:val="18"/>
              </w:rPr>
              <w:t>以上</w:t>
            </w:r>
            <w:r>
              <w:rPr>
                <w:color w:val="000000"/>
                <w:kern w:val="0"/>
                <w:sz w:val="18"/>
                <w:szCs w:val="18"/>
              </w:rPr>
              <w:t>3%</w:t>
            </w:r>
            <w:r>
              <w:rPr>
                <w:rFonts w:hint="eastAsia"/>
                <w:color w:val="000000"/>
                <w:kern w:val="0"/>
                <w:sz w:val="18"/>
                <w:szCs w:val="18"/>
              </w:rPr>
              <w:t>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造成一般质量事故的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处工程合同价款</w:t>
            </w:r>
            <w:r>
              <w:rPr>
                <w:color w:val="000000"/>
                <w:kern w:val="0"/>
                <w:sz w:val="18"/>
                <w:szCs w:val="18"/>
              </w:rPr>
              <w:t>3</w:t>
            </w:r>
            <w:r>
              <w:rPr>
                <w:rFonts w:hint="eastAsia"/>
                <w:color w:val="000000"/>
                <w:kern w:val="0"/>
                <w:sz w:val="18"/>
                <w:szCs w:val="18"/>
              </w:rPr>
              <w:t>％以上</w:t>
            </w:r>
            <w:r>
              <w:rPr>
                <w:color w:val="000000"/>
                <w:kern w:val="0"/>
                <w:sz w:val="18"/>
                <w:szCs w:val="18"/>
              </w:rPr>
              <w:t>4%</w:t>
            </w:r>
            <w:r>
              <w:rPr>
                <w:rFonts w:hint="eastAsia"/>
                <w:color w:val="000000"/>
                <w:kern w:val="0"/>
                <w:sz w:val="18"/>
                <w:szCs w:val="18"/>
              </w:rPr>
              <w:t>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造成较大质量事故的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停业整顿，并处工程合同价款</w:t>
            </w:r>
            <w:r>
              <w:rPr>
                <w:color w:val="000000"/>
                <w:kern w:val="0"/>
                <w:sz w:val="18"/>
                <w:szCs w:val="18"/>
              </w:rPr>
              <w:t>4%</w:t>
            </w:r>
            <w:r>
              <w:rPr>
                <w:rFonts w:hint="eastAsia"/>
                <w:color w:val="000000"/>
                <w:kern w:val="0"/>
                <w:sz w:val="18"/>
                <w:szCs w:val="18"/>
              </w:rPr>
              <w:t>的罚款</w:t>
            </w:r>
          </w:p>
        </w:tc>
      </w:tr>
      <w:tr w:rsidR="00024CEA">
        <w:trPr>
          <w:trHeight w:val="253"/>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造成重大质量事故的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降低资质等级，并处工程合同价款</w:t>
            </w:r>
            <w:r>
              <w:rPr>
                <w:color w:val="000000"/>
                <w:kern w:val="0"/>
                <w:sz w:val="18"/>
                <w:szCs w:val="18"/>
              </w:rPr>
              <w:t>4%</w:t>
            </w:r>
            <w:r>
              <w:rPr>
                <w:rFonts w:hint="eastAsia"/>
                <w:color w:val="000000"/>
                <w:kern w:val="0"/>
                <w:sz w:val="18"/>
                <w:szCs w:val="18"/>
              </w:rPr>
              <w:t>的罚款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造成特别重大质量事故的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吊销资质证书，并处工程合同价款</w:t>
            </w:r>
            <w:r>
              <w:rPr>
                <w:color w:val="000000"/>
                <w:kern w:val="0"/>
                <w:sz w:val="18"/>
                <w:szCs w:val="18"/>
              </w:rPr>
              <w:t>4%</w:t>
            </w:r>
            <w:r>
              <w:rPr>
                <w:rFonts w:hint="eastAsia"/>
                <w:color w:val="000000"/>
                <w:kern w:val="0"/>
                <w:sz w:val="18"/>
                <w:szCs w:val="18"/>
              </w:rPr>
              <w:t>的罚款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1296"/>
        <w:gridCol w:w="5884"/>
        <w:gridCol w:w="1076"/>
        <w:gridCol w:w="5760"/>
      </w:tblGrid>
      <w:tr w:rsidR="00024CEA">
        <w:trPr>
          <w:trHeight w:val="385"/>
        </w:trPr>
        <w:tc>
          <w:tcPr>
            <w:tcW w:w="1296" w:type="dxa"/>
            <w:tcBorders>
              <w:top w:val="single" w:sz="8" w:space="0" w:color="auto"/>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编号</w:t>
            </w:r>
          </w:p>
        </w:tc>
        <w:tc>
          <w:tcPr>
            <w:tcW w:w="12720" w:type="dxa"/>
            <w:gridSpan w:val="3"/>
            <w:tcBorders>
              <w:top w:val="single" w:sz="8" w:space="0" w:color="auto"/>
              <w:left w:val="nil"/>
              <w:bottom w:val="single" w:sz="4" w:space="0" w:color="auto"/>
              <w:right w:val="single" w:sz="8" w:space="0" w:color="000000"/>
            </w:tcBorders>
            <w:vAlign w:val="center"/>
          </w:tcPr>
          <w:p w:rsidR="00024CEA" w:rsidRDefault="00D103D5">
            <w:pPr>
              <w:rPr>
                <w:b/>
                <w:bCs/>
                <w:color w:val="000000"/>
              </w:rPr>
            </w:pPr>
            <w:r>
              <w:rPr>
                <w:b/>
                <w:color w:val="000000"/>
              </w:rPr>
              <w:t>320217317000</w:t>
            </w:r>
            <w:r w:rsidR="003B14ED">
              <w:rPr>
                <w:rFonts w:hint="eastAsia"/>
                <w:b/>
                <w:color w:val="000000"/>
              </w:rPr>
              <w:t xml:space="preserve"> </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2720" w:type="dxa"/>
            <w:gridSpan w:val="3"/>
            <w:tcBorders>
              <w:top w:val="single" w:sz="4" w:space="0" w:color="auto"/>
              <w:left w:val="nil"/>
              <w:bottom w:val="single" w:sz="4" w:space="0" w:color="auto"/>
              <w:right w:val="single" w:sz="8" w:space="0" w:color="000000"/>
            </w:tcBorders>
          </w:tcPr>
          <w:p w:rsidR="00024CEA" w:rsidRDefault="00D103D5">
            <w:pPr>
              <w:rPr>
                <w:color w:val="000000"/>
              </w:rPr>
            </w:pPr>
            <w:r>
              <w:rPr>
                <w:rFonts w:hint="eastAsia"/>
                <w:color w:val="000000"/>
              </w:rPr>
              <w:t>对建筑起重机械使用单位擅自在建筑起重机械上安装非原制造厂制造的标准节和附着装置的处罚</w:t>
            </w:r>
          </w:p>
        </w:tc>
      </w:tr>
      <w:tr w:rsidR="00024CEA">
        <w:trPr>
          <w:trHeight w:val="1395"/>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【规章】《建筑起重机械安全监督管理规定》</w:t>
            </w:r>
            <w:r>
              <w:rPr>
                <w:color w:val="000000"/>
              </w:rPr>
              <w:t>（</w:t>
            </w:r>
            <w:r>
              <w:rPr>
                <w:rFonts w:hint="eastAsia"/>
                <w:color w:val="000000"/>
              </w:rPr>
              <w:t>建设部令第</w:t>
            </w:r>
            <w:r>
              <w:rPr>
                <w:color w:val="000000"/>
              </w:rPr>
              <w:t>166</w:t>
            </w:r>
            <w:r>
              <w:rPr>
                <w:rFonts w:hint="eastAsia"/>
                <w:color w:val="000000"/>
              </w:rPr>
              <w:t>号</w:t>
            </w:r>
            <w:r>
              <w:rPr>
                <w:color w:val="000000"/>
              </w:rPr>
              <w:t>）</w:t>
            </w:r>
            <w:r>
              <w:rPr>
                <w:color w:val="000000"/>
              </w:rPr>
              <w:br/>
            </w:r>
            <w:r>
              <w:rPr>
                <w:rFonts w:hint="eastAsia"/>
                <w:color w:val="000000"/>
              </w:rPr>
              <w:t>第二十条第三款　禁止擅自在建筑起重机械上安装非原制造厂制造的标准节和附着装置。</w:t>
            </w:r>
            <w:r>
              <w:rPr>
                <w:color w:val="000000"/>
              </w:rPr>
              <w:br/>
            </w:r>
            <w:r>
              <w:rPr>
                <w:rFonts w:hint="eastAsia"/>
                <w:color w:val="000000"/>
              </w:rPr>
              <w:t>第三十条　违反本规定，使用单位有下列行为之一的，由县级以上地方人民政府建设主管部门责令限期改正，予以警告，并处以</w:t>
            </w:r>
            <w:r>
              <w:rPr>
                <w:color w:val="000000"/>
              </w:rPr>
              <w:t>5000</w:t>
            </w:r>
            <w:r>
              <w:rPr>
                <w:rFonts w:hint="eastAsia"/>
                <w:color w:val="000000"/>
              </w:rPr>
              <w:t>元以上</w:t>
            </w:r>
            <w:r>
              <w:rPr>
                <w:color w:val="000000"/>
              </w:rPr>
              <w:t>3</w:t>
            </w:r>
            <w:r>
              <w:rPr>
                <w:rFonts w:hint="eastAsia"/>
                <w:color w:val="000000"/>
              </w:rPr>
              <w:t>万元以下罚款：</w:t>
            </w:r>
            <w:r>
              <w:rPr>
                <w:color w:val="000000"/>
              </w:rPr>
              <w:br/>
              <w:t xml:space="preserve">   </w:t>
            </w:r>
            <w:r>
              <w:rPr>
                <w:rFonts w:hint="eastAsia"/>
                <w:color w:val="000000"/>
              </w:rPr>
              <w:t>（三）擅自在建筑起重机械上安装非原制造厂制造的标准节和附着装置的。</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警告，罚款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jc w:val="center"/>
              <w:rPr>
                <w:color w:val="000000"/>
              </w:rPr>
            </w:pPr>
            <w:r>
              <w:rPr>
                <w:rFonts w:hint="eastAsia"/>
                <w:color w:val="000000"/>
              </w:rPr>
              <w:t>裁量基准</w:t>
            </w:r>
          </w:p>
        </w:tc>
      </w:tr>
      <w:tr w:rsidR="00024CEA">
        <w:trPr>
          <w:trHeight w:val="285"/>
        </w:trPr>
        <w:tc>
          <w:tcPr>
            <w:tcW w:w="1296" w:type="dxa"/>
            <w:vMerge w:val="restart"/>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情形描述</w:t>
            </w: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按要求改正，未造成安全事故的</w:t>
            </w:r>
          </w:p>
        </w:tc>
        <w:tc>
          <w:tcPr>
            <w:tcW w:w="1076" w:type="dxa"/>
            <w:vMerge w:val="restart"/>
            <w:tcBorders>
              <w:top w:val="nil"/>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裁量幅度</w:t>
            </w: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5000</w:t>
            </w:r>
            <w:r>
              <w:rPr>
                <w:rFonts w:hint="eastAsia"/>
                <w:color w:val="000000"/>
              </w:rPr>
              <w:t>元以上</w:t>
            </w:r>
            <w:r>
              <w:rPr>
                <w:color w:val="000000"/>
              </w:rPr>
              <w:t>1</w:t>
            </w:r>
            <w:r>
              <w:rPr>
                <w:rFonts w:hint="eastAsia"/>
                <w:color w:val="000000"/>
              </w:rPr>
              <w:t>万元以下的罚款</w:t>
            </w:r>
          </w:p>
        </w:tc>
      </w:tr>
      <w:tr w:rsidR="00024CEA">
        <w:trPr>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按要求改正，造成安全事故的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万元以下的罚款</w:t>
            </w:r>
          </w:p>
        </w:tc>
      </w:tr>
      <w:tr w:rsidR="00024CEA">
        <w:trPr>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未按要求改正的，未造成安全事故的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万元以下的罚款</w:t>
            </w:r>
          </w:p>
        </w:tc>
      </w:tr>
      <w:tr w:rsidR="00024CEA">
        <w:trPr>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未按要求改正的，造成安全事故的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2</w:t>
            </w:r>
            <w:r>
              <w:rPr>
                <w:rFonts w:hint="eastAsia"/>
                <w:color w:val="000000"/>
              </w:rPr>
              <w:t>万元以上</w:t>
            </w:r>
            <w:r>
              <w:rPr>
                <w:color w:val="000000"/>
              </w:rPr>
              <w:t>3</w:t>
            </w:r>
            <w:r>
              <w:rPr>
                <w:rFonts w:hint="eastAsia"/>
                <w:color w:val="000000"/>
              </w:rPr>
              <w:t>万元以下的罚款</w:t>
            </w:r>
          </w:p>
        </w:tc>
      </w:tr>
    </w:tbl>
    <w:p w:rsidR="00024CEA" w:rsidRDefault="00024CEA"/>
    <w:p w:rsidR="00024CEA" w:rsidRDefault="00024CEA"/>
    <w:p w:rsidR="00147F4A" w:rsidRDefault="00147F4A"/>
    <w:p w:rsidR="00147F4A" w:rsidRDefault="00147F4A"/>
    <w:p w:rsidR="00147F4A" w:rsidRDefault="00147F4A"/>
    <w:p w:rsidR="00024CEA" w:rsidRDefault="00024CEA"/>
    <w:p w:rsidR="00024CEA" w:rsidRDefault="00024CEA"/>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b/>
                <w:color w:val="000000"/>
                <w:kern w:val="0"/>
                <w:sz w:val="18"/>
                <w:szCs w:val="18"/>
              </w:rPr>
              <w:t>320217321000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对注册造价工程师以个人名义承接工程造价业务的处罚</w:t>
            </w:r>
          </w:p>
        </w:tc>
      </w:tr>
      <w:tr w:rsidR="00024CEA">
        <w:trPr>
          <w:trHeight w:val="136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【规章】《注册造价工程师管理办法》（建设部令第</w:t>
            </w:r>
            <w:r>
              <w:rPr>
                <w:rFonts w:hint="eastAsia"/>
                <w:color w:val="000000"/>
                <w:kern w:val="0"/>
                <w:sz w:val="18"/>
                <w:szCs w:val="18"/>
              </w:rPr>
              <w:t>150</w:t>
            </w:r>
            <w:r>
              <w:rPr>
                <w:rFonts w:hint="eastAsia"/>
                <w:color w:val="000000"/>
                <w:kern w:val="0"/>
                <w:sz w:val="18"/>
                <w:szCs w:val="18"/>
              </w:rPr>
              <w:t>号发布，根据住房和城乡建设部令第</w:t>
            </w:r>
            <w:r>
              <w:rPr>
                <w:rFonts w:hint="eastAsia"/>
                <w:color w:val="000000"/>
                <w:kern w:val="0"/>
                <w:sz w:val="18"/>
                <w:szCs w:val="18"/>
              </w:rPr>
              <w:t>32</w:t>
            </w:r>
            <w:r>
              <w:rPr>
                <w:rFonts w:hint="eastAsia"/>
                <w:color w:val="000000"/>
                <w:kern w:val="0"/>
                <w:sz w:val="18"/>
                <w:szCs w:val="18"/>
              </w:rPr>
              <w:t>号，住房和城乡建设部令第</w:t>
            </w:r>
            <w:r>
              <w:rPr>
                <w:rFonts w:hint="eastAsia"/>
                <w:color w:val="000000"/>
                <w:kern w:val="0"/>
                <w:sz w:val="18"/>
                <w:szCs w:val="18"/>
              </w:rPr>
              <w:t>50</w:t>
            </w:r>
            <w:r>
              <w:rPr>
                <w:rFonts w:hint="eastAsia"/>
                <w:color w:val="000000"/>
                <w:kern w:val="0"/>
                <w:sz w:val="18"/>
                <w:szCs w:val="18"/>
              </w:rPr>
              <w:t>号修正）</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第二十条　注册造价工程师不得有下列行为：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（五）以个人名义承接工程造价业务；</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第三十六条　注册造价工程师有本办法第二十条规定行为之一的，由县级以上地方人民政府住房城乡建设主管部门或者其他有关部门给予警告，责令改正，没有违法所得的，处以</w:t>
            </w:r>
            <w:r>
              <w:rPr>
                <w:rFonts w:hint="eastAsia"/>
                <w:color w:val="000000"/>
                <w:kern w:val="0"/>
                <w:sz w:val="18"/>
                <w:szCs w:val="18"/>
              </w:rPr>
              <w:t>1</w:t>
            </w:r>
            <w:r>
              <w:rPr>
                <w:rFonts w:hint="eastAsia"/>
                <w:color w:val="000000"/>
                <w:kern w:val="0"/>
                <w:sz w:val="18"/>
                <w:szCs w:val="18"/>
              </w:rPr>
              <w:t>万元以下罚款，有违法所得的，处以违法所得</w:t>
            </w:r>
            <w:r>
              <w:rPr>
                <w:rFonts w:hint="eastAsia"/>
                <w:color w:val="000000"/>
                <w:kern w:val="0"/>
                <w:sz w:val="18"/>
                <w:szCs w:val="18"/>
              </w:rPr>
              <w:t>3</w:t>
            </w:r>
            <w:r>
              <w:rPr>
                <w:rFonts w:hint="eastAsia"/>
                <w:color w:val="000000"/>
                <w:kern w:val="0"/>
                <w:sz w:val="18"/>
                <w:szCs w:val="18"/>
              </w:rPr>
              <w:t>倍以下且不超过</w:t>
            </w:r>
            <w:r>
              <w:rPr>
                <w:rFonts w:hint="eastAsia"/>
                <w:color w:val="000000"/>
                <w:kern w:val="0"/>
                <w:sz w:val="18"/>
                <w:szCs w:val="18"/>
              </w:rPr>
              <w:t>3</w:t>
            </w:r>
            <w:r>
              <w:rPr>
                <w:rFonts w:hint="eastAsia"/>
                <w:color w:val="000000"/>
                <w:kern w:val="0"/>
                <w:sz w:val="18"/>
                <w:szCs w:val="18"/>
              </w:rPr>
              <w:t>万元的罚款。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无违法所得的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85"/>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320217322000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对从事工程建设中介服务的执业人员同时在两个以上的中介服务机构执业的处罚</w:t>
            </w:r>
          </w:p>
        </w:tc>
      </w:tr>
      <w:tr w:rsidR="00024CEA">
        <w:trPr>
          <w:trHeight w:val="1530"/>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【地方性法规】《江苏省建筑市场管理条例》</w:t>
            </w:r>
            <w:r>
              <w:rPr>
                <w:color w:val="000000"/>
                <w:kern w:val="0"/>
                <w:sz w:val="18"/>
                <w:szCs w:val="18"/>
              </w:rPr>
              <w:t xml:space="preserve"> </w:t>
            </w:r>
            <w:r>
              <w:rPr>
                <w:color w:val="000000"/>
                <w:kern w:val="0"/>
                <w:sz w:val="18"/>
                <w:szCs w:val="18"/>
              </w:rPr>
              <w:br/>
            </w:r>
            <w:r>
              <w:rPr>
                <w:rFonts w:hint="eastAsia"/>
                <w:color w:val="000000"/>
                <w:kern w:val="0"/>
                <w:sz w:val="18"/>
                <w:szCs w:val="18"/>
              </w:rPr>
              <w:t>第二十二条第三款</w:t>
            </w:r>
            <w:r>
              <w:rPr>
                <w:color w:val="000000"/>
                <w:kern w:val="0"/>
                <w:sz w:val="18"/>
                <w:szCs w:val="18"/>
              </w:rPr>
              <w:t xml:space="preserve">  </w:t>
            </w:r>
            <w:r>
              <w:rPr>
                <w:rFonts w:hint="eastAsia"/>
                <w:color w:val="000000"/>
                <w:kern w:val="0"/>
                <w:sz w:val="18"/>
                <w:szCs w:val="18"/>
              </w:rPr>
              <w:t>从事中介服务活动的专业技术人员，应当具有与所承担的工程业务相适应的执业资格，并不得同时在两个以上的中介服务机构执业。中介服务人员承办业务，由中介服务机构统一承接。</w:t>
            </w:r>
            <w:r>
              <w:rPr>
                <w:color w:val="000000"/>
                <w:kern w:val="0"/>
                <w:sz w:val="18"/>
                <w:szCs w:val="18"/>
              </w:rPr>
              <w:br/>
            </w:r>
            <w:r>
              <w:rPr>
                <w:rFonts w:hint="eastAsia"/>
                <w:color w:val="000000"/>
                <w:kern w:val="0"/>
                <w:sz w:val="18"/>
                <w:szCs w:val="18"/>
              </w:rPr>
              <w:t>第四十九条　违反本条例第十七条和第二十二条第三款的规定，一个项目经理部及其项目经理同时承担两个以上大中型工程主体部分的施工业务，或者从事工程建设中介服务业务的执业人员同时在两个以上中介服务机构执业的，由建设行政主管部门责令改正，处以警告；拒不改正的，降低资质等级或者注销执业资格。</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警告，降低资质等级或者注销执业资格</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情景描述</w:t>
            </w: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w:t>
            </w:r>
          </w:p>
        </w:tc>
      </w:tr>
      <w:tr w:rsidR="00024CEA">
        <w:trPr>
          <w:trHeight w:val="285"/>
        </w:trPr>
        <w:tc>
          <w:tcPr>
            <w:tcW w:w="1030" w:type="dxa"/>
            <w:vMerge/>
            <w:tcBorders>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降低资质等级或者注销执业资格</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1056"/>
        <w:gridCol w:w="6140"/>
        <w:gridCol w:w="1060"/>
        <w:gridCol w:w="576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320217323000</w:t>
            </w:r>
            <w:r w:rsidR="003B14ED">
              <w:rPr>
                <w:rFonts w:eastAsia="仿宋_GB2312" w:hint="eastAsia"/>
                <w:b/>
                <w:bCs/>
                <w:color w:val="000000"/>
                <w:kern w:val="0"/>
                <w:sz w:val="18"/>
                <w:szCs w:val="18"/>
              </w:rPr>
              <w:t xml:space="preserve"> </w:t>
            </w:r>
          </w:p>
        </w:tc>
      </w:tr>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对房地产开发企业未按照规定向买受人明示《商品房销售管理办法》、《商品房买卖合同示范文本》、《城市商品房预售管理办法》的处罚</w:t>
            </w:r>
          </w:p>
        </w:tc>
      </w:tr>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【规章】《商品房销售管理办法》（</w:t>
            </w:r>
            <w:r>
              <w:rPr>
                <w:color w:val="000000"/>
                <w:kern w:val="0"/>
                <w:sz w:val="18"/>
                <w:szCs w:val="18"/>
              </w:rPr>
              <w:t>2001</w:t>
            </w:r>
            <w:r>
              <w:rPr>
                <w:rFonts w:hint="eastAsia"/>
                <w:color w:val="000000"/>
                <w:kern w:val="0"/>
                <w:sz w:val="18"/>
                <w:szCs w:val="18"/>
              </w:rPr>
              <w:t>年建设部令第</w:t>
            </w:r>
            <w:r>
              <w:rPr>
                <w:color w:val="000000"/>
                <w:kern w:val="0"/>
                <w:sz w:val="18"/>
                <w:szCs w:val="18"/>
              </w:rPr>
              <w:t>88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第二十三条　房地产开发企业应当在订立商品房买卖合同之前向买受人明示《商品房销售管理办法》和《商品房买卖合同示范文本》；预售商品房的，还必须明示《城市商品房预售管理办法》。</w:t>
            </w:r>
          </w:p>
          <w:p w:rsidR="00024CEA" w:rsidRDefault="00D103D5">
            <w:pPr>
              <w:spacing w:line="320" w:lineRule="exact"/>
              <w:jc w:val="left"/>
              <w:rPr>
                <w:color w:val="000000"/>
                <w:kern w:val="0"/>
                <w:sz w:val="18"/>
                <w:szCs w:val="18"/>
              </w:rPr>
            </w:pPr>
            <w:r>
              <w:rPr>
                <w:rFonts w:hint="eastAsia"/>
                <w:color w:val="000000"/>
                <w:kern w:val="0"/>
                <w:sz w:val="18"/>
                <w:szCs w:val="18"/>
              </w:rPr>
              <w:t>第四十二条</w:t>
            </w:r>
            <w:r>
              <w:rPr>
                <w:color w:val="000000"/>
                <w:kern w:val="0"/>
                <w:sz w:val="18"/>
                <w:szCs w:val="18"/>
              </w:rPr>
              <w:t xml:space="preserve">  </w:t>
            </w:r>
            <w:r>
              <w:rPr>
                <w:rFonts w:hint="eastAsia"/>
                <w:color w:val="000000"/>
                <w:kern w:val="0"/>
                <w:sz w:val="18"/>
                <w:szCs w:val="18"/>
              </w:rPr>
              <w:t>房地产开发企业在销售商品房中有下列行为之一的，处以警告，责令限期改正，并可处以</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（七）未按照规定向买受人明示《商品房销售管理办法》、《商品房买卖合同示范文本》、《城市商品房预售管理办法》的。</w:t>
            </w:r>
          </w:p>
        </w:tc>
      </w:tr>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Cs/>
                <w:color w:val="000000"/>
                <w:kern w:val="0"/>
                <w:sz w:val="18"/>
                <w:szCs w:val="18"/>
              </w:rPr>
            </w:pPr>
            <w:r>
              <w:rPr>
                <w:rFonts w:hint="eastAsia"/>
                <w:color w:val="000000"/>
                <w:kern w:val="0"/>
                <w:sz w:val="18"/>
                <w:szCs w:val="18"/>
              </w:rPr>
              <w:t>警告，罚款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17B07" w:rsidTr="00017B07">
        <w:trPr>
          <w:trHeight w:val="650"/>
        </w:trPr>
        <w:tc>
          <w:tcPr>
            <w:tcW w:w="1056" w:type="dxa"/>
            <w:vMerge w:val="restart"/>
            <w:tcBorders>
              <w:top w:val="nil"/>
              <w:left w:val="single" w:sz="8" w:space="0" w:color="auto"/>
              <w:bottom w:val="single" w:sz="4" w:space="0" w:color="auto"/>
              <w:right w:val="single" w:sz="4" w:space="0" w:color="auto"/>
            </w:tcBorders>
            <w:vAlign w:val="center"/>
          </w:tcPr>
          <w:p w:rsidR="00017B07" w:rsidRDefault="00017B07">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17B07" w:rsidRDefault="00017B07" w:rsidP="005D364A">
            <w:pPr>
              <w:spacing w:line="320" w:lineRule="exact"/>
              <w:jc w:val="left"/>
              <w:rPr>
                <w:color w:val="000000"/>
                <w:kern w:val="0"/>
                <w:sz w:val="18"/>
                <w:szCs w:val="18"/>
              </w:rPr>
            </w:pPr>
            <w:r>
              <w:rPr>
                <w:rFonts w:hint="eastAsia"/>
                <w:color w:val="000000"/>
                <w:kern w:val="0"/>
                <w:sz w:val="18"/>
                <w:szCs w:val="18"/>
              </w:rPr>
              <w:t>按照要求改正</w:t>
            </w:r>
          </w:p>
        </w:tc>
        <w:tc>
          <w:tcPr>
            <w:tcW w:w="1060" w:type="dxa"/>
            <w:vMerge w:val="restart"/>
            <w:tcBorders>
              <w:top w:val="single" w:sz="4" w:space="0" w:color="auto"/>
              <w:left w:val="single" w:sz="4" w:space="0" w:color="auto"/>
              <w:bottom w:val="single" w:sz="4" w:space="0" w:color="auto"/>
              <w:right w:val="single" w:sz="4" w:space="0" w:color="auto"/>
            </w:tcBorders>
            <w:vAlign w:val="center"/>
          </w:tcPr>
          <w:p w:rsidR="00017B07" w:rsidRDefault="00017B07">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single" w:sz="4" w:space="0" w:color="auto"/>
              <w:left w:val="nil"/>
              <w:bottom w:val="single" w:sz="4" w:space="0" w:color="auto"/>
              <w:right w:val="single" w:sz="4" w:space="0" w:color="auto"/>
            </w:tcBorders>
            <w:vAlign w:val="center"/>
          </w:tcPr>
          <w:p w:rsidR="00017B07" w:rsidRDefault="00017B07" w:rsidP="005D364A">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rsidTr="00017B07">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6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tbl>
      <w:tblPr>
        <w:tblW w:w="0" w:type="auto"/>
        <w:tblInd w:w="88" w:type="dxa"/>
        <w:tblLayout w:type="fixed"/>
        <w:tblLook w:val="04A0" w:firstRow="1" w:lastRow="0" w:firstColumn="1" w:lastColumn="0" w:noHBand="0" w:noVBand="1"/>
      </w:tblPr>
      <w:tblGrid>
        <w:gridCol w:w="1056"/>
        <w:gridCol w:w="1658"/>
        <w:gridCol w:w="4482"/>
        <w:gridCol w:w="1060"/>
        <w:gridCol w:w="576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320217324000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对房地产开发企业委托没有资格的机构代理销售商品房的处罚</w:t>
            </w:r>
          </w:p>
        </w:tc>
      </w:tr>
      <w:tr w:rsidR="00024CEA">
        <w:trPr>
          <w:trHeight w:val="111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【规章】《商品房销售管理办法》（</w:t>
            </w:r>
            <w:r>
              <w:rPr>
                <w:color w:val="000000"/>
                <w:kern w:val="0"/>
                <w:sz w:val="18"/>
                <w:szCs w:val="18"/>
              </w:rPr>
              <w:t>2001</w:t>
            </w:r>
            <w:r>
              <w:rPr>
                <w:rFonts w:hint="eastAsia"/>
                <w:color w:val="000000"/>
                <w:kern w:val="0"/>
                <w:sz w:val="18"/>
                <w:szCs w:val="18"/>
              </w:rPr>
              <w:t>年建设部令第</w:t>
            </w:r>
            <w:r>
              <w:rPr>
                <w:color w:val="000000"/>
                <w:kern w:val="0"/>
                <w:sz w:val="18"/>
                <w:szCs w:val="18"/>
              </w:rPr>
              <w:t>88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第二十五条第一款</w:t>
            </w:r>
            <w:r>
              <w:rPr>
                <w:color w:val="000000"/>
                <w:kern w:val="0"/>
                <w:sz w:val="18"/>
                <w:szCs w:val="18"/>
              </w:rPr>
              <w:t xml:space="preserve">  </w:t>
            </w:r>
            <w:r>
              <w:rPr>
                <w:rFonts w:hint="eastAsia"/>
                <w:color w:val="000000"/>
                <w:kern w:val="0"/>
                <w:sz w:val="18"/>
                <w:szCs w:val="18"/>
              </w:rPr>
              <w:t>房地产开发企业委托中介服务机构销售商品房的，受托机构应当是依法设立并取得工商营业执照的房地产中介服务机构。</w:t>
            </w:r>
          </w:p>
          <w:p w:rsidR="00024CEA" w:rsidRDefault="00D103D5">
            <w:pPr>
              <w:spacing w:line="320" w:lineRule="exact"/>
              <w:jc w:val="left"/>
              <w:rPr>
                <w:color w:val="000000"/>
                <w:kern w:val="0"/>
                <w:sz w:val="18"/>
                <w:szCs w:val="18"/>
              </w:rPr>
            </w:pPr>
            <w:r>
              <w:rPr>
                <w:rFonts w:hint="eastAsia"/>
                <w:color w:val="000000"/>
                <w:kern w:val="0"/>
                <w:sz w:val="18"/>
                <w:szCs w:val="18"/>
              </w:rPr>
              <w:t>第四十二条</w:t>
            </w:r>
            <w:r>
              <w:rPr>
                <w:color w:val="000000"/>
                <w:kern w:val="0"/>
                <w:sz w:val="18"/>
                <w:szCs w:val="18"/>
              </w:rPr>
              <w:t xml:space="preserve">  </w:t>
            </w:r>
            <w:r>
              <w:rPr>
                <w:rFonts w:hint="eastAsia"/>
                <w:color w:val="000000"/>
                <w:kern w:val="0"/>
                <w:sz w:val="18"/>
                <w:szCs w:val="18"/>
              </w:rPr>
              <w:t>房地产开发企业在销售商品房中有下列行为之一的，处以警告，责令限期改正，并可处以</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（八）委托没有资格的机构代理销售商品房的。</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16"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658"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w:t>
            </w:r>
          </w:p>
        </w:tc>
        <w:tc>
          <w:tcPr>
            <w:tcW w:w="4482"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立即停止销售的</w:t>
            </w:r>
          </w:p>
        </w:tc>
        <w:tc>
          <w:tcPr>
            <w:tcW w:w="106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658"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482"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未立即停止销售的</w:t>
            </w:r>
          </w:p>
        </w:tc>
        <w:tc>
          <w:tcPr>
            <w:tcW w:w="106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6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tbl>
      <w:tblPr>
        <w:tblW w:w="0" w:type="auto"/>
        <w:tblInd w:w="88" w:type="dxa"/>
        <w:tblLayout w:type="fixed"/>
        <w:tblLook w:val="04A0" w:firstRow="1" w:lastRow="0" w:firstColumn="1" w:lastColumn="0" w:noHBand="0" w:noVBand="1"/>
      </w:tblPr>
      <w:tblGrid>
        <w:gridCol w:w="1056"/>
        <w:gridCol w:w="1658"/>
        <w:gridCol w:w="4482"/>
        <w:gridCol w:w="1060"/>
        <w:gridCol w:w="576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320217325000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对房地产中介服务机构代理销售不符合销售条件的商品房的处罚</w:t>
            </w:r>
          </w:p>
        </w:tc>
      </w:tr>
      <w:tr w:rsidR="00024CEA">
        <w:trPr>
          <w:trHeight w:val="84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【规章】《商品房销售管理办法》（</w:t>
            </w:r>
            <w:r>
              <w:rPr>
                <w:color w:val="000000"/>
                <w:kern w:val="0"/>
                <w:sz w:val="18"/>
                <w:szCs w:val="18"/>
              </w:rPr>
              <w:t>2001</w:t>
            </w:r>
            <w:r>
              <w:rPr>
                <w:rFonts w:hint="eastAsia"/>
                <w:color w:val="000000"/>
                <w:kern w:val="0"/>
                <w:sz w:val="18"/>
                <w:szCs w:val="18"/>
              </w:rPr>
              <w:t>年建设部令第</w:t>
            </w:r>
            <w:r>
              <w:rPr>
                <w:color w:val="000000"/>
                <w:kern w:val="0"/>
                <w:sz w:val="18"/>
                <w:szCs w:val="18"/>
              </w:rPr>
              <w:t>88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第二十七条第二款</w:t>
            </w:r>
            <w:r>
              <w:rPr>
                <w:color w:val="000000"/>
                <w:kern w:val="0"/>
                <w:sz w:val="18"/>
                <w:szCs w:val="18"/>
              </w:rPr>
              <w:t xml:space="preserve">  </w:t>
            </w:r>
            <w:r>
              <w:rPr>
                <w:rFonts w:hint="eastAsia"/>
                <w:color w:val="000000"/>
                <w:kern w:val="0"/>
                <w:sz w:val="18"/>
                <w:szCs w:val="18"/>
              </w:rPr>
              <w:t>受托房地产中介服务机构不得代理销售不符合销售条件的商品房。</w:t>
            </w:r>
          </w:p>
          <w:p w:rsidR="00024CEA" w:rsidRDefault="00D103D5">
            <w:pPr>
              <w:spacing w:line="320" w:lineRule="exact"/>
              <w:jc w:val="left"/>
              <w:rPr>
                <w:color w:val="000000"/>
                <w:kern w:val="0"/>
                <w:sz w:val="18"/>
                <w:szCs w:val="18"/>
              </w:rPr>
            </w:pPr>
            <w:r>
              <w:rPr>
                <w:rFonts w:hint="eastAsia"/>
                <w:color w:val="000000"/>
                <w:kern w:val="0"/>
                <w:sz w:val="18"/>
                <w:szCs w:val="18"/>
              </w:rPr>
              <w:t>第四十三条　房地产中介服务机构代理销售不符合销售条件的商品房的，处以警告，责令停止销售，并可处以</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16"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658"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w:t>
            </w:r>
          </w:p>
        </w:tc>
        <w:tc>
          <w:tcPr>
            <w:tcW w:w="4482"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立即停止销售的</w:t>
            </w:r>
          </w:p>
        </w:tc>
        <w:tc>
          <w:tcPr>
            <w:tcW w:w="106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rsidP="00433F68">
            <w:pPr>
              <w:spacing w:line="320" w:lineRule="exact"/>
              <w:jc w:val="left"/>
              <w:rPr>
                <w:color w:val="000000"/>
                <w:kern w:val="0"/>
                <w:sz w:val="18"/>
                <w:szCs w:val="18"/>
              </w:rPr>
            </w:pPr>
            <w:r>
              <w:rPr>
                <w:rFonts w:hint="eastAsia"/>
                <w:color w:val="000000"/>
                <w:kern w:val="0"/>
                <w:sz w:val="18"/>
                <w:szCs w:val="18"/>
              </w:rPr>
              <w:t>处</w:t>
            </w:r>
            <w:r w:rsidR="00433F68">
              <w:rPr>
                <w:rFonts w:hint="eastAsia"/>
                <w:color w:val="000000"/>
                <w:kern w:val="0"/>
                <w:sz w:val="18"/>
                <w:szCs w:val="18"/>
              </w:rPr>
              <w:t>2</w:t>
            </w:r>
            <w:r>
              <w:rPr>
                <w:rFonts w:hint="eastAsia"/>
                <w:color w:val="000000"/>
                <w:kern w:val="0"/>
                <w:sz w:val="18"/>
                <w:szCs w:val="18"/>
              </w:rPr>
              <w:t>万元以上</w:t>
            </w:r>
            <w:r w:rsidR="00433F68">
              <w:rPr>
                <w:rFonts w:hint="eastAsia"/>
                <w:color w:val="000000"/>
                <w:kern w:val="0"/>
                <w:sz w:val="18"/>
                <w:szCs w:val="18"/>
              </w:rPr>
              <w:t>2.2</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658"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482"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未立即停止销售的</w:t>
            </w:r>
          </w:p>
        </w:tc>
        <w:tc>
          <w:tcPr>
            <w:tcW w:w="106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rsidP="00433F68">
            <w:pPr>
              <w:spacing w:line="320" w:lineRule="exact"/>
              <w:jc w:val="left"/>
              <w:rPr>
                <w:color w:val="000000"/>
                <w:kern w:val="0"/>
                <w:sz w:val="18"/>
                <w:szCs w:val="18"/>
              </w:rPr>
            </w:pPr>
            <w:r>
              <w:rPr>
                <w:rFonts w:hint="eastAsia"/>
                <w:color w:val="000000"/>
                <w:kern w:val="0"/>
                <w:sz w:val="18"/>
                <w:szCs w:val="18"/>
              </w:rPr>
              <w:t>处</w:t>
            </w:r>
            <w:r w:rsidR="00433F68">
              <w:rPr>
                <w:rFonts w:hint="eastAsia"/>
                <w:color w:val="000000"/>
                <w:kern w:val="0"/>
                <w:sz w:val="18"/>
                <w:szCs w:val="18"/>
              </w:rPr>
              <w:t>2.2</w:t>
            </w:r>
            <w:r>
              <w:rPr>
                <w:rFonts w:hint="eastAsia"/>
                <w:color w:val="000000"/>
                <w:kern w:val="0"/>
                <w:sz w:val="18"/>
                <w:szCs w:val="18"/>
              </w:rPr>
              <w:t>万元以上</w:t>
            </w:r>
            <w:r>
              <w:rPr>
                <w:color w:val="000000"/>
                <w:kern w:val="0"/>
                <w:sz w:val="18"/>
                <w:szCs w:val="18"/>
              </w:rPr>
              <w:t>2</w:t>
            </w:r>
            <w:r w:rsidR="00433F68">
              <w:rPr>
                <w:rFonts w:hint="eastAsia"/>
                <w:color w:val="000000"/>
                <w:kern w:val="0"/>
                <w:sz w:val="18"/>
                <w:szCs w:val="18"/>
              </w:rPr>
              <w:t>.5</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6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2.5</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024CEA" w:rsidRDefault="00024CEA"/>
    <w:tbl>
      <w:tblPr>
        <w:tblW w:w="0" w:type="auto"/>
        <w:tblInd w:w="88" w:type="dxa"/>
        <w:tblLayout w:type="fixed"/>
        <w:tblLook w:val="04A0" w:firstRow="1" w:lastRow="0" w:firstColumn="1" w:lastColumn="0" w:noHBand="0" w:noVBand="1"/>
      </w:tblPr>
      <w:tblGrid>
        <w:gridCol w:w="1056"/>
        <w:gridCol w:w="6140"/>
        <w:gridCol w:w="1060"/>
        <w:gridCol w:w="576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320217326000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对将不准上市出售的已购公有住房和经济适用住房上市出售的处罚</w:t>
            </w:r>
          </w:p>
        </w:tc>
      </w:tr>
      <w:tr w:rsidR="00024CEA">
        <w:trPr>
          <w:trHeight w:val="324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【规章】《已购公有住房和经济适用住房上市出售管理暂行办法》（</w:t>
            </w:r>
            <w:r>
              <w:rPr>
                <w:color w:val="000000"/>
                <w:kern w:val="0"/>
                <w:sz w:val="18"/>
                <w:szCs w:val="18"/>
              </w:rPr>
              <w:t>1999</w:t>
            </w:r>
            <w:r>
              <w:rPr>
                <w:rFonts w:hint="eastAsia"/>
                <w:color w:val="000000"/>
                <w:kern w:val="0"/>
                <w:sz w:val="18"/>
                <w:szCs w:val="18"/>
              </w:rPr>
              <w:t>年建设部令第</w:t>
            </w:r>
            <w:r>
              <w:rPr>
                <w:color w:val="000000"/>
                <w:kern w:val="0"/>
                <w:sz w:val="18"/>
                <w:szCs w:val="18"/>
              </w:rPr>
              <w:t>69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第五条　已取得合法产权证书的已购公有住房和经济适用住房可以上市出售，但有下列情形之一的已购公有住房和经济适用住房不得上市出售：</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（一）以低于房改政策规定的价格购买且没有按照规定补足房价款的；</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（二）住房面积超过省、自治区、直辖市人民政府规定的控制标准，或者违反规定利用公款超标准装修，且超标部分未按照规定退回或者补足房价款及装修费用的；</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（三）处于户籍冻结地区并已列入拆迁公告范围内的；</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（四）产权共有的房屋，其他共有人不同意出售的；</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（五）已抵押且未经抵押权人书面同意转让的；</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（六）上市出售后形成新的住房困难的；</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（七）擅自改变房屋使用性质的；</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（八）法律、法规以及县级以上人民政府规定其他不宜出售的。</w:t>
            </w:r>
          </w:p>
          <w:p w:rsidR="00024CEA" w:rsidRDefault="00D103D5">
            <w:pPr>
              <w:spacing w:line="320" w:lineRule="exact"/>
              <w:jc w:val="left"/>
              <w:rPr>
                <w:color w:val="000000"/>
                <w:kern w:val="0"/>
                <w:sz w:val="18"/>
                <w:szCs w:val="18"/>
              </w:rPr>
            </w:pPr>
            <w:r>
              <w:rPr>
                <w:rFonts w:hint="eastAsia"/>
                <w:color w:val="000000"/>
                <w:kern w:val="0"/>
                <w:sz w:val="18"/>
                <w:szCs w:val="18"/>
              </w:rPr>
              <w:t>第十四条　违反本办法第五条的规定，将不准上市出售的已购公有住房和经济适用住房上市出售的，没收违法所得，并处以</w:t>
            </w:r>
            <w:r>
              <w:rPr>
                <w:color w:val="000000"/>
                <w:kern w:val="0"/>
                <w:sz w:val="18"/>
                <w:szCs w:val="18"/>
              </w:rPr>
              <w:t>10000</w:t>
            </w:r>
            <w:r>
              <w:rPr>
                <w:rFonts w:hint="eastAsia"/>
                <w:color w:val="000000"/>
                <w:kern w:val="0"/>
                <w:sz w:val="18"/>
                <w:szCs w:val="18"/>
              </w:rPr>
              <w:t>元以上</w:t>
            </w:r>
            <w:r>
              <w:rPr>
                <w:color w:val="000000"/>
                <w:kern w:val="0"/>
                <w:sz w:val="18"/>
                <w:szCs w:val="18"/>
              </w:rPr>
              <w:t>30000</w:t>
            </w:r>
            <w:r>
              <w:rPr>
                <w:rFonts w:hint="eastAsia"/>
                <w:color w:val="000000"/>
                <w:kern w:val="0"/>
                <w:sz w:val="18"/>
                <w:szCs w:val="18"/>
              </w:rPr>
              <w:t>元以下罚款。</w:t>
            </w:r>
            <w:r>
              <w:rPr>
                <w:color w:val="000000"/>
                <w:kern w:val="0"/>
                <w:sz w:val="18"/>
                <w:szCs w:val="18"/>
              </w:rPr>
              <w:t xml:space="preserve"> </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罚款，没收违法所得</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未隐瞒真实情况出售的</w:t>
            </w:r>
          </w:p>
        </w:tc>
        <w:tc>
          <w:tcPr>
            <w:tcW w:w="106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隐瞒真实情况出售的</w:t>
            </w:r>
          </w:p>
        </w:tc>
        <w:tc>
          <w:tcPr>
            <w:tcW w:w="106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147F4A" w:rsidRDefault="00147F4A"/>
    <w:p w:rsidR="00147F4A" w:rsidRDefault="00147F4A"/>
    <w:p w:rsidR="00147F4A" w:rsidRDefault="00147F4A"/>
    <w:p w:rsidR="00147F4A" w:rsidRDefault="00147F4A"/>
    <w:p w:rsidR="00024CEA" w:rsidRDefault="00024CEA"/>
    <w:tbl>
      <w:tblPr>
        <w:tblW w:w="0" w:type="auto"/>
        <w:tblInd w:w="93" w:type="dxa"/>
        <w:tblLayout w:type="fixed"/>
        <w:tblLook w:val="04A0" w:firstRow="1" w:lastRow="0" w:firstColumn="1" w:lastColumn="0" w:noHBand="0" w:noVBand="1"/>
      </w:tblPr>
      <w:tblGrid>
        <w:gridCol w:w="1035"/>
        <w:gridCol w:w="6140"/>
        <w:gridCol w:w="1120"/>
        <w:gridCol w:w="5730"/>
      </w:tblGrid>
      <w:tr w:rsidR="00024CEA">
        <w:trPr>
          <w:trHeight w:val="285"/>
        </w:trPr>
        <w:tc>
          <w:tcPr>
            <w:tcW w:w="1035"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9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320217327000</w:t>
            </w:r>
          </w:p>
        </w:tc>
      </w:tr>
      <w:tr w:rsidR="00024CEA">
        <w:trPr>
          <w:trHeight w:val="285"/>
        </w:trPr>
        <w:tc>
          <w:tcPr>
            <w:tcW w:w="1035"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jc w:val="left"/>
              <w:rPr>
                <w:rFonts w:eastAsia="仿宋_GB2312"/>
                <w:color w:val="000000"/>
                <w:sz w:val="20"/>
              </w:rPr>
            </w:pPr>
            <w:r>
              <w:rPr>
                <w:rFonts w:hint="eastAsia"/>
                <w:color w:val="000000"/>
                <w:kern w:val="0"/>
                <w:sz w:val="18"/>
                <w:szCs w:val="18"/>
              </w:rPr>
              <w:t>对房地产估价机构未经委托人书面同意擅自转让受托的估价业务的处罚</w:t>
            </w:r>
          </w:p>
        </w:tc>
      </w:tr>
      <w:tr w:rsidR="00024CEA">
        <w:trPr>
          <w:trHeight w:val="2158"/>
        </w:trPr>
        <w:tc>
          <w:tcPr>
            <w:tcW w:w="1035" w:type="dxa"/>
            <w:tcBorders>
              <w:top w:val="nil"/>
              <w:left w:val="single" w:sz="8" w:space="0" w:color="auto"/>
              <w:bottom w:val="single" w:sz="4" w:space="0" w:color="auto"/>
              <w:right w:val="single" w:sz="4" w:space="0" w:color="auto"/>
            </w:tcBorders>
            <w:vAlign w:val="center"/>
          </w:tcPr>
          <w:p w:rsidR="00024CEA" w:rsidRDefault="00D103D5">
            <w:pPr>
              <w:jc w:val="left"/>
              <w:rPr>
                <w:color w:val="000000"/>
                <w:kern w:val="0"/>
                <w:sz w:val="18"/>
                <w:szCs w:val="18"/>
              </w:rPr>
            </w:pPr>
            <w:r>
              <w:rPr>
                <w:rFonts w:hint="eastAsia"/>
                <w:color w:val="000000"/>
                <w:kern w:val="0"/>
                <w:sz w:val="18"/>
                <w:szCs w:val="18"/>
              </w:rPr>
              <w:t>法律依据</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jc w:val="left"/>
              <w:rPr>
                <w:color w:val="000000"/>
                <w:kern w:val="0"/>
                <w:sz w:val="18"/>
                <w:szCs w:val="18"/>
              </w:rPr>
            </w:pPr>
            <w:r>
              <w:rPr>
                <w:rFonts w:hint="eastAsia"/>
                <w:color w:val="000000"/>
                <w:kern w:val="0"/>
                <w:sz w:val="18"/>
                <w:szCs w:val="18"/>
              </w:rPr>
              <w:t>【规章】《房地产估价机构管理办法》（建设部令第</w:t>
            </w:r>
            <w:r>
              <w:rPr>
                <w:rFonts w:hint="eastAsia"/>
                <w:color w:val="000000"/>
                <w:kern w:val="0"/>
                <w:sz w:val="18"/>
                <w:szCs w:val="18"/>
              </w:rPr>
              <w:t>142</w:t>
            </w:r>
            <w:r>
              <w:rPr>
                <w:rFonts w:hint="eastAsia"/>
                <w:color w:val="000000"/>
                <w:kern w:val="0"/>
                <w:sz w:val="18"/>
                <w:szCs w:val="18"/>
              </w:rPr>
              <w:t>号发布，住房和城乡建设部令第</w:t>
            </w:r>
            <w:r>
              <w:rPr>
                <w:rFonts w:hint="eastAsia"/>
                <w:color w:val="000000"/>
                <w:kern w:val="0"/>
                <w:sz w:val="18"/>
                <w:szCs w:val="18"/>
              </w:rPr>
              <w:t>14</w:t>
            </w:r>
            <w:r>
              <w:rPr>
                <w:rFonts w:hint="eastAsia"/>
                <w:color w:val="000000"/>
                <w:kern w:val="0"/>
                <w:sz w:val="18"/>
                <w:szCs w:val="18"/>
              </w:rPr>
              <w:t>号、第</w:t>
            </w:r>
            <w:r>
              <w:rPr>
                <w:rFonts w:hint="eastAsia"/>
                <w:color w:val="000000"/>
                <w:kern w:val="0"/>
                <w:sz w:val="18"/>
                <w:szCs w:val="18"/>
              </w:rPr>
              <w:t>24</w:t>
            </w:r>
            <w:r>
              <w:rPr>
                <w:rFonts w:hint="eastAsia"/>
                <w:color w:val="000000"/>
                <w:kern w:val="0"/>
                <w:sz w:val="18"/>
                <w:szCs w:val="18"/>
              </w:rPr>
              <w:t>号修正）</w:t>
            </w:r>
          </w:p>
          <w:p w:rsidR="00024CEA" w:rsidRDefault="00D103D5">
            <w:pPr>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第二十九条第一款</w:t>
            </w:r>
            <w:r>
              <w:rPr>
                <w:rFonts w:hint="eastAsia"/>
                <w:color w:val="000000"/>
                <w:kern w:val="0"/>
                <w:sz w:val="18"/>
                <w:szCs w:val="18"/>
              </w:rPr>
              <w:t xml:space="preserve"> </w:t>
            </w:r>
            <w:r>
              <w:rPr>
                <w:rFonts w:hint="eastAsia"/>
                <w:color w:val="000000"/>
                <w:kern w:val="0"/>
                <w:sz w:val="18"/>
                <w:szCs w:val="18"/>
              </w:rPr>
              <w:t>房地产估价机构未经委托人书面同意，不得转让受托的估价业务。</w:t>
            </w:r>
          </w:p>
          <w:p w:rsidR="00024CEA" w:rsidRDefault="00D103D5">
            <w:pPr>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第五十条</w:t>
            </w:r>
            <w:r>
              <w:rPr>
                <w:rFonts w:hint="eastAsia"/>
                <w:color w:val="000000"/>
                <w:kern w:val="0"/>
                <w:sz w:val="18"/>
                <w:szCs w:val="18"/>
              </w:rPr>
              <w:t xml:space="preserve"> </w:t>
            </w:r>
            <w:r>
              <w:rPr>
                <w:rFonts w:hint="eastAsia"/>
                <w:color w:val="000000"/>
                <w:kern w:val="0"/>
                <w:sz w:val="18"/>
                <w:szCs w:val="18"/>
              </w:rPr>
              <w:t>有下列行为之一的，由县级以上地方人民政府房地产主管部门给予警告，责令限期改正；逾期未改正的，可处</w:t>
            </w:r>
            <w:r>
              <w:rPr>
                <w:rFonts w:hint="eastAsia"/>
                <w:color w:val="000000"/>
                <w:kern w:val="0"/>
                <w:sz w:val="18"/>
                <w:szCs w:val="18"/>
              </w:rPr>
              <w:t>5</w:t>
            </w:r>
            <w:r>
              <w:rPr>
                <w:rFonts w:hint="eastAsia"/>
                <w:color w:val="000000"/>
                <w:kern w:val="0"/>
                <w:sz w:val="18"/>
                <w:szCs w:val="18"/>
              </w:rPr>
              <w:t>千元以上</w:t>
            </w:r>
            <w:r>
              <w:rPr>
                <w:rFonts w:hint="eastAsia"/>
                <w:color w:val="000000"/>
                <w:kern w:val="0"/>
                <w:sz w:val="18"/>
                <w:szCs w:val="18"/>
              </w:rPr>
              <w:t>2</w:t>
            </w:r>
            <w:r>
              <w:rPr>
                <w:rFonts w:hint="eastAsia"/>
                <w:color w:val="000000"/>
                <w:kern w:val="0"/>
                <w:sz w:val="18"/>
                <w:szCs w:val="18"/>
              </w:rPr>
              <w:t>万元以下的罚款；给当事人造成损失的，依法承担赔偿责任：</w:t>
            </w:r>
          </w:p>
          <w:p w:rsidR="00024CEA" w:rsidRDefault="00D103D5">
            <w:pPr>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（二）违反本办法第二十九条第一款规定，擅自转让受托的估价业务的；</w:t>
            </w:r>
          </w:p>
        </w:tc>
      </w:tr>
      <w:tr w:rsidR="00024CEA">
        <w:trPr>
          <w:trHeight w:val="285"/>
        </w:trPr>
        <w:tc>
          <w:tcPr>
            <w:tcW w:w="1035"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25"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5" w:type="dxa"/>
            <w:vMerge w:val="restart"/>
            <w:tcBorders>
              <w:top w:val="nil"/>
              <w:left w:val="single" w:sz="8" w:space="0" w:color="auto"/>
              <w:right w:val="single" w:sz="4" w:space="0" w:color="auto"/>
            </w:tcBorders>
            <w:vAlign w:val="center"/>
          </w:tcPr>
          <w:p w:rsidR="00024CEA" w:rsidRDefault="00D103D5">
            <w:pPr>
              <w:spacing w:line="320" w:lineRule="exac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120" w:type="dxa"/>
            <w:vMerge w:val="restart"/>
            <w:tcBorders>
              <w:top w:val="nil"/>
              <w:left w:val="nil"/>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3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5000</w:t>
            </w:r>
            <w:r>
              <w:rPr>
                <w:rFonts w:hint="eastAsia"/>
                <w:color w:val="000000"/>
                <w:kern w:val="0"/>
                <w:sz w:val="18"/>
                <w:szCs w:val="18"/>
              </w:rPr>
              <w:t>元以上</w:t>
            </w:r>
            <w:r>
              <w:rPr>
                <w:rFonts w:hint="eastAsia"/>
                <w:color w:val="000000"/>
                <w:kern w:val="0"/>
                <w:sz w:val="18"/>
                <w:szCs w:val="18"/>
              </w:rPr>
              <w:t>1</w:t>
            </w:r>
            <w:r>
              <w:rPr>
                <w:rFonts w:hint="eastAsia"/>
                <w:color w:val="000000"/>
                <w:kern w:val="0"/>
                <w:sz w:val="18"/>
                <w:szCs w:val="18"/>
              </w:rPr>
              <w:t>万元以下罚款</w:t>
            </w:r>
          </w:p>
        </w:tc>
      </w:tr>
      <w:tr w:rsidR="00024CEA">
        <w:trPr>
          <w:trHeight w:val="285"/>
        </w:trPr>
        <w:tc>
          <w:tcPr>
            <w:tcW w:w="1035" w:type="dxa"/>
            <w:vMerge/>
            <w:tcBorders>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120" w:type="dxa"/>
            <w:vMerge/>
            <w:tcBorders>
              <w:left w:val="nil"/>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3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2</w:t>
            </w:r>
            <w:r>
              <w:rPr>
                <w:rFonts w:hint="eastAsia"/>
                <w:color w:val="000000"/>
                <w:kern w:val="0"/>
                <w:sz w:val="18"/>
                <w:szCs w:val="18"/>
              </w:rPr>
              <w:t>万元以下罚款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93" w:type="dxa"/>
        <w:tblLayout w:type="fixed"/>
        <w:tblLook w:val="04A0" w:firstRow="1" w:lastRow="0" w:firstColumn="1" w:lastColumn="0" w:noHBand="0" w:noVBand="1"/>
      </w:tblPr>
      <w:tblGrid>
        <w:gridCol w:w="1035"/>
        <w:gridCol w:w="6140"/>
        <w:gridCol w:w="1120"/>
        <w:gridCol w:w="5730"/>
      </w:tblGrid>
      <w:tr w:rsidR="00024CEA">
        <w:trPr>
          <w:trHeight w:val="285"/>
        </w:trPr>
        <w:tc>
          <w:tcPr>
            <w:tcW w:w="1035"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9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320217328000</w:t>
            </w:r>
            <w:r w:rsidR="003B14ED">
              <w:rPr>
                <w:rFonts w:eastAsia="仿宋_GB2312" w:hint="eastAsia"/>
                <w:b/>
                <w:bCs/>
                <w:color w:val="000000"/>
                <w:kern w:val="0"/>
                <w:sz w:val="18"/>
                <w:szCs w:val="18"/>
              </w:rPr>
              <w:t xml:space="preserve"> </w:t>
            </w:r>
          </w:p>
        </w:tc>
      </w:tr>
      <w:tr w:rsidR="00024CEA">
        <w:trPr>
          <w:trHeight w:val="285"/>
        </w:trPr>
        <w:tc>
          <w:tcPr>
            <w:tcW w:w="1035"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对聘用单位为注册房地产估价师申请人提供虚假注册材料的处罚</w:t>
            </w:r>
          </w:p>
        </w:tc>
      </w:tr>
      <w:tr w:rsidR="00024CEA">
        <w:trPr>
          <w:trHeight w:val="1650"/>
        </w:trPr>
        <w:tc>
          <w:tcPr>
            <w:tcW w:w="1035"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eastAsia="仿宋_GB2312" w:hint="eastAsia"/>
                <w:color w:val="000000"/>
                <w:sz w:val="20"/>
              </w:rPr>
              <w:t>【</w:t>
            </w:r>
            <w:r>
              <w:rPr>
                <w:rFonts w:hint="eastAsia"/>
                <w:color w:val="000000"/>
                <w:kern w:val="0"/>
                <w:sz w:val="18"/>
                <w:szCs w:val="18"/>
              </w:rPr>
              <w:t>法律】《中华人民共和国行政许可法》（</w:t>
            </w:r>
            <w:r>
              <w:rPr>
                <w:color w:val="000000"/>
                <w:kern w:val="0"/>
                <w:sz w:val="18"/>
                <w:szCs w:val="18"/>
              </w:rPr>
              <w:t>2003</w:t>
            </w:r>
            <w:r>
              <w:rPr>
                <w:rFonts w:hint="eastAsia"/>
                <w:color w:val="000000"/>
                <w:kern w:val="0"/>
                <w:sz w:val="18"/>
                <w:szCs w:val="18"/>
              </w:rPr>
              <w:t>年国家主席令第七号）</w:t>
            </w:r>
          </w:p>
          <w:p w:rsidR="00024CEA" w:rsidRDefault="00D103D5">
            <w:pPr>
              <w:spacing w:line="320" w:lineRule="exact"/>
              <w:jc w:val="left"/>
              <w:rPr>
                <w:color w:val="000000"/>
                <w:kern w:val="0"/>
                <w:sz w:val="18"/>
                <w:szCs w:val="18"/>
              </w:rPr>
            </w:pPr>
            <w:r>
              <w:rPr>
                <w:rFonts w:hint="eastAsia"/>
                <w:color w:val="000000"/>
                <w:kern w:val="0"/>
                <w:sz w:val="18"/>
                <w:szCs w:val="18"/>
              </w:rPr>
              <w:t>第三十一条</w:t>
            </w:r>
            <w:r>
              <w:rPr>
                <w:color w:val="000000"/>
                <w:kern w:val="0"/>
                <w:sz w:val="18"/>
                <w:szCs w:val="18"/>
              </w:rPr>
              <w:t xml:space="preserve">  </w:t>
            </w:r>
            <w:r>
              <w:rPr>
                <w:rFonts w:hint="eastAsia"/>
                <w:color w:val="000000"/>
                <w:kern w:val="0"/>
                <w:sz w:val="18"/>
                <w:szCs w:val="18"/>
              </w:rPr>
              <w:t>申请人申请行政许可，应当如实向行政机关提交有关材料和反映真实情况，并对其申请材料实质内容的真实性负责。行政机关不得要求申请人提交与其申请的行政许可事项无关的技术资料和其他材料。</w:t>
            </w:r>
          </w:p>
          <w:p w:rsidR="00024CEA" w:rsidRDefault="00D103D5">
            <w:pPr>
              <w:spacing w:line="320" w:lineRule="exact"/>
              <w:jc w:val="left"/>
              <w:rPr>
                <w:color w:val="000000"/>
                <w:kern w:val="0"/>
                <w:sz w:val="18"/>
                <w:szCs w:val="18"/>
              </w:rPr>
            </w:pPr>
            <w:r>
              <w:rPr>
                <w:rFonts w:eastAsia="仿宋_GB2312" w:hint="eastAsia"/>
                <w:color w:val="000000"/>
                <w:sz w:val="20"/>
              </w:rPr>
              <w:t>【</w:t>
            </w:r>
            <w:r>
              <w:rPr>
                <w:rFonts w:hint="eastAsia"/>
                <w:color w:val="000000"/>
                <w:kern w:val="0"/>
                <w:sz w:val="18"/>
                <w:szCs w:val="18"/>
              </w:rPr>
              <w:t>规章】《注册房地产估价师管理办法》（</w:t>
            </w:r>
            <w:r>
              <w:rPr>
                <w:color w:val="000000"/>
                <w:kern w:val="0"/>
                <w:sz w:val="18"/>
                <w:szCs w:val="18"/>
              </w:rPr>
              <w:t>2006</w:t>
            </w:r>
            <w:r>
              <w:rPr>
                <w:rFonts w:hint="eastAsia"/>
                <w:color w:val="000000"/>
                <w:kern w:val="0"/>
                <w:sz w:val="18"/>
                <w:szCs w:val="18"/>
              </w:rPr>
              <w:t>年建设部令第</w:t>
            </w:r>
            <w:r>
              <w:rPr>
                <w:color w:val="000000"/>
                <w:kern w:val="0"/>
                <w:sz w:val="18"/>
                <w:szCs w:val="18"/>
              </w:rPr>
              <w:t>151</w:t>
            </w:r>
            <w:r>
              <w:rPr>
                <w:rFonts w:hint="eastAsia"/>
                <w:color w:val="000000"/>
                <w:kern w:val="0"/>
                <w:sz w:val="18"/>
                <w:szCs w:val="18"/>
              </w:rPr>
              <w:t>号）</w:t>
            </w:r>
          </w:p>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第三十四条</w:t>
            </w:r>
            <w:r>
              <w:rPr>
                <w:color w:val="000000"/>
                <w:kern w:val="0"/>
                <w:sz w:val="18"/>
                <w:szCs w:val="18"/>
              </w:rPr>
              <w:t xml:space="preserve">  </w:t>
            </w:r>
            <w:r>
              <w:rPr>
                <w:rFonts w:hint="eastAsia"/>
                <w:color w:val="000000"/>
                <w:kern w:val="0"/>
                <w:sz w:val="18"/>
                <w:szCs w:val="18"/>
              </w:rPr>
              <w:t>聘用单位为申请人提供虚假注册材料的，由省、自治区、直辖市人民政府建设（房地产）主管部门给予警告，并可处以</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r w:rsidR="00024CEA">
        <w:trPr>
          <w:trHeight w:val="285"/>
        </w:trPr>
        <w:tc>
          <w:tcPr>
            <w:tcW w:w="1035"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25"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5"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提供</w:t>
            </w:r>
            <w:r>
              <w:rPr>
                <w:color w:val="000000"/>
                <w:kern w:val="0"/>
                <w:sz w:val="18"/>
                <w:szCs w:val="18"/>
              </w:rPr>
              <w:t>1</w:t>
            </w:r>
            <w:r>
              <w:rPr>
                <w:rFonts w:hint="eastAsia"/>
                <w:color w:val="000000"/>
                <w:kern w:val="0"/>
                <w:sz w:val="18"/>
                <w:szCs w:val="18"/>
              </w:rPr>
              <w:t>项虚假注册材料的</w:t>
            </w:r>
          </w:p>
        </w:tc>
        <w:tc>
          <w:tcPr>
            <w:tcW w:w="112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3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85"/>
        </w:trPr>
        <w:tc>
          <w:tcPr>
            <w:tcW w:w="1035" w:type="dxa"/>
            <w:vMerge/>
            <w:tcBorders>
              <w:left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tcPr>
          <w:p w:rsidR="00024CEA" w:rsidRDefault="00D103D5">
            <w:pPr>
              <w:rPr>
                <w:color w:val="000000"/>
              </w:rPr>
            </w:pPr>
            <w:r>
              <w:rPr>
                <w:rFonts w:hint="eastAsia"/>
                <w:color w:val="000000"/>
                <w:kern w:val="0"/>
                <w:sz w:val="18"/>
                <w:szCs w:val="18"/>
              </w:rPr>
              <w:t>提供</w:t>
            </w:r>
            <w:r>
              <w:rPr>
                <w:color w:val="000000"/>
                <w:kern w:val="0"/>
                <w:sz w:val="18"/>
                <w:szCs w:val="18"/>
              </w:rPr>
              <w:t>2</w:t>
            </w:r>
            <w:r>
              <w:rPr>
                <w:rFonts w:hint="eastAsia"/>
                <w:color w:val="000000"/>
                <w:kern w:val="0"/>
                <w:sz w:val="18"/>
                <w:szCs w:val="18"/>
              </w:rPr>
              <w:t>项虚假注册材料的</w:t>
            </w:r>
          </w:p>
        </w:tc>
        <w:tc>
          <w:tcPr>
            <w:tcW w:w="1120" w:type="dxa"/>
            <w:vMerge/>
            <w:tcBorders>
              <w:left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3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35" w:type="dxa"/>
            <w:vMerge/>
            <w:tcBorders>
              <w:left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tcPr>
          <w:p w:rsidR="00024CEA" w:rsidRDefault="00D103D5">
            <w:pPr>
              <w:rPr>
                <w:color w:val="000000"/>
                <w:kern w:val="0"/>
                <w:sz w:val="18"/>
                <w:szCs w:val="18"/>
              </w:rPr>
            </w:pPr>
            <w:r>
              <w:rPr>
                <w:rFonts w:hint="eastAsia"/>
                <w:color w:val="000000"/>
                <w:kern w:val="0"/>
                <w:sz w:val="18"/>
                <w:szCs w:val="18"/>
              </w:rPr>
              <w:t>提供</w:t>
            </w:r>
            <w:r>
              <w:rPr>
                <w:color w:val="000000"/>
                <w:kern w:val="0"/>
                <w:sz w:val="18"/>
                <w:szCs w:val="18"/>
              </w:rPr>
              <w:t>3</w:t>
            </w:r>
            <w:r>
              <w:rPr>
                <w:rFonts w:hint="eastAsia"/>
                <w:color w:val="000000"/>
                <w:kern w:val="0"/>
                <w:sz w:val="18"/>
                <w:szCs w:val="18"/>
              </w:rPr>
              <w:t>项虚假注册材料的</w:t>
            </w:r>
          </w:p>
        </w:tc>
        <w:tc>
          <w:tcPr>
            <w:tcW w:w="1120" w:type="dxa"/>
            <w:vMerge/>
            <w:tcBorders>
              <w:left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3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万元以下罚款</w:t>
            </w:r>
          </w:p>
        </w:tc>
      </w:tr>
      <w:tr w:rsidR="00024CEA">
        <w:trPr>
          <w:trHeight w:val="285"/>
        </w:trPr>
        <w:tc>
          <w:tcPr>
            <w:tcW w:w="1035"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tcPr>
          <w:p w:rsidR="00024CEA" w:rsidRDefault="00D103D5">
            <w:pPr>
              <w:rPr>
                <w:color w:val="000000"/>
              </w:rPr>
            </w:pPr>
            <w:r>
              <w:rPr>
                <w:rFonts w:hint="eastAsia"/>
                <w:color w:val="000000"/>
                <w:kern w:val="0"/>
                <w:sz w:val="18"/>
                <w:szCs w:val="18"/>
              </w:rPr>
              <w:t>提供</w:t>
            </w:r>
            <w:r>
              <w:rPr>
                <w:color w:val="000000"/>
                <w:kern w:val="0"/>
                <w:sz w:val="18"/>
                <w:szCs w:val="18"/>
              </w:rPr>
              <w:t>4</w:t>
            </w:r>
            <w:r>
              <w:rPr>
                <w:rFonts w:hint="eastAsia"/>
                <w:color w:val="000000"/>
                <w:kern w:val="0"/>
                <w:sz w:val="18"/>
                <w:szCs w:val="18"/>
              </w:rPr>
              <w:t>项及以上虚假注册材料的</w:t>
            </w:r>
          </w:p>
        </w:tc>
        <w:tc>
          <w:tcPr>
            <w:tcW w:w="112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3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2.5</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024CEA" w:rsidRDefault="00024CEA"/>
    <w:tbl>
      <w:tblPr>
        <w:tblW w:w="0" w:type="auto"/>
        <w:tblInd w:w="88" w:type="dxa"/>
        <w:tblLayout w:type="fixed"/>
        <w:tblLook w:val="04A0" w:firstRow="1" w:lastRow="0" w:firstColumn="1" w:lastColumn="0" w:noHBand="0" w:noVBand="1"/>
      </w:tblPr>
      <w:tblGrid>
        <w:gridCol w:w="1040"/>
        <w:gridCol w:w="6140"/>
        <w:gridCol w:w="1076"/>
        <w:gridCol w:w="5760"/>
      </w:tblGrid>
      <w:tr w:rsidR="00024CEA">
        <w:trPr>
          <w:trHeight w:val="285"/>
        </w:trPr>
        <w:tc>
          <w:tcPr>
            <w:tcW w:w="104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编号</w:t>
            </w:r>
          </w:p>
        </w:tc>
        <w:tc>
          <w:tcPr>
            <w:tcW w:w="1297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b/>
                <w:color w:val="000000"/>
                <w:kern w:val="0"/>
                <w:sz w:val="18"/>
                <w:szCs w:val="18"/>
              </w:rPr>
              <w:t>320217329000</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297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对建设单位未按照规定对进入施工现场的节能材料和产品开展见证取样检测的处罚</w:t>
            </w:r>
          </w:p>
        </w:tc>
      </w:tr>
      <w:tr w:rsidR="00024CEA">
        <w:trPr>
          <w:trHeight w:val="1365"/>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297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【规章】《江苏省建筑节能管理办法》（省人民令第</w:t>
            </w:r>
            <w:r>
              <w:rPr>
                <w:color w:val="000000"/>
                <w:kern w:val="0"/>
                <w:sz w:val="18"/>
                <w:szCs w:val="18"/>
              </w:rPr>
              <w:t>59</w:t>
            </w:r>
            <w:r>
              <w:rPr>
                <w:rFonts w:hint="eastAsia"/>
                <w:color w:val="000000"/>
                <w:kern w:val="0"/>
                <w:sz w:val="18"/>
                <w:szCs w:val="18"/>
              </w:rPr>
              <w:t>号）</w:t>
            </w:r>
            <w:r>
              <w:rPr>
                <w:color w:val="000000"/>
                <w:kern w:val="0"/>
                <w:sz w:val="18"/>
                <w:szCs w:val="18"/>
              </w:rPr>
              <w:br/>
            </w:r>
            <w:r>
              <w:rPr>
                <w:rFonts w:hint="eastAsia"/>
                <w:color w:val="000000"/>
                <w:kern w:val="0"/>
                <w:sz w:val="18"/>
                <w:szCs w:val="18"/>
              </w:rPr>
              <w:t>第十六条第二款　建设工程中使用的建筑材料、产品和设备，应当符合建筑节能标准和施工图设计文件要求。建设单位应当委托工程质量检测机构，对进入施工现场的节能材料和产品，按照有关法律、法规和工程建设强制性标准，开展见证取样检测。</w:t>
            </w:r>
            <w:r>
              <w:rPr>
                <w:color w:val="000000"/>
                <w:kern w:val="0"/>
                <w:sz w:val="18"/>
                <w:szCs w:val="18"/>
              </w:rPr>
              <w:br/>
            </w:r>
            <w:r>
              <w:rPr>
                <w:rFonts w:hint="eastAsia"/>
                <w:color w:val="000000"/>
                <w:kern w:val="0"/>
                <w:sz w:val="18"/>
                <w:szCs w:val="18"/>
              </w:rPr>
              <w:t>第三十九条　违反本办法规定，有下列行为之一的，由县级以上地方人民政府建设行政主管部门予以处罚：</w:t>
            </w:r>
            <w:r>
              <w:rPr>
                <w:color w:val="000000"/>
                <w:kern w:val="0"/>
                <w:sz w:val="18"/>
                <w:szCs w:val="18"/>
              </w:rPr>
              <w:br/>
              <w:t xml:space="preserve">   </w:t>
            </w:r>
            <w:r>
              <w:rPr>
                <w:rFonts w:hint="eastAsia"/>
                <w:color w:val="000000"/>
                <w:kern w:val="0"/>
                <w:sz w:val="18"/>
                <w:szCs w:val="18"/>
              </w:rPr>
              <w:t>（一）建设单位未按照规定对进入施工现场的节能材料和产品开展见证取样检测的，责令改正，拒不改正的，处二千元以上一万元以下罚款。</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7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4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未按照要求整改，尚未使用的</w:t>
            </w:r>
          </w:p>
        </w:tc>
        <w:tc>
          <w:tcPr>
            <w:tcW w:w="107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2000</w:t>
            </w:r>
            <w:r>
              <w:rPr>
                <w:rFonts w:hint="eastAsia"/>
                <w:color w:val="000000"/>
                <w:kern w:val="0"/>
                <w:sz w:val="18"/>
                <w:szCs w:val="18"/>
              </w:rPr>
              <w:t>元以上</w:t>
            </w:r>
            <w:r>
              <w:rPr>
                <w:color w:val="000000"/>
                <w:kern w:val="0"/>
                <w:sz w:val="18"/>
                <w:szCs w:val="18"/>
              </w:rPr>
              <w:t>4000</w:t>
            </w:r>
            <w:r>
              <w:rPr>
                <w:rFonts w:hint="eastAsia"/>
                <w:color w:val="000000"/>
                <w:kern w:val="0"/>
                <w:sz w:val="18"/>
                <w:szCs w:val="18"/>
              </w:rPr>
              <w:t>元以下的罚款</w:t>
            </w:r>
          </w:p>
        </w:tc>
      </w:tr>
      <w:tr w:rsidR="00024CEA">
        <w:trPr>
          <w:trHeight w:val="285"/>
        </w:trPr>
        <w:tc>
          <w:tcPr>
            <w:tcW w:w="104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未按照要求整改，已使用，后经检测合格的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4000</w:t>
            </w:r>
            <w:r>
              <w:rPr>
                <w:rFonts w:hint="eastAsia"/>
                <w:color w:val="000000"/>
                <w:kern w:val="0"/>
                <w:sz w:val="18"/>
                <w:szCs w:val="18"/>
              </w:rPr>
              <w:t>元以上</w:t>
            </w:r>
            <w:r>
              <w:rPr>
                <w:color w:val="000000"/>
                <w:kern w:val="0"/>
                <w:sz w:val="18"/>
                <w:szCs w:val="18"/>
              </w:rPr>
              <w:t>7000</w:t>
            </w:r>
            <w:r>
              <w:rPr>
                <w:rFonts w:hint="eastAsia"/>
                <w:color w:val="000000"/>
                <w:kern w:val="0"/>
                <w:sz w:val="18"/>
                <w:szCs w:val="18"/>
              </w:rPr>
              <w:t>元以下的罚款</w:t>
            </w:r>
          </w:p>
        </w:tc>
      </w:tr>
      <w:tr w:rsidR="00024CEA">
        <w:trPr>
          <w:trHeight w:val="285"/>
        </w:trPr>
        <w:tc>
          <w:tcPr>
            <w:tcW w:w="104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未按照要求整改，已使用，后经检测不合格的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7000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1040"/>
        <w:gridCol w:w="6140"/>
        <w:gridCol w:w="1076"/>
        <w:gridCol w:w="5760"/>
      </w:tblGrid>
      <w:tr w:rsidR="00024CEA">
        <w:trPr>
          <w:trHeight w:val="285"/>
        </w:trPr>
        <w:tc>
          <w:tcPr>
            <w:tcW w:w="104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编号</w:t>
            </w:r>
          </w:p>
        </w:tc>
        <w:tc>
          <w:tcPr>
            <w:tcW w:w="1297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b/>
                <w:color w:val="000000"/>
                <w:kern w:val="0"/>
                <w:sz w:val="18"/>
                <w:szCs w:val="18"/>
              </w:rPr>
              <w:t>320217330000</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297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对建设单位未在施工现场公示建筑节能相关信息的处罚</w:t>
            </w:r>
          </w:p>
        </w:tc>
      </w:tr>
      <w:tr w:rsidR="00024CEA">
        <w:trPr>
          <w:trHeight w:val="1155"/>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297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【规章】《江苏省建筑节能管理办法》（省人民令第</w:t>
            </w:r>
            <w:r>
              <w:rPr>
                <w:color w:val="000000"/>
                <w:kern w:val="0"/>
                <w:sz w:val="18"/>
                <w:szCs w:val="18"/>
              </w:rPr>
              <w:t>59</w:t>
            </w:r>
            <w:r>
              <w:rPr>
                <w:rFonts w:hint="eastAsia"/>
                <w:color w:val="000000"/>
                <w:kern w:val="0"/>
                <w:sz w:val="18"/>
                <w:szCs w:val="18"/>
              </w:rPr>
              <w:t>号）</w:t>
            </w:r>
            <w:r>
              <w:rPr>
                <w:color w:val="000000"/>
                <w:kern w:val="0"/>
                <w:sz w:val="18"/>
                <w:szCs w:val="18"/>
              </w:rPr>
              <w:br/>
            </w:r>
            <w:r>
              <w:rPr>
                <w:rFonts w:hint="eastAsia"/>
                <w:color w:val="000000"/>
                <w:kern w:val="0"/>
                <w:sz w:val="18"/>
                <w:szCs w:val="18"/>
              </w:rPr>
              <w:t>第十六条第三款　在建工程的建筑节能措施应当作为施工现场公示信息之一，在施工现场出入口等显著位置予以公示。</w:t>
            </w:r>
            <w:r>
              <w:rPr>
                <w:color w:val="000000"/>
                <w:kern w:val="0"/>
                <w:sz w:val="18"/>
                <w:szCs w:val="18"/>
              </w:rPr>
              <w:br/>
            </w:r>
            <w:r>
              <w:rPr>
                <w:rFonts w:hint="eastAsia"/>
                <w:color w:val="000000"/>
                <w:kern w:val="0"/>
                <w:sz w:val="18"/>
                <w:szCs w:val="18"/>
              </w:rPr>
              <w:t>第三十九条　违反本办法规定，有下列行为之一的，由县级以上地方人民政府建设行政主管部门予以处罚：</w:t>
            </w:r>
            <w:r>
              <w:rPr>
                <w:color w:val="000000"/>
                <w:kern w:val="0"/>
                <w:sz w:val="18"/>
                <w:szCs w:val="18"/>
              </w:rPr>
              <w:br/>
              <w:t xml:space="preserve">   </w:t>
            </w:r>
            <w:r>
              <w:rPr>
                <w:rFonts w:hint="eastAsia"/>
                <w:color w:val="000000"/>
                <w:kern w:val="0"/>
                <w:sz w:val="18"/>
                <w:szCs w:val="18"/>
              </w:rPr>
              <w:t>（二）建设单位未在施工现场公示建筑节能相关信息的，责令改正，拒不改正的，处二千元以上一万元以下罚款。</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7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4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未按照要求整改，公示内容不齐全的</w:t>
            </w:r>
          </w:p>
        </w:tc>
        <w:tc>
          <w:tcPr>
            <w:tcW w:w="107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r w:rsidR="00024CEA">
        <w:trPr>
          <w:trHeight w:val="285"/>
        </w:trPr>
        <w:tc>
          <w:tcPr>
            <w:tcW w:w="104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未按照要求整改，无公示内容的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w:t>
            </w:r>
          </w:p>
        </w:tc>
      </w:tr>
    </w:tbl>
    <w:p w:rsidR="00024CEA" w:rsidRDefault="00024CEA"/>
    <w:tbl>
      <w:tblPr>
        <w:tblW w:w="0" w:type="auto"/>
        <w:tblInd w:w="88" w:type="dxa"/>
        <w:tblLayout w:type="fixed"/>
        <w:tblLook w:val="04A0" w:firstRow="1" w:lastRow="0" w:firstColumn="1" w:lastColumn="0" w:noHBand="0" w:noVBand="1"/>
      </w:tblPr>
      <w:tblGrid>
        <w:gridCol w:w="1040"/>
        <w:gridCol w:w="6140"/>
        <w:gridCol w:w="1076"/>
        <w:gridCol w:w="5760"/>
      </w:tblGrid>
      <w:tr w:rsidR="00024CEA">
        <w:trPr>
          <w:trHeight w:val="285"/>
        </w:trPr>
        <w:tc>
          <w:tcPr>
            <w:tcW w:w="104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编号</w:t>
            </w:r>
          </w:p>
        </w:tc>
        <w:tc>
          <w:tcPr>
            <w:tcW w:w="1297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b/>
                <w:color w:val="000000"/>
                <w:kern w:val="0"/>
                <w:sz w:val="18"/>
                <w:szCs w:val="18"/>
              </w:rPr>
              <w:t>320217331000</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297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对设计单位未按照建筑节能编制深度规定要求编制设计文件的处罚</w:t>
            </w:r>
          </w:p>
        </w:tc>
      </w:tr>
      <w:tr w:rsidR="00024CEA">
        <w:trPr>
          <w:trHeight w:val="1380"/>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297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【规章】《江苏省建筑节能管理办法》（省人民令第</w:t>
            </w:r>
            <w:r>
              <w:rPr>
                <w:color w:val="000000"/>
                <w:kern w:val="0"/>
                <w:sz w:val="18"/>
                <w:szCs w:val="18"/>
              </w:rPr>
              <w:t>59</w:t>
            </w:r>
            <w:r>
              <w:rPr>
                <w:rFonts w:hint="eastAsia"/>
                <w:color w:val="000000"/>
                <w:kern w:val="0"/>
                <w:sz w:val="18"/>
                <w:szCs w:val="18"/>
              </w:rPr>
              <w:t>号）</w:t>
            </w:r>
            <w:r>
              <w:rPr>
                <w:color w:val="000000"/>
                <w:kern w:val="0"/>
                <w:sz w:val="18"/>
                <w:szCs w:val="18"/>
              </w:rPr>
              <w:br/>
            </w:r>
            <w:r>
              <w:rPr>
                <w:rFonts w:hint="eastAsia"/>
                <w:color w:val="000000"/>
                <w:kern w:val="0"/>
                <w:sz w:val="18"/>
                <w:szCs w:val="18"/>
              </w:rPr>
              <w:t>第十七条　设计单位编制的设计方案应当有建筑节能设计专项说明，初步设计文件应当包括建筑节能设计专篇，施工图设计文件应当包括符合编制深度规定要求的建筑节能设计专篇和节能计算书。</w:t>
            </w:r>
            <w:r>
              <w:rPr>
                <w:color w:val="000000"/>
                <w:kern w:val="0"/>
                <w:sz w:val="18"/>
                <w:szCs w:val="18"/>
              </w:rPr>
              <w:br/>
            </w:r>
            <w:r>
              <w:rPr>
                <w:rFonts w:hint="eastAsia"/>
                <w:color w:val="000000"/>
                <w:kern w:val="0"/>
                <w:sz w:val="18"/>
                <w:szCs w:val="18"/>
              </w:rPr>
              <w:t>第三十九条　违反本办法规定，有下列行为之一的，由县级以上地方人民政府建设行政主管部门予以处罚：</w:t>
            </w:r>
            <w:r>
              <w:rPr>
                <w:color w:val="000000"/>
                <w:kern w:val="0"/>
                <w:sz w:val="18"/>
                <w:szCs w:val="18"/>
              </w:rPr>
              <w:br/>
              <w:t xml:space="preserve">   </w:t>
            </w:r>
            <w:r>
              <w:rPr>
                <w:rFonts w:hint="eastAsia"/>
                <w:color w:val="000000"/>
                <w:kern w:val="0"/>
                <w:sz w:val="18"/>
                <w:szCs w:val="18"/>
              </w:rPr>
              <w:t>（三）设计单位未按照建筑节能编制深度规定要求编制设计文件的，责令改正，并处二千元以上三万元以下的罚款。</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7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4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按照要求整改的</w:t>
            </w:r>
          </w:p>
        </w:tc>
        <w:tc>
          <w:tcPr>
            <w:tcW w:w="107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2000</w:t>
            </w:r>
            <w:r>
              <w:rPr>
                <w:rFonts w:hint="eastAsia"/>
                <w:color w:val="000000"/>
                <w:kern w:val="0"/>
                <w:sz w:val="18"/>
                <w:szCs w:val="18"/>
              </w:rPr>
              <w:t>元以上</w:t>
            </w:r>
            <w:r>
              <w:rPr>
                <w:color w:val="000000"/>
                <w:kern w:val="0"/>
                <w:sz w:val="18"/>
                <w:szCs w:val="18"/>
              </w:rPr>
              <w:t>1.5</w:t>
            </w:r>
            <w:r>
              <w:rPr>
                <w:rFonts w:hint="eastAsia"/>
                <w:color w:val="000000"/>
                <w:kern w:val="0"/>
                <w:sz w:val="18"/>
                <w:szCs w:val="18"/>
              </w:rPr>
              <w:t>万元以下的罚款</w:t>
            </w:r>
          </w:p>
        </w:tc>
      </w:tr>
      <w:tr w:rsidR="00024CEA">
        <w:trPr>
          <w:trHeight w:val="285"/>
        </w:trPr>
        <w:tc>
          <w:tcPr>
            <w:tcW w:w="104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996"/>
        <w:gridCol w:w="30"/>
        <w:gridCol w:w="5671"/>
        <w:gridCol w:w="1139"/>
        <w:gridCol w:w="6180"/>
        <w:gridCol w:w="14"/>
      </w:tblGrid>
      <w:tr w:rsidR="00024CEA">
        <w:trPr>
          <w:trHeight w:val="285"/>
        </w:trPr>
        <w:tc>
          <w:tcPr>
            <w:tcW w:w="102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320217333000</w:t>
            </w:r>
            <w:r w:rsidR="003B14ED">
              <w:rPr>
                <w:rFonts w:eastAsia="仿宋_GB2312" w:hint="eastAsia"/>
                <w:b/>
                <w:bCs/>
                <w:color w:val="000000"/>
                <w:kern w:val="0"/>
                <w:sz w:val="18"/>
                <w:szCs w:val="18"/>
              </w:rPr>
              <w:t xml:space="preserve"> </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对瓶装燃气经营者未在充装后的燃气气瓶上标明充装单位和服务电话的处罚</w:t>
            </w:r>
          </w:p>
        </w:tc>
      </w:tr>
      <w:tr w:rsidR="00024CEA">
        <w:trPr>
          <w:trHeight w:val="1590"/>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color w:val="000000"/>
                <w:sz w:val="18"/>
                <w:szCs w:val="18"/>
              </w:rPr>
            </w:pPr>
            <w:r>
              <w:rPr>
                <w:rFonts w:hint="eastAsia"/>
                <w:color w:val="000000"/>
                <w:kern w:val="0"/>
                <w:sz w:val="18"/>
                <w:szCs w:val="18"/>
              </w:rPr>
              <w:t>【地方性法规】《江苏省燃气管理条例》（江苏省第十三届人民代表大会常务委员会第十三次会议于</w:t>
            </w:r>
            <w:r>
              <w:rPr>
                <w:color w:val="000000"/>
                <w:kern w:val="0"/>
                <w:sz w:val="18"/>
                <w:szCs w:val="18"/>
              </w:rPr>
              <w:t>2020</w:t>
            </w:r>
            <w:r>
              <w:rPr>
                <w:rFonts w:hint="eastAsia"/>
                <w:color w:val="000000"/>
                <w:kern w:val="0"/>
                <w:sz w:val="18"/>
                <w:szCs w:val="18"/>
              </w:rPr>
              <w:t>年</w:t>
            </w:r>
            <w:r>
              <w:rPr>
                <w:color w:val="000000"/>
                <w:kern w:val="0"/>
                <w:sz w:val="18"/>
                <w:szCs w:val="18"/>
              </w:rPr>
              <w:t>1</w:t>
            </w:r>
            <w:r>
              <w:rPr>
                <w:rFonts w:hint="eastAsia"/>
                <w:color w:val="000000"/>
                <w:kern w:val="0"/>
                <w:sz w:val="18"/>
                <w:szCs w:val="18"/>
              </w:rPr>
              <w:t>月</w:t>
            </w:r>
            <w:r>
              <w:rPr>
                <w:color w:val="000000"/>
                <w:kern w:val="0"/>
                <w:sz w:val="18"/>
                <w:szCs w:val="18"/>
              </w:rPr>
              <w:t>9</w:t>
            </w:r>
            <w:r>
              <w:rPr>
                <w:rFonts w:hint="eastAsia"/>
                <w:color w:val="000000"/>
                <w:kern w:val="0"/>
                <w:sz w:val="18"/>
                <w:szCs w:val="18"/>
              </w:rPr>
              <w:t>日通过，江苏省人大常委会</w:t>
            </w:r>
            <w:proofErr w:type="gramStart"/>
            <w:r>
              <w:rPr>
                <w:rFonts w:hint="eastAsia"/>
                <w:color w:val="000000"/>
                <w:kern w:val="0"/>
                <w:sz w:val="18"/>
                <w:szCs w:val="18"/>
              </w:rPr>
              <w:t>公告第</w:t>
            </w:r>
            <w:proofErr w:type="gramEnd"/>
            <w:r>
              <w:rPr>
                <w:color w:val="000000"/>
                <w:kern w:val="0"/>
                <w:sz w:val="18"/>
                <w:szCs w:val="18"/>
              </w:rPr>
              <w:t xml:space="preserve"> 28 </w:t>
            </w:r>
            <w:r>
              <w:rPr>
                <w:rFonts w:hint="eastAsia"/>
                <w:color w:val="000000"/>
                <w:kern w:val="0"/>
                <w:sz w:val="18"/>
                <w:szCs w:val="18"/>
              </w:rPr>
              <w:t>号）</w:t>
            </w:r>
            <w:r>
              <w:rPr>
                <w:color w:val="000000"/>
                <w:kern w:val="0"/>
                <w:sz w:val="18"/>
                <w:szCs w:val="18"/>
              </w:rPr>
              <w:br/>
            </w:r>
            <w:r>
              <w:rPr>
                <w:rFonts w:hint="eastAsia"/>
                <w:color w:val="000000"/>
                <w:kern w:val="0"/>
                <w:sz w:val="18"/>
                <w:szCs w:val="18"/>
              </w:rPr>
              <w:t xml:space="preserve">　第二十三条</w:t>
            </w:r>
            <w:r>
              <w:rPr>
                <w:color w:val="000000"/>
                <w:kern w:val="0"/>
                <w:sz w:val="18"/>
                <w:szCs w:val="18"/>
              </w:rPr>
              <w:t xml:space="preserve">  </w:t>
            </w:r>
            <w:r>
              <w:rPr>
                <w:rFonts w:hint="eastAsia"/>
                <w:color w:val="000000"/>
                <w:kern w:val="0"/>
                <w:sz w:val="18"/>
                <w:szCs w:val="18"/>
              </w:rPr>
              <w:t>瓶装燃气经营者应当遵守下列规定：</w:t>
            </w:r>
            <w:r>
              <w:rPr>
                <w:color w:val="000000"/>
                <w:kern w:val="0"/>
                <w:sz w:val="18"/>
                <w:szCs w:val="18"/>
              </w:rPr>
              <w:br/>
            </w:r>
            <w:r>
              <w:rPr>
                <w:rFonts w:hint="eastAsia"/>
                <w:color w:val="000000"/>
                <w:kern w:val="0"/>
                <w:sz w:val="18"/>
                <w:szCs w:val="18"/>
              </w:rPr>
              <w:t xml:space="preserve">　（六）在充装后的燃气气瓶上标明充装单位和服务电话；</w:t>
            </w:r>
            <w:r>
              <w:rPr>
                <w:color w:val="000000"/>
                <w:kern w:val="0"/>
                <w:sz w:val="18"/>
                <w:szCs w:val="18"/>
              </w:rPr>
              <w:br/>
            </w:r>
            <w:r>
              <w:rPr>
                <w:rFonts w:hint="eastAsia"/>
                <w:color w:val="000000"/>
                <w:kern w:val="0"/>
                <w:sz w:val="18"/>
                <w:szCs w:val="18"/>
              </w:rPr>
              <w:t xml:space="preserve">　第六十一条第二款　违反本条例第二十三条第三项至第六项规定，由燃气主管部门责令限期改正，处一万元以上十万元以下罚款。</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285"/>
        </w:trPr>
        <w:tc>
          <w:tcPr>
            <w:tcW w:w="14030" w:type="dxa"/>
            <w:gridSpan w:val="6"/>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rsidTr="007469AD">
        <w:trPr>
          <w:gridAfter w:val="1"/>
          <w:wAfter w:w="14" w:type="dxa"/>
          <w:trHeight w:val="285"/>
        </w:trPr>
        <w:tc>
          <w:tcPr>
            <w:tcW w:w="99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5701"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139"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6180" w:type="dxa"/>
            <w:tcBorders>
              <w:top w:val="single" w:sz="4" w:space="0" w:color="auto"/>
              <w:left w:val="nil"/>
              <w:bottom w:val="single" w:sz="4" w:space="0" w:color="auto"/>
              <w:right w:val="single" w:sz="4" w:space="0" w:color="auto"/>
            </w:tcBorders>
            <w:vAlign w:val="center"/>
          </w:tcPr>
          <w:p w:rsidR="00024CEA" w:rsidRDefault="00D103D5" w:rsidP="007469AD">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sidR="007469AD">
              <w:rPr>
                <w:rFonts w:hint="eastAsia"/>
                <w:color w:val="000000"/>
                <w:kern w:val="0"/>
                <w:sz w:val="18"/>
                <w:szCs w:val="18"/>
              </w:rPr>
              <w:t>5</w:t>
            </w:r>
            <w:r>
              <w:rPr>
                <w:rFonts w:hint="eastAsia"/>
                <w:color w:val="000000"/>
                <w:kern w:val="0"/>
                <w:sz w:val="18"/>
                <w:szCs w:val="18"/>
              </w:rPr>
              <w:t>万元以下罚款</w:t>
            </w:r>
          </w:p>
        </w:tc>
      </w:tr>
      <w:tr w:rsidR="007469AD" w:rsidTr="007469AD">
        <w:trPr>
          <w:gridAfter w:val="1"/>
          <w:wAfter w:w="14" w:type="dxa"/>
          <w:trHeight w:val="650"/>
        </w:trPr>
        <w:tc>
          <w:tcPr>
            <w:tcW w:w="996" w:type="dxa"/>
            <w:vMerge/>
            <w:tcBorders>
              <w:top w:val="single" w:sz="4" w:space="0" w:color="auto"/>
              <w:left w:val="single" w:sz="4" w:space="0" w:color="auto"/>
              <w:bottom w:val="single" w:sz="4" w:space="0" w:color="auto"/>
              <w:right w:val="single" w:sz="4" w:space="0" w:color="auto"/>
            </w:tcBorders>
            <w:vAlign w:val="center"/>
          </w:tcPr>
          <w:p w:rsidR="007469AD" w:rsidRDefault="007469AD">
            <w:pPr>
              <w:spacing w:line="320" w:lineRule="exact"/>
              <w:jc w:val="left"/>
              <w:rPr>
                <w:color w:val="000000"/>
                <w:kern w:val="0"/>
                <w:sz w:val="18"/>
                <w:szCs w:val="18"/>
              </w:rPr>
            </w:pPr>
          </w:p>
        </w:tc>
        <w:tc>
          <w:tcPr>
            <w:tcW w:w="5701" w:type="dxa"/>
            <w:gridSpan w:val="2"/>
            <w:tcBorders>
              <w:top w:val="single" w:sz="4" w:space="0" w:color="auto"/>
              <w:left w:val="nil"/>
              <w:bottom w:val="single" w:sz="4" w:space="0" w:color="auto"/>
              <w:right w:val="single" w:sz="4" w:space="0" w:color="auto"/>
            </w:tcBorders>
            <w:vAlign w:val="center"/>
          </w:tcPr>
          <w:p w:rsidR="007469AD" w:rsidRDefault="007469AD">
            <w:pPr>
              <w:spacing w:line="320" w:lineRule="exact"/>
              <w:jc w:val="left"/>
              <w:rPr>
                <w:color w:val="000000"/>
                <w:kern w:val="0"/>
                <w:sz w:val="18"/>
                <w:szCs w:val="18"/>
              </w:rPr>
            </w:pPr>
            <w:r>
              <w:rPr>
                <w:rFonts w:hint="eastAsia"/>
                <w:color w:val="000000"/>
                <w:kern w:val="0"/>
                <w:sz w:val="18"/>
                <w:szCs w:val="18"/>
              </w:rPr>
              <w:t>未按照要求改正的</w:t>
            </w:r>
          </w:p>
        </w:tc>
        <w:tc>
          <w:tcPr>
            <w:tcW w:w="1139" w:type="dxa"/>
            <w:vMerge/>
            <w:tcBorders>
              <w:top w:val="single" w:sz="4" w:space="0" w:color="auto"/>
              <w:left w:val="single" w:sz="4" w:space="0" w:color="auto"/>
              <w:bottom w:val="single" w:sz="4" w:space="0" w:color="auto"/>
              <w:right w:val="single" w:sz="4" w:space="0" w:color="auto"/>
            </w:tcBorders>
            <w:vAlign w:val="center"/>
          </w:tcPr>
          <w:p w:rsidR="007469AD" w:rsidRDefault="007469AD">
            <w:pPr>
              <w:spacing w:line="320" w:lineRule="exact"/>
              <w:jc w:val="left"/>
              <w:rPr>
                <w:color w:val="000000"/>
                <w:kern w:val="0"/>
                <w:sz w:val="18"/>
                <w:szCs w:val="18"/>
              </w:rPr>
            </w:pPr>
          </w:p>
        </w:tc>
        <w:tc>
          <w:tcPr>
            <w:tcW w:w="6180" w:type="dxa"/>
            <w:tcBorders>
              <w:top w:val="single" w:sz="4" w:space="0" w:color="auto"/>
              <w:left w:val="nil"/>
              <w:bottom w:val="single" w:sz="4" w:space="0" w:color="auto"/>
              <w:right w:val="single" w:sz="4" w:space="0" w:color="auto"/>
            </w:tcBorders>
            <w:vAlign w:val="center"/>
          </w:tcPr>
          <w:p w:rsidR="007469AD" w:rsidRDefault="007469AD" w:rsidP="007469AD">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5</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w:t>
            </w:r>
          </w:p>
        </w:tc>
      </w:tr>
    </w:tbl>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024CEA" w:rsidRDefault="00024CEA"/>
    <w:tbl>
      <w:tblPr>
        <w:tblW w:w="0" w:type="auto"/>
        <w:tblInd w:w="88" w:type="dxa"/>
        <w:tblLayout w:type="fixed"/>
        <w:tblLook w:val="04A0" w:firstRow="1" w:lastRow="0" w:firstColumn="1" w:lastColumn="0" w:noHBand="0" w:noVBand="1"/>
      </w:tblPr>
      <w:tblGrid>
        <w:gridCol w:w="1070"/>
        <w:gridCol w:w="6140"/>
        <w:gridCol w:w="1106"/>
        <w:gridCol w:w="5714"/>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240" w:lineRule="exact"/>
              <w:rPr>
                <w:b/>
                <w:color w:val="000000"/>
                <w:kern w:val="0"/>
                <w:sz w:val="18"/>
                <w:szCs w:val="18"/>
              </w:rPr>
            </w:pPr>
            <w:r>
              <w:rPr>
                <w:b/>
                <w:color w:val="000000"/>
                <w:kern w:val="0"/>
                <w:sz w:val="18"/>
                <w:szCs w:val="18"/>
              </w:rPr>
              <w:t>320217334000</w:t>
            </w:r>
            <w:r w:rsidR="003B14ED">
              <w:rPr>
                <w:rFonts w:hint="eastAsia"/>
                <w:b/>
                <w:color w:val="000000"/>
                <w:kern w:val="0"/>
                <w:sz w:val="18"/>
                <w:szCs w:val="18"/>
              </w:rPr>
              <w:t xml:space="preserve"> </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rPr>
                <w:color w:val="000000"/>
                <w:kern w:val="0"/>
                <w:sz w:val="18"/>
                <w:szCs w:val="18"/>
              </w:rPr>
            </w:pPr>
            <w:r>
              <w:rPr>
                <w:rFonts w:hint="eastAsia"/>
                <w:color w:val="000000"/>
                <w:kern w:val="0"/>
                <w:sz w:val="18"/>
                <w:szCs w:val="18"/>
              </w:rPr>
              <w:t>对招标代理机构与招标人、投标人串通损害国家利益、社会公共利益或者他人合法权益的处罚</w:t>
            </w:r>
          </w:p>
        </w:tc>
      </w:tr>
      <w:tr w:rsidR="00024CEA">
        <w:trPr>
          <w:trHeight w:val="172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rPr>
                <w:color w:val="000000"/>
                <w:kern w:val="0"/>
                <w:sz w:val="18"/>
                <w:szCs w:val="18"/>
              </w:rPr>
            </w:pPr>
            <w:r>
              <w:rPr>
                <w:color w:val="000000"/>
                <w:kern w:val="0"/>
                <w:sz w:val="18"/>
                <w:szCs w:val="18"/>
              </w:rPr>
              <w:t xml:space="preserve"> </w:t>
            </w:r>
            <w:r>
              <w:rPr>
                <w:rFonts w:hint="eastAsia"/>
                <w:color w:val="000000"/>
                <w:kern w:val="0"/>
                <w:sz w:val="18"/>
                <w:szCs w:val="18"/>
              </w:rPr>
              <w:t>【法律】《中华人民共和国招标投标法》</w:t>
            </w:r>
            <w:r>
              <w:rPr>
                <w:color w:val="000000"/>
                <w:kern w:val="0"/>
                <w:sz w:val="18"/>
                <w:szCs w:val="18"/>
              </w:rPr>
              <w:br/>
            </w:r>
            <w:r>
              <w:rPr>
                <w:rFonts w:hint="eastAsia"/>
                <w:color w:val="000000"/>
                <w:kern w:val="0"/>
                <w:sz w:val="18"/>
                <w:szCs w:val="18"/>
              </w:rPr>
              <w:t>第十五条　招标代理机构应当在招标人委托的范围内办理招标事宜，并遵守本法关于招标人的规定。</w:t>
            </w:r>
            <w:r>
              <w:rPr>
                <w:color w:val="000000"/>
                <w:kern w:val="0"/>
                <w:sz w:val="18"/>
                <w:szCs w:val="18"/>
              </w:rPr>
              <w:br/>
            </w:r>
            <w:r>
              <w:rPr>
                <w:rFonts w:hint="eastAsia"/>
                <w:color w:val="000000"/>
                <w:kern w:val="0"/>
                <w:sz w:val="18"/>
                <w:szCs w:val="18"/>
              </w:rPr>
              <w:t>第三十二条第二款　投标人不得与招标人串通投标，损害国家利益、社会公共利益或者他人的合法权益。</w:t>
            </w:r>
            <w:r>
              <w:rPr>
                <w:color w:val="000000"/>
                <w:kern w:val="0"/>
                <w:sz w:val="18"/>
                <w:szCs w:val="18"/>
              </w:rPr>
              <w:br/>
            </w:r>
            <w:r>
              <w:rPr>
                <w:rFonts w:hint="eastAsia"/>
                <w:color w:val="000000"/>
                <w:kern w:val="0"/>
                <w:sz w:val="18"/>
                <w:szCs w:val="18"/>
              </w:rPr>
              <w:t>第五十条第一款</w:t>
            </w:r>
            <w:r>
              <w:rPr>
                <w:color w:val="000000"/>
                <w:kern w:val="0"/>
                <w:sz w:val="18"/>
                <w:szCs w:val="18"/>
              </w:rPr>
              <w:t xml:space="preserve">  </w:t>
            </w:r>
            <w:r>
              <w:rPr>
                <w:rFonts w:hint="eastAsia"/>
                <w:color w:val="000000"/>
                <w:kern w:val="0"/>
                <w:sz w:val="18"/>
                <w:szCs w:val="18"/>
              </w:rPr>
              <w:t>招标代理机构违反本法规定，泄露应当保密的与招标投标活动有关的情况和资料的，或者与招标人、投标入串通损害国家利益、社会公共利益或者他人合法权益的，处５万元以上２５万元以下的罚款，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百分之五以上百分之十以下的罚款；有违法所得的，并处没收违法所得；情节严重的，禁止其一年至二年内代理依法必须进行招标的项目并予以公告，直至由工商行政管理机关吊销营业执照；构成犯罪的，依法追究刑事责任。给他人造成损失的依法承担赔偿责任。前款所</w:t>
            </w:r>
            <w:proofErr w:type="gramStart"/>
            <w:r>
              <w:rPr>
                <w:rFonts w:hint="eastAsia"/>
                <w:color w:val="000000"/>
                <w:kern w:val="0"/>
                <w:sz w:val="18"/>
                <w:szCs w:val="18"/>
              </w:rPr>
              <w:t>列行</w:t>
            </w:r>
            <w:proofErr w:type="gramEnd"/>
            <w:r>
              <w:rPr>
                <w:rFonts w:hint="eastAsia"/>
                <w:color w:val="000000"/>
                <w:kern w:val="0"/>
                <w:sz w:val="18"/>
                <w:szCs w:val="18"/>
              </w:rPr>
              <w:t>为影响中标结果的，中标无效。</w:t>
            </w:r>
            <w:r>
              <w:rPr>
                <w:color w:val="000000"/>
                <w:kern w:val="0"/>
                <w:sz w:val="18"/>
                <w:szCs w:val="18"/>
              </w:rPr>
              <w:br/>
            </w:r>
            <w:r>
              <w:rPr>
                <w:rFonts w:hint="eastAsia"/>
                <w:color w:val="000000"/>
                <w:kern w:val="0"/>
                <w:sz w:val="18"/>
                <w:szCs w:val="18"/>
              </w:rPr>
              <w:t>【规章】《工程建设项目施工招标投标办法》（国家发展和改革委员会、工业和信息化部、财政部、住房和城乡建设部、交通运输部、铁道部、水利部、国家广播电影电视总局、中国</w:t>
            </w:r>
            <w:proofErr w:type="gramStart"/>
            <w:r>
              <w:rPr>
                <w:rFonts w:hint="eastAsia"/>
                <w:color w:val="000000"/>
                <w:kern w:val="0"/>
                <w:sz w:val="18"/>
                <w:szCs w:val="18"/>
              </w:rPr>
              <w:t>民用航空局令第</w:t>
            </w:r>
            <w:r>
              <w:rPr>
                <w:color w:val="000000"/>
                <w:kern w:val="0"/>
                <w:sz w:val="18"/>
                <w:szCs w:val="18"/>
              </w:rPr>
              <w:t>30</w:t>
            </w:r>
            <w:r>
              <w:rPr>
                <w:rFonts w:hint="eastAsia"/>
                <w:color w:val="000000"/>
                <w:kern w:val="0"/>
                <w:sz w:val="18"/>
                <w:szCs w:val="18"/>
              </w:rPr>
              <w:t>号</w:t>
            </w:r>
            <w:proofErr w:type="gramEnd"/>
            <w:r>
              <w:rPr>
                <w:rFonts w:hint="eastAsia"/>
                <w:color w:val="000000"/>
                <w:kern w:val="0"/>
                <w:sz w:val="18"/>
                <w:szCs w:val="18"/>
              </w:rPr>
              <w:t>，已根据《关于废止和修改部分招标投标规章和规范性文件的决定》修改）</w:t>
            </w:r>
            <w:r>
              <w:rPr>
                <w:color w:val="000000"/>
                <w:kern w:val="0"/>
                <w:sz w:val="18"/>
                <w:szCs w:val="18"/>
              </w:rPr>
              <w:br/>
            </w:r>
            <w:r>
              <w:rPr>
                <w:rFonts w:hint="eastAsia"/>
                <w:color w:val="000000"/>
                <w:kern w:val="0"/>
                <w:sz w:val="18"/>
                <w:szCs w:val="18"/>
              </w:rPr>
              <w:t xml:space="preserve">　</w:t>
            </w:r>
            <w:r>
              <w:rPr>
                <w:color w:val="000000"/>
                <w:kern w:val="0"/>
                <w:sz w:val="18"/>
                <w:szCs w:val="18"/>
              </w:rPr>
              <w:t xml:space="preserve">  </w:t>
            </w:r>
            <w:r>
              <w:rPr>
                <w:rFonts w:hint="eastAsia"/>
                <w:color w:val="000000"/>
                <w:kern w:val="0"/>
                <w:sz w:val="18"/>
                <w:szCs w:val="18"/>
              </w:rPr>
              <w:t>第六十九条　招标代理机构违法泄露应当保密的与招标投标活动有关的情况和资料的，或者与招标人、投标人串通损害国家利益、社会公共利益或者他人合法权益的，由有关行政监督部门处五万元以上二十五万元以下罚款，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百分之五以上百分之十以下罚款；有违法所得的，并处没收违法所得；情节严重的，有关行政监督部门可停止其一定时期内参与相关领域的招标代理业务，资格认定部门可暂停直至取消招标代理资格；构成犯罪的，由司法部门依法追究刑事责任。给他人造成损失的，依法承担赔偿责任。</w:t>
            </w:r>
            <w:r>
              <w:rPr>
                <w:color w:val="000000"/>
                <w:kern w:val="0"/>
                <w:sz w:val="18"/>
                <w:szCs w:val="18"/>
              </w:rPr>
              <w:br/>
            </w:r>
            <w:r>
              <w:rPr>
                <w:rFonts w:hint="eastAsia"/>
                <w:color w:val="000000"/>
                <w:kern w:val="0"/>
                <w:sz w:val="18"/>
                <w:szCs w:val="18"/>
              </w:rPr>
              <w:t xml:space="preserve">　　前款所</w:t>
            </w:r>
            <w:proofErr w:type="gramStart"/>
            <w:r>
              <w:rPr>
                <w:rFonts w:hint="eastAsia"/>
                <w:color w:val="000000"/>
                <w:kern w:val="0"/>
                <w:sz w:val="18"/>
                <w:szCs w:val="18"/>
              </w:rPr>
              <w:t>列行</w:t>
            </w:r>
            <w:proofErr w:type="gramEnd"/>
            <w:r>
              <w:rPr>
                <w:rFonts w:hint="eastAsia"/>
                <w:color w:val="000000"/>
                <w:kern w:val="0"/>
                <w:sz w:val="18"/>
                <w:szCs w:val="18"/>
              </w:rPr>
              <w:t>为影响中标结果，并且中标人为前款所</w:t>
            </w:r>
            <w:proofErr w:type="gramStart"/>
            <w:r>
              <w:rPr>
                <w:rFonts w:hint="eastAsia"/>
                <w:color w:val="000000"/>
                <w:kern w:val="0"/>
                <w:sz w:val="18"/>
                <w:szCs w:val="18"/>
              </w:rPr>
              <w:t>列行</w:t>
            </w:r>
            <w:proofErr w:type="gramEnd"/>
            <w:r>
              <w:rPr>
                <w:rFonts w:hint="eastAsia"/>
                <w:color w:val="000000"/>
                <w:kern w:val="0"/>
                <w:sz w:val="18"/>
                <w:szCs w:val="18"/>
              </w:rPr>
              <w:t>为的受益人的，中标无效。</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24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rPr>
                <w:color w:val="000000"/>
                <w:kern w:val="0"/>
                <w:sz w:val="18"/>
                <w:szCs w:val="18"/>
              </w:rPr>
            </w:pPr>
            <w:r>
              <w:rPr>
                <w:rFonts w:hint="eastAsia"/>
                <w:color w:val="000000"/>
                <w:kern w:val="0"/>
                <w:sz w:val="18"/>
                <w:szCs w:val="18"/>
              </w:rPr>
              <w:t>罚款，没收违法所得，停止其一定时期内参与相关领域的招标代理业务，暂停直至取消招标代理资格</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70" w:type="dxa"/>
            <w:vMerge w:val="restart"/>
            <w:tcBorders>
              <w:top w:val="nil"/>
              <w:left w:val="single" w:sz="8"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未对中标结果造成实质性影响但未谋取非法利益的</w:t>
            </w:r>
          </w:p>
        </w:tc>
        <w:tc>
          <w:tcPr>
            <w:tcW w:w="1106" w:type="dxa"/>
            <w:vMerge w:val="restart"/>
            <w:tcBorders>
              <w:top w:val="nil"/>
              <w:left w:val="single" w:sz="4"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裁量幅度</w:t>
            </w:r>
          </w:p>
        </w:tc>
        <w:tc>
          <w:tcPr>
            <w:tcW w:w="5714" w:type="dxa"/>
            <w:tcBorders>
              <w:top w:val="nil"/>
              <w:left w:val="nil"/>
              <w:bottom w:val="single" w:sz="4" w:space="0" w:color="auto"/>
              <w:right w:val="single" w:sz="8" w:space="0" w:color="auto"/>
            </w:tcBorders>
            <w:vAlign w:val="center"/>
          </w:tcPr>
          <w:p w:rsidR="00024CEA" w:rsidRDefault="00D103D5">
            <w:pPr>
              <w:spacing w:line="240" w:lineRule="exact"/>
              <w:rPr>
                <w:color w:val="000000"/>
                <w:kern w:val="0"/>
                <w:sz w:val="18"/>
                <w:szCs w:val="18"/>
              </w:rPr>
            </w:pPr>
            <w:r>
              <w:rPr>
                <w:rFonts w:hint="eastAsia"/>
                <w:color w:val="000000"/>
                <w:kern w:val="0"/>
                <w:sz w:val="18"/>
                <w:szCs w:val="18"/>
              </w:rPr>
              <w:t>对单位：</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p w:rsidR="00024CEA" w:rsidRDefault="00643B2F">
            <w:pPr>
              <w:spacing w:line="240" w:lineRule="exac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5%</w:t>
            </w:r>
            <w:r w:rsidR="00D103D5">
              <w:rPr>
                <w:rFonts w:hint="eastAsia"/>
                <w:color w:val="000000"/>
                <w:kern w:val="0"/>
                <w:sz w:val="18"/>
                <w:szCs w:val="18"/>
              </w:rPr>
              <w:t>以上</w:t>
            </w:r>
            <w:r w:rsidR="00D103D5">
              <w:rPr>
                <w:color w:val="000000"/>
                <w:kern w:val="0"/>
                <w:sz w:val="18"/>
                <w:szCs w:val="18"/>
              </w:rPr>
              <w:t>6.5%</w:t>
            </w:r>
            <w:r w:rsidR="00D103D5">
              <w:rPr>
                <w:rFonts w:hint="eastAsia"/>
                <w:color w:val="000000"/>
                <w:kern w:val="0"/>
                <w:sz w:val="18"/>
                <w:szCs w:val="18"/>
              </w:rPr>
              <w:t>以下罚款</w:t>
            </w:r>
          </w:p>
        </w:tc>
      </w:tr>
      <w:tr w:rsidR="00024CEA">
        <w:trPr>
          <w:trHeight w:val="480"/>
        </w:trPr>
        <w:tc>
          <w:tcPr>
            <w:tcW w:w="1070" w:type="dxa"/>
            <w:vMerge/>
            <w:tcBorders>
              <w:left w:val="single" w:sz="8" w:space="0" w:color="auto"/>
              <w:right w:val="single" w:sz="4" w:space="0" w:color="auto"/>
            </w:tcBorders>
            <w:vAlign w:val="center"/>
          </w:tcPr>
          <w:p w:rsidR="00024CEA" w:rsidRDefault="00024CEA">
            <w:pPr>
              <w:spacing w:line="24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对中标结果未造成实质性影响但谋取非法利益的</w:t>
            </w:r>
          </w:p>
        </w:tc>
        <w:tc>
          <w:tcPr>
            <w:tcW w:w="1106" w:type="dxa"/>
            <w:vMerge/>
            <w:tcBorders>
              <w:top w:val="nil"/>
              <w:left w:val="single" w:sz="4" w:space="0" w:color="auto"/>
              <w:bottom w:val="single" w:sz="4" w:space="0" w:color="auto"/>
              <w:right w:val="single" w:sz="4" w:space="0" w:color="auto"/>
            </w:tcBorders>
            <w:vAlign w:val="center"/>
          </w:tcPr>
          <w:p w:rsidR="00024CEA" w:rsidRDefault="00024CEA">
            <w:pPr>
              <w:spacing w:line="240" w:lineRule="exact"/>
              <w:jc w:val="center"/>
              <w:rPr>
                <w:color w:val="000000"/>
                <w:kern w:val="0"/>
                <w:sz w:val="18"/>
                <w:szCs w:val="18"/>
              </w:rPr>
            </w:pPr>
          </w:p>
        </w:tc>
        <w:tc>
          <w:tcPr>
            <w:tcW w:w="5714" w:type="dxa"/>
            <w:tcBorders>
              <w:top w:val="nil"/>
              <w:left w:val="nil"/>
              <w:bottom w:val="single" w:sz="4" w:space="0" w:color="auto"/>
              <w:right w:val="single" w:sz="8" w:space="0" w:color="auto"/>
            </w:tcBorders>
            <w:vAlign w:val="center"/>
          </w:tcPr>
          <w:p w:rsidR="00024CEA" w:rsidRDefault="00D103D5">
            <w:pPr>
              <w:spacing w:line="240" w:lineRule="exact"/>
              <w:rPr>
                <w:color w:val="000000"/>
                <w:kern w:val="0"/>
                <w:sz w:val="18"/>
                <w:szCs w:val="18"/>
              </w:rPr>
            </w:pPr>
            <w:r>
              <w:rPr>
                <w:rFonts w:hint="eastAsia"/>
                <w:color w:val="000000"/>
                <w:kern w:val="0"/>
                <w:sz w:val="18"/>
                <w:szCs w:val="18"/>
              </w:rPr>
              <w:t>对单位：没收违法所得，处</w:t>
            </w:r>
            <w:r>
              <w:rPr>
                <w:color w:val="000000"/>
                <w:kern w:val="0"/>
                <w:sz w:val="18"/>
                <w:szCs w:val="18"/>
              </w:rPr>
              <w:t>10</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p w:rsidR="00024CEA" w:rsidRDefault="00643B2F">
            <w:pPr>
              <w:spacing w:line="240" w:lineRule="exac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没收违法所得，</w:t>
            </w:r>
            <w:proofErr w:type="gramStart"/>
            <w:r w:rsidR="00D103D5">
              <w:rPr>
                <w:rFonts w:hint="eastAsia"/>
                <w:color w:val="000000"/>
                <w:kern w:val="0"/>
                <w:sz w:val="18"/>
                <w:szCs w:val="18"/>
              </w:rPr>
              <w:t>处单位</w:t>
            </w:r>
            <w:proofErr w:type="gramEnd"/>
            <w:r w:rsidR="00D103D5">
              <w:rPr>
                <w:rFonts w:hint="eastAsia"/>
                <w:color w:val="000000"/>
                <w:kern w:val="0"/>
                <w:sz w:val="18"/>
                <w:szCs w:val="18"/>
              </w:rPr>
              <w:t>罚款数额</w:t>
            </w:r>
            <w:r w:rsidR="00D103D5">
              <w:rPr>
                <w:color w:val="000000"/>
                <w:kern w:val="0"/>
                <w:sz w:val="18"/>
                <w:szCs w:val="18"/>
              </w:rPr>
              <w:t>6.5%</w:t>
            </w:r>
            <w:r w:rsidR="00D103D5">
              <w:rPr>
                <w:rFonts w:hint="eastAsia"/>
                <w:color w:val="000000"/>
                <w:kern w:val="0"/>
                <w:sz w:val="18"/>
                <w:szCs w:val="18"/>
              </w:rPr>
              <w:t>以上</w:t>
            </w:r>
            <w:r w:rsidR="00D103D5">
              <w:rPr>
                <w:color w:val="000000"/>
                <w:kern w:val="0"/>
                <w:sz w:val="18"/>
                <w:szCs w:val="18"/>
              </w:rPr>
              <w:t>7.5%</w:t>
            </w:r>
            <w:r w:rsidR="00D103D5">
              <w:rPr>
                <w:rFonts w:hint="eastAsia"/>
                <w:color w:val="000000"/>
                <w:kern w:val="0"/>
                <w:sz w:val="18"/>
                <w:szCs w:val="18"/>
              </w:rPr>
              <w:t>以下罚款</w:t>
            </w:r>
          </w:p>
        </w:tc>
      </w:tr>
      <w:tr w:rsidR="00024CEA">
        <w:trPr>
          <w:trHeight w:val="480"/>
        </w:trPr>
        <w:tc>
          <w:tcPr>
            <w:tcW w:w="1070" w:type="dxa"/>
            <w:vMerge/>
            <w:tcBorders>
              <w:left w:val="single" w:sz="8" w:space="0" w:color="auto"/>
              <w:right w:val="single" w:sz="4" w:space="0" w:color="auto"/>
            </w:tcBorders>
            <w:vAlign w:val="center"/>
          </w:tcPr>
          <w:p w:rsidR="00024CEA" w:rsidRDefault="00024CEA">
            <w:pPr>
              <w:spacing w:line="24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对中标结果造成实质性影响但未谋取非法利益的</w:t>
            </w:r>
            <w:proofErr w:type="gramStart"/>
            <w:r>
              <w:rPr>
                <w:rFonts w:hint="eastAsia"/>
                <w:color w:val="000000"/>
                <w:kern w:val="0"/>
                <w:sz w:val="18"/>
                <w:szCs w:val="18"/>
              </w:rPr>
              <w:t>的</w:t>
            </w:r>
            <w:proofErr w:type="gramEnd"/>
          </w:p>
        </w:tc>
        <w:tc>
          <w:tcPr>
            <w:tcW w:w="1106" w:type="dxa"/>
            <w:vMerge/>
            <w:tcBorders>
              <w:top w:val="nil"/>
              <w:left w:val="single" w:sz="4" w:space="0" w:color="auto"/>
              <w:bottom w:val="single" w:sz="4" w:space="0" w:color="auto"/>
              <w:right w:val="single" w:sz="4" w:space="0" w:color="auto"/>
            </w:tcBorders>
            <w:vAlign w:val="center"/>
          </w:tcPr>
          <w:p w:rsidR="00024CEA" w:rsidRDefault="00024CEA">
            <w:pPr>
              <w:spacing w:line="240" w:lineRule="exact"/>
              <w:jc w:val="center"/>
              <w:rPr>
                <w:color w:val="000000"/>
                <w:kern w:val="0"/>
                <w:sz w:val="18"/>
                <w:szCs w:val="18"/>
              </w:rPr>
            </w:pPr>
          </w:p>
        </w:tc>
        <w:tc>
          <w:tcPr>
            <w:tcW w:w="5714" w:type="dxa"/>
            <w:tcBorders>
              <w:top w:val="nil"/>
              <w:left w:val="nil"/>
              <w:bottom w:val="single" w:sz="4" w:space="0" w:color="auto"/>
              <w:right w:val="single" w:sz="8" w:space="0" w:color="auto"/>
            </w:tcBorders>
            <w:vAlign w:val="center"/>
          </w:tcPr>
          <w:p w:rsidR="00024CEA" w:rsidRDefault="00D103D5">
            <w:pPr>
              <w:spacing w:line="240" w:lineRule="exact"/>
              <w:rPr>
                <w:color w:val="000000"/>
                <w:kern w:val="0"/>
                <w:sz w:val="18"/>
                <w:szCs w:val="18"/>
              </w:rPr>
            </w:pPr>
            <w:r>
              <w:rPr>
                <w:rFonts w:hint="eastAsia"/>
                <w:color w:val="000000"/>
                <w:kern w:val="0"/>
                <w:sz w:val="18"/>
                <w:szCs w:val="18"/>
              </w:rPr>
              <w:t>对单位：</w:t>
            </w:r>
            <w:r>
              <w:rPr>
                <w:color w:val="000000"/>
                <w:kern w:val="0"/>
                <w:sz w:val="18"/>
                <w:szCs w:val="18"/>
              </w:rPr>
              <w:t>15</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万元以下罚款，禁止其一年内代理依法必须进行招标的项目</w:t>
            </w:r>
          </w:p>
          <w:p w:rsidR="00024CEA" w:rsidRDefault="00643B2F">
            <w:pPr>
              <w:spacing w:line="240" w:lineRule="exac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7.5%</w:t>
            </w:r>
            <w:r w:rsidR="00D103D5">
              <w:rPr>
                <w:rFonts w:hint="eastAsia"/>
                <w:color w:val="000000"/>
                <w:kern w:val="0"/>
                <w:sz w:val="18"/>
                <w:szCs w:val="18"/>
              </w:rPr>
              <w:t>以上</w:t>
            </w:r>
            <w:r w:rsidR="00D103D5">
              <w:rPr>
                <w:color w:val="000000"/>
                <w:kern w:val="0"/>
                <w:sz w:val="18"/>
                <w:szCs w:val="18"/>
              </w:rPr>
              <w:t>8.5%</w:t>
            </w:r>
            <w:r w:rsidR="00D103D5">
              <w:rPr>
                <w:rFonts w:hint="eastAsia"/>
                <w:color w:val="000000"/>
                <w:kern w:val="0"/>
                <w:sz w:val="18"/>
                <w:szCs w:val="18"/>
              </w:rPr>
              <w:t>以下罚款</w:t>
            </w:r>
          </w:p>
        </w:tc>
      </w:tr>
      <w:tr w:rsidR="00024CEA">
        <w:trPr>
          <w:trHeight w:val="132"/>
        </w:trPr>
        <w:tc>
          <w:tcPr>
            <w:tcW w:w="1070" w:type="dxa"/>
            <w:vMerge/>
            <w:tcBorders>
              <w:left w:val="single" w:sz="8" w:space="0" w:color="auto"/>
              <w:bottom w:val="single" w:sz="4" w:space="0" w:color="auto"/>
              <w:right w:val="single" w:sz="4" w:space="0" w:color="auto"/>
            </w:tcBorders>
            <w:vAlign w:val="center"/>
          </w:tcPr>
          <w:p w:rsidR="00024CEA" w:rsidRDefault="00024CEA">
            <w:pPr>
              <w:spacing w:line="24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对中标结果造成实质性影响且谋取非法利益的</w:t>
            </w:r>
          </w:p>
        </w:tc>
        <w:tc>
          <w:tcPr>
            <w:tcW w:w="1106" w:type="dxa"/>
            <w:tcBorders>
              <w:top w:val="nil"/>
              <w:left w:val="single" w:sz="4" w:space="0" w:color="auto"/>
              <w:bottom w:val="single" w:sz="4" w:space="0" w:color="auto"/>
              <w:right w:val="single" w:sz="4" w:space="0" w:color="auto"/>
            </w:tcBorders>
            <w:vAlign w:val="center"/>
          </w:tcPr>
          <w:p w:rsidR="00024CEA" w:rsidRDefault="00024CEA">
            <w:pPr>
              <w:spacing w:line="240" w:lineRule="exact"/>
              <w:jc w:val="center"/>
              <w:rPr>
                <w:color w:val="000000"/>
                <w:kern w:val="0"/>
                <w:sz w:val="18"/>
                <w:szCs w:val="18"/>
              </w:rPr>
            </w:pPr>
          </w:p>
        </w:tc>
        <w:tc>
          <w:tcPr>
            <w:tcW w:w="5714" w:type="dxa"/>
            <w:tcBorders>
              <w:top w:val="nil"/>
              <w:left w:val="nil"/>
              <w:bottom w:val="single" w:sz="4" w:space="0" w:color="auto"/>
              <w:right w:val="single" w:sz="8" w:space="0" w:color="auto"/>
            </w:tcBorders>
            <w:vAlign w:val="center"/>
          </w:tcPr>
          <w:p w:rsidR="00024CEA" w:rsidRDefault="00D103D5">
            <w:pPr>
              <w:spacing w:line="240" w:lineRule="exact"/>
              <w:rPr>
                <w:color w:val="000000"/>
                <w:kern w:val="0"/>
                <w:sz w:val="18"/>
                <w:szCs w:val="18"/>
              </w:rPr>
            </w:pPr>
            <w:r>
              <w:rPr>
                <w:rFonts w:hint="eastAsia"/>
                <w:color w:val="000000"/>
                <w:kern w:val="0"/>
                <w:sz w:val="18"/>
                <w:szCs w:val="18"/>
              </w:rPr>
              <w:t>对单位：没收违法所得，处</w:t>
            </w:r>
            <w:r>
              <w:rPr>
                <w:color w:val="000000"/>
                <w:kern w:val="0"/>
                <w:sz w:val="18"/>
                <w:szCs w:val="18"/>
              </w:rPr>
              <w:t>20</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万元以下罚款，禁止其二年内代理依法必须进行招标的项目</w:t>
            </w:r>
          </w:p>
          <w:p w:rsidR="00024CEA" w:rsidRDefault="00643B2F">
            <w:pPr>
              <w:spacing w:line="240" w:lineRule="exac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没收违法所得，</w:t>
            </w:r>
            <w:proofErr w:type="gramStart"/>
            <w:r w:rsidR="00D103D5">
              <w:rPr>
                <w:rFonts w:hint="eastAsia"/>
                <w:color w:val="000000"/>
                <w:kern w:val="0"/>
                <w:sz w:val="18"/>
                <w:szCs w:val="18"/>
              </w:rPr>
              <w:t>处单位</w:t>
            </w:r>
            <w:proofErr w:type="gramEnd"/>
            <w:r w:rsidR="00D103D5">
              <w:rPr>
                <w:rFonts w:hint="eastAsia"/>
                <w:color w:val="000000"/>
                <w:kern w:val="0"/>
                <w:sz w:val="18"/>
                <w:szCs w:val="18"/>
              </w:rPr>
              <w:t>罚款数额</w:t>
            </w:r>
            <w:r w:rsidR="00D103D5">
              <w:rPr>
                <w:color w:val="000000"/>
                <w:kern w:val="0"/>
                <w:sz w:val="18"/>
                <w:szCs w:val="18"/>
              </w:rPr>
              <w:t>8.5%</w:t>
            </w:r>
            <w:r w:rsidR="00D103D5">
              <w:rPr>
                <w:rFonts w:hint="eastAsia"/>
                <w:color w:val="000000"/>
                <w:kern w:val="0"/>
                <w:sz w:val="18"/>
                <w:szCs w:val="18"/>
              </w:rPr>
              <w:t>以上</w:t>
            </w:r>
            <w:r w:rsidR="00D103D5">
              <w:rPr>
                <w:color w:val="000000"/>
                <w:kern w:val="0"/>
                <w:sz w:val="18"/>
                <w:szCs w:val="18"/>
              </w:rPr>
              <w:t>10%</w:t>
            </w:r>
            <w:r w:rsidR="00D103D5">
              <w:rPr>
                <w:rFonts w:hint="eastAsia"/>
                <w:color w:val="000000"/>
                <w:kern w:val="0"/>
                <w:sz w:val="18"/>
                <w:szCs w:val="18"/>
              </w:rPr>
              <w:t>以下罚款</w:t>
            </w:r>
          </w:p>
        </w:tc>
      </w:tr>
    </w:tbl>
    <w:p w:rsidR="00024CEA" w:rsidRDefault="00024CEA"/>
    <w:p w:rsidR="00024CEA" w:rsidRDefault="00024CEA"/>
    <w:p w:rsidR="00024CEA" w:rsidRDefault="00024CEA"/>
    <w:p w:rsidR="00024CEA" w:rsidRDefault="00024CEA"/>
    <w:tbl>
      <w:tblPr>
        <w:tblW w:w="14476" w:type="dxa"/>
        <w:tblInd w:w="88" w:type="dxa"/>
        <w:tblLayout w:type="fixed"/>
        <w:tblLook w:val="04A0" w:firstRow="1" w:lastRow="0" w:firstColumn="1" w:lastColumn="0" w:noHBand="0" w:noVBand="1"/>
      </w:tblPr>
      <w:tblGrid>
        <w:gridCol w:w="1296"/>
        <w:gridCol w:w="5884"/>
        <w:gridCol w:w="1076"/>
        <w:gridCol w:w="5760"/>
        <w:gridCol w:w="460"/>
      </w:tblGrid>
      <w:tr w:rsidR="00024CEA">
        <w:trPr>
          <w:gridAfter w:val="1"/>
          <w:wAfter w:w="460" w:type="dxa"/>
          <w:trHeight w:val="285"/>
        </w:trPr>
        <w:tc>
          <w:tcPr>
            <w:tcW w:w="1296" w:type="dxa"/>
            <w:tcBorders>
              <w:top w:val="single" w:sz="8" w:space="0" w:color="auto"/>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编号</w:t>
            </w:r>
          </w:p>
        </w:tc>
        <w:tc>
          <w:tcPr>
            <w:tcW w:w="12720" w:type="dxa"/>
            <w:gridSpan w:val="3"/>
            <w:tcBorders>
              <w:top w:val="single" w:sz="8" w:space="0" w:color="auto"/>
              <w:left w:val="nil"/>
              <w:bottom w:val="single" w:sz="4" w:space="0" w:color="auto"/>
              <w:right w:val="single" w:sz="8" w:space="0" w:color="000000"/>
            </w:tcBorders>
          </w:tcPr>
          <w:p w:rsidR="00024CEA" w:rsidRDefault="00D103D5">
            <w:pPr>
              <w:rPr>
                <w:b/>
                <w:color w:val="000000"/>
              </w:rPr>
            </w:pPr>
            <w:r>
              <w:rPr>
                <w:b/>
                <w:color w:val="000000"/>
              </w:rPr>
              <w:t>320217335000</w:t>
            </w:r>
            <w:r w:rsidR="003B14ED">
              <w:rPr>
                <w:rFonts w:hint="eastAsia"/>
                <w:b/>
                <w:color w:val="000000"/>
              </w:rPr>
              <w:t xml:space="preserve"> </w:t>
            </w:r>
          </w:p>
        </w:tc>
      </w:tr>
      <w:tr w:rsidR="00024CEA">
        <w:trPr>
          <w:gridAfter w:val="1"/>
          <w:wAfter w:w="460" w:type="dxa"/>
          <w:trHeight w:val="285"/>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2720" w:type="dxa"/>
            <w:gridSpan w:val="3"/>
            <w:tcBorders>
              <w:top w:val="single" w:sz="4" w:space="0" w:color="auto"/>
              <w:left w:val="nil"/>
              <w:bottom w:val="single" w:sz="4" w:space="0" w:color="auto"/>
              <w:right w:val="single" w:sz="8" w:space="0" w:color="000000"/>
            </w:tcBorders>
          </w:tcPr>
          <w:p w:rsidR="00024CEA" w:rsidRDefault="00D103D5">
            <w:pPr>
              <w:rPr>
                <w:color w:val="000000"/>
              </w:rPr>
            </w:pPr>
            <w:r>
              <w:rPr>
                <w:rFonts w:hint="eastAsia"/>
                <w:color w:val="000000"/>
              </w:rPr>
              <w:t>对建筑起重机械使用单位未制定建筑起重机械生产安全事故应急救援预案的处罚</w:t>
            </w:r>
          </w:p>
        </w:tc>
      </w:tr>
      <w:tr w:rsidR="00024CEA">
        <w:trPr>
          <w:trHeight w:val="1560"/>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2720" w:type="dxa"/>
            <w:gridSpan w:val="3"/>
            <w:tcBorders>
              <w:top w:val="single" w:sz="4" w:space="0" w:color="auto"/>
              <w:left w:val="nil"/>
              <w:bottom w:val="single" w:sz="4" w:space="0" w:color="auto"/>
              <w:right w:val="single" w:sz="8" w:space="0" w:color="000000"/>
            </w:tcBorders>
          </w:tcPr>
          <w:p w:rsidR="00024CEA" w:rsidRDefault="00D103D5">
            <w:pPr>
              <w:rPr>
                <w:color w:val="000000"/>
              </w:rPr>
            </w:pPr>
            <w:r>
              <w:rPr>
                <w:rFonts w:hint="eastAsia"/>
                <w:color w:val="000000"/>
              </w:rPr>
              <w:t>【规章】《建筑起重机械安全监督管理规定》</w:t>
            </w:r>
            <w:r>
              <w:rPr>
                <w:color w:val="000000"/>
              </w:rPr>
              <w:t>（</w:t>
            </w:r>
            <w:r>
              <w:rPr>
                <w:rFonts w:hint="eastAsia"/>
                <w:color w:val="000000"/>
              </w:rPr>
              <w:t>建设部令第</w:t>
            </w:r>
            <w:r>
              <w:rPr>
                <w:color w:val="000000"/>
              </w:rPr>
              <w:t>166</w:t>
            </w:r>
            <w:r>
              <w:rPr>
                <w:rFonts w:hint="eastAsia"/>
                <w:color w:val="000000"/>
              </w:rPr>
              <w:t>号</w:t>
            </w:r>
            <w:r>
              <w:rPr>
                <w:color w:val="000000"/>
              </w:rPr>
              <w:t>）</w:t>
            </w:r>
            <w:r>
              <w:rPr>
                <w:color w:val="000000"/>
              </w:rPr>
              <w:br/>
            </w:r>
            <w:r>
              <w:rPr>
                <w:rFonts w:hint="eastAsia"/>
                <w:color w:val="000000"/>
              </w:rPr>
              <w:t>第十八条　使用单位应当履行下列安全职责：</w:t>
            </w:r>
            <w:r>
              <w:rPr>
                <w:color w:val="000000"/>
              </w:rPr>
              <w:br/>
            </w:r>
            <w:r>
              <w:rPr>
                <w:rFonts w:hint="eastAsia"/>
                <w:color w:val="000000"/>
              </w:rPr>
              <w:t>（二）制定建筑起重机械生产安全事故应急救援预案。</w:t>
            </w:r>
            <w:r>
              <w:rPr>
                <w:color w:val="000000"/>
              </w:rPr>
              <w:br/>
            </w:r>
            <w:r>
              <w:rPr>
                <w:rFonts w:hint="eastAsia"/>
                <w:color w:val="000000"/>
              </w:rPr>
              <w:t>第三十条　违反本规定，使用单位有下列行为之一的，由县级以上地方人民政府建设主管部门责令限期改正，予以警告，并处以</w:t>
            </w:r>
            <w:r>
              <w:rPr>
                <w:color w:val="000000"/>
              </w:rPr>
              <w:t>5000</w:t>
            </w:r>
            <w:r>
              <w:rPr>
                <w:rFonts w:hint="eastAsia"/>
                <w:color w:val="000000"/>
              </w:rPr>
              <w:t>元以上</w:t>
            </w:r>
            <w:r>
              <w:rPr>
                <w:color w:val="000000"/>
              </w:rPr>
              <w:t>3</w:t>
            </w:r>
            <w:r>
              <w:rPr>
                <w:rFonts w:hint="eastAsia"/>
                <w:color w:val="000000"/>
              </w:rPr>
              <w:t>万元以下罚款：</w:t>
            </w:r>
            <w:r>
              <w:rPr>
                <w:color w:val="000000"/>
              </w:rPr>
              <w:br/>
            </w:r>
            <w:r>
              <w:rPr>
                <w:rFonts w:hint="eastAsia"/>
                <w:color w:val="000000"/>
              </w:rPr>
              <w:t>（一）未履行第十八条第（一）、（二）、（四）、（六）</w:t>
            </w:r>
            <w:proofErr w:type="gramStart"/>
            <w:r>
              <w:rPr>
                <w:rFonts w:hint="eastAsia"/>
                <w:color w:val="000000"/>
              </w:rPr>
              <w:t>项安全</w:t>
            </w:r>
            <w:proofErr w:type="gramEnd"/>
            <w:r>
              <w:rPr>
                <w:rFonts w:hint="eastAsia"/>
                <w:color w:val="000000"/>
              </w:rPr>
              <w:t>职责的。</w:t>
            </w:r>
          </w:p>
        </w:tc>
        <w:tc>
          <w:tcPr>
            <w:tcW w:w="460" w:type="dxa"/>
          </w:tcPr>
          <w:p w:rsidR="00024CEA" w:rsidRDefault="00D103D5">
            <w:pPr>
              <w:rPr>
                <w:color w:val="000000"/>
              </w:rPr>
            </w:pPr>
            <w:r>
              <w:rPr>
                <w:rFonts w:hint="eastAsia"/>
                <w:color w:val="000000"/>
              </w:rPr>
              <w:t xml:space="preserve">　</w:t>
            </w:r>
          </w:p>
        </w:tc>
      </w:tr>
      <w:tr w:rsidR="00024CEA">
        <w:trPr>
          <w:gridAfter w:val="1"/>
          <w:wAfter w:w="460" w:type="dxa"/>
          <w:trHeight w:val="285"/>
        </w:trPr>
        <w:tc>
          <w:tcPr>
            <w:tcW w:w="1296"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警告，罚款</w:t>
            </w:r>
          </w:p>
        </w:tc>
      </w:tr>
      <w:tr w:rsidR="00024CEA">
        <w:trPr>
          <w:gridAfter w:val="1"/>
          <w:wAfter w:w="460" w:type="dxa"/>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jc w:val="center"/>
              <w:rPr>
                <w:color w:val="000000"/>
              </w:rPr>
            </w:pPr>
            <w:r>
              <w:rPr>
                <w:rFonts w:hint="eastAsia"/>
                <w:color w:val="000000"/>
              </w:rPr>
              <w:t>裁量基准</w:t>
            </w:r>
          </w:p>
        </w:tc>
      </w:tr>
      <w:tr w:rsidR="00024CEA">
        <w:trPr>
          <w:gridAfter w:val="1"/>
          <w:wAfter w:w="460" w:type="dxa"/>
          <w:trHeight w:val="285"/>
        </w:trPr>
        <w:tc>
          <w:tcPr>
            <w:tcW w:w="1296" w:type="dxa"/>
            <w:vMerge w:val="restart"/>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情形描述</w:t>
            </w: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按要求改正，未造成安全事故的</w:t>
            </w:r>
          </w:p>
        </w:tc>
        <w:tc>
          <w:tcPr>
            <w:tcW w:w="1076" w:type="dxa"/>
            <w:vMerge w:val="restart"/>
            <w:tcBorders>
              <w:top w:val="nil"/>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裁量幅度</w:t>
            </w: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5000</w:t>
            </w:r>
            <w:r>
              <w:rPr>
                <w:rFonts w:hint="eastAsia"/>
                <w:color w:val="000000"/>
              </w:rPr>
              <w:t>元以上</w:t>
            </w:r>
            <w:r>
              <w:rPr>
                <w:color w:val="000000"/>
              </w:rPr>
              <w:t>1</w:t>
            </w:r>
            <w:r>
              <w:rPr>
                <w:rFonts w:hint="eastAsia"/>
                <w:color w:val="000000"/>
              </w:rPr>
              <w:t>万元以下的罚款</w:t>
            </w:r>
          </w:p>
        </w:tc>
      </w:tr>
      <w:tr w:rsidR="00024CEA">
        <w:trPr>
          <w:gridAfter w:val="1"/>
          <w:wAfter w:w="460" w:type="dxa"/>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按要求改正，造成安全事故的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万元以下的罚款</w:t>
            </w:r>
          </w:p>
        </w:tc>
      </w:tr>
      <w:tr w:rsidR="00024CEA">
        <w:trPr>
          <w:gridAfter w:val="1"/>
          <w:wAfter w:w="460" w:type="dxa"/>
          <w:trHeight w:val="285"/>
        </w:trPr>
        <w:tc>
          <w:tcPr>
            <w:tcW w:w="1296" w:type="dxa"/>
            <w:vMerge/>
            <w:tcBorders>
              <w:top w:val="nil"/>
              <w:left w:val="single" w:sz="8" w:space="0" w:color="auto"/>
              <w:bottom w:val="nil"/>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未按要求改正的，未造成安全事故的</w:t>
            </w:r>
          </w:p>
        </w:tc>
        <w:tc>
          <w:tcPr>
            <w:tcW w:w="1076" w:type="dxa"/>
            <w:vMerge/>
            <w:tcBorders>
              <w:top w:val="nil"/>
              <w:left w:val="single" w:sz="4" w:space="0" w:color="auto"/>
              <w:bottom w:val="nil"/>
              <w:right w:val="single" w:sz="4" w:space="0" w:color="auto"/>
            </w:tcBorders>
            <w:vAlign w:val="center"/>
          </w:tcPr>
          <w:p w:rsidR="00024CEA" w:rsidRDefault="00024CEA">
            <w:pPr>
              <w:rPr>
                <w:color w:val="000000"/>
              </w:rPr>
            </w:pPr>
          </w:p>
        </w:tc>
        <w:tc>
          <w:tcPr>
            <w:tcW w:w="576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万元以下的罚款</w:t>
            </w:r>
          </w:p>
        </w:tc>
      </w:tr>
      <w:tr w:rsidR="00024CEA">
        <w:trPr>
          <w:gridAfter w:val="1"/>
          <w:wAfter w:w="460" w:type="dxa"/>
          <w:trHeight w:val="285"/>
        </w:trPr>
        <w:tc>
          <w:tcPr>
            <w:tcW w:w="1296" w:type="dxa"/>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未按要求改正的，造成安全事故的</w:t>
            </w:r>
          </w:p>
        </w:tc>
        <w:tc>
          <w:tcPr>
            <w:tcW w:w="1076" w:type="dxa"/>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处</w:t>
            </w:r>
            <w:r>
              <w:rPr>
                <w:color w:val="000000"/>
              </w:rPr>
              <w:t>2</w:t>
            </w:r>
            <w:r>
              <w:rPr>
                <w:rFonts w:hint="eastAsia"/>
                <w:color w:val="000000"/>
              </w:rPr>
              <w:t>万元以上</w:t>
            </w:r>
            <w:r>
              <w:rPr>
                <w:color w:val="000000"/>
              </w:rPr>
              <w:t>3</w:t>
            </w:r>
            <w:r>
              <w:rPr>
                <w:rFonts w:hint="eastAsia"/>
                <w:color w:val="000000"/>
              </w:rPr>
              <w:t>万元以下的罚款</w:t>
            </w:r>
          </w:p>
        </w:tc>
      </w:tr>
    </w:tbl>
    <w:p w:rsidR="00024CEA" w:rsidRDefault="00024CEA"/>
    <w:p w:rsidR="00024CEA" w:rsidRDefault="00024CEA"/>
    <w:p w:rsidR="00024CEA" w:rsidRDefault="00024CEA"/>
    <w:p w:rsidR="00024CEA" w:rsidRDefault="00024CEA"/>
    <w:tbl>
      <w:tblPr>
        <w:tblW w:w="14278" w:type="dxa"/>
        <w:tblInd w:w="88" w:type="dxa"/>
        <w:tblLayout w:type="fixed"/>
        <w:tblLook w:val="04A0" w:firstRow="1" w:lastRow="0" w:firstColumn="1" w:lastColumn="0" w:noHBand="0" w:noVBand="1"/>
      </w:tblPr>
      <w:tblGrid>
        <w:gridCol w:w="980"/>
        <w:gridCol w:w="16"/>
        <w:gridCol w:w="6124"/>
        <w:gridCol w:w="1000"/>
        <w:gridCol w:w="6158"/>
      </w:tblGrid>
      <w:tr w:rsidR="00024CEA">
        <w:trPr>
          <w:trHeight w:val="285"/>
        </w:trPr>
        <w:tc>
          <w:tcPr>
            <w:tcW w:w="99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282"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320217336000</w:t>
            </w:r>
          </w:p>
        </w:tc>
      </w:tr>
      <w:tr w:rsidR="00024CEA">
        <w:trPr>
          <w:trHeight w:val="285"/>
        </w:trPr>
        <w:tc>
          <w:tcPr>
            <w:tcW w:w="99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282"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对在燃气设施保护范围内进行爆破、动用明火等作业以及擅自钻探、开挖、取土的处罚</w:t>
            </w:r>
          </w:p>
        </w:tc>
      </w:tr>
      <w:tr w:rsidR="00024CEA">
        <w:trPr>
          <w:trHeight w:val="1545"/>
        </w:trPr>
        <w:tc>
          <w:tcPr>
            <w:tcW w:w="99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282"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【行政法规】《城镇燃气管理条例》（国务院令第</w:t>
            </w:r>
            <w:r>
              <w:rPr>
                <w:color w:val="000000"/>
                <w:kern w:val="0"/>
                <w:sz w:val="18"/>
                <w:szCs w:val="18"/>
              </w:rPr>
              <w:t>583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第三十三条第二款</w:t>
            </w:r>
            <w:r>
              <w:rPr>
                <w:color w:val="000000"/>
                <w:kern w:val="0"/>
                <w:sz w:val="18"/>
                <w:szCs w:val="18"/>
              </w:rPr>
              <w:t xml:space="preserve">  </w:t>
            </w:r>
            <w:r>
              <w:rPr>
                <w:rFonts w:hint="eastAsia"/>
                <w:color w:val="000000"/>
                <w:kern w:val="0"/>
                <w:sz w:val="18"/>
                <w:szCs w:val="18"/>
              </w:rPr>
              <w:t>在燃气设施保护范围内，禁止从事下列危及燃气设施安全的活动：</w:t>
            </w:r>
            <w:r>
              <w:rPr>
                <w:color w:val="000000"/>
                <w:kern w:val="0"/>
                <w:sz w:val="18"/>
                <w:szCs w:val="18"/>
              </w:rPr>
              <w:t xml:space="preserve"> </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（二）进行爆破、取土等作业或者动用明火。</w:t>
            </w:r>
          </w:p>
          <w:p w:rsidR="00024CEA" w:rsidRDefault="00D103D5">
            <w:pPr>
              <w:spacing w:line="320" w:lineRule="exact"/>
              <w:jc w:val="left"/>
              <w:rPr>
                <w:color w:val="000000"/>
                <w:kern w:val="0"/>
                <w:sz w:val="18"/>
                <w:szCs w:val="18"/>
              </w:rPr>
            </w:pPr>
            <w:r>
              <w:rPr>
                <w:rFonts w:hint="eastAsia"/>
                <w:color w:val="000000"/>
                <w:kern w:val="0"/>
                <w:sz w:val="18"/>
                <w:szCs w:val="18"/>
              </w:rPr>
              <w:t>第五十条第一款</w:t>
            </w:r>
            <w:r>
              <w:rPr>
                <w:color w:val="000000"/>
                <w:kern w:val="0"/>
                <w:sz w:val="18"/>
                <w:szCs w:val="18"/>
              </w:rPr>
              <w:t xml:space="preserve">  </w:t>
            </w:r>
            <w:r>
              <w:rPr>
                <w:rFonts w:hint="eastAsia"/>
                <w:color w:val="000000"/>
                <w:kern w:val="0"/>
                <w:sz w:val="18"/>
                <w:szCs w:val="18"/>
              </w:rPr>
              <w:t>违反本条例规定，在燃气设施保护范围内从事下列活动之一的，由燃气管理部门责令停止违法行为，限期恢复原状或者采取其他补救措施，对单位处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万元以下罚款，对个人处</w:t>
            </w:r>
            <w:r>
              <w:rPr>
                <w:color w:val="000000"/>
                <w:kern w:val="0"/>
                <w:sz w:val="18"/>
                <w:szCs w:val="18"/>
              </w:rPr>
              <w:t>5000</w:t>
            </w:r>
            <w:r>
              <w:rPr>
                <w:rFonts w:hint="eastAsia"/>
                <w:color w:val="000000"/>
                <w:kern w:val="0"/>
                <w:sz w:val="18"/>
                <w:szCs w:val="18"/>
              </w:rPr>
              <w:t>元以上</w:t>
            </w:r>
            <w:r>
              <w:rPr>
                <w:color w:val="000000"/>
                <w:kern w:val="0"/>
                <w:sz w:val="18"/>
                <w:szCs w:val="18"/>
              </w:rPr>
              <w:t>5</w:t>
            </w:r>
            <w:r>
              <w:rPr>
                <w:rFonts w:hint="eastAsia"/>
                <w:color w:val="000000"/>
                <w:kern w:val="0"/>
                <w:sz w:val="18"/>
                <w:szCs w:val="18"/>
              </w:rPr>
              <w:t>万元以下罚款；造成损失的，依法承担赔偿责任；构成犯罪的，依法追究刑事责任：</w:t>
            </w:r>
            <w:r>
              <w:rPr>
                <w:color w:val="000000"/>
                <w:kern w:val="0"/>
                <w:sz w:val="18"/>
                <w:szCs w:val="18"/>
              </w:rPr>
              <w:t xml:space="preserve"> </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（一）进行爆破、取土等作业或者动用明火的。</w:t>
            </w:r>
          </w:p>
          <w:p w:rsidR="00024CEA" w:rsidRDefault="00D103D5">
            <w:pPr>
              <w:spacing w:line="320" w:lineRule="exact"/>
              <w:jc w:val="left"/>
              <w:rPr>
                <w:color w:val="000000"/>
                <w:kern w:val="0"/>
                <w:sz w:val="18"/>
                <w:szCs w:val="18"/>
              </w:rPr>
            </w:pPr>
            <w:r>
              <w:rPr>
                <w:rFonts w:hint="eastAsia"/>
                <w:color w:val="000000"/>
                <w:kern w:val="0"/>
                <w:sz w:val="18"/>
                <w:szCs w:val="18"/>
              </w:rPr>
              <w:t>【地方性法规】《江苏省燃气管理条例》（江苏省第十三届人民代表大会常务委员会第十三次会议于</w:t>
            </w:r>
            <w:r>
              <w:rPr>
                <w:color w:val="000000"/>
                <w:kern w:val="0"/>
                <w:sz w:val="18"/>
                <w:szCs w:val="18"/>
              </w:rPr>
              <w:t>2020</w:t>
            </w:r>
            <w:r>
              <w:rPr>
                <w:rFonts w:hint="eastAsia"/>
                <w:color w:val="000000"/>
                <w:kern w:val="0"/>
                <w:sz w:val="18"/>
                <w:szCs w:val="18"/>
              </w:rPr>
              <w:t>年</w:t>
            </w:r>
            <w:r>
              <w:rPr>
                <w:color w:val="000000"/>
                <w:kern w:val="0"/>
                <w:sz w:val="18"/>
                <w:szCs w:val="18"/>
              </w:rPr>
              <w:t>1</w:t>
            </w:r>
            <w:r>
              <w:rPr>
                <w:rFonts w:hint="eastAsia"/>
                <w:color w:val="000000"/>
                <w:kern w:val="0"/>
                <w:sz w:val="18"/>
                <w:szCs w:val="18"/>
              </w:rPr>
              <w:t>月</w:t>
            </w:r>
            <w:r>
              <w:rPr>
                <w:color w:val="000000"/>
                <w:kern w:val="0"/>
                <w:sz w:val="18"/>
                <w:szCs w:val="18"/>
              </w:rPr>
              <w:t>9</w:t>
            </w:r>
            <w:r>
              <w:rPr>
                <w:rFonts w:hint="eastAsia"/>
                <w:color w:val="000000"/>
                <w:kern w:val="0"/>
                <w:sz w:val="18"/>
                <w:szCs w:val="18"/>
              </w:rPr>
              <w:t>日通过，江苏省人大常委会</w:t>
            </w:r>
            <w:proofErr w:type="gramStart"/>
            <w:r>
              <w:rPr>
                <w:rFonts w:hint="eastAsia"/>
                <w:color w:val="000000"/>
                <w:kern w:val="0"/>
                <w:sz w:val="18"/>
                <w:szCs w:val="18"/>
              </w:rPr>
              <w:t>公告第</w:t>
            </w:r>
            <w:proofErr w:type="gramEnd"/>
            <w:r>
              <w:rPr>
                <w:color w:val="000000"/>
                <w:kern w:val="0"/>
                <w:sz w:val="18"/>
                <w:szCs w:val="18"/>
              </w:rPr>
              <w:t xml:space="preserve"> 28 </w:t>
            </w:r>
            <w:r>
              <w:rPr>
                <w:rFonts w:hint="eastAsia"/>
                <w:color w:val="000000"/>
                <w:kern w:val="0"/>
                <w:sz w:val="18"/>
                <w:szCs w:val="18"/>
              </w:rPr>
              <w:t>号）</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第四十五条第二款</w:t>
            </w:r>
            <w:r>
              <w:rPr>
                <w:color w:val="000000"/>
                <w:kern w:val="0"/>
                <w:sz w:val="18"/>
                <w:szCs w:val="18"/>
              </w:rPr>
              <w:t xml:space="preserve"> </w:t>
            </w:r>
            <w:r>
              <w:rPr>
                <w:rFonts w:hint="eastAsia"/>
                <w:color w:val="000000"/>
                <w:kern w:val="0"/>
                <w:sz w:val="18"/>
                <w:szCs w:val="18"/>
              </w:rPr>
              <w:t xml:space="preserve">　在燃气设施的安全保护范围内，禁止从事下列危及燃气安全的活动：</w:t>
            </w:r>
          </w:p>
          <w:p w:rsidR="00024CEA" w:rsidRDefault="00D103D5">
            <w:pPr>
              <w:spacing w:line="320" w:lineRule="exact"/>
              <w:jc w:val="left"/>
              <w:rPr>
                <w:color w:val="000000"/>
                <w:kern w:val="0"/>
                <w:sz w:val="18"/>
                <w:szCs w:val="18"/>
              </w:rPr>
            </w:pPr>
            <w:r>
              <w:rPr>
                <w:rFonts w:hint="eastAsia"/>
                <w:color w:val="000000"/>
                <w:kern w:val="0"/>
                <w:sz w:val="18"/>
                <w:szCs w:val="18"/>
              </w:rPr>
              <w:t>（四）爆破、使用明火等作业以及擅自钻探、开挖、取土；</w:t>
            </w:r>
          </w:p>
          <w:p w:rsidR="00024CEA" w:rsidRDefault="00D103D5">
            <w:pPr>
              <w:spacing w:line="320" w:lineRule="exact"/>
              <w:jc w:val="left"/>
              <w:rPr>
                <w:color w:val="000000"/>
                <w:kern w:val="0"/>
                <w:sz w:val="18"/>
                <w:szCs w:val="18"/>
              </w:rPr>
            </w:pPr>
            <w:r>
              <w:rPr>
                <w:rFonts w:hint="eastAsia"/>
                <w:color w:val="000000"/>
                <w:kern w:val="0"/>
                <w:sz w:val="18"/>
                <w:szCs w:val="18"/>
              </w:rPr>
              <w:t>第六十四条第二款</w:t>
            </w:r>
            <w:r>
              <w:rPr>
                <w:color w:val="000000"/>
                <w:kern w:val="0"/>
                <w:sz w:val="18"/>
                <w:szCs w:val="18"/>
              </w:rPr>
              <w:t xml:space="preserve">  </w:t>
            </w:r>
            <w:r>
              <w:rPr>
                <w:rFonts w:hint="eastAsia"/>
                <w:color w:val="000000"/>
                <w:kern w:val="0"/>
                <w:sz w:val="18"/>
                <w:szCs w:val="18"/>
              </w:rPr>
              <w:t>违反本条例第四十五条第二款第二项至第五项规定，由燃气主管部门责令停止违法行为，限期恢复原状或者采取其他补救措施，对单位处五万元以上十万元以下罚款，对个人处五千元以上五万元以下罚款；造成损失的，依法承担赔偿责任；构成犯罪的，依法追究刑事责任。</w:t>
            </w:r>
          </w:p>
        </w:tc>
      </w:tr>
      <w:tr w:rsidR="00024CEA">
        <w:trPr>
          <w:trHeight w:val="285"/>
        </w:trPr>
        <w:tc>
          <w:tcPr>
            <w:tcW w:w="99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282"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278"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5"/>
        </w:trPr>
        <w:tc>
          <w:tcPr>
            <w:tcW w:w="9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按照要求改正且未造成损失的</w:t>
            </w:r>
          </w:p>
        </w:tc>
        <w:tc>
          <w:tcPr>
            <w:tcW w:w="100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6158"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5</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5000</w:t>
            </w:r>
            <w:r>
              <w:rPr>
                <w:rFonts w:hint="eastAsia"/>
                <w:color w:val="000000"/>
                <w:kern w:val="0"/>
                <w:sz w:val="18"/>
                <w:szCs w:val="18"/>
              </w:rPr>
              <w:t>元以下</w:t>
            </w:r>
            <w:r>
              <w:rPr>
                <w:color w:val="000000"/>
                <w:kern w:val="0"/>
                <w:sz w:val="18"/>
                <w:szCs w:val="18"/>
              </w:rPr>
              <w:t>1</w:t>
            </w:r>
            <w:r>
              <w:rPr>
                <w:rFonts w:hint="eastAsia"/>
                <w:color w:val="000000"/>
                <w:kern w:val="0"/>
                <w:sz w:val="18"/>
                <w:szCs w:val="18"/>
              </w:rPr>
              <w:t>万元以上罚款</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980" w:type="dxa"/>
            <w:vMerge/>
            <w:vAlign w:val="center"/>
          </w:tcPr>
          <w:p w:rsidR="00024CEA" w:rsidRDefault="00024CEA">
            <w:pPr>
              <w:spacing w:line="320" w:lineRule="exact"/>
              <w:jc w:val="center"/>
              <w:rPr>
                <w:color w:val="000000"/>
                <w:kern w:val="0"/>
                <w:sz w:val="18"/>
                <w:szCs w:val="18"/>
              </w:rPr>
            </w:pP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按照要求改正且已造成损失的</w:t>
            </w:r>
          </w:p>
        </w:tc>
        <w:tc>
          <w:tcPr>
            <w:tcW w:w="1000" w:type="dxa"/>
            <w:vMerge/>
            <w:vAlign w:val="center"/>
          </w:tcPr>
          <w:p w:rsidR="00024CEA" w:rsidRDefault="00024CEA">
            <w:pPr>
              <w:spacing w:line="320" w:lineRule="exact"/>
              <w:jc w:val="center"/>
              <w:rPr>
                <w:color w:val="000000"/>
                <w:kern w:val="0"/>
                <w:sz w:val="18"/>
                <w:szCs w:val="18"/>
              </w:rPr>
            </w:pPr>
          </w:p>
        </w:tc>
        <w:tc>
          <w:tcPr>
            <w:tcW w:w="6158"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6</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980" w:type="dxa"/>
            <w:vMerge/>
            <w:vAlign w:val="center"/>
          </w:tcPr>
          <w:p w:rsidR="00024CEA" w:rsidRDefault="00024CEA">
            <w:pPr>
              <w:spacing w:line="320" w:lineRule="exact"/>
              <w:jc w:val="center"/>
              <w:rPr>
                <w:color w:val="000000"/>
                <w:kern w:val="0"/>
                <w:sz w:val="18"/>
                <w:szCs w:val="18"/>
              </w:rPr>
            </w:pPr>
          </w:p>
        </w:tc>
        <w:tc>
          <w:tcPr>
            <w:tcW w:w="6140" w:type="dxa"/>
            <w:gridSpan w:val="2"/>
            <w:vAlign w:val="center"/>
          </w:tcPr>
          <w:p w:rsidR="00024CEA" w:rsidRDefault="00D103D5" w:rsidP="00734F6F">
            <w:pPr>
              <w:spacing w:line="320" w:lineRule="exact"/>
              <w:jc w:val="left"/>
              <w:rPr>
                <w:color w:val="000000"/>
                <w:kern w:val="0"/>
                <w:sz w:val="18"/>
                <w:szCs w:val="18"/>
              </w:rPr>
            </w:pPr>
            <w:r>
              <w:rPr>
                <w:rFonts w:hint="eastAsia"/>
                <w:color w:val="000000"/>
                <w:kern w:val="0"/>
                <w:sz w:val="18"/>
                <w:szCs w:val="18"/>
              </w:rPr>
              <w:t>未按照要求改正</w:t>
            </w:r>
            <w:r w:rsidR="00734F6F">
              <w:rPr>
                <w:rFonts w:hint="eastAsia"/>
                <w:color w:val="000000"/>
                <w:kern w:val="0"/>
                <w:sz w:val="18"/>
                <w:szCs w:val="18"/>
              </w:rPr>
              <w:t>或者</w:t>
            </w:r>
            <w:r w:rsidR="00892D34">
              <w:rPr>
                <w:rFonts w:hint="eastAsia"/>
                <w:color w:val="000000"/>
                <w:kern w:val="0"/>
                <w:sz w:val="18"/>
                <w:szCs w:val="18"/>
              </w:rPr>
              <w:t>已</w:t>
            </w:r>
            <w:r>
              <w:rPr>
                <w:rFonts w:hint="eastAsia"/>
                <w:color w:val="000000"/>
                <w:kern w:val="0"/>
                <w:sz w:val="18"/>
                <w:szCs w:val="18"/>
              </w:rPr>
              <w:t>造成严重损失或燃气安全事故的</w:t>
            </w:r>
          </w:p>
        </w:tc>
        <w:tc>
          <w:tcPr>
            <w:tcW w:w="1000" w:type="dxa"/>
            <w:vMerge/>
            <w:vAlign w:val="center"/>
          </w:tcPr>
          <w:p w:rsidR="00024CEA" w:rsidRDefault="00024CEA">
            <w:pPr>
              <w:spacing w:line="320" w:lineRule="exact"/>
              <w:jc w:val="center"/>
              <w:rPr>
                <w:color w:val="000000"/>
                <w:kern w:val="0"/>
                <w:sz w:val="18"/>
                <w:szCs w:val="18"/>
              </w:rPr>
            </w:pPr>
          </w:p>
        </w:tc>
        <w:tc>
          <w:tcPr>
            <w:tcW w:w="6158"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8</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bl>
    <w:p w:rsidR="00024CEA" w:rsidRDefault="00024CEA"/>
    <w:p w:rsidR="00024CEA" w:rsidRDefault="00024CEA"/>
    <w:p w:rsidR="00024CEA" w:rsidRDefault="00024CEA"/>
    <w:tbl>
      <w:tblPr>
        <w:tblW w:w="0" w:type="auto"/>
        <w:tblInd w:w="78" w:type="dxa"/>
        <w:tblLayout w:type="fixed"/>
        <w:tblLook w:val="04A0" w:firstRow="1" w:lastRow="0" w:firstColumn="1" w:lastColumn="0" w:noHBand="0" w:noVBand="1"/>
      </w:tblPr>
      <w:tblGrid>
        <w:gridCol w:w="1010"/>
        <w:gridCol w:w="60"/>
        <w:gridCol w:w="6140"/>
        <w:gridCol w:w="1080"/>
        <w:gridCol w:w="5726"/>
        <w:gridCol w:w="34"/>
      </w:tblGrid>
      <w:tr w:rsidR="00024CEA">
        <w:trPr>
          <w:gridAfter w:val="1"/>
          <w:wAfter w:w="24" w:type="dxa"/>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320217337000</w:t>
            </w:r>
          </w:p>
        </w:tc>
      </w:tr>
      <w:tr w:rsidR="00024CEA">
        <w:trPr>
          <w:gridAfter w:val="1"/>
          <w:wAfter w:w="24" w:type="dxa"/>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对在城市绿地范围内进行拦河截溪、取土采石、设置垃圾堆场、排放污水以及其他对城市生态环境造成破坏活动的处罚</w:t>
            </w:r>
          </w:p>
        </w:tc>
      </w:tr>
      <w:tr w:rsidR="00024CEA">
        <w:trPr>
          <w:gridAfter w:val="1"/>
          <w:wAfter w:w="24" w:type="dxa"/>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【规章】《城市绿线管理办法》（</w:t>
            </w:r>
            <w:proofErr w:type="gramStart"/>
            <w:r>
              <w:rPr>
                <w:rFonts w:hint="eastAsia"/>
                <w:color w:val="000000"/>
                <w:kern w:val="0"/>
                <w:sz w:val="18"/>
                <w:szCs w:val="18"/>
              </w:rPr>
              <w:t>建设部令第</w:t>
            </w:r>
            <w:proofErr w:type="gramEnd"/>
            <w:r>
              <w:rPr>
                <w:color w:val="000000"/>
                <w:kern w:val="0"/>
                <w:sz w:val="18"/>
                <w:szCs w:val="18"/>
              </w:rPr>
              <w:t xml:space="preserve"> 112 </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第十二条任何单位和个人不得在城市绿地范围内进行拦河截溪、取土采石、设置垃圾堆场、排放污水以及其他对生态环境构成破坏的活动。</w:t>
            </w:r>
          </w:p>
          <w:p w:rsidR="00024CEA" w:rsidRDefault="00D103D5">
            <w:pPr>
              <w:spacing w:line="320" w:lineRule="exact"/>
              <w:jc w:val="left"/>
              <w:rPr>
                <w:color w:val="000000"/>
                <w:kern w:val="0"/>
                <w:sz w:val="18"/>
                <w:szCs w:val="18"/>
              </w:rPr>
            </w:pPr>
            <w:r>
              <w:rPr>
                <w:rFonts w:hint="eastAsia"/>
                <w:color w:val="000000"/>
                <w:kern w:val="0"/>
                <w:sz w:val="18"/>
                <w:szCs w:val="18"/>
              </w:rPr>
              <w:t>第十七条　违反本办法规定，在城市绿地范围内进行拦河截溪、取土采石、设置垃圾堆场、排放污水以及其他对城市生态环境造成破坏活动的，由城市园林绿化行政主管部门责令改正，并处一万元以上三万元以下的罚款。</w:t>
            </w:r>
          </w:p>
        </w:tc>
      </w:tr>
      <w:tr w:rsidR="00024CEA">
        <w:trPr>
          <w:gridAfter w:val="1"/>
          <w:wAfter w:w="24" w:type="dxa"/>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gridAfter w:val="1"/>
          <w:wAfter w:w="24" w:type="dxa"/>
          <w:trHeight w:val="285"/>
        </w:trPr>
        <w:tc>
          <w:tcPr>
            <w:tcW w:w="14016"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PrEx>
        <w:trPr>
          <w:trHeight w:val="480"/>
        </w:trPr>
        <w:tc>
          <w:tcPr>
            <w:tcW w:w="1070" w:type="dxa"/>
            <w:gridSpan w:val="2"/>
            <w:vMerge w:val="restart"/>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恢复原状的</w:t>
            </w:r>
          </w:p>
        </w:tc>
        <w:tc>
          <w:tcPr>
            <w:tcW w:w="1080" w:type="dxa"/>
            <w:vMerge w:val="restart"/>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76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PrEx>
        <w:trPr>
          <w:trHeight w:val="480"/>
        </w:trPr>
        <w:tc>
          <w:tcPr>
            <w:tcW w:w="1070" w:type="dxa"/>
            <w:gridSpan w:val="2"/>
            <w:vMerge/>
            <w:vAlign w:val="center"/>
          </w:tcPr>
          <w:p w:rsidR="00024CEA" w:rsidRDefault="00024CEA">
            <w:pPr>
              <w:spacing w:line="320" w:lineRule="exact"/>
              <w:jc w:val="left"/>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不可恢复原状但采取其他补救措施的</w:t>
            </w:r>
          </w:p>
        </w:tc>
        <w:tc>
          <w:tcPr>
            <w:tcW w:w="1080" w:type="dxa"/>
            <w:vMerge/>
            <w:vAlign w:val="center"/>
          </w:tcPr>
          <w:p w:rsidR="00024CEA" w:rsidRDefault="00024CEA">
            <w:pPr>
              <w:spacing w:line="320" w:lineRule="exact"/>
              <w:jc w:val="left"/>
              <w:rPr>
                <w:color w:val="000000"/>
                <w:kern w:val="0"/>
                <w:sz w:val="18"/>
                <w:szCs w:val="18"/>
              </w:rPr>
            </w:pPr>
          </w:p>
        </w:tc>
        <w:tc>
          <w:tcPr>
            <w:tcW w:w="576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PrEx>
        <w:trPr>
          <w:trHeight w:val="480"/>
        </w:trPr>
        <w:tc>
          <w:tcPr>
            <w:tcW w:w="1070" w:type="dxa"/>
            <w:gridSpan w:val="2"/>
            <w:vMerge/>
            <w:tcBorders>
              <w:bottom w:val="single" w:sz="8" w:space="0" w:color="auto"/>
            </w:tcBorders>
            <w:vAlign w:val="center"/>
          </w:tcPr>
          <w:p w:rsidR="00024CEA" w:rsidRDefault="00024CEA">
            <w:pPr>
              <w:spacing w:line="320" w:lineRule="exact"/>
              <w:jc w:val="left"/>
              <w:rPr>
                <w:color w:val="000000"/>
                <w:kern w:val="0"/>
                <w:sz w:val="18"/>
                <w:szCs w:val="18"/>
              </w:rPr>
            </w:pPr>
          </w:p>
        </w:tc>
        <w:tc>
          <w:tcPr>
            <w:tcW w:w="6140" w:type="dxa"/>
            <w:tcBorders>
              <w:bottom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既未恢复原状又未采取其他补救措施的</w:t>
            </w:r>
          </w:p>
        </w:tc>
        <w:tc>
          <w:tcPr>
            <w:tcW w:w="1080" w:type="dxa"/>
            <w:vMerge/>
            <w:tcBorders>
              <w:bottom w:val="single" w:sz="8" w:space="0" w:color="auto"/>
            </w:tcBorders>
            <w:vAlign w:val="center"/>
          </w:tcPr>
          <w:p w:rsidR="00024CEA" w:rsidRDefault="00024CEA">
            <w:pPr>
              <w:spacing w:line="320" w:lineRule="exact"/>
              <w:jc w:val="left"/>
              <w:rPr>
                <w:color w:val="000000"/>
                <w:kern w:val="0"/>
                <w:sz w:val="18"/>
                <w:szCs w:val="18"/>
              </w:rPr>
            </w:pPr>
          </w:p>
        </w:tc>
        <w:tc>
          <w:tcPr>
            <w:tcW w:w="5760" w:type="dxa"/>
            <w:gridSpan w:val="2"/>
            <w:tcBorders>
              <w:bottom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93" w:type="dxa"/>
        <w:tblLayout w:type="fixed"/>
        <w:tblLook w:val="04A0" w:firstRow="1" w:lastRow="0" w:firstColumn="1" w:lastColumn="0" w:noHBand="0" w:noVBand="1"/>
      </w:tblPr>
      <w:tblGrid>
        <w:gridCol w:w="1035"/>
        <w:gridCol w:w="6140"/>
        <w:gridCol w:w="1120"/>
        <w:gridCol w:w="5730"/>
      </w:tblGrid>
      <w:tr w:rsidR="00024CEA">
        <w:trPr>
          <w:trHeight w:val="285"/>
        </w:trPr>
        <w:tc>
          <w:tcPr>
            <w:tcW w:w="1035"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9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320217338000</w:t>
            </w:r>
            <w:r w:rsidR="003B14ED">
              <w:rPr>
                <w:rFonts w:eastAsia="仿宋_GB2312" w:hint="eastAsia"/>
                <w:b/>
                <w:bCs/>
                <w:color w:val="000000"/>
                <w:kern w:val="0"/>
                <w:sz w:val="18"/>
                <w:szCs w:val="18"/>
              </w:rPr>
              <w:t xml:space="preserve"> </w:t>
            </w:r>
          </w:p>
        </w:tc>
      </w:tr>
      <w:tr w:rsidR="00024CEA">
        <w:trPr>
          <w:trHeight w:val="285"/>
        </w:trPr>
        <w:tc>
          <w:tcPr>
            <w:tcW w:w="1035"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jc w:val="left"/>
              <w:rPr>
                <w:rFonts w:eastAsia="仿宋_GB2312"/>
                <w:color w:val="000000"/>
                <w:sz w:val="20"/>
              </w:rPr>
            </w:pPr>
            <w:r>
              <w:rPr>
                <w:rFonts w:hint="eastAsia"/>
                <w:color w:val="000000"/>
                <w:kern w:val="0"/>
                <w:sz w:val="18"/>
                <w:szCs w:val="18"/>
              </w:rPr>
              <w:t>对房地产估价机构违反房地产估价规范和标准的处罚</w:t>
            </w:r>
          </w:p>
        </w:tc>
      </w:tr>
      <w:tr w:rsidR="00024CEA">
        <w:trPr>
          <w:trHeight w:val="1875"/>
        </w:trPr>
        <w:tc>
          <w:tcPr>
            <w:tcW w:w="1035"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jc w:val="left"/>
              <w:rPr>
                <w:rFonts w:eastAsia="仿宋_GB2312"/>
                <w:color w:val="000000"/>
                <w:sz w:val="20"/>
              </w:rPr>
            </w:pPr>
            <w:r>
              <w:rPr>
                <w:rFonts w:hint="eastAsia"/>
                <w:color w:val="000000"/>
                <w:kern w:val="0"/>
                <w:sz w:val="18"/>
                <w:szCs w:val="18"/>
              </w:rPr>
              <w:t>【规章】《房地产估价机构管理办法》（住房和城乡建设部令第</w:t>
            </w:r>
            <w:r>
              <w:rPr>
                <w:color w:val="000000"/>
                <w:kern w:val="0"/>
                <w:sz w:val="18"/>
                <w:szCs w:val="18"/>
              </w:rPr>
              <w:t>14</w:t>
            </w:r>
            <w:r>
              <w:rPr>
                <w:rFonts w:hint="eastAsia"/>
                <w:color w:val="000000"/>
                <w:kern w:val="0"/>
                <w:sz w:val="18"/>
                <w:szCs w:val="18"/>
              </w:rPr>
              <w:t>号）</w:t>
            </w:r>
            <w:r>
              <w:rPr>
                <w:color w:val="000000"/>
                <w:kern w:val="0"/>
                <w:sz w:val="18"/>
                <w:szCs w:val="18"/>
              </w:rPr>
              <w:br/>
              <w:t xml:space="preserve"> </w:t>
            </w:r>
            <w:r>
              <w:rPr>
                <w:rFonts w:hint="eastAsia"/>
                <w:color w:val="000000"/>
                <w:kern w:val="0"/>
                <w:sz w:val="18"/>
                <w:szCs w:val="18"/>
              </w:rPr>
              <w:t>第三十三条</w:t>
            </w:r>
            <w:r>
              <w:rPr>
                <w:color w:val="000000"/>
                <w:kern w:val="0"/>
                <w:sz w:val="18"/>
                <w:szCs w:val="18"/>
              </w:rPr>
              <w:t xml:space="preserve"> </w:t>
            </w:r>
            <w:r>
              <w:rPr>
                <w:rFonts w:hint="eastAsia"/>
                <w:color w:val="000000"/>
                <w:kern w:val="0"/>
                <w:sz w:val="18"/>
                <w:szCs w:val="18"/>
              </w:rPr>
              <w:t>房地产估价机构不得有下列行为：</w:t>
            </w:r>
            <w:r>
              <w:rPr>
                <w:color w:val="000000"/>
                <w:kern w:val="0"/>
                <w:sz w:val="18"/>
                <w:szCs w:val="18"/>
              </w:rPr>
              <w:br/>
            </w:r>
            <w:r>
              <w:rPr>
                <w:rFonts w:hint="eastAsia"/>
                <w:color w:val="000000"/>
                <w:kern w:val="0"/>
                <w:sz w:val="18"/>
                <w:szCs w:val="18"/>
              </w:rPr>
              <w:t>（四）违反房地产估价规范和标准。</w:t>
            </w:r>
            <w:r>
              <w:rPr>
                <w:color w:val="000000"/>
                <w:kern w:val="0"/>
                <w:sz w:val="18"/>
                <w:szCs w:val="18"/>
              </w:rPr>
              <w:br/>
              <w:t xml:space="preserve"> </w:t>
            </w:r>
            <w:r>
              <w:rPr>
                <w:rFonts w:hint="eastAsia"/>
                <w:color w:val="000000"/>
                <w:kern w:val="0"/>
                <w:sz w:val="18"/>
                <w:szCs w:val="18"/>
              </w:rPr>
              <w:t>第五十三条　房地产估价机构有本办法第三十三条行为之一的，由县级以上地方人民政府房地产主管部门给予警告，责令限期改正，并处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万元以下的罚款；给当事人造成损失的，依法承担赔偿责任；构成犯罪的，依法追究刑事责任。</w:t>
            </w:r>
          </w:p>
        </w:tc>
      </w:tr>
      <w:tr w:rsidR="00024CEA">
        <w:trPr>
          <w:trHeight w:val="285"/>
        </w:trPr>
        <w:tc>
          <w:tcPr>
            <w:tcW w:w="1035"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25"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5" w:type="dxa"/>
            <w:vMerge w:val="restart"/>
            <w:tcBorders>
              <w:top w:val="nil"/>
              <w:left w:val="single" w:sz="8" w:space="0" w:color="auto"/>
              <w:right w:val="single" w:sz="4" w:space="0" w:color="auto"/>
            </w:tcBorders>
            <w:vAlign w:val="center"/>
          </w:tcPr>
          <w:p w:rsidR="00024CEA" w:rsidRDefault="00D103D5">
            <w:pPr>
              <w:spacing w:line="320" w:lineRule="exac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120" w:type="dxa"/>
            <w:vMerge w:val="restart"/>
            <w:tcBorders>
              <w:top w:val="nil"/>
              <w:left w:val="nil"/>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3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35" w:type="dxa"/>
            <w:vMerge/>
            <w:tcBorders>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120" w:type="dxa"/>
            <w:vMerge/>
            <w:tcBorders>
              <w:left w:val="nil"/>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3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1154"/>
        <w:gridCol w:w="5996"/>
        <w:gridCol w:w="1234"/>
        <w:gridCol w:w="5646"/>
      </w:tblGrid>
      <w:tr w:rsidR="00024CEA">
        <w:trPr>
          <w:trHeight w:val="285"/>
        </w:trPr>
        <w:tc>
          <w:tcPr>
            <w:tcW w:w="1154" w:type="dxa"/>
            <w:tcBorders>
              <w:top w:val="single" w:sz="8" w:space="0" w:color="auto"/>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编号</w:t>
            </w:r>
          </w:p>
        </w:tc>
        <w:tc>
          <w:tcPr>
            <w:tcW w:w="12876" w:type="dxa"/>
            <w:gridSpan w:val="3"/>
            <w:tcBorders>
              <w:top w:val="single" w:sz="8" w:space="0" w:color="auto"/>
              <w:left w:val="nil"/>
              <w:bottom w:val="single" w:sz="4" w:space="0" w:color="auto"/>
              <w:right w:val="single" w:sz="8" w:space="0" w:color="000000"/>
            </w:tcBorders>
            <w:vAlign w:val="center"/>
          </w:tcPr>
          <w:p w:rsidR="00024CEA" w:rsidRDefault="00D103D5">
            <w:pPr>
              <w:rPr>
                <w:b/>
                <w:bCs/>
                <w:color w:val="000000"/>
              </w:rPr>
            </w:pPr>
            <w:r>
              <w:rPr>
                <w:b/>
                <w:bCs/>
                <w:color w:val="000000"/>
              </w:rPr>
              <w:t>320217339000</w:t>
            </w:r>
          </w:p>
        </w:tc>
      </w:tr>
      <w:tr w:rsidR="00024CEA">
        <w:trPr>
          <w:trHeight w:val="285"/>
        </w:trPr>
        <w:tc>
          <w:tcPr>
            <w:tcW w:w="1154"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2876"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对监理单位</w:t>
            </w:r>
            <w:proofErr w:type="gramStart"/>
            <w:r>
              <w:rPr>
                <w:rFonts w:hint="eastAsia"/>
                <w:color w:val="000000"/>
              </w:rPr>
              <w:t>未监督</w:t>
            </w:r>
            <w:proofErr w:type="gramEnd"/>
            <w:r>
              <w:rPr>
                <w:rFonts w:hint="eastAsia"/>
                <w:color w:val="000000"/>
              </w:rPr>
              <w:t>检查建筑起重机械的使用情况的处罚</w:t>
            </w:r>
          </w:p>
        </w:tc>
      </w:tr>
      <w:tr w:rsidR="00024CEA">
        <w:trPr>
          <w:trHeight w:val="1305"/>
        </w:trPr>
        <w:tc>
          <w:tcPr>
            <w:tcW w:w="1154"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2876"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【规章】《建筑起重机械安全监督管理规定》（建设部令第</w:t>
            </w:r>
            <w:r>
              <w:rPr>
                <w:color w:val="000000"/>
              </w:rPr>
              <w:t>166</w:t>
            </w:r>
            <w:r>
              <w:rPr>
                <w:rFonts w:hint="eastAsia"/>
                <w:color w:val="000000"/>
              </w:rPr>
              <w:t>号）</w:t>
            </w:r>
            <w:r>
              <w:rPr>
                <w:color w:val="000000"/>
              </w:rPr>
              <w:br/>
            </w:r>
            <w:r>
              <w:rPr>
                <w:rFonts w:hint="eastAsia"/>
                <w:color w:val="000000"/>
              </w:rPr>
              <w:t>第二十二条　监理单位应当履行下列安全职责：</w:t>
            </w:r>
            <w:r>
              <w:rPr>
                <w:color w:val="000000"/>
              </w:rPr>
              <w:br/>
              <w:t xml:space="preserve">   </w:t>
            </w:r>
            <w:r>
              <w:rPr>
                <w:rFonts w:hint="eastAsia"/>
                <w:color w:val="000000"/>
              </w:rPr>
              <w:t>（五）监督检查建筑起重机械的使用情况；</w:t>
            </w:r>
            <w:r>
              <w:rPr>
                <w:color w:val="000000"/>
              </w:rPr>
              <w:br/>
            </w:r>
            <w:r>
              <w:rPr>
                <w:rFonts w:hint="eastAsia"/>
                <w:color w:val="000000"/>
              </w:rPr>
              <w:t>第三十二条</w:t>
            </w:r>
            <w:r>
              <w:rPr>
                <w:color w:val="000000"/>
              </w:rPr>
              <w:t xml:space="preserve"> </w:t>
            </w:r>
            <w:r>
              <w:rPr>
                <w:rFonts w:hint="eastAsia"/>
                <w:color w:val="000000"/>
              </w:rPr>
              <w:t>违反本规定，监理单位未履行第二十二条第（一）、（二）、（四）、（五）</w:t>
            </w:r>
            <w:proofErr w:type="gramStart"/>
            <w:r>
              <w:rPr>
                <w:rFonts w:hint="eastAsia"/>
                <w:color w:val="000000"/>
              </w:rPr>
              <w:t>项安全</w:t>
            </w:r>
            <w:proofErr w:type="gramEnd"/>
            <w:r>
              <w:rPr>
                <w:rFonts w:hint="eastAsia"/>
                <w:color w:val="000000"/>
              </w:rPr>
              <w:t>职责的，由县级以上地方人民政府建设主管部门责令限期改正，予以警告，并处以</w:t>
            </w:r>
            <w:r>
              <w:rPr>
                <w:color w:val="000000"/>
              </w:rPr>
              <w:t>5000</w:t>
            </w:r>
            <w:r>
              <w:rPr>
                <w:rFonts w:hint="eastAsia"/>
                <w:color w:val="000000"/>
              </w:rPr>
              <w:t>元以上</w:t>
            </w:r>
            <w:r>
              <w:rPr>
                <w:color w:val="000000"/>
              </w:rPr>
              <w:t>3</w:t>
            </w:r>
            <w:r>
              <w:rPr>
                <w:rFonts w:hint="eastAsia"/>
                <w:color w:val="000000"/>
              </w:rPr>
              <w:t>万元以下罚款。</w:t>
            </w:r>
          </w:p>
        </w:tc>
      </w:tr>
      <w:tr w:rsidR="00024CEA">
        <w:trPr>
          <w:trHeight w:val="285"/>
        </w:trPr>
        <w:tc>
          <w:tcPr>
            <w:tcW w:w="1154"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2876"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警告，罚款</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jc w:val="center"/>
              <w:rPr>
                <w:color w:val="000000"/>
              </w:rPr>
            </w:pPr>
            <w:r>
              <w:rPr>
                <w:rFonts w:hint="eastAsia"/>
                <w:color w:val="000000"/>
              </w:rPr>
              <w:t>裁量基准</w:t>
            </w:r>
          </w:p>
        </w:tc>
      </w:tr>
      <w:tr w:rsidR="00024CEA">
        <w:trPr>
          <w:trHeight w:val="285"/>
        </w:trPr>
        <w:tc>
          <w:tcPr>
            <w:tcW w:w="1154"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情形描述</w:t>
            </w:r>
          </w:p>
        </w:tc>
        <w:tc>
          <w:tcPr>
            <w:tcW w:w="5996"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未造成</w:t>
            </w:r>
            <w:r w:rsidR="00147F4A">
              <w:rPr>
                <w:rFonts w:hint="eastAsia"/>
                <w:color w:val="000000"/>
              </w:rPr>
              <w:t>生产</w:t>
            </w:r>
            <w:r>
              <w:rPr>
                <w:rFonts w:hint="eastAsia"/>
                <w:color w:val="000000"/>
              </w:rPr>
              <w:t>安全事故的</w:t>
            </w:r>
          </w:p>
        </w:tc>
        <w:tc>
          <w:tcPr>
            <w:tcW w:w="1234"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裁量幅度</w:t>
            </w:r>
          </w:p>
        </w:tc>
        <w:tc>
          <w:tcPr>
            <w:tcW w:w="5646"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处</w:t>
            </w:r>
            <w:r>
              <w:rPr>
                <w:color w:val="000000"/>
              </w:rPr>
              <w:t>5000</w:t>
            </w:r>
            <w:r>
              <w:rPr>
                <w:rFonts w:hint="eastAsia"/>
                <w:color w:val="000000"/>
              </w:rPr>
              <w:t>元以上</w:t>
            </w:r>
            <w:r>
              <w:rPr>
                <w:color w:val="000000"/>
              </w:rPr>
              <w:t>1</w:t>
            </w:r>
            <w:r>
              <w:rPr>
                <w:rFonts w:hint="eastAsia"/>
                <w:color w:val="000000"/>
              </w:rPr>
              <w:t>万元以下罚款</w:t>
            </w:r>
          </w:p>
        </w:tc>
      </w:tr>
      <w:tr w:rsidR="00024CEA">
        <w:trPr>
          <w:trHeight w:val="285"/>
        </w:trPr>
        <w:tc>
          <w:tcPr>
            <w:tcW w:w="1154" w:type="dxa"/>
            <w:vMerge/>
            <w:tcBorders>
              <w:top w:val="single" w:sz="4" w:space="0" w:color="auto"/>
              <w:left w:val="single" w:sz="4" w:space="0" w:color="auto"/>
              <w:bottom w:val="single" w:sz="4" w:space="0" w:color="auto"/>
              <w:right w:val="single" w:sz="4" w:space="0" w:color="auto"/>
            </w:tcBorders>
            <w:vAlign w:val="center"/>
          </w:tcPr>
          <w:p w:rsidR="00024CEA" w:rsidRDefault="00024CEA">
            <w:pPr>
              <w:rPr>
                <w:color w:val="000000"/>
              </w:rPr>
            </w:pPr>
          </w:p>
        </w:tc>
        <w:tc>
          <w:tcPr>
            <w:tcW w:w="5996"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造成一般及较大</w:t>
            </w:r>
            <w:r w:rsidR="00147F4A">
              <w:rPr>
                <w:rFonts w:hint="eastAsia"/>
                <w:color w:val="000000"/>
              </w:rPr>
              <w:t>生产</w:t>
            </w:r>
            <w:r>
              <w:rPr>
                <w:rFonts w:hint="eastAsia"/>
                <w:color w:val="000000"/>
              </w:rPr>
              <w:t>安全事故的</w:t>
            </w:r>
          </w:p>
        </w:tc>
        <w:tc>
          <w:tcPr>
            <w:tcW w:w="1234" w:type="dxa"/>
            <w:vMerge/>
            <w:tcBorders>
              <w:top w:val="single" w:sz="4" w:space="0" w:color="auto"/>
              <w:left w:val="single" w:sz="4" w:space="0" w:color="auto"/>
              <w:bottom w:val="single" w:sz="4" w:space="0" w:color="auto"/>
              <w:right w:val="single" w:sz="4" w:space="0" w:color="auto"/>
            </w:tcBorders>
            <w:vAlign w:val="center"/>
          </w:tcPr>
          <w:p w:rsidR="00024CEA" w:rsidRDefault="00024CEA">
            <w:pPr>
              <w:rPr>
                <w:color w:val="000000"/>
              </w:rPr>
            </w:pPr>
          </w:p>
        </w:tc>
        <w:tc>
          <w:tcPr>
            <w:tcW w:w="5646"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万元以下</w:t>
            </w:r>
            <w:r>
              <w:rPr>
                <w:color w:val="000000"/>
              </w:rPr>
              <w:t>2</w:t>
            </w:r>
            <w:r>
              <w:rPr>
                <w:rFonts w:hint="eastAsia"/>
                <w:color w:val="000000"/>
              </w:rPr>
              <w:t>万元以下罚款</w:t>
            </w:r>
          </w:p>
        </w:tc>
      </w:tr>
      <w:tr w:rsidR="00024CEA">
        <w:trPr>
          <w:trHeight w:val="285"/>
        </w:trPr>
        <w:tc>
          <w:tcPr>
            <w:tcW w:w="1154" w:type="dxa"/>
            <w:vMerge/>
            <w:tcBorders>
              <w:top w:val="single" w:sz="4" w:space="0" w:color="auto"/>
              <w:left w:val="single" w:sz="4" w:space="0" w:color="auto"/>
              <w:bottom w:val="single" w:sz="4" w:space="0" w:color="auto"/>
              <w:right w:val="single" w:sz="4" w:space="0" w:color="auto"/>
            </w:tcBorders>
            <w:vAlign w:val="center"/>
          </w:tcPr>
          <w:p w:rsidR="00024CEA" w:rsidRDefault="00024CEA">
            <w:pPr>
              <w:rPr>
                <w:color w:val="000000"/>
              </w:rPr>
            </w:pPr>
          </w:p>
        </w:tc>
        <w:tc>
          <w:tcPr>
            <w:tcW w:w="5996"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造成重大以上</w:t>
            </w:r>
            <w:r w:rsidR="00147F4A">
              <w:rPr>
                <w:rFonts w:hint="eastAsia"/>
                <w:color w:val="000000"/>
              </w:rPr>
              <w:t>生产</w:t>
            </w:r>
            <w:r>
              <w:rPr>
                <w:rFonts w:hint="eastAsia"/>
                <w:color w:val="000000"/>
              </w:rPr>
              <w:t>安全事故的</w:t>
            </w:r>
          </w:p>
        </w:tc>
        <w:tc>
          <w:tcPr>
            <w:tcW w:w="1234" w:type="dxa"/>
            <w:vMerge/>
            <w:tcBorders>
              <w:top w:val="single" w:sz="4" w:space="0" w:color="auto"/>
              <w:left w:val="single" w:sz="4" w:space="0" w:color="auto"/>
              <w:bottom w:val="single" w:sz="4" w:space="0" w:color="auto"/>
              <w:right w:val="single" w:sz="4" w:space="0" w:color="auto"/>
            </w:tcBorders>
            <w:vAlign w:val="center"/>
          </w:tcPr>
          <w:p w:rsidR="00024CEA" w:rsidRDefault="00024CEA">
            <w:pPr>
              <w:rPr>
                <w:color w:val="000000"/>
              </w:rPr>
            </w:pPr>
          </w:p>
        </w:tc>
        <w:tc>
          <w:tcPr>
            <w:tcW w:w="5646"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处</w:t>
            </w:r>
            <w:r>
              <w:rPr>
                <w:color w:val="000000"/>
              </w:rPr>
              <w:t>2</w:t>
            </w:r>
            <w:r>
              <w:rPr>
                <w:rFonts w:hint="eastAsia"/>
                <w:color w:val="000000"/>
              </w:rPr>
              <w:t>万元以下</w:t>
            </w:r>
            <w:r>
              <w:rPr>
                <w:color w:val="000000"/>
              </w:rPr>
              <w:t>3</w:t>
            </w:r>
            <w:r>
              <w:rPr>
                <w:rFonts w:hint="eastAsia"/>
                <w:color w:val="000000"/>
              </w:rPr>
              <w:t>万元以下罚款</w:t>
            </w:r>
          </w:p>
        </w:tc>
      </w:tr>
    </w:tbl>
    <w:p w:rsidR="00024CEA" w:rsidRDefault="00024CEA"/>
    <w:p w:rsidR="00147F4A" w:rsidRDefault="00147F4A"/>
    <w:p w:rsidR="00024CEA" w:rsidRDefault="00024CEA"/>
    <w:p w:rsidR="00147F4A" w:rsidRDefault="00147F4A"/>
    <w:p w:rsidR="00147F4A" w:rsidRDefault="00147F4A"/>
    <w:p w:rsidR="00147F4A" w:rsidRDefault="00147F4A"/>
    <w:p w:rsidR="00147F4A" w:rsidRDefault="00147F4A"/>
    <w:p w:rsidR="00147F4A" w:rsidRDefault="00147F4A"/>
    <w:tbl>
      <w:tblPr>
        <w:tblW w:w="0" w:type="auto"/>
        <w:tblInd w:w="7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30"/>
        <w:gridCol w:w="6140"/>
        <w:gridCol w:w="1080"/>
        <w:gridCol w:w="5820"/>
      </w:tblGrid>
      <w:tr w:rsidR="00024CEA">
        <w:trPr>
          <w:trHeight w:val="285"/>
        </w:trPr>
        <w:tc>
          <w:tcPr>
            <w:tcW w:w="1030" w:type="dxa"/>
            <w:tcBorders>
              <w:top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320217340000</w:t>
            </w:r>
          </w:p>
        </w:tc>
      </w:tr>
      <w:tr w:rsidR="00024CEA">
        <w:trPr>
          <w:trHeight w:val="285"/>
        </w:trPr>
        <w:tc>
          <w:tcPr>
            <w:tcW w:w="103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对工程建设中介服务机构同时接受发包人和承包人对同一工程项目的有关业务委托的处罚</w:t>
            </w:r>
          </w:p>
        </w:tc>
      </w:tr>
      <w:tr w:rsidR="00024CEA">
        <w:trPr>
          <w:trHeight w:val="1395"/>
        </w:trPr>
        <w:tc>
          <w:tcPr>
            <w:tcW w:w="103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【地方性法规】《江苏省建筑市场管理条例》</w:t>
            </w:r>
            <w:r>
              <w:rPr>
                <w:color w:val="000000"/>
                <w:kern w:val="0"/>
                <w:sz w:val="18"/>
                <w:szCs w:val="18"/>
              </w:rPr>
              <w:t xml:space="preserve"> </w:t>
            </w:r>
            <w:r>
              <w:rPr>
                <w:color w:val="000000"/>
                <w:kern w:val="0"/>
                <w:sz w:val="18"/>
                <w:szCs w:val="18"/>
              </w:rPr>
              <w:br/>
            </w:r>
            <w:r>
              <w:rPr>
                <w:rFonts w:hint="eastAsia"/>
                <w:color w:val="000000"/>
                <w:kern w:val="0"/>
                <w:sz w:val="18"/>
                <w:szCs w:val="18"/>
              </w:rPr>
              <w:t xml:space="preserve">第二十四条第一款第二项　</w:t>
            </w:r>
            <w:r>
              <w:rPr>
                <w:color w:val="000000"/>
                <w:kern w:val="0"/>
                <w:sz w:val="18"/>
                <w:szCs w:val="18"/>
              </w:rPr>
              <w:t xml:space="preserve"> </w:t>
            </w:r>
            <w:r>
              <w:rPr>
                <w:rFonts w:hint="eastAsia"/>
                <w:color w:val="000000"/>
                <w:kern w:val="0"/>
                <w:sz w:val="18"/>
                <w:szCs w:val="18"/>
              </w:rPr>
              <w:t>工程建设中介服务机构不得实施下列行为：</w:t>
            </w:r>
            <w:r>
              <w:rPr>
                <w:color w:val="000000"/>
                <w:kern w:val="0"/>
                <w:sz w:val="18"/>
                <w:szCs w:val="18"/>
              </w:rPr>
              <w:br/>
              <w:t xml:space="preserve">   </w:t>
            </w:r>
            <w:r>
              <w:rPr>
                <w:rFonts w:hint="eastAsia"/>
                <w:color w:val="000000"/>
                <w:kern w:val="0"/>
                <w:sz w:val="18"/>
                <w:szCs w:val="18"/>
              </w:rPr>
              <w:t>（二）同时接受发包人和承包人对同一工程项目的有关业务委托；</w:t>
            </w:r>
            <w:r>
              <w:rPr>
                <w:color w:val="000000"/>
                <w:kern w:val="0"/>
                <w:sz w:val="18"/>
                <w:szCs w:val="18"/>
              </w:rPr>
              <w:br/>
            </w:r>
            <w:r>
              <w:rPr>
                <w:rFonts w:hint="eastAsia"/>
                <w:color w:val="000000"/>
                <w:kern w:val="0"/>
                <w:sz w:val="18"/>
                <w:szCs w:val="18"/>
              </w:rPr>
              <w:t>第五十条　工程造价咨询单位、招标代理机构和工程检测单位有违反本条例第二十四条第一款第（二）项规定行为的，由建设行政主管部门责令改正，没收违法所得，处以一万元以上五万元以下的罚款。</w:t>
            </w:r>
          </w:p>
        </w:tc>
      </w:tr>
      <w:tr w:rsidR="00024CEA">
        <w:trPr>
          <w:trHeight w:val="285"/>
        </w:trPr>
        <w:tc>
          <w:tcPr>
            <w:tcW w:w="1030" w:type="dxa"/>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没收违法所得，罚款</w:t>
            </w:r>
          </w:p>
        </w:tc>
      </w:tr>
      <w:tr w:rsidR="00024CEA">
        <w:trPr>
          <w:trHeight w:val="285"/>
        </w:trPr>
        <w:tc>
          <w:tcPr>
            <w:tcW w:w="14070"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3"/>
        </w:trPr>
        <w:tc>
          <w:tcPr>
            <w:tcW w:w="1030" w:type="dxa"/>
            <w:vMerge w:val="restart"/>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按照要求整改的</w:t>
            </w:r>
          </w:p>
        </w:tc>
        <w:tc>
          <w:tcPr>
            <w:tcW w:w="1080" w:type="dxa"/>
            <w:vMerge w:val="restart"/>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rPr>
          <w:trHeight w:val="285"/>
        </w:trPr>
        <w:tc>
          <w:tcPr>
            <w:tcW w:w="1030" w:type="dxa"/>
            <w:vMerge/>
            <w:tcBorders>
              <w:bottom w:val="single" w:sz="8" w:space="0" w:color="auto"/>
            </w:tcBorders>
            <w:vAlign w:val="center"/>
          </w:tcPr>
          <w:p w:rsidR="00024CEA" w:rsidRDefault="00024CEA">
            <w:pPr>
              <w:spacing w:line="320" w:lineRule="exact"/>
              <w:jc w:val="left"/>
              <w:rPr>
                <w:color w:val="000000"/>
                <w:kern w:val="0"/>
                <w:sz w:val="18"/>
                <w:szCs w:val="18"/>
              </w:rPr>
            </w:pPr>
          </w:p>
        </w:tc>
        <w:tc>
          <w:tcPr>
            <w:tcW w:w="6140" w:type="dxa"/>
            <w:tcBorders>
              <w:bottom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未按照要求整改的</w:t>
            </w:r>
          </w:p>
        </w:tc>
        <w:tc>
          <w:tcPr>
            <w:tcW w:w="1080" w:type="dxa"/>
            <w:vMerge/>
            <w:tcBorders>
              <w:bottom w:val="single" w:sz="8" w:space="0" w:color="auto"/>
            </w:tcBorders>
            <w:vAlign w:val="center"/>
          </w:tcPr>
          <w:p w:rsidR="00024CEA" w:rsidRDefault="00024CEA">
            <w:pPr>
              <w:spacing w:line="320" w:lineRule="exact"/>
              <w:jc w:val="left"/>
              <w:rPr>
                <w:color w:val="000000"/>
                <w:kern w:val="0"/>
                <w:sz w:val="18"/>
                <w:szCs w:val="18"/>
              </w:rPr>
            </w:pPr>
          </w:p>
        </w:tc>
        <w:tc>
          <w:tcPr>
            <w:tcW w:w="5820" w:type="dxa"/>
            <w:tcBorders>
              <w:bottom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85"/>
        </w:trPr>
        <w:tc>
          <w:tcPr>
            <w:tcW w:w="1030" w:type="dxa"/>
            <w:tcBorders>
              <w:top w:val="single" w:sz="8" w:space="0" w:color="auto"/>
              <w:left w:val="single" w:sz="8" w:space="0" w:color="auto"/>
              <w:bottom w:val="single" w:sz="4" w:space="0" w:color="auto"/>
              <w:right w:val="single" w:sz="4"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4" w:space="0" w:color="auto"/>
            </w:tcBorders>
            <w:shd w:val="clear" w:color="auto" w:fill="FFFFFF"/>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320217341000</w:t>
            </w:r>
          </w:p>
        </w:tc>
      </w:tr>
      <w:tr w:rsidR="00024CEA">
        <w:trPr>
          <w:trHeight w:val="540"/>
        </w:trPr>
        <w:tc>
          <w:tcPr>
            <w:tcW w:w="1030" w:type="dxa"/>
            <w:tcBorders>
              <w:top w:val="nil"/>
              <w:left w:val="single" w:sz="8" w:space="0" w:color="auto"/>
              <w:bottom w:val="single" w:sz="4" w:space="0" w:color="auto"/>
              <w:right w:val="single" w:sz="4"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4"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工程交易中心未制定章程和规则，未及时、准确地发布工程信息，采取歧视性的措施限制或者排斥符合条件的单位参加竞争，取代招标投标等管理机构的监督职能，取代招标人依法组织招标的权利，行使工程招标代理机构的职能等行为的处罚</w:t>
            </w:r>
          </w:p>
        </w:tc>
      </w:tr>
      <w:tr w:rsidR="00024CEA">
        <w:trPr>
          <w:trHeight w:val="1335"/>
        </w:trPr>
        <w:tc>
          <w:tcPr>
            <w:tcW w:w="1030" w:type="dxa"/>
            <w:tcBorders>
              <w:top w:val="nil"/>
              <w:left w:val="single" w:sz="8" w:space="0" w:color="auto"/>
              <w:bottom w:val="single" w:sz="4" w:space="0" w:color="auto"/>
              <w:right w:val="single" w:sz="4"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4"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【地方性法规】《江苏省建筑市场管理条例》</w:t>
            </w:r>
            <w:r>
              <w:rPr>
                <w:color w:val="000000"/>
                <w:kern w:val="0"/>
                <w:sz w:val="18"/>
                <w:szCs w:val="18"/>
              </w:rPr>
              <w:t xml:space="preserve"> </w:t>
            </w:r>
            <w:r>
              <w:rPr>
                <w:color w:val="000000"/>
                <w:kern w:val="0"/>
                <w:sz w:val="18"/>
                <w:szCs w:val="18"/>
              </w:rPr>
              <w:br/>
            </w:r>
            <w:r>
              <w:rPr>
                <w:rFonts w:hint="eastAsia"/>
                <w:color w:val="000000"/>
                <w:kern w:val="0"/>
                <w:sz w:val="18"/>
                <w:szCs w:val="18"/>
              </w:rPr>
              <w:t>第四十一条　建设工程交易中心必须制定章程和规则，及时、准确地发布工程信息，不得采取歧视性的措施限制或者排斥符合条件的单位参加竞争，不得取代招标投标等管理机构的监督职能，不得取代招标人依法组织招标的权利，也不得行使工程招标代理机构的职能。</w:t>
            </w:r>
            <w:r>
              <w:rPr>
                <w:color w:val="000000"/>
                <w:kern w:val="0"/>
                <w:sz w:val="18"/>
                <w:szCs w:val="18"/>
              </w:rPr>
              <w:br/>
            </w:r>
            <w:r>
              <w:rPr>
                <w:rFonts w:hint="eastAsia"/>
                <w:color w:val="000000"/>
                <w:kern w:val="0"/>
                <w:sz w:val="18"/>
                <w:szCs w:val="18"/>
              </w:rPr>
              <w:t>第五十二条　建设工程交易中心有违反本条例第四十一条规定行为的，由建设行政主管部门责令改正，处以警告；拒不改正的，对其主要负责人和直接责任人员处以一千元以上五千元以下的罚款。</w:t>
            </w:r>
          </w:p>
        </w:tc>
      </w:tr>
      <w:tr w:rsidR="00024CEA">
        <w:trPr>
          <w:trHeight w:val="285"/>
        </w:trPr>
        <w:tc>
          <w:tcPr>
            <w:tcW w:w="1030" w:type="dxa"/>
            <w:tcBorders>
              <w:top w:val="nil"/>
              <w:left w:val="single" w:sz="8" w:space="0" w:color="auto"/>
              <w:bottom w:val="single" w:sz="4" w:space="0" w:color="auto"/>
              <w:right w:val="single" w:sz="4" w:space="0" w:color="auto"/>
            </w:tcBorders>
            <w:shd w:val="clear" w:color="auto" w:fill="FFFFFF"/>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4"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70" w:type="dxa"/>
            <w:gridSpan w:val="4"/>
            <w:tcBorders>
              <w:top w:val="single" w:sz="4" w:space="0" w:color="auto"/>
              <w:left w:val="single" w:sz="8" w:space="0" w:color="auto"/>
              <w:bottom w:val="single" w:sz="4" w:space="0" w:color="auto"/>
              <w:right w:val="single" w:sz="4"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tcBorders>
              <w:top w:val="nil"/>
              <w:left w:val="single" w:sz="8" w:space="0" w:color="auto"/>
              <w:bottom w:val="single" w:sz="4" w:space="0" w:color="auto"/>
              <w:right w:val="single" w:sz="4"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按照要求整改的</w:t>
            </w:r>
          </w:p>
        </w:tc>
        <w:tc>
          <w:tcPr>
            <w:tcW w:w="1080" w:type="dxa"/>
            <w:vMerge w:val="restart"/>
            <w:tcBorders>
              <w:top w:val="nil"/>
              <w:left w:val="single" w:sz="4" w:space="0" w:color="auto"/>
              <w:bottom w:val="single" w:sz="4" w:space="0" w:color="auto"/>
              <w:right w:val="single" w:sz="4"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4"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w:t>
            </w:r>
          </w:p>
        </w:tc>
      </w:tr>
      <w:tr w:rsidR="00024CEA">
        <w:trPr>
          <w:trHeight w:val="285"/>
        </w:trPr>
        <w:tc>
          <w:tcPr>
            <w:tcW w:w="1030" w:type="dxa"/>
            <w:vMerge/>
            <w:tcBorders>
              <w:top w:val="nil"/>
              <w:left w:val="single" w:sz="8" w:space="0" w:color="auto"/>
              <w:bottom w:val="single" w:sz="4" w:space="0" w:color="auto"/>
              <w:right w:val="single" w:sz="4" w:space="0" w:color="auto"/>
            </w:tcBorders>
            <w:shd w:val="clear" w:color="auto" w:fill="FFFFFF"/>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未按照要求整改，仍存在</w:t>
            </w:r>
            <w:r>
              <w:rPr>
                <w:color w:val="000000"/>
                <w:kern w:val="0"/>
                <w:sz w:val="18"/>
                <w:szCs w:val="18"/>
              </w:rPr>
              <w:t>1</w:t>
            </w:r>
            <w:r>
              <w:rPr>
                <w:rFonts w:hint="eastAsia"/>
                <w:color w:val="000000"/>
                <w:kern w:val="0"/>
                <w:sz w:val="18"/>
                <w:szCs w:val="18"/>
              </w:rPr>
              <w:t>种行为的</w:t>
            </w:r>
          </w:p>
        </w:tc>
        <w:tc>
          <w:tcPr>
            <w:tcW w:w="1080" w:type="dxa"/>
            <w:vMerge/>
            <w:tcBorders>
              <w:top w:val="nil"/>
              <w:left w:val="single" w:sz="4" w:space="0" w:color="auto"/>
              <w:bottom w:val="single" w:sz="4" w:space="0" w:color="auto"/>
              <w:right w:val="single" w:sz="4" w:space="0" w:color="auto"/>
            </w:tcBorders>
            <w:shd w:val="clear" w:color="auto" w:fill="FFFFFF"/>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4"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1000</w:t>
            </w:r>
            <w:r>
              <w:rPr>
                <w:rFonts w:hint="eastAsia"/>
                <w:color w:val="000000"/>
                <w:kern w:val="0"/>
                <w:sz w:val="18"/>
                <w:szCs w:val="18"/>
              </w:rPr>
              <w:t>元以上</w:t>
            </w:r>
            <w:r>
              <w:rPr>
                <w:color w:val="000000"/>
                <w:kern w:val="0"/>
                <w:sz w:val="18"/>
                <w:szCs w:val="18"/>
              </w:rPr>
              <w:t>2000</w:t>
            </w:r>
            <w:r>
              <w:rPr>
                <w:rFonts w:hint="eastAsia"/>
                <w:color w:val="000000"/>
                <w:kern w:val="0"/>
                <w:sz w:val="18"/>
                <w:szCs w:val="18"/>
              </w:rPr>
              <w:t>元以下罚款</w:t>
            </w:r>
          </w:p>
        </w:tc>
      </w:tr>
      <w:tr w:rsidR="00024CEA">
        <w:trPr>
          <w:trHeight w:val="285"/>
        </w:trPr>
        <w:tc>
          <w:tcPr>
            <w:tcW w:w="1030" w:type="dxa"/>
            <w:vMerge/>
            <w:tcBorders>
              <w:top w:val="nil"/>
              <w:left w:val="single" w:sz="8" w:space="0" w:color="auto"/>
              <w:bottom w:val="single" w:sz="4" w:space="0" w:color="auto"/>
              <w:right w:val="single" w:sz="4" w:space="0" w:color="auto"/>
            </w:tcBorders>
            <w:shd w:val="clear" w:color="auto" w:fill="auto"/>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未按照要求整改，仍存在</w:t>
            </w:r>
            <w:r>
              <w:rPr>
                <w:color w:val="000000"/>
                <w:kern w:val="0"/>
                <w:sz w:val="18"/>
                <w:szCs w:val="18"/>
              </w:rPr>
              <w:t>2</w:t>
            </w:r>
            <w:r>
              <w:rPr>
                <w:rFonts w:hint="eastAsia"/>
                <w:color w:val="000000"/>
                <w:kern w:val="0"/>
                <w:sz w:val="18"/>
                <w:szCs w:val="18"/>
              </w:rPr>
              <w:t>种行为的</w:t>
            </w:r>
          </w:p>
        </w:tc>
        <w:tc>
          <w:tcPr>
            <w:tcW w:w="1080" w:type="dxa"/>
            <w:vMerge/>
            <w:tcBorders>
              <w:top w:val="nil"/>
              <w:left w:val="single" w:sz="4" w:space="0" w:color="auto"/>
              <w:bottom w:val="single" w:sz="4" w:space="0" w:color="auto"/>
              <w:right w:val="single" w:sz="4" w:space="0" w:color="auto"/>
            </w:tcBorders>
            <w:shd w:val="clear" w:color="auto" w:fill="auto"/>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4"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2000</w:t>
            </w:r>
            <w:r>
              <w:rPr>
                <w:rFonts w:hint="eastAsia"/>
                <w:color w:val="000000"/>
                <w:kern w:val="0"/>
                <w:sz w:val="18"/>
                <w:szCs w:val="18"/>
              </w:rPr>
              <w:t>元以上</w:t>
            </w:r>
            <w:r>
              <w:rPr>
                <w:color w:val="000000"/>
                <w:kern w:val="0"/>
                <w:sz w:val="18"/>
                <w:szCs w:val="18"/>
              </w:rPr>
              <w:t>3000</w:t>
            </w:r>
            <w:r>
              <w:rPr>
                <w:rFonts w:hint="eastAsia"/>
                <w:color w:val="000000"/>
                <w:kern w:val="0"/>
                <w:sz w:val="18"/>
                <w:szCs w:val="18"/>
              </w:rPr>
              <w:t>元以下罚款</w:t>
            </w:r>
          </w:p>
        </w:tc>
      </w:tr>
      <w:tr w:rsidR="00024CEA">
        <w:trPr>
          <w:trHeight w:val="285"/>
        </w:trPr>
        <w:tc>
          <w:tcPr>
            <w:tcW w:w="1030" w:type="dxa"/>
            <w:vMerge/>
            <w:tcBorders>
              <w:top w:val="nil"/>
              <w:left w:val="single" w:sz="8" w:space="0" w:color="auto"/>
              <w:bottom w:val="single" w:sz="4" w:space="0" w:color="auto"/>
              <w:right w:val="single" w:sz="4" w:space="0" w:color="auto"/>
            </w:tcBorders>
            <w:shd w:val="clear" w:color="auto" w:fill="auto"/>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未按照要求整改，仍存在</w:t>
            </w:r>
            <w:r>
              <w:rPr>
                <w:color w:val="000000"/>
                <w:kern w:val="0"/>
                <w:sz w:val="18"/>
                <w:szCs w:val="18"/>
              </w:rPr>
              <w:t>3</w:t>
            </w:r>
            <w:r>
              <w:rPr>
                <w:rFonts w:hint="eastAsia"/>
                <w:color w:val="000000"/>
                <w:kern w:val="0"/>
                <w:sz w:val="18"/>
                <w:szCs w:val="18"/>
              </w:rPr>
              <w:t>种及以上行为的</w:t>
            </w:r>
          </w:p>
        </w:tc>
        <w:tc>
          <w:tcPr>
            <w:tcW w:w="1080" w:type="dxa"/>
            <w:vMerge/>
            <w:tcBorders>
              <w:top w:val="nil"/>
              <w:left w:val="single" w:sz="4" w:space="0" w:color="auto"/>
              <w:bottom w:val="single" w:sz="4" w:space="0" w:color="auto"/>
              <w:right w:val="single" w:sz="4" w:space="0" w:color="auto"/>
            </w:tcBorders>
            <w:shd w:val="clear" w:color="auto" w:fill="auto"/>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4"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3000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元以下罚款</w:t>
            </w:r>
          </w:p>
        </w:tc>
      </w:tr>
    </w:tbl>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024CEA" w:rsidRDefault="00024CEA"/>
    <w:tbl>
      <w:tblPr>
        <w:tblW w:w="0" w:type="auto"/>
        <w:tblInd w:w="78" w:type="dxa"/>
        <w:tblLayout w:type="fixed"/>
        <w:tblLook w:val="04A0" w:firstRow="1" w:lastRow="0" w:firstColumn="1" w:lastColumn="0" w:noHBand="0" w:noVBand="1"/>
      </w:tblPr>
      <w:tblGrid>
        <w:gridCol w:w="1070"/>
        <w:gridCol w:w="6140"/>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color w:val="000000"/>
                <w:sz w:val="20"/>
              </w:rPr>
            </w:pPr>
            <w:r>
              <w:rPr>
                <w:rFonts w:eastAsia="仿宋_GB2312"/>
                <w:b/>
                <w:color w:val="000000"/>
                <w:sz w:val="20"/>
              </w:rPr>
              <w:t>320217342000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jc w:val="left"/>
              <w:rPr>
                <w:color w:val="000000"/>
                <w:sz w:val="20"/>
              </w:rPr>
            </w:pPr>
            <w:r>
              <w:rPr>
                <w:rFonts w:hint="eastAsia"/>
                <w:color w:val="000000"/>
                <w:sz w:val="20"/>
              </w:rPr>
              <w:t>对未按照规定对城市桥梁进行养护维修的处罚</w:t>
            </w:r>
          </w:p>
        </w:tc>
      </w:tr>
      <w:tr w:rsidR="00024CEA">
        <w:trPr>
          <w:trHeight w:val="166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【规章】《城市桥梁检测和养护维修管理办法》（建设部令第</w:t>
            </w:r>
            <w:r>
              <w:rPr>
                <w:rFonts w:hint="eastAsia"/>
                <w:color w:val="000000"/>
                <w:kern w:val="0"/>
                <w:sz w:val="18"/>
                <w:szCs w:val="18"/>
              </w:rPr>
              <w:t>118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第十二条</w:t>
            </w:r>
            <w:r>
              <w:rPr>
                <w:rFonts w:hint="eastAsia"/>
                <w:color w:val="000000"/>
                <w:kern w:val="0"/>
                <w:sz w:val="18"/>
                <w:szCs w:val="18"/>
              </w:rPr>
              <w:t xml:space="preserve"> </w:t>
            </w:r>
            <w:r>
              <w:rPr>
                <w:rFonts w:hint="eastAsia"/>
                <w:color w:val="000000"/>
                <w:kern w:val="0"/>
                <w:sz w:val="18"/>
                <w:szCs w:val="18"/>
              </w:rPr>
              <w:t>城市桥梁产权人或者委托管理人应当按照养护维修年度计划和技术规范对城市桥梁进行养护。城市人民政府市政工程设施行政主管部门应当按照计划定期对城市桥梁养护情况进行检查。</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第二十五条</w:t>
            </w:r>
            <w:r>
              <w:rPr>
                <w:rFonts w:hint="eastAsia"/>
                <w:color w:val="000000"/>
                <w:kern w:val="0"/>
                <w:sz w:val="18"/>
                <w:szCs w:val="18"/>
              </w:rPr>
              <w:t xml:space="preserve">    </w:t>
            </w:r>
            <w:r>
              <w:rPr>
                <w:rFonts w:hint="eastAsia"/>
                <w:color w:val="000000"/>
                <w:kern w:val="0"/>
                <w:sz w:val="18"/>
                <w:szCs w:val="18"/>
              </w:rPr>
              <w:t>城市桥梁产权人或者委托管理人有下列行为之一的，由城市人民政府市政工程设施行政主管部门责令限期改正，并可处</w:t>
            </w:r>
            <w:r>
              <w:rPr>
                <w:rFonts w:hint="eastAsia"/>
                <w:color w:val="000000"/>
                <w:kern w:val="0"/>
                <w:sz w:val="18"/>
                <w:szCs w:val="18"/>
              </w:rPr>
              <w:t>1000</w:t>
            </w:r>
            <w:r>
              <w:rPr>
                <w:rFonts w:hint="eastAsia"/>
                <w:color w:val="000000"/>
                <w:kern w:val="0"/>
                <w:sz w:val="18"/>
                <w:szCs w:val="18"/>
              </w:rPr>
              <w:t>元以上</w:t>
            </w:r>
            <w:r>
              <w:rPr>
                <w:rFonts w:hint="eastAsia"/>
                <w:color w:val="000000"/>
                <w:kern w:val="0"/>
                <w:sz w:val="18"/>
                <w:szCs w:val="18"/>
              </w:rPr>
              <w:t>5000</w:t>
            </w:r>
            <w:r>
              <w:rPr>
                <w:rFonts w:hint="eastAsia"/>
                <w:color w:val="000000"/>
                <w:kern w:val="0"/>
                <w:sz w:val="18"/>
                <w:szCs w:val="18"/>
              </w:rPr>
              <w:t>元以下的罚款</w:t>
            </w:r>
            <w:r>
              <w:rPr>
                <w:rFonts w:hint="eastAsia"/>
                <w:color w:val="000000"/>
                <w:kern w:val="0"/>
                <w:sz w:val="18"/>
                <w:szCs w:val="18"/>
              </w:rPr>
              <w:t>:</w:t>
            </w:r>
            <w:r>
              <w:rPr>
                <w:rFonts w:hint="eastAsia"/>
                <w:color w:val="000000"/>
                <w:kern w:val="0"/>
                <w:sz w:val="18"/>
                <w:szCs w:val="18"/>
              </w:rPr>
              <w:t>（五）未按照规定对城市桥梁进行养护维修的。</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r>
              <w:rPr>
                <w:color w:val="000000"/>
                <w:kern w:val="0"/>
                <w:sz w:val="18"/>
                <w:szCs w:val="18"/>
              </w:rPr>
              <w:t xml:space="preserve"> </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left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按照要求改正且造成损失的</w:t>
            </w:r>
          </w:p>
        </w:tc>
        <w:tc>
          <w:tcPr>
            <w:tcW w:w="1080" w:type="dxa"/>
            <w:vMerge w:val="restart"/>
            <w:tcBorders>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1000</w:t>
            </w:r>
            <w:r>
              <w:rPr>
                <w:rFonts w:hint="eastAsia"/>
                <w:color w:val="000000"/>
                <w:kern w:val="0"/>
                <w:sz w:val="18"/>
                <w:szCs w:val="18"/>
              </w:rPr>
              <w:t>元以上</w:t>
            </w:r>
            <w:r>
              <w:rPr>
                <w:color w:val="000000"/>
                <w:kern w:val="0"/>
                <w:sz w:val="18"/>
                <w:szCs w:val="18"/>
              </w:rPr>
              <w:t>2000</w:t>
            </w:r>
            <w:r>
              <w:rPr>
                <w:rFonts w:hint="eastAsia"/>
                <w:color w:val="000000"/>
                <w:kern w:val="0"/>
                <w:sz w:val="18"/>
                <w:szCs w:val="18"/>
              </w:rPr>
              <w:t>元以下罚款</w:t>
            </w:r>
          </w:p>
        </w:tc>
      </w:tr>
      <w:tr w:rsidR="00024CEA">
        <w:trPr>
          <w:trHeight w:val="240"/>
        </w:trPr>
        <w:tc>
          <w:tcPr>
            <w:tcW w:w="1070" w:type="dxa"/>
            <w:vMerge/>
            <w:tcBorders>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80" w:type="dxa"/>
            <w:vMerge/>
            <w:tcBorders>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76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2000</w:t>
            </w:r>
            <w:r>
              <w:rPr>
                <w:rFonts w:hint="eastAsia"/>
                <w:color w:val="000000"/>
                <w:kern w:val="0"/>
                <w:sz w:val="18"/>
                <w:szCs w:val="18"/>
              </w:rPr>
              <w:t>万元以上</w:t>
            </w:r>
            <w:r>
              <w:rPr>
                <w:color w:val="000000"/>
                <w:kern w:val="0"/>
                <w:sz w:val="18"/>
                <w:szCs w:val="18"/>
              </w:rPr>
              <w:t>5000</w:t>
            </w:r>
            <w:r>
              <w:rPr>
                <w:rFonts w:hint="eastAsia"/>
                <w:color w:val="000000"/>
                <w:kern w:val="0"/>
                <w:sz w:val="18"/>
                <w:szCs w:val="18"/>
              </w:rPr>
              <w:t>元以下罚款</w:t>
            </w:r>
          </w:p>
        </w:tc>
      </w:tr>
    </w:tbl>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4"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320217343000</w:t>
            </w:r>
            <w:r w:rsidR="003B14ED">
              <w:rPr>
                <w:rFonts w:eastAsia="仿宋_GB2312" w:hint="eastAsia"/>
                <w:b/>
                <w:color w:val="000000"/>
                <w:kern w:val="0"/>
                <w:sz w:val="20"/>
              </w:rPr>
              <w:t xml:space="preserve"> </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对涂改、倒卖、出租、出借或者以其他形式非法转让注册建造师资格证书、注册证书和执业印章的处罚</w:t>
            </w:r>
          </w:p>
        </w:tc>
      </w:tr>
      <w:tr w:rsidR="00024CEA">
        <w:trPr>
          <w:trHeight w:val="133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【规章】《注册建造师管理规定》（建设部令第</w:t>
            </w:r>
            <w:r>
              <w:rPr>
                <w:color w:val="000000"/>
                <w:kern w:val="0"/>
                <w:sz w:val="18"/>
                <w:szCs w:val="18"/>
              </w:rPr>
              <w:t>153</w:t>
            </w:r>
            <w:r>
              <w:rPr>
                <w:rFonts w:hint="eastAsia"/>
                <w:color w:val="000000"/>
                <w:kern w:val="0"/>
                <w:sz w:val="18"/>
                <w:szCs w:val="18"/>
              </w:rPr>
              <w:t>号）</w:t>
            </w:r>
            <w:r>
              <w:rPr>
                <w:color w:val="000000"/>
                <w:kern w:val="0"/>
                <w:sz w:val="18"/>
                <w:szCs w:val="18"/>
              </w:rPr>
              <w:br/>
            </w:r>
            <w:r>
              <w:rPr>
                <w:rFonts w:hint="eastAsia"/>
                <w:color w:val="000000"/>
                <w:kern w:val="0"/>
                <w:sz w:val="18"/>
                <w:szCs w:val="18"/>
              </w:rPr>
              <w:t>第二十六条</w:t>
            </w:r>
            <w:r>
              <w:rPr>
                <w:color w:val="000000"/>
                <w:kern w:val="0"/>
                <w:sz w:val="18"/>
                <w:szCs w:val="18"/>
              </w:rPr>
              <w:t xml:space="preserve"> </w:t>
            </w:r>
            <w:r>
              <w:rPr>
                <w:rFonts w:hint="eastAsia"/>
                <w:color w:val="000000"/>
                <w:kern w:val="0"/>
                <w:sz w:val="18"/>
                <w:szCs w:val="18"/>
              </w:rPr>
              <w:t>注册建造</w:t>
            </w:r>
            <w:proofErr w:type="gramStart"/>
            <w:r>
              <w:rPr>
                <w:rFonts w:hint="eastAsia"/>
                <w:color w:val="000000"/>
                <w:kern w:val="0"/>
                <w:sz w:val="18"/>
                <w:szCs w:val="18"/>
              </w:rPr>
              <w:t>师不得</w:t>
            </w:r>
            <w:proofErr w:type="gramEnd"/>
            <w:r>
              <w:rPr>
                <w:rFonts w:hint="eastAsia"/>
                <w:color w:val="000000"/>
                <w:kern w:val="0"/>
                <w:sz w:val="18"/>
                <w:szCs w:val="18"/>
              </w:rPr>
              <w:t>有下列行为：</w:t>
            </w:r>
            <w:r>
              <w:rPr>
                <w:color w:val="000000"/>
                <w:kern w:val="0"/>
                <w:sz w:val="18"/>
                <w:szCs w:val="18"/>
              </w:rPr>
              <w:br/>
              <w:t xml:space="preserve">   </w:t>
            </w:r>
            <w:r>
              <w:rPr>
                <w:rFonts w:hint="eastAsia"/>
                <w:color w:val="000000"/>
                <w:kern w:val="0"/>
                <w:sz w:val="18"/>
                <w:szCs w:val="18"/>
              </w:rPr>
              <w:t>（七）涂改、倒卖、出租、出借或以其他形式非法转让资格证书、注册证书和执业印章。</w:t>
            </w:r>
            <w:r>
              <w:rPr>
                <w:color w:val="000000"/>
                <w:kern w:val="0"/>
                <w:sz w:val="18"/>
                <w:szCs w:val="18"/>
              </w:rPr>
              <w:br/>
            </w:r>
            <w:r>
              <w:rPr>
                <w:rFonts w:hint="eastAsia"/>
                <w:color w:val="000000"/>
                <w:kern w:val="0"/>
                <w:sz w:val="18"/>
                <w:szCs w:val="18"/>
              </w:rPr>
              <w:t>第三十七条</w:t>
            </w:r>
            <w:r>
              <w:rPr>
                <w:color w:val="000000"/>
                <w:kern w:val="0"/>
                <w:sz w:val="18"/>
                <w:szCs w:val="18"/>
              </w:rPr>
              <w:t xml:space="preserve"> </w:t>
            </w:r>
            <w:r>
              <w:rPr>
                <w:rFonts w:hint="eastAsia"/>
                <w:color w:val="000000"/>
                <w:kern w:val="0"/>
                <w:sz w:val="18"/>
                <w:szCs w:val="18"/>
              </w:rPr>
              <w:t>违反本规定，注册建造师在执业活动中有第二十六条所</w:t>
            </w:r>
            <w:proofErr w:type="gramStart"/>
            <w:r>
              <w:rPr>
                <w:rFonts w:hint="eastAsia"/>
                <w:color w:val="000000"/>
                <w:kern w:val="0"/>
                <w:sz w:val="18"/>
                <w:szCs w:val="18"/>
              </w:rPr>
              <w:t>列行</w:t>
            </w:r>
            <w:proofErr w:type="gramEnd"/>
            <w:r>
              <w:rPr>
                <w:rFonts w:hint="eastAsia"/>
                <w:color w:val="000000"/>
                <w:kern w:val="0"/>
                <w:sz w:val="18"/>
                <w:szCs w:val="18"/>
              </w:rPr>
              <w:t>为之一的，由县级以上地方人民政府建设主管部门或者其他有关部门给予警告，责令改正，没有违法所得的，处以</w:t>
            </w:r>
            <w:r>
              <w:rPr>
                <w:color w:val="000000"/>
                <w:kern w:val="0"/>
                <w:sz w:val="18"/>
                <w:szCs w:val="18"/>
              </w:rPr>
              <w:t>1</w:t>
            </w:r>
            <w:r>
              <w:rPr>
                <w:rFonts w:hint="eastAsia"/>
                <w:color w:val="000000"/>
                <w:kern w:val="0"/>
                <w:sz w:val="18"/>
                <w:szCs w:val="18"/>
              </w:rPr>
              <w:t>万元以下的罚款；有违法所得的，处以违法所得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60" w:type="dxa"/>
            <w:gridSpan w:val="5"/>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无违法所得的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1010"/>
        <w:gridCol w:w="6140"/>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240" w:lineRule="exact"/>
              <w:jc w:val="left"/>
              <w:rPr>
                <w:rFonts w:eastAsia="仿宋_GB2312"/>
                <w:b/>
                <w:bCs/>
                <w:color w:val="000000"/>
                <w:kern w:val="0"/>
                <w:sz w:val="18"/>
                <w:szCs w:val="18"/>
              </w:rPr>
            </w:pPr>
            <w:r>
              <w:rPr>
                <w:rFonts w:eastAsia="仿宋_GB2312"/>
                <w:b/>
                <w:bCs/>
                <w:color w:val="000000"/>
                <w:kern w:val="0"/>
                <w:sz w:val="18"/>
                <w:szCs w:val="18"/>
              </w:rPr>
              <w:t>320217344000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对房地产经纪机构签订房地产经纪服务合同前，不向交易当事人说明和书面告知规定事项的处罚</w:t>
            </w:r>
          </w:p>
        </w:tc>
      </w:tr>
      <w:tr w:rsidR="00024CEA">
        <w:trPr>
          <w:trHeight w:val="390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【规章】《房地产经纪管理办法》（住房和城乡建设部</w:t>
            </w:r>
            <w:r>
              <w:rPr>
                <w:color w:val="000000"/>
                <w:kern w:val="0"/>
                <w:sz w:val="18"/>
                <w:szCs w:val="18"/>
              </w:rPr>
              <w:t xml:space="preserve"> </w:t>
            </w:r>
            <w:r>
              <w:rPr>
                <w:rFonts w:hint="eastAsia"/>
                <w:color w:val="000000"/>
                <w:kern w:val="0"/>
                <w:sz w:val="18"/>
                <w:szCs w:val="18"/>
              </w:rPr>
              <w:t>国家发展改革委</w:t>
            </w:r>
            <w:r>
              <w:rPr>
                <w:color w:val="000000"/>
                <w:kern w:val="0"/>
                <w:sz w:val="18"/>
                <w:szCs w:val="18"/>
              </w:rPr>
              <w:t xml:space="preserve"> </w:t>
            </w:r>
            <w:r>
              <w:rPr>
                <w:rFonts w:hint="eastAsia"/>
                <w:color w:val="000000"/>
                <w:kern w:val="0"/>
                <w:sz w:val="18"/>
                <w:szCs w:val="18"/>
              </w:rPr>
              <w:t>人力资源和社会保障部令第</w:t>
            </w:r>
            <w:r>
              <w:rPr>
                <w:color w:val="000000"/>
                <w:kern w:val="0"/>
                <w:sz w:val="18"/>
                <w:szCs w:val="18"/>
              </w:rPr>
              <w:t>8</w:t>
            </w:r>
            <w:r>
              <w:rPr>
                <w:rFonts w:hint="eastAsia"/>
                <w:color w:val="000000"/>
                <w:kern w:val="0"/>
                <w:sz w:val="18"/>
                <w:szCs w:val="18"/>
              </w:rPr>
              <w:t>号）</w:t>
            </w:r>
          </w:p>
          <w:p w:rsidR="00024CEA" w:rsidRDefault="00D103D5">
            <w:pPr>
              <w:spacing w:line="240" w:lineRule="exact"/>
              <w:jc w:val="left"/>
              <w:rPr>
                <w:color w:val="000000"/>
                <w:kern w:val="0"/>
                <w:sz w:val="18"/>
                <w:szCs w:val="18"/>
              </w:rPr>
            </w:pPr>
            <w:r>
              <w:rPr>
                <w:rFonts w:hint="eastAsia"/>
                <w:color w:val="000000"/>
                <w:kern w:val="0"/>
                <w:sz w:val="18"/>
                <w:szCs w:val="18"/>
              </w:rPr>
              <w:t>第二十一条</w:t>
            </w:r>
            <w:r>
              <w:rPr>
                <w:color w:val="000000"/>
                <w:kern w:val="0"/>
                <w:sz w:val="18"/>
                <w:szCs w:val="18"/>
              </w:rPr>
              <w:t xml:space="preserve">  </w:t>
            </w:r>
            <w:r>
              <w:rPr>
                <w:rFonts w:hint="eastAsia"/>
                <w:color w:val="000000"/>
                <w:kern w:val="0"/>
                <w:sz w:val="18"/>
                <w:szCs w:val="18"/>
              </w:rPr>
              <w:t>房地产经纪机构签订房地产经纪服务合同前，应当向委托人说明房地产经纪服务合同和房屋买卖合同或者房屋租赁合同的相关内容，并书面告知下列事项：</w:t>
            </w:r>
          </w:p>
          <w:p w:rsidR="00024CEA" w:rsidRDefault="00D103D5">
            <w:pPr>
              <w:spacing w:line="240" w:lineRule="exact"/>
              <w:jc w:val="left"/>
              <w:rPr>
                <w:color w:val="000000"/>
                <w:kern w:val="0"/>
                <w:sz w:val="18"/>
                <w:szCs w:val="18"/>
              </w:rPr>
            </w:pPr>
            <w:r>
              <w:rPr>
                <w:rFonts w:hint="eastAsia"/>
                <w:color w:val="000000"/>
                <w:kern w:val="0"/>
                <w:sz w:val="18"/>
                <w:szCs w:val="18"/>
              </w:rPr>
              <w:t>（一）是否与委托房屋有利害关系；</w:t>
            </w:r>
          </w:p>
          <w:p w:rsidR="00024CEA" w:rsidRDefault="00D103D5">
            <w:pPr>
              <w:spacing w:line="240" w:lineRule="exact"/>
              <w:jc w:val="left"/>
              <w:rPr>
                <w:color w:val="000000"/>
                <w:kern w:val="0"/>
                <w:sz w:val="18"/>
                <w:szCs w:val="18"/>
              </w:rPr>
            </w:pPr>
            <w:r>
              <w:rPr>
                <w:rFonts w:hint="eastAsia"/>
                <w:color w:val="000000"/>
                <w:kern w:val="0"/>
                <w:sz w:val="18"/>
                <w:szCs w:val="18"/>
              </w:rPr>
              <w:t>（二）应当由委托人协助的事宜、提供的资料；</w:t>
            </w:r>
          </w:p>
          <w:p w:rsidR="00024CEA" w:rsidRDefault="00D103D5">
            <w:pPr>
              <w:spacing w:line="240" w:lineRule="exact"/>
              <w:jc w:val="left"/>
              <w:rPr>
                <w:color w:val="000000"/>
                <w:kern w:val="0"/>
                <w:sz w:val="18"/>
                <w:szCs w:val="18"/>
              </w:rPr>
            </w:pPr>
            <w:r>
              <w:rPr>
                <w:rFonts w:hint="eastAsia"/>
                <w:color w:val="000000"/>
                <w:kern w:val="0"/>
                <w:sz w:val="18"/>
                <w:szCs w:val="18"/>
              </w:rPr>
              <w:t>（三）委托房屋的市场参考价格；</w:t>
            </w:r>
          </w:p>
          <w:p w:rsidR="00024CEA" w:rsidRDefault="00D103D5">
            <w:pPr>
              <w:spacing w:line="240" w:lineRule="exact"/>
              <w:jc w:val="left"/>
              <w:rPr>
                <w:color w:val="000000"/>
                <w:kern w:val="0"/>
                <w:sz w:val="18"/>
                <w:szCs w:val="18"/>
              </w:rPr>
            </w:pPr>
            <w:r>
              <w:rPr>
                <w:rFonts w:hint="eastAsia"/>
                <w:color w:val="000000"/>
                <w:kern w:val="0"/>
                <w:sz w:val="18"/>
                <w:szCs w:val="18"/>
              </w:rPr>
              <w:t>（四）房屋交易的一般程序及可能存在的风险；</w:t>
            </w:r>
          </w:p>
          <w:p w:rsidR="00024CEA" w:rsidRDefault="00D103D5">
            <w:pPr>
              <w:spacing w:line="240" w:lineRule="exact"/>
              <w:jc w:val="left"/>
              <w:rPr>
                <w:color w:val="000000"/>
                <w:kern w:val="0"/>
                <w:sz w:val="18"/>
                <w:szCs w:val="18"/>
              </w:rPr>
            </w:pPr>
            <w:r>
              <w:rPr>
                <w:rFonts w:hint="eastAsia"/>
                <w:color w:val="000000"/>
                <w:kern w:val="0"/>
                <w:sz w:val="18"/>
                <w:szCs w:val="18"/>
              </w:rPr>
              <w:t>（五）房屋交易涉及的税费；</w:t>
            </w:r>
          </w:p>
          <w:p w:rsidR="00024CEA" w:rsidRDefault="00D103D5">
            <w:pPr>
              <w:spacing w:line="240" w:lineRule="exact"/>
              <w:jc w:val="left"/>
              <w:rPr>
                <w:color w:val="000000"/>
                <w:kern w:val="0"/>
                <w:sz w:val="18"/>
                <w:szCs w:val="18"/>
              </w:rPr>
            </w:pPr>
            <w:r>
              <w:rPr>
                <w:rFonts w:hint="eastAsia"/>
                <w:color w:val="000000"/>
                <w:kern w:val="0"/>
                <w:sz w:val="18"/>
                <w:szCs w:val="18"/>
              </w:rPr>
              <w:t>（六）经纪服务的内容及完成标准；</w:t>
            </w:r>
          </w:p>
          <w:p w:rsidR="00024CEA" w:rsidRDefault="00D103D5">
            <w:pPr>
              <w:spacing w:line="240" w:lineRule="exact"/>
              <w:jc w:val="left"/>
              <w:rPr>
                <w:color w:val="000000"/>
                <w:kern w:val="0"/>
                <w:sz w:val="18"/>
                <w:szCs w:val="18"/>
              </w:rPr>
            </w:pPr>
            <w:r>
              <w:rPr>
                <w:rFonts w:hint="eastAsia"/>
                <w:color w:val="000000"/>
                <w:kern w:val="0"/>
                <w:sz w:val="18"/>
                <w:szCs w:val="18"/>
              </w:rPr>
              <w:t>（七）经纪服务收费标准和支付时间；</w:t>
            </w:r>
          </w:p>
          <w:p w:rsidR="00024CEA" w:rsidRDefault="00D103D5">
            <w:pPr>
              <w:spacing w:line="240" w:lineRule="exact"/>
              <w:jc w:val="left"/>
              <w:rPr>
                <w:color w:val="000000"/>
                <w:kern w:val="0"/>
                <w:sz w:val="18"/>
                <w:szCs w:val="18"/>
              </w:rPr>
            </w:pPr>
            <w:r>
              <w:rPr>
                <w:rFonts w:hint="eastAsia"/>
                <w:color w:val="000000"/>
                <w:kern w:val="0"/>
                <w:sz w:val="18"/>
                <w:szCs w:val="18"/>
              </w:rPr>
              <w:t>（八）其他需要告知的事项。</w:t>
            </w:r>
          </w:p>
          <w:p w:rsidR="00024CEA" w:rsidRDefault="00D103D5">
            <w:pPr>
              <w:spacing w:line="240" w:lineRule="exact"/>
              <w:jc w:val="left"/>
              <w:rPr>
                <w:color w:val="000000"/>
                <w:kern w:val="0"/>
                <w:sz w:val="18"/>
                <w:szCs w:val="18"/>
              </w:rPr>
            </w:pPr>
            <w:r>
              <w:rPr>
                <w:rFonts w:hint="eastAsia"/>
                <w:color w:val="000000"/>
                <w:kern w:val="0"/>
                <w:sz w:val="18"/>
                <w:szCs w:val="18"/>
              </w:rPr>
              <w:t>房地产经纪机构根据交易当事人需要提供房地产经纪服务以外的其他服务的，应当事先经当事人书面同意并告知服务内容及收费标准。书面告知材料应当经委托人签名（盖章）确认。</w:t>
            </w:r>
          </w:p>
          <w:p w:rsidR="00024CEA" w:rsidRDefault="00D103D5">
            <w:pPr>
              <w:spacing w:line="240" w:lineRule="exact"/>
              <w:jc w:val="left"/>
              <w:rPr>
                <w:color w:val="000000"/>
                <w:kern w:val="0"/>
                <w:sz w:val="18"/>
                <w:szCs w:val="18"/>
              </w:rPr>
            </w:pPr>
            <w:r>
              <w:rPr>
                <w:rFonts w:hint="eastAsia"/>
                <w:color w:val="000000"/>
                <w:kern w:val="0"/>
                <w:sz w:val="18"/>
                <w:szCs w:val="18"/>
              </w:rPr>
              <w:t>第三十三条</w:t>
            </w:r>
            <w:r>
              <w:rPr>
                <w:color w:val="000000"/>
                <w:kern w:val="0"/>
                <w:sz w:val="18"/>
                <w:szCs w:val="18"/>
              </w:rPr>
              <w:t xml:space="preserve">  </w:t>
            </w:r>
            <w:r>
              <w:rPr>
                <w:rFonts w:hint="eastAsia"/>
                <w:color w:val="000000"/>
                <w:kern w:val="0"/>
                <w:sz w:val="18"/>
                <w:szCs w:val="18"/>
              </w:rPr>
              <w:t>违反本办法，有下列行为之一的，由县级以上地方人民政府建设（房地产）主管部门责令限期改正，记入信用档案；对房地产经纪人员处以</w:t>
            </w:r>
            <w:r>
              <w:rPr>
                <w:color w:val="000000"/>
                <w:kern w:val="0"/>
                <w:sz w:val="18"/>
                <w:szCs w:val="18"/>
              </w:rPr>
              <w:t>1</w:t>
            </w:r>
            <w:r>
              <w:rPr>
                <w:rFonts w:hint="eastAsia"/>
                <w:color w:val="000000"/>
                <w:kern w:val="0"/>
                <w:sz w:val="18"/>
                <w:szCs w:val="18"/>
              </w:rPr>
              <w:t>万元罚款；对房地产经纪机构处以</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240" w:lineRule="exact"/>
              <w:jc w:val="left"/>
              <w:rPr>
                <w:color w:val="000000"/>
                <w:kern w:val="0"/>
                <w:sz w:val="18"/>
                <w:szCs w:val="18"/>
              </w:rPr>
            </w:pPr>
            <w:r>
              <w:rPr>
                <w:rFonts w:hint="eastAsia"/>
                <w:color w:val="000000"/>
                <w:kern w:val="0"/>
                <w:sz w:val="18"/>
                <w:szCs w:val="18"/>
              </w:rPr>
              <w:t>（四）房地产经纪机构签订房地产经纪服务合同前，不向交易当事人说明和书面告知规定事项的。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未向交易当事人说明和书面告知规定事项在</w:t>
            </w:r>
            <w:r>
              <w:rPr>
                <w:color w:val="000000"/>
                <w:kern w:val="0"/>
                <w:sz w:val="18"/>
                <w:szCs w:val="18"/>
              </w:rPr>
              <w:t>4</w:t>
            </w:r>
            <w:r>
              <w:rPr>
                <w:rFonts w:hint="eastAsia"/>
                <w:color w:val="000000"/>
                <w:kern w:val="0"/>
                <w:sz w:val="18"/>
                <w:szCs w:val="18"/>
              </w:rPr>
              <w:t>项以内，按照要求改正的</w:t>
            </w:r>
          </w:p>
        </w:tc>
        <w:tc>
          <w:tcPr>
            <w:tcW w:w="1000" w:type="dxa"/>
            <w:vMerge w:val="restart"/>
            <w:tcBorders>
              <w:top w:val="nil"/>
              <w:left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p w:rsidR="00024CEA" w:rsidRDefault="00D103D5">
            <w:pPr>
              <w:spacing w:line="240" w:lineRule="exact"/>
              <w:jc w:val="left"/>
              <w:rPr>
                <w:color w:val="000000"/>
                <w:kern w:val="0"/>
                <w:sz w:val="18"/>
                <w:szCs w:val="18"/>
              </w:rPr>
            </w:pPr>
            <w:r>
              <w:rPr>
                <w:rFonts w:hint="eastAsia"/>
                <w:color w:val="000000"/>
                <w:kern w:val="0"/>
                <w:sz w:val="18"/>
                <w:szCs w:val="18"/>
              </w:rPr>
              <w:t>对个人：处以</w:t>
            </w:r>
            <w:r>
              <w:rPr>
                <w:color w:val="000000"/>
                <w:kern w:val="0"/>
                <w:sz w:val="18"/>
                <w:szCs w:val="18"/>
              </w:rPr>
              <w:t>1</w:t>
            </w:r>
            <w:r>
              <w:rPr>
                <w:rFonts w:hint="eastAsia"/>
                <w:color w:val="000000"/>
                <w:kern w:val="0"/>
                <w:sz w:val="18"/>
                <w:szCs w:val="18"/>
              </w:rPr>
              <w:t>万元罚款</w:t>
            </w:r>
          </w:p>
        </w:tc>
      </w:tr>
      <w:tr w:rsidR="00024CEA">
        <w:trPr>
          <w:trHeight w:val="364"/>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未向交易当事人说明和书面告知规定事项超过</w:t>
            </w:r>
            <w:r>
              <w:rPr>
                <w:color w:val="000000"/>
                <w:kern w:val="0"/>
                <w:sz w:val="18"/>
                <w:szCs w:val="18"/>
              </w:rPr>
              <w:t>4</w:t>
            </w:r>
            <w:r>
              <w:rPr>
                <w:rFonts w:hint="eastAsia"/>
                <w:color w:val="000000"/>
                <w:kern w:val="0"/>
                <w:sz w:val="18"/>
                <w:szCs w:val="18"/>
              </w:rPr>
              <w:t>项，按照要求改正的</w:t>
            </w:r>
          </w:p>
        </w:tc>
        <w:tc>
          <w:tcPr>
            <w:tcW w:w="1000" w:type="dxa"/>
            <w:vMerge/>
            <w:tcBorders>
              <w:left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p w:rsidR="00024CEA" w:rsidRDefault="00D103D5">
            <w:pPr>
              <w:spacing w:line="240" w:lineRule="exact"/>
              <w:jc w:val="left"/>
              <w:rPr>
                <w:color w:val="000000"/>
                <w:kern w:val="0"/>
                <w:sz w:val="18"/>
                <w:szCs w:val="18"/>
              </w:rPr>
            </w:pPr>
            <w:r>
              <w:rPr>
                <w:rFonts w:hint="eastAsia"/>
                <w:color w:val="000000"/>
                <w:kern w:val="0"/>
                <w:sz w:val="18"/>
                <w:szCs w:val="18"/>
              </w:rPr>
              <w:t>对个人：处以</w:t>
            </w:r>
            <w:r>
              <w:rPr>
                <w:color w:val="000000"/>
                <w:kern w:val="0"/>
                <w:sz w:val="18"/>
                <w:szCs w:val="18"/>
              </w:rPr>
              <w:t>1</w:t>
            </w:r>
            <w:r>
              <w:rPr>
                <w:rFonts w:hint="eastAsia"/>
                <w:color w:val="000000"/>
                <w:kern w:val="0"/>
                <w:sz w:val="18"/>
                <w:szCs w:val="18"/>
              </w:rPr>
              <w:t>万元罚款</w:t>
            </w:r>
          </w:p>
        </w:tc>
      </w:tr>
      <w:tr w:rsidR="00024CEA">
        <w:trPr>
          <w:trHeight w:val="269"/>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未向交易当事人说明和书面告知规定事项在</w:t>
            </w:r>
            <w:r>
              <w:rPr>
                <w:color w:val="000000"/>
                <w:kern w:val="0"/>
                <w:sz w:val="18"/>
                <w:szCs w:val="18"/>
              </w:rPr>
              <w:t>4</w:t>
            </w:r>
            <w:r>
              <w:rPr>
                <w:rFonts w:hint="eastAsia"/>
                <w:color w:val="000000"/>
                <w:kern w:val="0"/>
                <w:sz w:val="18"/>
                <w:szCs w:val="18"/>
              </w:rPr>
              <w:t>项以内，未按照要求改正的</w:t>
            </w:r>
          </w:p>
        </w:tc>
        <w:tc>
          <w:tcPr>
            <w:tcW w:w="1000" w:type="dxa"/>
            <w:vMerge/>
            <w:tcBorders>
              <w:left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5866" w:type="dxa"/>
            <w:tcBorders>
              <w:top w:val="single" w:sz="4" w:space="0" w:color="auto"/>
              <w:left w:val="nil"/>
              <w:bottom w:val="single" w:sz="4" w:space="0" w:color="auto"/>
              <w:right w:val="single" w:sz="8"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2</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万元以下罚款</w:t>
            </w:r>
          </w:p>
          <w:p w:rsidR="00024CEA" w:rsidRDefault="00D103D5">
            <w:pPr>
              <w:spacing w:line="240" w:lineRule="exact"/>
              <w:jc w:val="left"/>
              <w:rPr>
                <w:color w:val="000000"/>
                <w:kern w:val="0"/>
                <w:sz w:val="18"/>
                <w:szCs w:val="18"/>
              </w:rPr>
            </w:pPr>
            <w:r>
              <w:rPr>
                <w:rFonts w:hint="eastAsia"/>
                <w:color w:val="000000"/>
                <w:kern w:val="0"/>
                <w:sz w:val="18"/>
                <w:szCs w:val="18"/>
              </w:rPr>
              <w:t>对个人：处以</w:t>
            </w:r>
            <w:r>
              <w:rPr>
                <w:color w:val="000000"/>
                <w:kern w:val="0"/>
                <w:sz w:val="18"/>
                <w:szCs w:val="18"/>
              </w:rPr>
              <w:t>1</w:t>
            </w:r>
            <w:r>
              <w:rPr>
                <w:rFonts w:hint="eastAsia"/>
                <w:color w:val="000000"/>
                <w:kern w:val="0"/>
                <w:sz w:val="18"/>
                <w:szCs w:val="18"/>
              </w:rPr>
              <w:t>万元罚款</w:t>
            </w:r>
          </w:p>
        </w:tc>
      </w:tr>
      <w:tr w:rsidR="00024CEA">
        <w:trPr>
          <w:trHeight w:val="242"/>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未向交易当事人说明和书面告知规定事项超过</w:t>
            </w:r>
            <w:r>
              <w:rPr>
                <w:color w:val="000000"/>
                <w:kern w:val="0"/>
                <w:sz w:val="18"/>
                <w:szCs w:val="18"/>
              </w:rPr>
              <w:t>4</w:t>
            </w:r>
            <w:r>
              <w:rPr>
                <w:rFonts w:hint="eastAsia"/>
                <w:color w:val="000000"/>
                <w:kern w:val="0"/>
                <w:sz w:val="18"/>
                <w:szCs w:val="18"/>
              </w:rPr>
              <w:t>项，未按照要求改正的</w:t>
            </w:r>
          </w:p>
        </w:tc>
        <w:tc>
          <w:tcPr>
            <w:tcW w:w="1000" w:type="dxa"/>
            <w:vMerge/>
            <w:tcBorders>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5866" w:type="dxa"/>
            <w:tcBorders>
              <w:top w:val="single" w:sz="4" w:space="0" w:color="auto"/>
              <w:left w:val="nil"/>
              <w:bottom w:val="single" w:sz="4" w:space="0" w:color="auto"/>
              <w:right w:val="single" w:sz="8"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2.5</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240" w:lineRule="exact"/>
              <w:jc w:val="left"/>
              <w:rPr>
                <w:color w:val="000000"/>
                <w:kern w:val="0"/>
                <w:sz w:val="18"/>
                <w:szCs w:val="18"/>
              </w:rPr>
            </w:pPr>
            <w:r>
              <w:rPr>
                <w:rFonts w:hint="eastAsia"/>
                <w:color w:val="000000"/>
                <w:kern w:val="0"/>
                <w:sz w:val="18"/>
                <w:szCs w:val="18"/>
              </w:rPr>
              <w:t>对个人：处以</w:t>
            </w:r>
            <w:r>
              <w:rPr>
                <w:color w:val="000000"/>
                <w:kern w:val="0"/>
                <w:sz w:val="18"/>
                <w:szCs w:val="18"/>
              </w:rPr>
              <w:t>1</w:t>
            </w:r>
            <w:r>
              <w:rPr>
                <w:rFonts w:hint="eastAsia"/>
                <w:color w:val="000000"/>
                <w:kern w:val="0"/>
                <w:sz w:val="18"/>
                <w:szCs w:val="18"/>
              </w:rPr>
              <w:t>万元罚款</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1010"/>
        <w:gridCol w:w="6140"/>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320217345000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对房地产经纪机构未按照规定如实记录业务情况或者保存房地产经纪服务合同的处罚</w:t>
            </w:r>
          </w:p>
        </w:tc>
      </w:tr>
      <w:tr w:rsidR="00024CEA">
        <w:trPr>
          <w:trHeight w:val="1704"/>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tcPr>
          <w:p w:rsidR="00024CEA" w:rsidRDefault="00D103D5">
            <w:pPr>
              <w:spacing w:line="260" w:lineRule="exact"/>
              <w:ind w:firstLineChars="200" w:firstLine="360"/>
              <w:jc w:val="left"/>
              <w:rPr>
                <w:color w:val="000000"/>
                <w:kern w:val="0"/>
                <w:sz w:val="18"/>
                <w:szCs w:val="18"/>
              </w:rPr>
            </w:pPr>
            <w:r>
              <w:rPr>
                <w:rFonts w:hint="eastAsia"/>
                <w:color w:val="000000"/>
                <w:kern w:val="0"/>
                <w:sz w:val="18"/>
                <w:szCs w:val="18"/>
              </w:rPr>
              <w:t>【规章】《房地产经纪管理办法》（住房和城乡建设部</w:t>
            </w:r>
            <w:r>
              <w:rPr>
                <w:color w:val="000000"/>
                <w:kern w:val="0"/>
                <w:sz w:val="18"/>
                <w:szCs w:val="18"/>
              </w:rPr>
              <w:t xml:space="preserve"> </w:t>
            </w:r>
            <w:r>
              <w:rPr>
                <w:rFonts w:hint="eastAsia"/>
                <w:color w:val="000000"/>
                <w:kern w:val="0"/>
                <w:sz w:val="18"/>
                <w:szCs w:val="18"/>
              </w:rPr>
              <w:t>国家发展和改革委</w:t>
            </w:r>
            <w:r>
              <w:rPr>
                <w:color w:val="000000"/>
                <w:kern w:val="0"/>
                <w:sz w:val="18"/>
                <w:szCs w:val="18"/>
              </w:rPr>
              <w:t xml:space="preserve"> </w:t>
            </w:r>
            <w:r>
              <w:rPr>
                <w:rFonts w:hint="eastAsia"/>
                <w:color w:val="000000"/>
                <w:kern w:val="0"/>
                <w:sz w:val="18"/>
                <w:szCs w:val="18"/>
              </w:rPr>
              <w:t>人力资源和社会保障部令第</w:t>
            </w:r>
            <w:r>
              <w:rPr>
                <w:color w:val="000000"/>
                <w:kern w:val="0"/>
                <w:sz w:val="18"/>
                <w:szCs w:val="18"/>
              </w:rPr>
              <w:t>8</w:t>
            </w:r>
            <w:r>
              <w:rPr>
                <w:rFonts w:hint="eastAsia"/>
                <w:color w:val="000000"/>
                <w:kern w:val="0"/>
                <w:sz w:val="18"/>
                <w:szCs w:val="18"/>
              </w:rPr>
              <w:t>号）</w:t>
            </w:r>
          </w:p>
          <w:p w:rsidR="00024CEA" w:rsidRDefault="00D103D5">
            <w:pPr>
              <w:spacing w:line="260" w:lineRule="exact"/>
              <w:ind w:firstLineChars="200" w:firstLine="360"/>
              <w:jc w:val="left"/>
              <w:rPr>
                <w:color w:val="000000"/>
                <w:kern w:val="0"/>
                <w:sz w:val="18"/>
                <w:szCs w:val="18"/>
              </w:rPr>
            </w:pPr>
            <w:r>
              <w:rPr>
                <w:rFonts w:hint="eastAsia"/>
                <w:color w:val="000000"/>
                <w:kern w:val="0"/>
                <w:sz w:val="18"/>
                <w:szCs w:val="18"/>
              </w:rPr>
              <w:t>第二十六条　房地产经纪机构应当建立业务记录制度，如实记录业务情况。</w:t>
            </w:r>
          </w:p>
          <w:p w:rsidR="00024CEA" w:rsidRDefault="00D103D5">
            <w:pPr>
              <w:spacing w:line="260" w:lineRule="exact"/>
              <w:ind w:firstLineChars="200" w:firstLine="360"/>
              <w:jc w:val="left"/>
              <w:rPr>
                <w:color w:val="000000"/>
                <w:kern w:val="0"/>
                <w:sz w:val="18"/>
                <w:szCs w:val="18"/>
              </w:rPr>
            </w:pPr>
            <w:r>
              <w:rPr>
                <w:rFonts w:hint="eastAsia"/>
                <w:color w:val="000000"/>
                <w:kern w:val="0"/>
                <w:sz w:val="18"/>
                <w:szCs w:val="18"/>
              </w:rPr>
              <w:t>房地产经纪机构应当保存房地产经纪服务合同，保存期不少于</w:t>
            </w:r>
            <w:r>
              <w:rPr>
                <w:color w:val="000000"/>
                <w:kern w:val="0"/>
                <w:sz w:val="18"/>
                <w:szCs w:val="18"/>
              </w:rPr>
              <w:t>5</w:t>
            </w:r>
            <w:r>
              <w:rPr>
                <w:rFonts w:hint="eastAsia"/>
                <w:color w:val="000000"/>
                <w:kern w:val="0"/>
                <w:sz w:val="18"/>
                <w:szCs w:val="18"/>
              </w:rPr>
              <w:t>年。</w:t>
            </w:r>
          </w:p>
          <w:p w:rsidR="00024CEA" w:rsidRDefault="00D103D5">
            <w:pPr>
              <w:spacing w:line="260" w:lineRule="exact"/>
              <w:ind w:firstLineChars="200" w:firstLine="360"/>
              <w:jc w:val="left"/>
              <w:rPr>
                <w:color w:val="000000"/>
                <w:kern w:val="0"/>
                <w:sz w:val="18"/>
                <w:szCs w:val="18"/>
              </w:rPr>
            </w:pPr>
            <w:r>
              <w:rPr>
                <w:rFonts w:hint="eastAsia"/>
                <w:color w:val="000000"/>
                <w:kern w:val="0"/>
                <w:sz w:val="18"/>
                <w:szCs w:val="18"/>
              </w:rPr>
              <w:t>第三十三条　违反本办法，有下列行为之一的，由县级以上地方人民政府建设（房地产）主管部门责令限期改正，记入信用档案；对房地产经纪人员处以</w:t>
            </w:r>
            <w:r>
              <w:rPr>
                <w:color w:val="000000"/>
                <w:kern w:val="0"/>
                <w:sz w:val="18"/>
                <w:szCs w:val="18"/>
              </w:rPr>
              <w:t>1</w:t>
            </w:r>
            <w:r>
              <w:rPr>
                <w:rFonts w:hint="eastAsia"/>
                <w:color w:val="000000"/>
                <w:kern w:val="0"/>
                <w:sz w:val="18"/>
                <w:szCs w:val="18"/>
              </w:rPr>
              <w:t>万元罚款；对房地产经纪机构处以</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260" w:lineRule="exact"/>
              <w:ind w:firstLineChars="200" w:firstLine="360"/>
              <w:jc w:val="left"/>
              <w:rPr>
                <w:color w:val="000000"/>
                <w:kern w:val="0"/>
                <w:sz w:val="18"/>
                <w:szCs w:val="18"/>
              </w:rPr>
            </w:pPr>
            <w:r>
              <w:rPr>
                <w:rFonts w:hint="eastAsia"/>
                <w:color w:val="000000"/>
                <w:kern w:val="0"/>
                <w:sz w:val="18"/>
                <w:szCs w:val="18"/>
              </w:rPr>
              <w:t>（五）房地产经纪机构未按照规定如实记录业务情况或者保存房地产经纪服务合同的。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责令限期改正，记入信用档案，罚款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未按照规定如实记录业务情况的</w:t>
            </w:r>
          </w:p>
        </w:tc>
        <w:tc>
          <w:tcPr>
            <w:tcW w:w="100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对个人：处以</w:t>
            </w:r>
            <w:r>
              <w:rPr>
                <w:color w:val="000000"/>
                <w:kern w:val="0"/>
                <w:sz w:val="18"/>
                <w:szCs w:val="18"/>
              </w:rPr>
              <w:t>1</w:t>
            </w:r>
            <w:r>
              <w:rPr>
                <w:rFonts w:hint="eastAsia"/>
                <w:color w:val="000000"/>
                <w:kern w:val="0"/>
                <w:sz w:val="18"/>
                <w:szCs w:val="18"/>
              </w:rPr>
              <w:t>万元罚款</w:t>
            </w:r>
          </w:p>
        </w:tc>
      </w:tr>
      <w:tr w:rsidR="00024CEA">
        <w:trPr>
          <w:trHeight w:val="364"/>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未按照规定保存房地产经纪服务合同的</w:t>
            </w:r>
          </w:p>
        </w:tc>
        <w:tc>
          <w:tcPr>
            <w:tcW w:w="100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对个人：处以</w:t>
            </w:r>
            <w:r>
              <w:rPr>
                <w:color w:val="000000"/>
                <w:kern w:val="0"/>
                <w:sz w:val="18"/>
                <w:szCs w:val="18"/>
              </w:rPr>
              <w:t>1</w:t>
            </w:r>
            <w:r>
              <w:rPr>
                <w:rFonts w:hint="eastAsia"/>
                <w:color w:val="000000"/>
                <w:kern w:val="0"/>
                <w:sz w:val="18"/>
                <w:szCs w:val="18"/>
              </w:rPr>
              <w:t>万元罚款</w:t>
            </w:r>
          </w:p>
        </w:tc>
      </w:tr>
      <w:tr w:rsidR="00024CEA">
        <w:trPr>
          <w:trHeight w:val="248"/>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未按照规定如实记录业务情况且未按规定保存房地产经纪服务合同的</w:t>
            </w:r>
          </w:p>
        </w:tc>
        <w:tc>
          <w:tcPr>
            <w:tcW w:w="100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对个人：处以</w:t>
            </w:r>
            <w:r>
              <w:rPr>
                <w:color w:val="000000"/>
                <w:kern w:val="0"/>
                <w:sz w:val="18"/>
                <w:szCs w:val="18"/>
              </w:rPr>
              <w:t>1</w:t>
            </w:r>
            <w:r>
              <w:rPr>
                <w:rFonts w:hint="eastAsia"/>
                <w:color w:val="000000"/>
                <w:kern w:val="0"/>
                <w:sz w:val="18"/>
                <w:szCs w:val="18"/>
              </w:rPr>
              <w:t>万元罚款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1154"/>
        <w:gridCol w:w="5996"/>
        <w:gridCol w:w="1234"/>
        <w:gridCol w:w="5646"/>
      </w:tblGrid>
      <w:tr w:rsidR="00024CEA">
        <w:trPr>
          <w:trHeight w:val="285"/>
        </w:trPr>
        <w:tc>
          <w:tcPr>
            <w:tcW w:w="1154" w:type="dxa"/>
            <w:tcBorders>
              <w:top w:val="single" w:sz="8" w:space="0" w:color="auto"/>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编号</w:t>
            </w:r>
          </w:p>
        </w:tc>
        <w:tc>
          <w:tcPr>
            <w:tcW w:w="12876" w:type="dxa"/>
            <w:gridSpan w:val="3"/>
            <w:tcBorders>
              <w:top w:val="single" w:sz="8" w:space="0" w:color="auto"/>
              <w:left w:val="nil"/>
              <w:bottom w:val="single" w:sz="4" w:space="0" w:color="auto"/>
              <w:right w:val="single" w:sz="8" w:space="0" w:color="000000"/>
            </w:tcBorders>
            <w:vAlign w:val="center"/>
          </w:tcPr>
          <w:p w:rsidR="00024CEA" w:rsidRDefault="00D103D5">
            <w:pPr>
              <w:rPr>
                <w:b/>
                <w:bCs/>
                <w:color w:val="000000"/>
              </w:rPr>
            </w:pPr>
            <w:r>
              <w:rPr>
                <w:b/>
                <w:bCs/>
                <w:color w:val="000000"/>
              </w:rPr>
              <w:t>320217346000</w:t>
            </w:r>
            <w:r w:rsidR="003B14ED">
              <w:rPr>
                <w:rFonts w:hint="eastAsia"/>
                <w:b/>
                <w:bCs/>
                <w:color w:val="000000"/>
              </w:rPr>
              <w:t xml:space="preserve"> </w:t>
            </w:r>
          </w:p>
        </w:tc>
      </w:tr>
      <w:tr w:rsidR="00024CEA">
        <w:trPr>
          <w:trHeight w:val="285"/>
        </w:trPr>
        <w:tc>
          <w:tcPr>
            <w:tcW w:w="1154"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2876"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对监理单位未审核建筑起重机械安装单位、使用单位的资质证书、安全生产许可证和特种作业人员的特种作业操作资格证书的处罚</w:t>
            </w:r>
          </w:p>
        </w:tc>
      </w:tr>
      <w:tr w:rsidR="00024CEA">
        <w:trPr>
          <w:trHeight w:val="1335"/>
        </w:trPr>
        <w:tc>
          <w:tcPr>
            <w:tcW w:w="1154"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2876"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color w:val="000000"/>
              </w:rPr>
              <w:t xml:space="preserve"> </w:t>
            </w:r>
            <w:r>
              <w:rPr>
                <w:rFonts w:hint="eastAsia"/>
                <w:color w:val="000000"/>
              </w:rPr>
              <w:t>【规章】《建筑起重机械安全监督管理规定》（建设部令第</w:t>
            </w:r>
            <w:r>
              <w:rPr>
                <w:color w:val="000000"/>
              </w:rPr>
              <w:t>166</w:t>
            </w:r>
            <w:r>
              <w:rPr>
                <w:rFonts w:hint="eastAsia"/>
                <w:color w:val="000000"/>
              </w:rPr>
              <w:t>号）</w:t>
            </w:r>
            <w:r>
              <w:rPr>
                <w:color w:val="000000"/>
              </w:rPr>
              <w:br/>
            </w:r>
            <w:r>
              <w:rPr>
                <w:rFonts w:hint="eastAsia"/>
                <w:color w:val="000000"/>
              </w:rPr>
              <w:t>第二十二条　监理单位应当履行下列安全职责：</w:t>
            </w:r>
            <w:r>
              <w:rPr>
                <w:color w:val="000000"/>
              </w:rPr>
              <w:br/>
              <w:t xml:space="preserve">   </w:t>
            </w:r>
            <w:r>
              <w:rPr>
                <w:rFonts w:hint="eastAsia"/>
                <w:color w:val="000000"/>
              </w:rPr>
              <w:t>（二）审核建筑起重机械安装单位、使用单位的资质证书、安全生产许可证和特种作业人员的特种作业操作资格证书；</w:t>
            </w:r>
            <w:r>
              <w:rPr>
                <w:color w:val="000000"/>
              </w:rPr>
              <w:t xml:space="preserve"> </w:t>
            </w:r>
            <w:r>
              <w:rPr>
                <w:color w:val="000000"/>
              </w:rPr>
              <w:br/>
            </w:r>
            <w:r>
              <w:rPr>
                <w:rFonts w:hint="eastAsia"/>
                <w:color w:val="000000"/>
              </w:rPr>
              <w:t>第三十二条</w:t>
            </w:r>
            <w:r>
              <w:rPr>
                <w:color w:val="000000"/>
              </w:rPr>
              <w:t xml:space="preserve"> </w:t>
            </w:r>
            <w:r>
              <w:rPr>
                <w:rFonts w:hint="eastAsia"/>
                <w:color w:val="000000"/>
              </w:rPr>
              <w:t>违反本规定，监理单位未履行第二十二条第（一）、（二）、（四）、（五）</w:t>
            </w:r>
            <w:proofErr w:type="gramStart"/>
            <w:r>
              <w:rPr>
                <w:rFonts w:hint="eastAsia"/>
                <w:color w:val="000000"/>
              </w:rPr>
              <w:t>项安全</w:t>
            </w:r>
            <w:proofErr w:type="gramEnd"/>
            <w:r>
              <w:rPr>
                <w:rFonts w:hint="eastAsia"/>
                <w:color w:val="000000"/>
              </w:rPr>
              <w:t>职责的，由县级以上地方人民政府建设主管部门责令限期改正，予以警告，并处以</w:t>
            </w:r>
            <w:r>
              <w:rPr>
                <w:color w:val="000000"/>
              </w:rPr>
              <w:t>5000</w:t>
            </w:r>
            <w:r>
              <w:rPr>
                <w:rFonts w:hint="eastAsia"/>
                <w:color w:val="000000"/>
              </w:rPr>
              <w:t>元以上</w:t>
            </w:r>
            <w:r>
              <w:rPr>
                <w:color w:val="000000"/>
              </w:rPr>
              <w:t>3</w:t>
            </w:r>
            <w:r>
              <w:rPr>
                <w:rFonts w:hint="eastAsia"/>
                <w:color w:val="000000"/>
              </w:rPr>
              <w:t>万元以下罚款。</w:t>
            </w:r>
          </w:p>
        </w:tc>
      </w:tr>
      <w:tr w:rsidR="00024CEA">
        <w:trPr>
          <w:trHeight w:val="285"/>
        </w:trPr>
        <w:tc>
          <w:tcPr>
            <w:tcW w:w="1154"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2876"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警告，罚款</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jc w:val="center"/>
              <w:rPr>
                <w:color w:val="000000"/>
              </w:rPr>
            </w:pPr>
            <w:r>
              <w:rPr>
                <w:rFonts w:hint="eastAsia"/>
                <w:color w:val="000000"/>
              </w:rPr>
              <w:t>裁量基准</w:t>
            </w:r>
          </w:p>
        </w:tc>
      </w:tr>
      <w:tr w:rsidR="00024CEA">
        <w:trPr>
          <w:trHeight w:val="285"/>
        </w:trPr>
        <w:tc>
          <w:tcPr>
            <w:tcW w:w="1154" w:type="dxa"/>
            <w:vMerge w:val="restart"/>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情形描述</w:t>
            </w:r>
          </w:p>
        </w:tc>
        <w:tc>
          <w:tcPr>
            <w:tcW w:w="5996"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未造成安全事故的</w:t>
            </w:r>
          </w:p>
        </w:tc>
        <w:tc>
          <w:tcPr>
            <w:tcW w:w="1234" w:type="dxa"/>
            <w:vMerge w:val="restart"/>
            <w:tcBorders>
              <w:top w:val="nil"/>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裁量幅度</w:t>
            </w:r>
          </w:p>
        </w:tc>
        <w:tc>
          <w:tcPr>
            <w:tcW w:w="5646"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5000</w:t>
            </w:r>
            <w:r>
              <w:rPr>
                <w:rFonts w:hint="eastAsia"/>
                <w:color w:val="000000"/>
              </w:rPr>
              <w:t>元以上</w:t>
            </w:r>
            <w:r>
              <w:rPr>
                <w:color w:val="000000"/>
              </w:rPr>
              <w:t>1</w:t>
            </w:r>
            <w:r>
              <w:rPr>
                <w:rFonts w:hint="eastAsia"/>
                <w:color w:val="000000"/>
              </w:rPr>
              <w:t>万元以下罚款</w:t>
            </w:r>
          </w:p>
        </w:tc>
      </w:tr>
      <w:tr w:rsidR="00024CEA">
        <w:trPr>
          <w:trHeight w:val="285"/>
        </w:trPr>
        <w:tc>
          <w:tcPr>
            <w:tcW w:w="1154"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996"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造成一般及较大安全事故的</w:t>
            </w:r>
          </w:p>
        </w:tc>
        <w:tc>
          <w:tcPr>
            <w:tcW w:w="1234"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646"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万元以下</w:t>
            </w:r>
            <w:r>
              <w:rPr>
                <w:color w:val="000000"/>
              </w:rPr>
              <w:t>2</w:t>
            </w:r>
            <w:r>
              <w:rPr>
                <w:rFonts w:hint="eastAsia"/>
                <w:color w:val="000000"/>
              </w:rPr>
              <w:t>万元以下罚款</w:t>
            </w:r>
          </w:p>
        </w:tc>
      </w:tr>
      <w:tr w:rsidR="00024CEA">
        <w:trPr>
          <w:trHeight w:val="285"/>
        </w:trPr>
        <w:tc>
          <w:tcPr>
            <w:tcW w:w="1154"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996"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造成重大以上安全事故的</w:t>
            </w:r>
          </w:p>
        </w:tc>
        <w:tc>
          <w:tcPr>
            <w:tcW w:w="1234"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646"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2</w:t>
            </w:r>
            <w:r>
              <w:rPr>
                <w:rFonts w:hint="eastAsia"/>
                <w:color w:val="000000"/>
              </w:rPr>
              <w:t>万元以下</w:t>
            </w:r>
            <w:r>
              <w:rPr>
                <w:color w:val="000000"/>
              </w:rPr>
              <w:t>3</w:t>
            </w:r>
            <w:r>
              <w:rPr>
                <w:rFonts w:hint="eastAsia"/>
                <w:color w:val="000000"/>
              </w:rPr>
              <w:t>万元以下罚款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024CEA" w:rsidRDefault="00024CEA"/>
    <w:tbl>
      <w:tblPr>
        <w:tblW w:w="0" w:type="auto"/>
        <w:tblInd w:w="93" w:type="dxa"/>
        <w:tblLayout w:type="fixed"/>
        <w:tblLook w:val="04A0" w:firstRow="1" w:lastRow="0" w:firstColumn="1" w:lastColumn="0" w:noHBand="0" w:noVBand="1"/>
      </w:tblPr>
      <w:tblGrid>
        <w:gridCol w:w="1035"/>
        <w:gridCol w:w="1674"/>
        <w:gridCol w:w="4466"/>
        <w:gridCol w:w="1120"/>
        <w:gridCol w:w="5730"/>
      </w:tblGrid>
      <w:tr w:rsidR="00024CEA">
        <w:trPr>
          <w:trHeight w:val="285"/>
        </w:trPr>
        <w:tc>
          <w:tcPr>
            <w:tcW w:w="1035"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9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320217347000</w:t>
            </w:r>
            <w:r w:rsidR="003B14ED">
              <w:rPr>
                <w:rFonts w:eastAsia="仿宋_GB2312" w:hint="eastAsia"/>
                <w:b/>
                <w:bCs/>
                <w:color w:val="000000"/>
                <w:kern w:val="0"/>
                <w:sz w:val="18"/>
                <w:szCs w:val="18"/>
              </w:rPr>
              <w:t xml:space="preserve"> </w:t>
            </w:r>
          </w:p>
        </w:tc>
      </w:tr>
      <w:tr w:rsidR="00024CEA">
        <w:trPr>
          <w:trHeight w:val="285"/>
        </w:trPr>
        <w:tc>
          <w:tcPr>
            <w:tcW w:w="1035"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90" w:type="dxa"/>
            <w:gridSpan w:val="4"/>
            <w:tcBorders>
              <w:top w:val="single" w:sz="4" w:space="0" w:color="auto"/>
              <w:left w:val="nil"/>
              <w:bottom w:val="single" w:sz="4" w:space="0" w:color="auto"/>
              <w:right w:val="single" w:sz="8" w:space="0" w:color="000000"/>
            </w:tcBorders>
            <w:vAlign w:val="center"/>
          </w:tcPr>
          <w:p w:rsidR="00024CEA" w:rsidRDefault="00D103D5">
            <w:pPr>
              <w:jc w:val="left"/>
              <w:rPr>
                <w:rFonts w:eastAsia="仿宋_GB2312"/>
                <w:color w:val="000000"/>
                <w:sz w:val="20"/>
              </w:rPr>
            </w:pPr>
            <w:r>
              <w:rPr>
                <w:rFonts w:hint="eastAsia"/>
                <w:color w:val="000000"/>
                <w:kern w:val="0"/>
                <w:sz w:val="18"/>
                <w:szCs w:val="18"/>
              </w:rPr>
              <w:t>对以欺骗、贿赂等不正当手段取得注册房地产估价师注册证书的处罚</w:t>
            </w:r>
          </w:p>
        </w:tc>
      </w:tr>
      <w:tr w:rsidR="00024CEA">
        <w:trPr>
          <w:trHeight w:val="2584"/>
        </w:trPr>
        <w:tc>
          <w:tcPr>
            <w:tcW w:w="1035"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90" w:type="dxa"/>
            <w:gridSpan w:val="4"/>
            <w:tcBorders>
              <w:top w:val="single" w:sz="4" w:space="0" w:color="auto"/>
              <w:left w:val="nil"/>
              <w:bottom w:val="single" w:sz="4" w:space="0" w:color="auto"/>
              <w:right w:val="single" w:sz="8" w:space="0" w:color="000000"/>
            </w:tcBorders>
            <w:vAlign w:val="center"/>
          </w:tcPr>
          <w:p w:rsidR="00024CEA" w:rsidRDefault="00D103D5">
            <w:pPr>
              <w:jc w:val="left"/>
              <w:rPr>
                <w:color w:val="000000"/>
                <w:kern w:val="0"/>
                <w:sz w:val="18"/>
                <w:szCs w:val="18"/>
              </w:rPr>
            </w:pPr>
            <w:r>
              <w:rPr>
                <w:rFonts w:hint="eastAsia"/>
                <w:color w:val="000000"/>
                <w:kern w:val="0"/>
                <w:sz w:val="18"/>
                <w:szCs w:val="18"/>
              </w:rPr>
              <w:t>【法律】《中华人民共和国行政许可法》</w:t>
            </w:r>
            <w:r>
              <w:rPr>
                <w:color w:val="000000"/>
                <w:kern w:val="0"/>
                <w:sz w:val="18"/>
                <w:szCs w:val="18"/>
              </w:rPr>
              <w:t xml:space="preserve"> </w:t>
            </w:r>
            <w:r>
              <w:rPr>
                <w:color w:val="000000"/>
                <w:kern w:val="0"/>
                <w:sz w:val="18"/>
                <w:szCs w:val="18"/>
              </w:rPr>
              <w:br/>
            </w:r>
            <w:r>
              <w:rPr>
                <w:rFonts w:hint="eastAsia"/>
                <w:color w:val="000000"/>
                <w:kern w:val="0"/>
                <w:sz w:val="18"/>
                <w:szCs w:val="18"/>
              </w:rPr>
              <w:t>第三十一条</w:t>
            </w:r>
            <w:r>
              <w:rPr>
                <w:color w:val="000000"/>
                <w:kern w:val="0"/>
                <w:sz w:val="18"/>
                <w:szCs w:val="18"/>
              </w:rPr>
              <w:t xml:space="preserve"> </w:t>
            </w:r>
            <w:r>
              <w:rPr>
                <w:rFonts w:hint="eastAsia"/>
                <w:color w:val="000000"/>
                <w:kern w:val="0"/>
                <w:sz w:val="18"/>
                <w:szCs w:val="18"/>
              </w:rPr>
              <w:t>申请人申请行政许可，应当如实向行政机关提交有关材料和反映真实情况，并对其申请材料实质内容的真实性负责。行政机关不得要求申请人提交与其申请的行政许可事项无关的技术资料和其他材料。</w:t>
            </w:r>
            <w:r>
              <w:rPr>
                <w:color w:val="000000"/>
                <w:kern w:val="0"/>
                <w:sz w:val="18"/>
                <w:szCs w:val="18"/>
              </w:rPr>
              <w:br/>
            </w:r>
            <w:r>
              <w:rPr>
                <w:rFonts w:hint="eastAsia"/>
                <w:color w:val="000000"/>
                <w:kern w:val="0"/>
                <w:sz w:val="18"/>
                <w:szCs w:val="18"/>
              </w:rPr>
              <w:t>【规章】《注册房地产估价师管理办法》（建设部令第</w:t>
            </w:r>
            <w:r>
              <w:rPr>
                <w:color w:val="000000"/>
                <w:kern w:val="0"/>
                <w:sz w:val="18"/>
                <w:szCs w:val="18"/>
              </w:rPr>
              <w:t>151</w:t>
            </w:r>
            <w:r>
              <w:rPr>
                <w:rFonts w:hint="eastAsia"/>
                <w:color w:val="000000"/>
                <w:kern w:val="0"/>
                <w:sz w:val="18"/>
                <w:szCs w:val="18"/>
              </w:rPr>
              <w:t>号）</w:t>
            </w:r>
            <w:r>
              <w:rPr>
                <w:color w:val="000000"/>
                <w:kern w:val="0"/>
                <w:sz w:val="18"/>
                <w:szCs w:val="18"/>
              </w:rPr>
              <w:br/>
            </w:r>
            <w:r>
              <w:rPr>
                <w:rFonts w:hint="eastAsia"/>
                <w:color w:val="000000"/>
                <w:kern w:val="0"/>
                <w:sz w:val="18"/>
                <w:szCs w:val="18"/>
              </w:rPr>
              <w:t>第三十五条</w:t>
            </w:r>
            <w:r>
              <w:rPr>
                <w:color w:val="000000"/>
                <w:kern w:val="0"/>
                <w:sz w:val="18"/>
                <w:szCs w:val="18"/>
              </w:rPr>
              <w:t xml:space="preserve"> </w:t>
            </w:r>
            <w:r>
              <w:rPr>
                <w:rFonts w:hint="eastAsia"/>
                <w:color w:val="000000"/>
                <w:kern w:val="0"/>
                <w:sz w:val="18"/>
                <w:szCs w:val="18"/>
              </w:rPr>
              <w:t>以欺骗、贿赂等不正当手段取得注册证书的，由国务院建设主管部门撤销其注册，</w:t>
            </w:r>
            <w:r>
              <w:rPr>
                <w:color w:val="000000"/>
                <w:kern w:val="0"/>
                <w:sz w:val="18"/>
                <w:szCs w:val="18"/>
              </w:rPr>
              <w:t>3</w:t>
            </w:r>
            <w:r>
              <w:rPr>
                <w:rFonts w:hint="eastAsia"/>
                <w:color w:val="000000"/>
                <w:kern w:val="0"/>
                <w:sz w:val="18"/>
                <w:szCs w:val="18"/>
              </w:rPr>
              <w:t>年内不得再次申请注册，并由县级以上地方人民政府建设（房地产）主管部门处以罚款，其中没有违法所得的，处以</w:t>
            </w:r>
            <w:r>
              <w:rPr>
                <w:color w:val="000000"/>
                <w:kern w:val="0"/>
                <w:sz w:val="18"/>
                <w:szCs w:val="18"/>
              </w:rPr>
              <w:t>1</w:t>
            </w:r>
            <w:r>
              <w:rPr>
                <w:rFonts w:hint="eastAsia"/>
                <w:color w:val="000000"/>
                <w:kern w:val="0"/>
                <w:sz w:val="18"/>
                <w:szCs w:val="18"/>
              </w:rPr>
              <w:t>万元以下罚款，有违法所得的，处以违法所得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万元的罚款；构成犯罪的，依法追究刑事责任。</w:t>
            </w:r>
          </w:p>
        </w:tc>
      </w:tr>
      <w:tr w:rsidR="00024CEA">
        <w:trPr>
          <w:trHeight w:val="285"/>
        </w:trPr>
        <w:tc>
          <w:tcPr>
            <w:tcW w:w="1035"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9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罚款，没收违法所得</w:t>
            </w:r>
          </w:p>
        </w:tc>
      </w:tr>
      <w:tr w:rsidR="00024CEA">
        <w:trPr>
          <w:trHeight w:val="285"/>
        </w:trPr>
        <w:tc>
          <w:tcPr>
            <w:tcW w:w="14025"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5" w:type="dxa"/>
            <w:vMerge w:val="restart"/>
            <w:tcBorders>
              <w:top w:val="nil"/>
              <w:left w:val="single" w:sz="8" w:space="0" w:color="auto"/>
              <w:right w:val="single" w:sz="4" w:space="0" w:color="auto"/>
            </w:tcBorders>
            <w:vAlign w:val="center"/>
          </w:tcPr>
          <w:p w:rsidR="00024CEA" w:rsidRDefault="00D103D5">
            <w:pPr>
              <w:spacing w:line="320" w:lineRule="exact"/>
              <w:rPr>
                <w:color w:val="000000"/>
                <w:kern w:val="0"/>
                <w:sz w:val="18"/>
                <w:szCs w:val="18"/>
              </w:rPr>
            </w:pPr>
            <w:r>
              <w:rPr>
                <w:rFonts w:hint="eastAsia"/>
                <w:color w:val="000000"/>
                <w:kern w:val="0"/>
                <w:sz w:val="18"/>
                <w:szCs w:val="18"/>
              </w:rPr>
              <w:t>情形描述</w:t>
            </w:r>
          </w:p>
        </w:tc>
        <w:tc>
          <w:tcPr>
            <w:tcW w:w="1674" w:type="dxa"/>
            <w:vMerge w:val="restart"/>
            <w:tcBorders>
              <w:top w:val="single" w:sz="4" w:space="0" w:color="auto"/>
              <w:left w:val="nil"/>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没有违法所得</w:t>
            </w:r>
          </w:p>
        </w:tc>
        <w:tc>
          <w:tcPr>
            <w:tcW w:w="4466"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采用欺骗或者贿赂等不正当手段的</w:t>
            </w:r>
          </w:p>
        </w:tc>
        <w:tc>
          <w:tcPr>
            <w:tcW w:w="1120" w:type="dxa"/>
            <w:vMerge w:val="restart"/>
            <w:tcBorders>
              <w:top w:val="nil"/>
              <w:left w:val="nil"/>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3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元以下罚款</w:t>
            </w:r>
          </w:p>
        </w:tc>
      </w:tr>
      <w:tr w:rsidR="00024CEA">
        <w:trPr>
          <w:trHeight w:val="285"/>
        </w:trPr>
        <w:tc>
          <w:tcPr>
            <w:tcW w:w="1035" w:type="dxa"/>
            <w:vMerge/>
            <w:tcBorders>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674" w:type="dxa"/>
            <w:vMerge/>
            <w:tcBorders>
              <w:left w:val="nil"/>
              <w:bottom w:val="single" w:sz="4" w:space="0" w:color="auto"/>
              <w:right w:val="single" w:sz="4" w:space="0" w:color="000000"/>
            </w:tcBorders>
            <w:vAlign w:val="center"/>
          </w:tcPr>
          <w:p w:rsidR="00024CEA" w:rsidRDefault="00024CEA">
            <w:pPr>
              <w:spacing w:line="320" w:lineRule="exact"/>
              <w:jc w:val="left"/>
              <w:rPr>
                <w:color w:val="000000"/>
                <w:kern w:val="0"/>
                <w:sz w:val="18"/>
                <w:szCs w:val="18"/>
              </w:rPr>
            </w:pPr>
          </w:p>
        </w:tc>
        <w:tc>
          <w:tcPr>
            <w:tcW w:w="4466"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采用欺骗和贿赂等不正当手段的</w:t>
            </w:r>
          </w:p>
        </w:tc>
        <w:tc>
          <w:tcPr>
            <w:tcW w:w="1120" w:type="dxa"/>
            <w:vMerge/>
            <w:tcBorders>
              <w:left w:val="nil"/>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3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35" w:type="dxa"/>
            <w:vMerge/>
            <w:tcBorders>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674" w:type="dxa"/>
            <w:vMerge w:val="restart"/>
            <w:tcBorders>
              <w:top w:val="single" w:sz="4" w:space="0" w:color="auto"/>
              <w:left w:val="nil"/>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w:t>
            </w:r>
          </w:p>
        </w:tc>
        <w:tc>
          <w:tcPr>
            <w:tcW w:w="4466"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采用欺骗或者贿赂等不正当手段的</w:t>
            </w:r>
          </w:p>
        </w:tc>
        <w:tc>
          <w:tcPr>
            <w:tcW w:w="1120" w:type="dxa"/>
            <w:vMerge/>
            <w:tcBorders>
              <w:left w:val="nil"/>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3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处违法所得二倍以下且不超过</w:t>
            </w:r>
            <w:r>
              <w:rPr>
                <w:color w:val="000000"/>
                <w:kern w:val="0"/>
                <w:sz w:val="18"/>
                <w:szCs w:val="18"/>
              </w:rPr>
              <w:t>2</w:t>
            </w:r>
            <w:r>
              <w:rPr>
                <w:rFonts w:hint="eastAsia"/>
                <w:color w:val="000000"/>
                <w:kern w:val="0"/>
                <w:sz w:val="18"/>
                <w:szCs w:val="18"/>
              </w:rPr>
              <w:t>万元的罚款</w:t>
            </w:r>
          </w:p>
        </w:tc>
      </w:tr>
      <w:tr w:rsidR="00024CEA">
        <w:trPr>
          <w:trHeight w:val="285"/>
        </w:trPr>
        <w:tc>
          <w:tcPr>
            <w:tcW w:w="1035" w:type="dxa"/>
            <w:vMerge/>
            <w:tcBorders>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674" w:type="dxa"/>
            <w:vMerge/>
            <w:tcBorders>
              <w:left w:val="nil"/>
              <w:bottom w:val="single" w:sz="4" w:space="0" w:color="auto"/>
              <w:right w:val="single" w:sz="4" w:space="0" w:color="000000"/>
            </w:tcBorders>
            <w:vAlign w:val="center"/>
          </w:tcPr>
          <w:p w:rsidR="00024CEA" w:rsidRDefault="00024CEA">
            <w:pPr>
              <w:spacing w:line="320" w:lineRule="exact"/>
              <w:jc w:val="left"/>
              <w:rPr>
                <w:color w:val="000000"/>
                <w:kern w:val="0"/>
                <w:sz w:val="18"/>
                <w:szCs w:val="18"/>
              </w:rPr>
            </w:pPr>
          </w:p>
        </w:tc>
        <w:tc>
          <w:tcPr>
            <w:tcW w:w="4466"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采用欺骗和贿赂等不正当手段的</w:t>
            </w:r>
          </w:p>
        </w:tc>
        <w:tc>
          <w:tcPr>
            <w:tcW w:w="1120" w:type="dxa"/>
            <w:vMerge/>
            <w:tcBorders>
              <w:left w:val="nil"/>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3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处违法所得二倍以上三倍以下且不少于</w:t>
            </w:r>
            <w:r>
              <w:rPr>
                <w:color w:val="000000"/>
                <w:kern w:val="0"/>
                <w:sz w:val="18"/>
                <w:szCs w:val="18"/>
              </w:rPr>
              <w:t>5000</w:t>
            </w:r>
            <w:r>
              <w:rPr>
                <w:rFonts w:hint="eastAsia"/>
                <w:color w:val="000000"/>
                <w:kern w:val="0"/>
                <w:sz w:val="18"/>
                <w:szCs w:val="18"/>
              </w:rPr>
              <w:t>元不超过</w:t>
            </w:r>
            <w:r>
              <w:rPr>
                <w:color w:val="000000"/>
                <w:kern w:val="0"/>
                <w:sz w:val="18"/>
                <w:szCs w:val="18"/>
              </w:rPr>
              <w:t>3</w:t>
            </w:r>
            <w:r>
              <w:rPr>
                <w:rFonts w:hint="eastAsia"/>
                <w:color w:val="000000"/>
                <w:kern w:val="0"/>
                <w:sz w:val="18"/>
                <w:szCs w:val="18"/>
              </w:rPr>
              <w:t>万元的罚款</w:t>
            </w:r>
          </w:p>
        </w:tc>
      </w:tr>
    </w:tbl>
    <w:p w:rsidR="00024CEA" w:rsidRDefault="00024CEA"/>
    <w:p w:rsidR="00024CEA" w:rsidRDefault="00024CEA"/>
    <w:p w:rsidR="00147F4A" w:rsidRDefault="00147F4A"/>
    <w:p w:rsidR="00147F4A" w:rsidRDefault="00147F4A"/>
    <w:p w:rsidR="00024CEA" w:rsidRDefault="00024CEA"/>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b/>
                <w:color w:val="000000"/>
                <w:kern w:val="0"/>
                <w:sz w:val="18"/>
                <w:szCs w:val="18"/>
              </w:rPr>
              <w:t>320217348000</w:t>
            </w:r>
            <w:r w:rsidR="003B14ED">
              <w:rPr>
                <w:rFonts w:hint="eastAsia"/>
                <w:b/>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rPr>
              <w:t>对将餐厨废弃物排入雨水管道、污水排水管道和公共厕所的处罚</w:t>
            </w:r>
          </w:p>
        </w:tc>
      </w:tr>
      <w:tr w:rsidR="00024CEA">
        <w:trPr>
          <w:trHeight w:val="2374"/>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【规章】《江苏省餐厨废弃物管理办法》（省政府令第</w:t>
            </w:r>
            <w:r>
              <w:rPr>
                <w:color w:val="000000"/>
                <w:kern w:val="0"/>
                <w:sz w:val="18"/>
                <w:szCs w:val="18"/>
              </w:rPr>
              <w:t>70</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第十八条餐厨废弃物产</w:t>
            </w:r>
            <w:proofErr w:type="gramStart"/>
            <w:r>
              <w:rPr>
                <w:rFonts w:hint="eastAsia"/>
                <w:color w:val="000000"/>
                <w:kern w:val="0"/>
                <w:sz w:val="18"/>
                <w:szCs w:val="18"/>
              </w:rPr>
              <w:t>生单位</w:t>
            </w:r>
            <w:proofErr w:type="gramEnd"/>
            <w:r>
              <w:rPr>
                <w:rFonts w:hint="eastAsia"/>
                <w:color w:val="000000"/>
                <w:kern w:val="0"/>
                <w:sz w:val="18"/>
                <w:szCs w:val="18"/>
              </w:rPr>
              <w:t>应当遵守下列规定：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color w:val="000000"/>
                <w:kern w:val="0"/>
                <w:sz w:val="18"/>
                <w:szCs w:val="18"/>
              </w:rPr>
              <w:t>（</w:t>
            </w:r>
            <w:r>
              <w:rPr>
                <w:rFonts w:hint="eastAsia"/>
                <w:color w:val="000000"/>
                <w:kern w:val="0"/>
                <w:sz w:val="18"/>
                <w:szCs w:val="18"/>
              </w:rPr>
              <w:t>五</w:t>
            </w:r>
            <w:r>
              <w:rPr>
                <w:color w:val="000000"/>
                <w:kern w:val="0"/>
                <w:sz w:val="18"/>
                <w:szCs w:val="18"/>
              </w:rPr>
              <w:t>）</w:t>
            </w:r>
            <w:r>
              <w:rPr>
                <w:rFonts w:hint="eastAsia"/>
                <w:color w:val="000000"/>
                <w:kern w:val="0"/>
                <w:sz w:val="18"/>
                <w:szCs w:val="18"/>
              </w:rPr>
              <w:t>不得将餐厨废弃物排入雨水管道、污水管道</w:t>
            </w:r>
            <w:bookmarkStart w:id="0" w:name="_Hlk522805182"/>
            <w:r>
              <w:rPr>
                <w:rFonts w:hint="eastAsia"/>
                <w:color w:val="000000"/>
                <w:kern w:val="0"/>
                <w:sz w:val="18"/>
                <w:szCs w:val="18"/>
              </w:rPr>
              <w:t>、河道、湖泊、水库、沟渠和公</w:t>
            </w:r>
            <w:bookmarkEnd w:id="0"/>
            <w:r>
              <w:rPr>
                <w:rFonts w:hint="eastAsia"/>
                <w:color w:val="000000"/>
                <w:kern w:val="0"/>
                <w:sz w:val="18"/>
                <w:szCs w:val="18"/>
              </w:rPr>
              <w:t>共厕所。</w:t>
            </w:r>
          </w:p>
          <w:p w:rsidR="00024CEA" w:rsidRDefault="00D103D5">
            <w:pPr>
              <w:spacing w:line="320" w:lineRule="exact"/>
              <w:jc w:val="left"/>
              <w:rPr>
                <w:color w:val="000000"/>
                <w:kern w:val="0"/>
                <w:sz w:val="18"/>
                <w:szCs w:val="18"/>
              </w:rPr>
            </w:pPr>
            <w:r>
              <w:rPr>
                <w:rFonts w:hint="eastAsia"/>
                <w:color w:val="000000"/>
                <w:kern w:val="0"/>
                <w:sz w:val="18"/>
                <w:szCs w:val="18"/>
              </w:rPr>
              <w:t>第四十一条餐厨废弃物产</w:t>
            </w:r>
            <w:proofErr w:type="gramStart"/>
            <w:r>
              <w:rPr>
                <w:rFonts w:hint="eastAsia"/>
                <w:color w:val="000000"/>
                <w:kern w:val="0"/>
                <w:sz w:val="18"/>
                <w:szCs w:val="18"/>
              </w:rPr>
              <w:t>生单位</w:t>
            </w:r>
            <w:proofErr w:type="gramEnd"/>
            <w:r>
              <w:rPr>
                <w:rFonts w:hint="eastAsia"/>
                <w:color w:val="000000"/>
                <w:kern w:val="0"/>
                <w:sz w:val="18"/>
                <w:szCs w:val="18"/>
              </w:rPr>
              <w:t>有下列行为之一的，由县级以上地方人民政府市容环境卫生主管部门责令限期改正，并处</w:t>
            </w:r>
            <w:r>
              <w:rPr>
                <w:color w:val="000000"/>
                <w:kern w:val="0"/>
                <w:sz w:val="18"/>
                <w:szCs w:val="18"/>
              </w:rPr>
              <w:t>5000</w:t>
            </w:r>
            <w:r>
              <w:rPr>
                <w:rFonts w:hint="eastAsia"/>
                <w:color w:val="000000"/>
                <w:kern w:val="0"/>
                <w:sz w:val="18"/>
                <w:szCs w:val="18"/>
              </w:rPr>
              <w:t>元以上</w:t>
            </w:r>
            <w:r>
              <w:rPr>
                <w:color w:val="000000"/>
                <w:kern w:val="0"/>
                <w:sz w:val="18"/>
                <w:szCs w:val="18"/>
              </w:rPr>
              <w:t>30000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（三）将餐厨废弃物排入雨水管道、污水排水管道和公共厕所；</w:t>
            </w:r>
          </w:p>
        </w:tc>
      </w:tr>
      <w:tr w:rsidR="00024CEA">
        <w:trPr>
          <w:trHeight w:val="340"/>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340"/>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340"/>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排入污水排水管道的</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340"/>
        </w:trPr>
        <w:tc>
          <w:tcPr>
            <w:tcW w:w="1010" w:type="dxa"/>
            <w:vMerge/>
            <w:tcBorders>
              <w:top w:val="nil"/>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排入公共厕所的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340"/>
        </w:trPr>
        <w:tc>
          <w:tcPr>
            <w:tcW w:w="1010" w:type="dxa"/>
            <w:vMerge/>
            <w:tcBorders>
              <w:top w:val="nil"/>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排入雨水管道的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980"/>
        <w:gridCol w:w="16"/>
        <w:gridCol w:w="6124"/>
        <w:gridCol w:w="1000"/>
        <w:gridCol w:w="5884"/>
        <w:gridCol w:w="12"/>
      </w:tblGrid>
      <w:tr w:rsidR="00024CEA">
        <w:trPr>
          <w:trHeight w:val="285"/>
        </w:trPr>
        <w:tc>
          <w:tcPr>
            <w:tcW w:w="99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320217349000</w:t>
            </w:r>
          </w:p>
        </w:tc>
      </w:tr>
      <w:tr w:rsidR="00024CEA">
        <w:trPr>
          <w:trHeight w:val="285"/>
        </w:trPr>
        <w:tc>
          <w:tcPr>
            <w:tcW w:w="99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2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对侵占、毁损、擅自拆除、移动燃气设施或者擅自改动市政燃气设施的处罚</w:t>
            </w:r>
          </w:p>
        </w:tc>
      </w:tr>
      <w:tr w:rsidR="00024CEA">
        <w:trPr>
          <w:trHeight w:val="1305"/>
        </w:trPr>
        <w:tc>
          <w:tcPr>
            <w:tcW w:w="99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【行政法规】《城镇燃气管理条例》（</w:t>
            </w:r>
            <w:r>
              <w:rPr>
                <w:color w:val="000000"/>
                <w:kern w:val="0"/>
                <w:sz w:val="18"/>
                <w:szCs w:val="18"/>
              </w:rPr>
              <w:t>2010</w:t>
            </w:r>
            <w:r>
              <w:rPr>
                <w:rFonts w:hint="eastAsia"/>
                <w:color w:val="000000"/>
                <w:kern w:val="0"/>
                <w:sz w:val="18"/>
                <w:szCs w:val="18"/>
              </w:rPr>
              <w:t>年国务院令第</w:t>
            </w:r>
            <w:r>
              <w:rPr>
                <w:color w:val="000000"/>
                <w:kern w:val="0"/>
                <w:sz w:val="18"/>
                <w:szCs w:val="18"/>
              </w:rPr>
              <w:t>583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第三十六条</w:t>
            </w:r>
            <w:r>
              <w:rPr>
                <w:color w:val="000000"/>
                <w:kern w:val="0"/>
                <w:sz w:val="18"/>
                <w:szCs w:val="18"/>
              </w:rPr>
              <w:t xml:space="preserve"> </w:t>
            </w:r>
            <w:r>
              <w:rPr>
                <w:rFonts w:hint="eastAsia"/>
                <w:color w:val="000000"/>
                <w:kern w:val="0"/>
                <w:sz w:val="18"/>
                <w:szCs w:val="18"/>
              </w:rPr>
              <w:t>任何单位和个人不得侵占、毁损、擅自拆除或者移动燃气设施，不得毁损、覆盖、涂改、擅自拆除或者移动燃气设施安全警示标志。</w:t>
            </w:r>
          </w:p>
          <w:p w:rsidR="00024CEA" w:rsidRDefault="00D103D5">
            <w:pPr>
              <w:spacing w:line="320" w:lineRule="exact"/>
              <w:jc w:val="left"/>
              <w:rPr>
                <w:color w:val="000000"/>
                <w:kern w:val="0"/>
                <w:sz w:val="18"/>
                <w:szCs w:val="18"/>
              </w:rPr>
            </w:pPr>
            <w:r>
              <w:rPr>
                <w:rFonts w:hint="eastAsia"/>
                <w:color w:val="000000"/>
                <w:kern w:val="0"/>
                <w:sz w:val="18"/>
                <w:szCs w:val="18"/>
              </w:rPr>
              <w:t>第五十一条第一款</w:t>
            </w:r>
            <w:r>
              <w:rPr>
                <w:color w:val="000000"/>
                <w:kern w:val="0"/>
                <w:sz w:val="18"/>
                <w:szCs w:val="18"/>
              </w:rPr>
              <w:t xml:space="preserve">  </w:t>
            </w:r>
            <w:r>
              <w:rPr>
                <w:rFonts w:hint="eastAsia"/>
                <w:color w:val="000000"/>
                <w:kern w:val="0"/>
                <w:sz w:val="18"/>
                <w:szCs w:val="18"/>
              </w:rPr>
              <w:t>违反本条例规定，侵占、毁损、擅自拆除、移动燃气设施或者擅自改动市政燃气设施的，由燃气管理部门责令限期改正，恢复原状或者采取其他补救措施，对单位处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万元以下罚款，对个人处</w:t>
            </w:r>
            <w:r>
              <w:rPr>
                <w:color w:val="000000"/>
                <w:kern w:val="0"/>
                <w:sz w:val="18"/>
                <w:szCs w:val="18"/>
              </w:rPr>
              <w:t>5000</w:t>
            </w:r>
            <w:r>
              <w:rPr>
                <w:rFonts w:hint="eastAsia"/>
                <w:color w:val="000000"/>
                <w:kern w:val="0"/>
                <w:sz w:val="18"/>
                <w:szCs w:val="18"/>
              </w:rPr>
              <w:t>元以上</w:t>
            </w:r>
            <w:r>
              <w:rPr>
                <w:color w:val="000000"/>
                <w:kern w:val="0"/>
                <w:sz w:val="18"/>
                <w:szCs w:val="18"/>
              </w:rPr>
              <w:t>5</w:t>
            </w:r>
            <w:r>
              <w:rPr>
                <w:rFonts w:hint="eastAsia"/>
                <w:color w:val="000000"/>
                <w:kern w:val="0"/>
                <w:sz w:val="18"/>
                <w:szCs w:val="18"/>
              </w:rPr>
              <w:t>万元以下罚款；造成损失的，依法承担赔偿责任；构成犯罪的，依法追究刑事责任。</w:t>
            </w:r>
            <w:r>
              <w:rPr>
                <w:color w:val="000000"/>
                <w:kern w:val="0"/>
                <w:sz w:val="18"/>
                <w:szCs w:val="18"/>
              </w:rPr>
              <w:t xml:space="preserve"> </w:t>
            </w:r>
          </w:p>
        </w:tc>
      </w:tr>
      <w:tr w:rsidR="00024CEA">
        <w:trPr>
          <w:trHeight w:val="285"/>
        </w:trPr>
        <w:tc>
          <w:tcPr>
            <w:tcW w:w="99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6"/>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745"/>
        </w:trPr>
        <w:tc>
          <w:tcPr>
            <w:tcW w:w="9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按照要求改正且未造成损失的</w:t>
            </w:r>
          </w:p>
        </w:tc>
        <w:tc>
          <w:tcPr>
            <w:tcW w:w="100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8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5</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5000</w:t>
            </w:r>
            <w:r>
              <w:rPr>
                <w:rFonts w:hint="eastAsia"/>
                <w:color w:val="000000"/>
                <w:kern w:val="0"/>
                <w:sz w:val="18"/>
                <w:szCs w:val="18"/>
              </w:rPr>
              <w:t>元以下</w:t>
            </w:r>
            <w:r>
              <w:rPr>
                <w:color w:val="000000"/>
                <w:kern w:val="0"/>
                <w:sz w:val="18"/>
                <w:szCs w:val="18"/>
              </w:rPr>
              <w:t>1</w:t>
            </w:r>
            <w:r>
              <w:rPr>
                <w:rFonts w:hint="eastAsia"/>
                <w:color w:val="000000"/>
                <w:kern w:val="0"/>
                <w:sz w:val="18"/>
                <w:szCs w:val="18"/>
              </w:rPr>
              <w:t>万元以上罚款</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465"/>
        </w:trPr>
        <w:tc>
          <w:tcPr>
            <w:tcW w:w="980" w:type="dxa"/>
            <w:vMerge/>
            <w:vAlign w:val="center"/>
          </w:tcPr>
          <w:p w:rsidR="00024CEA" w:rsidRDefault="00024CEA">
            <w:pPr>
              <w:spacing w:line="320" w:lineRule="exact"/>
              <w:jc w:val="center"/>
              <w:rPr>
                <w:color w:val="000000"/>
                <w:kern w:val="0"/>
                <w:sz w:val="18"/>
                <w:szCs w:val="18"/>
              </w:rPr>
            </w:pP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按照要求改正且已造成损失的</w:t>
            </w:r>
          </w:p>
        </w:tc>
        <w:tc>
          <w:tcPr>
            <w:tcW w:w="1000" w:type="dxa"/>
            <w:vMerge/>
            <w:vAlign w:val="center"/>
          </w:tcPr>
          <w:p w:rsidR="00024CEA" w:rsidRDefault="00024CEA">
            <w:pPr>
              <w:spacing w:line="320" w:lineRule="exact"/>
              <w:jc w:val="center"/>
              <w:rPr>
                <w:color w:val="000000"/>
                <w:kern w:val="0"/>
                <w:sz w:val="18"/>
                <w:szCs w:val="18"/>
              </w:rPr>
            </w:pPr>
          </w:p>
        </w:tc>
        <w:tc>
          <w:tcPr>
            <w:tcW w:w="588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6</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465"/>
        </w:trPr>
        <w:tc>
          <w:tcPr>
            <w:tcW w:w="980" w:type="dxa"/>
            <w:vMerge/>
            <w:vAlign w:val="center"/>
          </w:tcPr>
          <w:p w:rsidR="00024CEA" w:rsidRDefault="00024CEA">
            <w:pPr>
              <w:spacing w:line="320" w:lineRule="exact"/>
              <w:jc w:val="center"/>
              <w:rPr>
                <w:color w:val="000000"/>
                <w:kern w:val="0"/>
                <w:sz w:val="18"/>
                <w:szCs w:val="18"/>
              </w:rPr>
            </w:pPr>
          </w:p>
        </w:tc>
        <w:tc>
          <w:tcPr>
            <w:tcW w:w="6140" w:type="dxa"/>
            <w:gridSpan w:val="2"/>
            <w:vAlign w:val="center"/>
          </w:tcPr>
          <w:p w:rsidR="00024CEA" w:rsidRDefault="0058794F">
            <w:pPr>
              <w:spacing w:line="320" w:lineRule="exact"/>
              <w:jc w:val="left"/>
              <w:rPr>
                <w:color w:val="000000"/>
                <w:kern w:val="0"/>
                <w:sz w:val="18"/>
                <w:szCs w:val="18"/>
              </w:rPr>
            </w:pPr>
            <w:r>
              <w:rPr>
                <w:rFonts w:hint="eastAsia"/>
                <w:color w:val="000000"/>
                <w:kern w:val="0"/>
                <w:sz w:val="18"/>
                <w:szCs w:val="18"/>
              </w:rPr>
              <w:t>未按照要求改正或者已造成严重损失或燃气安全事故的</w:t>
            </w:r>
          </w:p>
        </w:tc>
        <w:tc>
          <w:tcPr>
            <w:tcW w:w="1000" w:type="dxa"/>
            <w:vMerge/>
            <w:vAlign w:val="center"/>
          </w:tcPr>
          <w:p w:rsidR="00024CEA" w:rsidRDefault="00024CEA">
            <w:pPr>
              <w:spacing w:line="320" w:lineRule="exact"/>
              <w:jc w:val="center"/>
              <w:rPr>
                <w:color w:val="000000"/>
                <w:kern w:val="0"/>
                <w:sz w:val="18"/>
                <w:szCs w:val="18"/>
              </w:rPr>
            </w:pPr>
          </w:p>
        </w:tc>
        <w:tc>
          <w:tcPr>
            <w:tcW w:w="588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8</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bl>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024CEA" w:rsidRDefault="00024CEA"/>
    <w:tbl>
      <w:tblPr>
        <w:tblW w:w="0" w:type="auto"/>
        <w:tblInd w:w="78" w:type="dxa"/>
        <w:tblLayout w:type="fixed"/>
        <w:tblLook w:val="04A0" w:firstRow="1" w:lastRow="0" w:firstColumn="1" w:lastColumn="0" w:noHBand="0" w:noVBand="1"/>
      </w:tblPr>
      <w:tblGrid>
        <w:gridCol w:w="1090"/>
        <w:gridCol w:w="2941"/>
        <w:gridCol w:w="1620"/>
        <w:gridCol w:w="8399"/>
      </w:tblGrid>
      <w:tr w:rsidR="00024CEA">
        <w:trPr>
          <w:trHeight w:val="285"/>
        </w:trPr>
        <w:tc>
          <w:tcPr>
            <w:tcW w:w="109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26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260" w:lineRule="exact"/>
              <w:jc w:val="left"/>
              <w:rPr>
                <w:rFonts w:eastAsia="仿宋_GB2312"/>
                <w:b/>
                <w:bCs/>
                <w:color w:val="000000"/>
                <w:kern w:val="0"/>
                <w:sz w:val="18"/>
                <w:szCs w:val="18"/>
              </w:rPr>
            </w:pPr>
            <w:r>
              <w:rPr>
                <w:rFonts w:eastAsia="仿宋_GB2312"/>
                <w:b/>
                <w:bCs/>
                <w:color w:val="000000"/>
                <w:kern w:val="0"/>
                <w:sz w:val="18"/>
                <w:szCs w:val="18"/>
              </w:rPr>
              <w:t>320217350000</w:t>
            </w:r>
            <w:r w:rsidR="003B14ED">
              <w:rPr>
                <w:rFonts w:eastAsia="仿宋_GB2312" w:hint="eastAsia"/>
                <w:b/>
                <w:bCs/>
                <w:color w:val="000000"/>
                <w:kern w:val="0"/>
                <w:sz w:val="18"/>
                <w:szCs w:val="18"/>
              </w:rPr>
              <w:t xml:space="preserve"> </w:t>
            </w:r>
          </w:p>
        </w:tc>
      </w:tr>
      <w:tr w:rsidR="00024CEA">
        <w:trPr>
          <w:trHeight w:val="285"/>
        </w:trPr>
        <w:tc>
          <w:tcPr>
            <w:tcW w:w="1090" w:type="dxa"/>
            <w:tcBorders>
              <w:top w:val="nil"/>
              <w:left w:val="single" w:sz="8" w:space="0" w:color="auto"/>
              <w:bottom w:val="single" w:sz="4" w:space="0" w:color="auto"/>
              <w:right w:val="single" w:sz="4" w:space="0" w:color="auto"/>
            </w:tcBorders>
            <w:vAlign w:val="center"/>
          </w:tcPr>
          <w:p w:rsidR="00024CEA" w:rsidRDefault="00D103D5">
            <w:pPr>
              <w:spacing w:line="26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对勘察、设计、施工、工程监理单位未取得资质证书承揽工程的处罚</w:t>
            </w:r>
          </w:p>
        </w:tc>
      </w:tr>
      <w:tr w:rsidR="00024CEA">
        <w:trPr>
          <w:trHeight w:val="2760"/>
        </w:trPr>
        <w:tc>
          <w:tcPr>
            <w:tcW w:w="1090" w:type="dxa"/>
            <w:tcBorders>
              <w:top w:val="nil"/>
              <w:left w:val="single" w:sz="8" w:space="0" w:color="auto"/>
              <w:bottom w:val="single" w:sz="4" w:space="0" w:color="auto"/>
              <w:right w:val="single" w:sz="4" w:space="0" w:color="auto"/>
            </w:tcBorders>
            <w:vAlign w:val="center"/>
          </w:tcPr>
          <w:p w:rsidR="00024CEA" w:rsidRDefault="00D103D5">
            <w:pPr>
              <w:spacing w:line="26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26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【行政法规】《建设工程质量管理条例》（国务院令第</w:t>
            </w:r>
            <w:r>
              <w:rPr>
                <w:color w:val="000000"/>
                <w:kern w:val="0"/>
                <w:sz w:val="18"/>
                <w:szCs w:val="18"/>
              </w:rPr>
              <w:t>279</w:t>
            </w:r>
            <w:r>
              <w:rPr>
                <w:rFonts w:hint="eastAsia"/>
                <w:color w:val="000000"/>
                <w:kern w:val="0"/>
                <w:sz w:val="18"/>
                <w:szCs w:val="18"/>
              </w:rPr>
              <w:t>号）</w:t>
            </w:r>
          </w:p>
          <w:p w:rsidR="00024CEA" w:rsidRDefault="00D103D5">
            <w:pPr>
              <w:spacing w:line="260" w:lineRule="exact"/>
              <w:jc w:val="left"/>
              <w:rPr>
                <w:color w:val="000000"/>
                <w:kern w:val="0"/>
                <w:sz w:val="18"/>
                <w:szCs w:val="18"/>
              </w:rPr>
            </w:pPr>
            <w:r>
              <w:rPr>
                <w:rFonts w:hint="eastAsia"/>
                <w:color w:val="000000"/>
                <w:kern w:val="0"/>
                <w:sz w:val="18"/>
                <w:szCs w:val="18"/>
              </w:rPr>
              <w:t>第十八条第一款　从事建设工程勘察、设计的单位应当依法取得相应等级的资质证书，并在其资质等级许可的范围内承揽工程。</w:t>
            </w:r>
            <w:r>
              <w:rPr>
                <w:color w:val="000000"/>
                <w:kern w:val="0"/>
                <w:sz w:val="18"/>
                <w:szCs w:val="18"/>
              </w:rPr>
              <w:t xml:space="preserve"> </w:t>
            </w:r>
          </w:p>
          <w:p w:rsidR="00024CEA" w:rsidRDefault="00D103D5">
            <w:pPr>
              <w:spacing w:line="260" w:lineRule="exact"/>
              <w:jc w:val="left"/>
              <w:rPr>
                <w:color w:val="000000"/>
                <w:kern w:val="0"/>
                <w:sz w:val="18"/>
                <w:szCs w:val="18"/>
              </w:rPr>
            </w:pPr>
            <w:r>
              <w:rPr>
                <w:rFonts w:hint="eastAsia"/>
                <w:color w:val="000000"/>
                <w:kern w:val="0"/>
                <w:sz w:val="18"/>
                <w:szCs w:val="18"/>
              </w:rPr>
              <w:t>第二十五条第一款　施工单位应当依法取得相应等级的资质证书，并在其资质等级许可的范围内承揽工程。</w:t>
            </w:r>
          </w:p>
          <w:p w:rsidR="00024CEA" w:rsidRDefault="00D103D5">
            <w:pPr>
              <w:spacing w:line="260" w:lineRule="exact"/>
              <w:jc w:val="left"/>
              <w:rPr>
                <w:color w:val="000000"/>
                <w:kern w:val="0"/>
                <w:sz w:val="18"/>
                <w:szCs w:val="18"/>
              </w:rPr>
            </w:pPr>
            <w:r>
              <w:rPr>
                <w:rFonts w:hint="eastAsia"/>
                <w:color w:val="000000"/>
                <w:kern w:val="0"/>
                <w:sz w:val="18"/>
                <w:szCs w:val="18"/>
              </w:rPr>
              <w:t>第三十四条第一款　工程监理单位应当依法取得相应等级的资质证书，并在其资质等级许可的范围内承担工程监理业务。</w:t>
            </w:r>
          </w:p>
          <w:p w:rsidR="00024CEA" w:rsidRDefault="00D103D5">
            <w:pPr>
              <w:spacing w:line="260" w:lineRule="exact"/>
              <w:jc w:val="left"/>
              <w:rPr>
                <w:color w:val="000000"/>
                <w:kern w:val="0"/>
                <w:sz w:val="18"/>
                <w:szCs w:val="18"/>
              </w:rPr>
            </w:pPr>
            <w:r>
              <w:rPr>
                <w:rFonts w:hint="eastAsia"/>
                <w:color w:val="000000"/>
                <w:kern w:val="0"/>
                <w:sz w:val="18"/>
                <w:szCs w:val="18"/>
              </w:rPr>
              <w:t>第六十条第一款　违反本条例规定，勘察、设计、施工、工程监理单位超越本单位资质等级承揽工程的，责令停止违法行为，对勘察、设计单位或者工程监理单位</w:t>
            </w:r>
            <w:proofErr w:type="gramStart"/>
            <w:r>
              <w:rPr>
                <w:rFonts w:hint="eastAsia"/>
                <w:color w:val="000000"/>
                <w:kern w:val="0"/>
                <w:sz w:val="18"/>
                <w:szCs w:val="18"/>
              </w:rPr>
              <w:t>处合同</w:t>
            </w:r>
            <w:proofErr w:type="gramEnd"/>
            <w:r>
              <w:rPr>
                <w:rFonts w:hint="eastAsia"/>
                <w:color w:val="000000"/>
                <w:kern w:val="0"/>
                <w:sz w:val="18"/>
                <w:szCs w:val="18"/>
              </w:rPr>
              <w:t>约定的勘察费、设计费或者监理酬金</w:t>
            </w:r>
            <w:r>
              <w:rPr>
                <w:color w:val="000000"/>
                <w:kern w:val="0"/>
                <w:sz w:val="18"/>
                <w:szCs w:val="18"/>
              </w:rPr>
              <w:t>1</w:t>
            </w:r>
            <w:r>
              <w:rPr>
                <w:rFonts w:hint="eastAsia"/>
                <w:color w:val="000000"/>
                <w:kern w:val="0"/>
                <w:sz w:val="18"/>
                <w:szCs w:val="18"/>
              </w:rPr>
              <w:t>倍以上</w:t>
            </w:r>
            <w:r>
              <w:rPr>
                <w:color w:val="000000"/>
                <w:kern w:val="0"/>
                <w:sz w:val="18"/>
                <w:szCs w:val="18"/>
              </w:rPr>
              <w:t>2</w:t>
            </w:r>
            <w:r>
              <w:rPr>
                <w:rFonts w:hint="eastAsia"/>
                <w:color w:val="000000"/>
                <w:kern w:val="0"/>
                <w:sz w:val="18"/>
                <w:szCs w:val="18"/>
              </w:rPr>
              <w:t>倍以下的罚款；对施工单位处工程合同价款</w:t>
            </w:r>
            <w:r>
              <w:rPr>
                <w:color w:val="000000"/>
                <w:kern w:val="0"/>
                <w:sz w:val="18"/>
                <w:szCs w:val="18"/>
              </w:rPr>
              <w:t>2</w:t>
            </w:r>
            <w:r>
              <w:rPr>
                <w:rFonts w:hint="eastAsia"/>
                <w:color w:val="000000"/>
                <w:kern w:val="0"/>
                <w:sz w:val="18"/>
                <w:szCs w:val="18"/>
              </w:rPr>
              <w:t>％以上</w:t>
            </w:r>
            <w:r>
              <w:rPr>
                <w:color w:val="000000"/>
                <w:kern w:val="0"/>
                <w:sz w:val="18"/>
                <w:szCs w:val="18"/>
              </w:rPr>
              <w:t>4</w:t>
            </w:r>
            <w:r>
              <w:rPr>
                <w:rFonts w:hint="eastAsia"/>
                <w:color w:val="000000"/>
                <w:kern w:val="0"/>
                <w:sz w:val="18"/>
                <w:szCs w:val="18"/>
              </w:rPr>
              <w:t>％以下的罚款，可以责令停业整顿，降低资质等级；情节严重的，吊销资质证书；有违法所得的，予以没收。</w:t>
            </w:r>
          </w:p>
          <w:p w:rsidR="00024CEA" w:rsidRDefault="00D103D5">
            <w:pPr>
              <w:spacing w:line="260" w:lineRule="exact"/>
              <w:jc w:val="left"/>
              <w:rPr>
                <w:color w:val="000000"/>
                <w:kern w:val="0"/>
                <w:sz w:val="18"/>
                <w:szCs w:val="18"/>
              </w:rPr>
            </w:pPr>
            <w:r>
              <w:rPr>
                <w:rFonts w:hint="eastAsia"/>
                <w:color w:val="000000"/>
                <w:kern w:val="0"/>
                <w:sz w:val="18"/>
                <w:szCs w:val="18"/>
              </w:rPr>
              <w:t>第二款</w:t>
            </w:r>
            <w:r>
              <w:rPr>
                <w:color w:val="000000"/>
                <w:kern w:val="0"/>
                <w:sz w:val="18"/>
                <w:szCs w:val="18"/>
              </w:rPr>
              <w:t xml:space="preserve">  </w:t>
            </w:r>
            <w:r>
              <w:rPr>
                <w:rFonts w:hint="eastAsia"/>
                <w:color w:val="000000"/>
                <w:kern w:val="0"/>
                <w:sz w:val="18"/>
                <w:szCs w:val="18"/>
              </w:rPr>
              <w:t>未取得资质证书承揽工程的，予以取缔，依照前款规定处以罚款；有违法所得的，予以没收。</w:t>
            </w:r>
          </w:p>
          <w:p w:rsidR="00024CEA" w:rsidRDefault="00D103D5">
            <w:pPr>
              <w:spacing w:line="260" w:lineRule="exact"/>
              <w:jc w:val="left"/>
              <w:rPr>
                <w:color w:val="000000"/>
                <w:kern w:val="0"/>
                <w:sz w:val="18"/>
                <w:szCs w:val="18"/>
              </w:rPr>
            </w:pPr>
            <w:r>
              <w:rPr>
                <w:rFonts w:hint="eastAsia"/>
                <w:color w:val="000000"/>
                <w:kern w:val="0"/>
                <w:sz w:val="18"/>
                <w:szCs w:val="18"/>
              </w:rPr>
              <w:t>第七十三条</w:t>
            </w:r>
            <w:r>
              <w:rPr>
                <w:color w:val="000000"/>
                <w:kern w:val="0"/>
                <w:sz w:val="18"/>
                <w:szCs w:val="18"/>
              </w:rPr>
              <w:t xml:space="preserve"> </w:t>
            </w:r>
            <w:r>
              <w:rPr>
                <w:rFonts w:hint="eastAsia"/>
                <w:color w:val="000000"/>
                <w:kern w:val="0"/>
                <w:sz w:val="18"/>
                <w:szCs w:val="18"/>
              </w:rPr>
              <w:t>依照本条例规定，给予单位罚款处罚的，对单位直接负责的主管人员和其他直接责任人员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罚款数额５％以上１０％以下的罚款。</w:t>
            </w:r>
          </w:p>
          <w:p w:rsidR="00024CEA" w:rsidRDefault="00D103D5">
            <w:pPr>
              <w:spacing w:line="260" w:lineRule="exact"/>
              <w:jc w:val="left"/>
              <w:rPr>
                <w:color w:val="000000"/>
                <w:kern w:val="0"/>
                <w:sz w:val="18"/>
                <w:szCs w:val="18"/>
              </w:rPr>
            </w:pPr>
            <w:r>
              <w:rPr>
                <w:rFonts w:hint="eastAsia"/>
                <w:color w:val="000000"/>
                <w:kern w:val="0"/>
                <w:sz w:val="18"/>
                <w:szCs w:val="18"/>
              </w:rPr>
              <w:t>第七十五条第一款</w:t>
            </w:r>
            <w:r>
              <w:rPr>
                <w:color w:val="000000"/>
                <w:kern w:val="0"/>
                <w:sz w:val="18"/>
                <w:szCs w:val="18"/>
              </w:rPr>
              <w:t xml:space="preserve">  </w:t>
            </w:r>
            <w:r>
              <w:rPr>
                <w:rFonts w:hint="eastAsia"/>
                <w:color w:val="000000"/>
                <w:kern w:val="0"/>
                <w:sz w:val="18"/>
                <w:szCs w:val="18"/>
              </w:rPr>
              <w:t>本条例规定的责令停业整顿、降低资质等级和吊销资质证书的行政处罚，由颁发资质证书的机关决定；其他行政处罚，由建设行政主管部门或者其他有关部门依照法定职权决定。</w:t>
            </w:r>
          </w:p>
        </w:tc>
      </w:tr>
      <w:tr w:rsidR="00024CEA">
        <w:trPr>
          <w:trHeight w:val="285"/>
        </w:trPr>
        <w:tc>
          <w:tcPr>
            <w:tcW w:w="1090" w:type="dxa"/>
            <w:tcBorders>
              <w:top w:val="nil"/>
              <w:left w:val="single" w:sz="8" w:space="0" w:color="auto"/>
              <w:bottom w:val="single" w:sz="4" w:space="0" w:color="auto"/>
              <w:right w:val="single" w:sz="4" w:space="0" w:color="auto"/>
            </w:tcBorders>
            <w:vAlign w:val="center"/>
          </w:tcPr>
          <w:p w:rsidR="00024CEA" w:rsidRDefault="003F4C1A">
            <w:pPr>
              <w:spacing w:line="26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罚款，没收违法所得，责令停业整顿，降低资质等级，吊销资质证书</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260" w:lineRule="exact"/>
              <w:jc w:val="center"/>
              <w:rPr>
                <w:color w:val="000000"/>
                <w:kern w:val="0"/>
                <w:sz w:val="18"/>
                <w:szCs w:val="18"/>
              </w:rPr>
            </w:pPr>
            <w:r>
              <w:rPr>
                <w:rFonts w:hint="eastAsia"/>
                <w:color w:val="000000"/>
                <w:kern w:val="0"/>
                <w:sz w:val="18"/>
                <w:szCs w:val="18"/>
              </w:rPr>
              <w:t>裁量基准</w:t>
            </w:r>
          </w:p>
        </w:tc>
      </w:tr>
      <w:tr w:rsidR="00024CEA">
        <w:trPr>
          <w:trHeight w:val="960"/>
        </w:trPr>
        <w:tc>
          <w:tcPr>
            <w:tcW w:w="1090" w:type="dxa"/>
            <w:vMerge w:val="restart"/>
            <w:tcBorders>
              <w:top w:val="nil"/>
              <w:left w:val="single" w:sz="8" w:space="0" w:color="auto"/>
              <w:bottom w:val="single" w:sz="4" w:space="0" w:color="auto"/>
              <w:right w:val="single" w:sz="4" w:space="0" w:color="auto"/>
            </w:tcBorders>
            <w:vAlign w:val="center"/>
          </w:tcPr>
          <w:p w:rsidR="00024CEA" w:rsidRDefault="00D103D5">
            <w:pPr>
              <w:spacing w:line="260" w:lineRule="exact"/>
              <w:jc w:val="center"/>
              <w:rPr>
                <w:color w:val="000000"/>
                <w:kern w:val="0"/>
                <w:sz w:val="18"/>
                <w:szCs w:val="18"/>
              </w:rPr>
            </w:pPr>
            <w:r>
              <w:rPr>
                <w:rFonts w:hint="eastAsia"/>
                <w:color w:val="000000"/>
                <w:kern w:val="0"/>
                <w:sz w:val="18"/>
                <w:szCs w:val="18"/>
              </w:rPr>
              <w:t>情形描述</w:t>
            </w:r>
          </w:p>
        </w:tc>
        <w:tc>
          <w:tcPr>
            <w:tcW w:w="2941" w:type="dxa"/>
            <w:tcBorders>
              <w:top w:val="single" w:sz="4" w:space="0" w:color="auto"/>
              <w:left w:val="nil"/>
              <w:bottom w:val="single" w:sz="4" w:space="0" w:color="auto"/>
              <w:right w:val="single" w:sz="4" w:space="0" w:color="auto"/>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项目开展未过半</w:t>
            </w:r>
          </w:p>
        </w:tc>
        <w:tc>
          <w:tcPr>
            <w:tcW w:w="1620" w:type="dxa"/>
            <w:vMerge w:val="restart"/>
            <w:tcBorders>
              <w:top w:val="nil"/>
              <w:left w:val="single" w:sz="4" w:space="0" w:color="auto"/>
              <w:bottom w:val="single" w:sz="4" w:space="0" w:color="auto"/>
              <w:right w:val="single" w:sz="4" w:space="0" w:color="auto"/>
            </w:tcBorders>
            <w:vAlign w:val="center"/>
          </w:tcPr>
          <w:p w:rsidR="00024CEA" w:rsidRDefault="00D103D5">
            <w:pPr>
              <w:spacing w:line="260" w:lineRule="exact"/>
              <w:jc w:val="center"/>
              <w:rPr>
                <w:color w:val="000000"/>
                <w:kern w:val="0"/>
                <w:sz w:val="18"/>
                <w:szCs w:val="18"/>
              </w:rPr>
            </w:pPr>
            <w:r>
              <w:rPr>
                <w:rFonts w:hint="eastAsia"/>
                <w:color w:val="000000"/>
                <w:kern w:val="0"/>
                <w:sz w:val="18"/>
                <w:szCs w:val="18"/>
              </w:rPr>
              <w:t>裁量幅度</w:t>
            </w:r>
          </w:p>
        </w:tc>
        <w:tc>
          <w:tcPr>
            <w:tcW w:w="8399" w:type="dxa"/>
            <w:tcBorders>
              <w:top w:val="nil"/>
              <w:left w:val="nil"/>
              <w:bottom w:val="single" w:sz="4" w:space="0" w:color="auto"/>
              <w:right w:val="single" w:sz="8" w:space="0" w:color="auto"/>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对勘察、设计单位：合同约定的勘察、设计费</w:t>
            </w:r>
            <w:r>
              <w:rPr>
                <w:color w:val="000000"/>
                <w:kern w:val="0"/>
                <w:sz w:val="18"/>
                <w:szCs w:val="18"/>
              </w:rPr>
              <w:t>1</w:t>
            </w:r>
            <w:r>
              <w:rPr>
                <w:rFonts w:hint="eastAsia"/>
                <w:color w:val="000000"/>
                <w:kern w:val="0"/>
                <w:sz w:val="18"/>
                <w:szCs w:val="18"/>
              </w:rPr>
              <w:t>倍以上</w:t>
            </w:r>
            <w:r>
              <w:rPr>
                <w:color w:val="000000"/>
                <w:kern w:val="0"/>
                <w:sz w:val="18"/>
                <w:szCs w:val="18"/>
              </w:rPr>
              <w:t>1.2</w:t>
            </w:r>
            <w:r>
              <w:rPr>
                <w:rFonts w:hint="eastAsia"/>
                <w:color w:val="000000"/>
                <w:kern w:val="0"/>
                <w:sz w:val="18"/>
                <w:szCs w:val="18"/>
              </w:rPr>
              <w:t>倍以下罚款</w:t>
            </w:r>
          </w:p>
          <w:p w:rsidR="00024CEA" w:rsidRDefault="00D103D5">
            <w:pPr>
              <w:spacing w:line="260" w:lineRule="exact"/>
              <w:jc w:val="left"/>
              <w:rPr>
                <w:color w:val="000000"/>
                <w:kern w:val="0"/>
                <w:sz w:val="18"/>
                <w:szCs w:val="18"/>
              </w:rPr>
            </w:pPr>
            <w:r>
              <w:rPr>
                <w:rFonts w:hint="eastAsia"/>
                <w:color w:val="000000"/>
                <w:kern w:val="0"/>
                <w:sz w:val="18"/>
                <w:szCs w:val="18"/>
              </w:rPr>
              <w:t>对工程监理单位：合同约定的监理酬金</w:t>
            </w:r>
            <w:r>
              <w:rPr>
                <w:color w:val="000000"/>
                <w:kern w:val="0"/>
                <w:sz w:val="18"/>
                <w:szCs w:val="18"/>
              </w:rPr>
              <w:t>1</w:t>
            </w:r>
            <w:r>
              <w:rPr>
                <w:rFonts w:hint="eastAsia"/>
                <w:color w:val="000000"/>
                <w:kern w:val="0"/>
                <w:sz w:val="18"/>
                <w:szCs w:val="18"/>
              </w:rPr>
              <w:t>倍以上</w:t>
            </w:r>
            <w:r>
              <w:rPr>
                <w:color w:val="000000"/>
                <w:kern w:val="0"/>
                <w:sz w:val="18"/>
                <w:szCs w:val="18"/>
              </w:rPr>
              <w:t>1.2</w:t>
            </w:r>
            <w:r>
              <w:rPr>
                <w:rFonts w:hint="eastAsia"/>
                <w:color w:val="000000"/>
                <w:kern w:val="0"/>
                <w:sz w:val="18"/>
                <w:szCs w:val="18"/>
              </w:rPr>
              <w:t>倍以下罚款</w:t>
            </w:r>
          </w:p>
          <w:p w:rsidR="00024CEA" w:rsidRDefault="00D103D5">
            <w:pPr>
              <w:spacing w:line="260" w:lineRule="exact"/>
              <w:jc w:val="left"/>
              <w:rPr>
                <w:color w:val="000000"/>
                <w:kern w:val="0"/>
                <w:sz w:val="18"/>
                <w:szCs w:val="18"/>
              </w:rPr>
            </w:pPr>
            <w:r>
              <w:rPr>
                <w:rFonts w:hint="eastAsia"/>
                <w:color w:val="000000"/>
                <w:kern w:val="0"/>
                <w:sz w:val="18"/>
                <w:szCs w:val="18"/>
              </w:rPr>
              <w:t>对施工单位：工程合同价款</w:t>
            </w:r>
            <w:r>
              <w:rPr>
                <w:color w:val="000000"/>
                <w:kern w:val="0"/>
                <w:sz w:val="18"/>
                <w:szCs w:val="18"/>
              </w:rPr>
              <w:t>2%</w:t>
            </w:r>
            <w:r>
              <w:rPr>
                <w:rFonts w:hint="eastAsia"/>
                <w:color w:val="000000"/>
                <w:kern w:val="0"/>
                <w:sz w:val="18"/>
                <w:szCs w:val="18"/>
              </w:rPr>
              <w:t>以上</w:t>
            </w:r>
            <w:r>
              <w:rPr>
                <w:color w:val="000000"/>
                <w:kern w:val="0"/>
                <w:sz w:val="18"/>
                <w:szCs w:val="18"/>
              </w:rPr>
              <w:t>2.5%</w:t>
            </w:r>
            <w:r>
              <w:rPr>
                <w:rFonts w:hint="eastAsia"/>
                <w:color w:val="000000"/>
                <w:kern w:val="0"/>
                <w:sz w:val="18"/>
                <w:szCs w:val="18"/>
              </w:rPr>
              <w:t>以下罚款</w:t>
            </w:r>
          </w:p>
          <w:p w:rsidR="00024CEA" w:rsidRDefault="00643B2F">
            <w:pPr>
              <w:spacing w:line="26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5%</w:t>
            </w:r>
            <w:r w:rsidR="00D103D5">
              <w:rPr>
                <w:rFonts w:hint="eastAsia"/>
                <w:color w:val="000000"/>
                <w:kern w:val="0"/>
                <w:sz w:val="18"/>
                <w:szCs w:val="18"/>
              </w:rPr>
              <w:t>以上</w:t>
            </w:r>
            <w:r w:rsidR="00D103D5">
              <w:rPr>
                <w:color w:val="000000"/>
                <w:kern w:val="0"/>
                <w:sz w:val="18"/>
                <w:szCs w:val="18"/>
              </w:rPr>
              <w:t>6%</w:t>
            </w:r>
            <w:r w:rsidR="00D103D5">
              <w:rPr>
                <w:rFonts w:hint="eastAsia"/>
                <w:color w:val="000000"/>
                <w:kern w:val="0"/>
                <w:sz w:val="18"/>
                <w:szCs w:val="18"/>
              </w:rPr>
              <w:t>以下罚款</w:t>
            </w:r>
          </w:p>
        </w:tc>
      </w:tr>
      <w:tr w:rsidR="00024CEA">
        <w:trPr>
          <w:trHeight w:val="960"/>
        </w:trPr>
        <w:tc>
          <w:tcPr>
            <w:tcW w:w="1090" w:type="dxa"/>
            <w:vMerge/>
            <w:tcBorders>
              <w:top w:val="nil"/>
              <w:left w:val="single" w:sz="8" w:space="0" w:color="auto"/>
              <w:bottom w:val="single" w:sz="4" w:space="0" w:color="auto"/>
              <w:right w:val="single" w:sz="4" w:space="0" w:color="auto"/>
            </w:tcBorders>
            <w:vAlign w:val="center"/>
          </w:tcPr>
          <w:p w:rsidR="00024CEA" w:rsidRDefault="00024CEA">
            <w:pPr>
              <w:spacing w:line="260" w:lineRule="exact"/>
              <w:jc w:val="left"/>
              <w:rPr>
                <w:color w:val="000000"/>
                <w:kern w:val="0"/>
                <w:sz w:val="18"/>
                <w:szCs w:val="18"/>
              </w:rPr>
            </w:pPr>
          </w:p>
        </w:tc>
        <w:tc>
          <w:tcPr>
            <w:tcW w:w="2941" w:type="dxa"/>
            <w:tcBorders>
              <w:top w:val="single" w:sz="4" w:space="0" w:color="auto"/>
              <w:left w:val="nil"/>
              <w:bottom w:val="single" w:sz="4" w:space="0" w:color="auto"/>
              <w:right w:val="single" w:sz="4" w:space="0" w:color="auto"/>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项目开展过半</w:t>
            </w:r>
          </w:p>
        </w:tc>
        <w:tc>
          <w:tcPr>
            <w:tcW w:w="1620" w:type="dxa"/>
            <w:vMerge/>
            <w:tcBorders>
              <w:top w:val="nil"/>
              <w:left w:val="single" w:sz="4" w:space="0" w:color="auto"/>
              <w:bottom w:val="single" w:sz="4" w:space="0" w:color="auto"/>
              <w:right w:val="single" w:sz="4" w:space="0" w:color="auto"/>
            </w:tcBorders>
            <w:vAlign w:val="center"/>
          </w:tcPr>
          <w:p w:rsidR="00024CEA" w:rsidRDefault="00024CEA">
            <w:pPr>
              <w:spacing w:line="260" w:lineRule="exact"/>
              <w:jc w:val="left"/>
              <w:rPr>
                <w:color w:val="000000"/>
                <w:kern w:val="0"/>
                <w:sz w:val="18"/>
                <w:szCs w:val="18"/>
              </w:rPr>
            </w:pPr>
          </w:p>
        </w:tc>
        <w:tc>
          <w:tcPr>
            <w:tcW w:w="8399" w:type="dxa"/>
            <w:tcBorders>
              <w:top w:val="nil"/>
              <w:left w:val="nil"/>
              <w:bottom w:val="single" w:sz="4" w:space="0" w:color="auto"/>
              <w:right w:val="single" w:sz="8" w:space="0" w:color="auto"/>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对勘察、设计单位：合同约定的勘察、设计费</w:t>
            </w:r>
            <w:r>
              <w:rPr>
                <w:color w:val="000000"/>
                <w:kern w:val="0"/>
                <w:sz w:val="18"/>
                <w:szCs w:val="18"/>
              </w:rPr>
              <w:t>1.2</w:t>
            </w:r>
            <w:r>
              <w:rPr>
                <w:rFonts w:hint="eastAsia"/>
                <w:color w:val="000000"/>
                <w:kern w:val="0"/>
                <w:sz w:val="18"/>
                <w:szCs w:val="18"/>
              </w:rPr>
              <w:t>倍以上</w:t>
            </w:r>
            <w:r>
              <w:rPr>
                <w:color w:val="000000"/>
                <w:kern w:val="0"/>
                <w:sz w:val="18"/>
                <w:szCs w:val="18"/>
              </w:rPr>
              <w:t>1.5</w:t>
            </w:r>
            <w:r>
              <w:rPr>
                <w:rFonts w:hint="eastAsia"/>
                <w:color w:val="000000"/>
                <w:kern w:val="0"/>
                <w:sz w:val="18"/>
                <w:szCs w:val="18"/>
              </w:rPr>
              <w:t>倍以下罚款</w:t>
            </w:r>
          </w:p>
          <w:p w:rsidR="00024CEA" w:rsidRDefault="00D103D5">
            <w:pPr>
              <w:spacing w:line="260" w:lineRule="exact"/>
              <w:jc w:val="left"/>
              <w:rPr>
                <w:color w:val="000000"/>
                <w:kern w:val="0"/>
                <w:sz w:val="18"/>
                <w:szCs w:val="18"/>
              </w:rPr>
            </w:pPr>
            <w:r>
              <w:rPr>
                <w:rFonts w:hint="eastAsia"/>
                <w:color w:val="000000"/>
                <w:kern w:val="0"/>
                <w:sz w:val="18"/>
                <w:szCs w:val="18"/>
              </w:rPr>
              <w:t>对工程监理单位：合同约定的监理酬金</w:t>
            </w:r>
            <w:r>
              <w:rPr>
                <w:color w:val="000000"/>
                <w:kern w:val="0"/>
                <w:sz w:val="18"/>
                <w:szCs w:val="18"/>
              </w:rPr>
              <w:t>1.2</w:t>
            </w:r>
            <w:r>
              <w:rPr>
                <w:rFonts w:hint="eastAsia"/>
                <w:color w:val="000000"/>
                <w:kern w:val="0"/>
                <w:sz w:val="18"/>
                <w:szCs w:val="18"/>
              </w:rPr>
              <w:t>倍以上</w:t>
            </w:r>
            <w:r>
              <w:rPr>
                <w:color w:val="000000"/>
                <w:kern w:val="0"/>
                <w:sz w:val="18"/>
                <w:szCs w:val="18"/>
              </w:rPr>
              <w:t>1.5</w:t>
            </w:r>
            <w:r>
              <w:rPr>
                <w:rFonts w:hint="eastAsia"/>
                <w:color w:val="000000"/>
                <w:kern w:val="0"/>
                <w:sz w:val="18"/>
                <w:szCs w:val="18"/>
              </w:rPr>
              <w:t>倍以下罚款</w:t>
            </w:r>
          </w:p>
          <w:p w:rsidR="00024CEA" w:rsidRDefault="00D103D5">
            <w:pPr>
              <w:spacing w:line="260" w:lineRule="exact"/>
              <w:jc w:val="left"/>
              <w:rPr>
                <w:color w:val="000000"/>
                <w:kern w:val="0"/>
                <w:sz w:val="18"/>
                <w:szCs w:val="18"/>
              </w:rPr>
            </w:pPr>
            <w:r>
              <w:rPr>
                <w:rFonts w:hint="eastAsia"/>
                <w:color w:val="000000"/>
                <w:kern w:val="0"/>
                <w:sz w:val="18"/>
                <w:szCs w:val="18"/>
              </w:rPr>
              <w:t>对施工单位：工程合同价款</w:t>
            </w:r>
            <w:r>
              <w:rPr>
                <w:color w:val="000000"/>
                <w:kern w:val="0"/>
                <w:sz w:val="18"/>
                <w:szCs w:val="18"/>
              </w:rPr>
              <w:t>2.5%</w:t>
            </w:r>
            <w:r>
              <w:rPr>
                <w:rFonts w:hint="eastAsia"/>
                <w:color w:val="000000"/>
                <w:kern w:val="0"/>
                <w:sz w:val="18"/>
                <w:szCs w:val="18"/>
              </w:rPr>
              <w:t>以上</w:t>
            </w:r>
            <w:r>
              <w:rPr>
                <w:color w:val="000000"/>
                <w:kern w:val="0"/>
                <w:sz w:val="18"/>
                <w:szCs w:val="18"/>
              </w:rPr>
              <w:t>3%</w:t>
            </w:r>
            <w:r>
              <w:rPr>
                <w:rFonts w:hint="eastAsia"/>
                <w:color w:val="000000"/>
                <w:kern w:val="0"/>
                <w:sz w:val="18"/>
                <w:szCs w:val="18"/>
              </w:rPr>
              <w:t>以下罚款，责令停业整顿</w:t>
            </w:r>
          </w:p>
          <w:p w:rsidR="00024CEA" w:rsidRDefault="00643B2F">
            <w:pPr>
              <w:spacing w:line="26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6%</w:t>
            </w:r>
            <w:r w:rsidR="00D103D5">
              <w:rPr>
                <w:rFonts w:hint="eastAsia"/>
                <w:color w:val="000000"/>
                <w:kern w:val="0"/>
                <w:sz w:val="18"/>
                <w:szCs w:val="18"/>
              </w:rPr>
              <w:t>以上</w:t>
            </w:r>
            <w:r w:rsidR="00D103D5">
              <w:rPr>
                <w:color w:val="000000"/>
                <w:kern w:val="0"/>
                <w:sz w:val="18"/>
                <w:szCs w:val="18"/>
              </w:rPr>
              <w:t>8%</w:t>
            </w:r>
            <w:r w:rsidR="00D103D5">
              <w:rPr>
                <w:rFonts w:hint="eastAsia"/>
                <w:color w:val="000000"/>
                <w:kern w:val="0"/>
                <w:sz w:val="18"/>
                <w:szCs w:val="18"/>
              </w:rPr>
              <w:t>以下罚款</w:t>
            </w:r>
          </w:p>
        </w:tc>
      </w:tr>
      <w:tr w:rsidR="00024CEA">
        <w:trPr>
          <w:trHeight w:val="960"/>
        </w:trPr>
        <w:tc>
          <w:tcPr>
            <w:tcW w:w="1090" w:type="dxa"/>
            <w:vMerge/>
            <w:tcBorders>
              <w:top w:val="nil"/>
              <w:left w:val="single" w:sz="8" w:space="0" w:color="auto"/>
              <w:bottom w:val="single" w:sz="4" w:space="0" w:color="auto"/>
              <w:right w:val="single" w:sz="4" w:space="0" w:color="auto"/>
            </w:tcBorders>
            <w:vAlign w:val="center"/>
          </w:tcPr>
          <w:p w:rsidR="00024CEA" w:rsidRDefault="00024CEA">
            <w:pPr>
              <w:spacing w:line="260" w:lineRule="exact"/>
              <w:jc w:val="left"/>
              <w:rPr>
                <w:color w:val="000000"/>
                <w:kern w:val="0"/>
                <w:sz w:val="18"/>
                <w:szCs w:val="18"/>
              </w:rPr>
            </w:pPr>
          </w:p>
        </w:tc>
        <w:tc>
          <w:tcPr>
            <w:tcW w:w="2941" w:type="dxa"/>
            <w:tcBorders>
              <w:top w:val="single" w:sz="4" w:space="0" w:color="auto"/>
              <w:left w:val="nil"/>
              <w:bottom w:val="single" w:sz="4" w:space="0" w:color="auto"/>
              <w:right w:val="single" w:sz="4" w:space="0" w:color="auto"/>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项目完成</w:t>
            </w:r>
          </w:p>
        </w:tc>
        <w:tc>
          <w:tcPr>
            <w:tcW w:w="1620" w:type="dxa"/>
            <w:vMerge/>
            <w:tcBorders>
              <w:top w:val="nil"/>
              <w:left w:val="single" w:sz="4" w:space="0" w:color="auto"/>
              <w:bottom w:val="single" w:sz="4" w:space="0" w:color="auto"/>
              <w:right w:val="single" w:sz="4" w:space="0" w:color="auto"/>
            </w:tcBorders>
            <w:vAlign w:val="center"/>
          </w:tcPr>
          <w:p w:rsidR="00024CEA" w:rsidRDefault="00024CEA">
            <w:pPr>
              <w:spacing w:line="260" w:lineRule="exact"/>
              <w:jc w:val="left"/>
              <w:rPr>
                <w:color w:val="000000"/>
                <w:kern w:val="0"/>
                <w:sz w:val="18"/>
                <w:szCs w:val="18"/>
              </w:rPr>
            </w:pPr>
          </w:p>
        </w:tc>
        <w:tc>
          <w:tcPr>
            <w:tcW w:w="8399" w:type="dxa"/>
            <w:tcBorders>
              <w:top w:val="nil"/>
              <w:left w:val="nil"/>
              <w:bottom w:val="single" w:sz="4" w:space="0" w:color="auto"/>
              <w:right w:val="single" w:sz="8" w:space="0" w:color="auto"/>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对勘察、设计单位：合同约定的勘察、设计费</w:t>
            </w:r>
            <w:r>
              <w:rPr>
                <w:color w:val="000000"/>
                <w:kern w:val="0"/>
                <w:sz w:val="18"/>
                <w:szCs w:val="18"/>
              </w:rPr>
              <w:t>1.5</w:t>
            </w:r>
            <w:r>
              <w:rPr>
                <w:rFonts w:hint="eastAsia"/>
                <w:color w:val="000000"/>
                <w:kern w:val="0"/>
                <w:sz w:val="18"/>
                <w:szCs w:val="18"/>
              </w:rPr>
              <w:t>倍以上</w:t>
            </w:r>
            <w:r>
              <w:rPr>
                <w:color w:val="000000"/>
                <w:kern w:val="0"/>
                <w:sz w:val="18"/>
                <w:szCs w:val="18"/>
              </w:rPr>
              <w:t>2</w:t>
            </w:r>
            <w:r>
              <w:rPr>
                <w:rFonts w:hint="eastAsia"/>
                <w:color w:val="000000"/>
                <w:kern w:val="0"/>
                <w:sz w:val="18"/>
                <w:szCs w:val="18"/>
              </w:rPr>
              <w:t>倍以下罚款</w:t>
            </w:r>
          </w:p>
          <w:p w:rsidR="00024CEA" w:rsidRDefault="00D103D5">
            <w:pPr>
              <w:spacing w:line="260" w:lineRule="exact"/>
              <w:jc w:val="left"/>
              <w:rPr>
                <w:color w:val="000000"/>
                <w:kern w:val="0"/>
                <w:sz w:val="18"/>
                <w:szCs w:val="18"/>
              </w:rPr>
            </w:pPr>
            <w:r>
              <w:rPr>
                <w:rFonts w:hint="eastAsia"/>
                <w:color w:val="000000"/>
                <w:kern w:val="0"/>
                <w:sz w:val="18"/>
                <w:szCs w:val="18"/>
              </w:rPr>
              <w:t>对工程监理单位：合同约定的监理酬金</w:t>
            </w:r>
            <w:r>
              <w:rPr>
                <w:color w:val="000000"/>
                <w:kern w:val="0"/>
                <w:sz w:val="18"/>
                <w:szCs w:val="18"/>
              </w:rPr>
              <w:t>1.5</w:t>
            </w:r>
            <w:r>
              <w:rPr>
                <w:rFonts w:hint="eastAsia"/>
                <w:color w:val="000000"/>
                <w:kern w:val="0"/>
                <w:sz w:val="18"/>
                <w:szCs w:val="18"/>
              </w:rPr>
              <w:t>倍以上</w:t>
            </w:r>
            <w:r>
              <w:rPr>
                <w:color w:val="000000"/>
                <w:kern w:val="0"/>
                <w:sz w:val="18"/>
                <w:szCs w:val="18"/>
              </w:rPr>
              <w:t>2</w:t>
            </w:r>
            <w:r>
              <w:rPr>
                <w:rFonts w:hint="eastAsia"/>
                <w:color w:val="000000"/>
                <w:kern w:val="0"/>
                <w:sz w:val="18"/>
                <w:szCs w:val="18"/>
              </w:rPr>
              <w:t>倍以下罚款</w:t>
            </w:r>
          </w:p>
          <w:p w:rsidR="00024CEA" w:rsidRDefault="00D103D5">
            <w:pPr>
              <w:spacing w:line="260" w:lineRule="exact"/>
              <w:jc w:val="left"/>
              <w:rPr>
                <w:color w:val="000000"/>
                <w:kern w:val="0"/>
                <w:sz w:val="18"/>
                <w:szCs w:val="18"/>
              </w:rPr>
            </w:pPr>
            <w:r>
              <w:rPr>
                <w:rFonts w:hint="eastAsia"/>
                <w:color w:val="000000"/>
                <w:kern w:val="0"/>
                <w:sz w:val="18"/>
                <w:szCs w:val="18"/>
              </w:rPr>
              <w:t>对施工单位：工程合同价款</w:t>
            </w:r>
            <w:r>
              <w:rPr>
                <w:color w:val="000000"/>
                <w:kern w:val="0"/>
                <w:sz w:val="18"/>
                <w:szCs w:val="18"/>
              </w:rPr>
              <w:t>3.5%</w:t>
            </w:r>
            <w:r>
              <w:rPr>
                <w:rFonts w:hint="eastAsia"/>
                <w:color w:val="000000"/>
                <w:kern w:val="0"/>
                <w:sz w:val="18"/>
                <w:szCs w:val="18"/>
              </w:rPr>
              <w:t>以上</w:t>
            </w:r>
            <w:r>
              <w:rPr>
                <w:color w:val="000000"/>
                <w:kern w:val="0"/>
                <w:sz w:val="18"/>
                <w:szCs w:val="18"/>
              </w:rPr>
              <w:t>4%</w:t>
            </w:r>
            <w:r>
              <w:rPr>
                <w:rFonts w:hint="eastAsia"/>
                <w:color w:val="000000"/>
                <w:kern w:val="0"/>
                <w:sz w:val="18"/>
                <w:szCs w:val="18"/>
              </w:rPr>
              <w:t>以下罚款，责令停业整顿，降低资质等级或者吊销资质证书</w:t>
            </w:r>
          </w:p>
          <w:p w:rsidR="00024CEA" w:rsidRDefault="00643B2F">
            <w:pPr>
              <w:spacing w:line="26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8%</w:t>
            </w:r>
            <w:r w:rsidR="00D103D5">
              <w:rPr>
                <w:rFonts w:hint="eastAsia"/>
                <w:color w:val="000000"/>
                <w:kern w:val="0"/>
                <w:sz w:val="18"/>
                <w:szCs w:val="18"/>
              </w:rPr>
              <w:t>以上</w:t>
            </w:r>
            <w:r w:rsidR="00D103D5">
              <w:rPr>
                <w:color w:val="000000"/>
                <w:kern w:val="0"/>
                <w:sz w:val="18"/>
                <w:szCs w:val="18"/>
              </w:rPr>
              <w:t>10%</w:t>
            </w:r>
            <w:r w:rsidR="00D103D5">
              <w:rPr>
                <w:rFonts w:hint="eastAsia"/>
                <w:color w:val="000000"/>
                <w:kern w:val="0"/>
                <w:sz w:val="18"/>
                <w:szCs w:val="18"/>
              </w:rPr>
              <w:t>以下罚款</w:t>
            </w:r>
          </w:p>
        </w:tc>
      </w:tr>
    </w:tbl>
    <w:p w:rsidR="00024CEA" w:rsidRDefault="00024CEA"/>
    <w:tbl>
      <w:tblPr>
        <w:tblW w:w="0" w:type="auto"/>
        <w:tblInd w:w="78" w:type="dxa"/>
        <w:tblLayout w:type="fixed"/>
        <w:tblLook w:val="04A0" w:firstRow="1" w:lastRow="0" w:firstColumn="1" w:lastColumn="0" w:noHBand="0" w:noVBand="1"/>
      </w:tblPr>
      <w:tblGrid>
        <w:gridCol w:w="1090"/>
        <w:gridCol w:w="6140"/>
        <w:gridCol w:w="1080"/>
        <w:gridCol w:w="5740"/>
      </w:tblGrid>
      <w:tr w:rsidR="00024CEA">
        <w:trPr>
          <w:trHeight w:val="285"/>
        </w:trPr>
        <w:tc>
          <w:tcPr>
            <w:tcW w:w="109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320217351000</w:t>
            </w:r>
          </w:p>
        </w:tc>
      </w:tr>
      <w:tr w:rsidR="00024CEA">
        <w:trPr>
          <w:trHeight w:val="285"/>
        </w:trPr>
        <w:tc>
          <w:tcPr>
            <w:tcW w:w="109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对在工程发包与承包中索贿、受贿、行贿的处罚</w:t>
            </w:r>
          </w:p>
        </w:tc>
      </w:tr>
      <w:tr w:rsidR="00024CEA">
        <w:trPr>
          <w:trHeight w:val="2760"/>
        </w:trPr>
        <w:tc>
          <w:tcPr>
            <w:tcW w:w="109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【法律】《中华人民共和国建筑法》</w:t>
            </w:r>
          </w:p>
          <w:p w:rsidR="00024CEA" w:rsidRDefault="00D103D5">
            <w:pPr>
              <w:spacing w:line="320" w:lineRule="exact"/>
              <w:jc w:val="left"/>
              <w:rPr>
                <w:color w:val="000000"/>
                <w:kern w:val="0"/>
                <w:sz w:val="18"/>
                <w:szCs w:val="18"/>
              </w:rPr>
            </w:pPr>
            <w:r>
              <w:rPr>
                <w:rFonts w:hint="eastAsia"/>
                <w:color w:val="000000"/>
                <w:kern w:val="0"/>
                <w:sz w:val="18"/>
                <w:szCs w:val="18"/>
              </w:rPr>
              <w:t>第六十八条　在工程发包与承包中索贿、受贿、行贿，构成犯罪的，依法追究刑事责任；不构成犯罪的，分别处以罚款，没收贿赂的财物，对直接负责的主管人员和其他直接责任人员给予处分。</w:t>
            </w:r>
          </w:p>
          <w:p w:rsidR="00024CEA" w:rsidRDefault="00D103D5">
            <w:pPr>
              <w:spacing w:line="320" w:lineRule="exact"/>
              <w:jc w:val="left"/>
              <w:rPr>
                <w:color w:val="000000"/>
                <w:kern w:val="0"/>
                <w:sz w:val="18"/>
                <w:szCs w:val="18"/>
              </w:rPr>
            </w:pPr>
            <w:r>
              <w:rPr>
                <w:rFonts w:hint="eastAsia"/>
                <w:color w:val="000000"/>
                <w:kern w:val="0"/>
                <w:sz w:val="18"/>
                <w:szCs w:val="18"/>
              </w:rPr>
              <w:t xml:space="preserve">　　对在工程承包中行贿的承包单位，除依照前款规定处罚外，可以责令停业整顿，降低资质等级或者吊销资质证书。</w:t>
            </w:r>
          </w:p>
          <w:p w:rsidR="00024CEA" w:rsidRDefault="00D103D5">
            <w:pPr>
              <w:spacing w:line="320" w:lineRule="exact"/>
              <w:jc w:val="left"/>
              <w:rPr>
                <w:color w:val="000000"/>
                <w:kern w:val="0"/>
                <w:sz w:val="18"/>
                <w:szCs w:val="18"/>
              </w:rPr>
            </w:pPr>
            <w:r>
              <w:rPr>
                <w:rFonts w:hint="eastAsia"/>
                <w:color w:val="000000"/>
                <w:kern w:val="0"/>
                <w:sz w:val="18"/>
                <w:szCs w:val="18"/>
              </w:rPr>
              <w:t>第七十六条第一款</w:t>
            </w:r>
            <w:r>
              <w:rPr>
                <w:color w:val="000000"/>
                <w:kern w:val="0"/>
                <w:sz w:val="18"/>
                <w:szCs w:val="18"/>
              </w:rPr>
              <w:t xml:space="preserve">  </w:t>
            </w:r>
            <w:r>
              <w:rPr>
                <w:rFonts w:hint="eastAsia"/>
                <w:color w:val="000000"/>
                <w:kern w:val="0"/>
                <w:sz w:val="18"/>
                <w:szCs w:val="18"/>
              </w:rPr>
              <w:t>本法规定的责令停业整顿、降低资质等级和吊销资质证书的行政处罚，由颁发资质证书的机关决定；其他行政处罚，由建设行政主管部门或者有关部门依照法律和国务院规定的职权范围决定。</w:t>
            </w:r>
          </w:p>
        </w:tc>
      </w:tr>
      <w:tr w:rsidR="00024CEA">
        <w:trPr>
          <w:trHeight w:val="285"/>
        </w:trPr>
        <w:tc>
          <w:tcPr>
            <w:tcW w:w="109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罚款，没收贿赂的财物，责令停业整顿，降低资质等级或者吊销资质证书</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721"/>
        </w:trPr>
        <w:tc>
          <w:tcPr>
            <w:tcW w:w="1090" w:type="dxa"/>
            <w:tcBorders>
              <w:top w:val="nil"/>
              <w:left w:val="single" w:sz="8" w:space="0" w:color="auto"/>
              <w:bottom w:val="nil"/>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承包单位在工程承包中行贿，无违法所得的</w:t>
            </w:r>
          </w:p>
        </w:tc>
        <w:tc>
          <w:tcPr>
            <w:tcW w:w="1080" w:type="dxa"/>
            <w:tcBorders>
              <w:top w:val="nil"/>
              <w:left w:val="single" w:sz="4" w:space="0" w:color="auto"/>
              <w:bottom w:val="nil"/>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责令停业整顿，降低资质等级</w:t>
            </w:r>
          </w:p>
        </w:tc>
      </w:tr>
      <w:tr w:rsidR="00024CEA">
        <w:trPr>
          <w:trHeight w:val="721"/>
        </w:trPr>
        <w:tc>
          <w:tcPr>
            <w:tcW w:w="1090" w:type="dxa"/>
            <w:tcBorders>
              <w:top w:val="nil"/>
              <w:left w:val="single" w:sz="8" w:space="0" w:color="auto"/>
              <w:bottom w:val="single" w:sz="4" w:space="0" w:color="auto"/>
              <w:right w:val="single" w:sz="4" w:space="0" w:color="auto"/>
            </w:tcBorders>
            <w:vAlign w:val="center"/>
          </w:tcPr>
          <w:p w:rsidR="00024CEA" w:rsidRDefault="00024CEA">
            <w:pPr>
              <w:spacing w:line="320" w:lineRule="exac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承包单位在工程承包中行贿，有违法所得的</w:t>
            </w:r>
          </w:p>
        </w:tc>
        <w:tc>
          <w:tcPr>
            <w:tcW w:w="1080" w:type="dxa"/>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责令停业整顿，吊销资质证书</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tbl>
      <w:tblPr>
        <w:tblW w:w="0" w:type="auto"/>
        <w:tblInd w:w="7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90"/>
        <w:gridCol w:w="6140"/>
        <w:gridCol w:w="1080"/>
        <w:gridCol w:w="5740"/>
      </w:tblGrid>
      <w:tr w:rsidR="00024CEA">
        <w:trPr>
          <w:trHeight w:val="20"/>
        </w:trPr>
        <w:tc>
          <w:tcPr>
            <w:tcW w:w="1090" w:type="dxa"/>
            <w:tcBorders>
              <w:top w:val="single" w:sz="8" w:space="0" w:color="auto"/>
            </w:tcBorders>
            <w:vAlign w:val="center"/>
          </w:tcPr>
          <w:p w:rsidR="00024CEA" w:rsidRDefault="00D103D5">
            <w:pPr>
              <w:spacing w:line="20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tcBorders>
            <w:vAlign w:val="center"/>
          </w:tcPr>
          <w:p w:rsidR="00024CEA" w:rsidRDefault="00D103D5">
            <w:pPr>
              <w:spacing w:line="200" w:lineRule="exact"/>
              <w:jc w:val="left"/>
              <w:rPr>
                <w:rFonts w:eastAsia="仿宋_GB2312"/>
                <w:b/>
                <w:bCs/>
                <w:color w:val="000000"/>
                <w:kern w:val="0"/>
                <w:sz w:val="18"/>
                <w:szCs w:val="18"/>
              </w:rPr>
            </w:pPr>
            <w:r>
              <w:rPr>
                <w:rFonts w:eastAsia="仿宋_GB2312"/>
                <w:b/>
                <w:bCs/>
                <w:color w:val="000000"/>
                <w:kern w:val="0"/>
                <w:sz w:val="18"/>
                <w:szCs w:val="18"/>
              </w:rPr>
              <w:t>320217352000</w:t>
            </w:r>
            <w:r w:rsidR="003B14ED">
              <w:rPr>
                <w:rFonts w:eastAsia="仿宋_GB2312" w:hint="eastAsia"/>
                <w:b/>
                <w:bCs/>
                <w:color w:val="000000"/>
                <w:kern w:val="0"/>
                <w:sz w:val="18"/>
                <w:szCs w:val="18"/>
              </w:rPr>
              <w:t xml:space="preserve"> </w:t>
            </w:r>
          </w:p>
        </w:tc>
      </w:tr>
      <w:tr w:rsidR="00024CEA">
        <w:trPr>
          <w:trHeight w:val="20"/>
        </w:trPr>
        <w:tc>
          <w:tcPr>
            <w:tcW w:w="1090" w:type="dxa"/>
            <w:vAlign w:val="center"/>
          </w:tcPr>
          <w:p w:rsidR="00024CEA" w:rsidRDefault="00D103D5">
            <w:pPr>
              <w:spacing w:line="200" w:lineRule="exact"/>
              <w:jc w:val="center"/>
              <w:rPr>
                <w:color w:val="000000"/>
                <w:kern w:val="0"/>
                <w:sz w:val="18"/>
                <w:szCs w:val="18"/>
              </w:rPr>
            </w:pPr>
            <w:r>
              <w:rPr>
                <w:rFonts w:hint="eastAsia"/>
                <w:color w:val="000000"/>
                <w:kern w:val="0"/>
                <w:sz w:val="18"/>
                <w:szCs w:val="18"/>
              </w:rPr>
              <w:t>行为名称</w:t>
            </w:r>
          </w:p>
        </w:tc>
        <w:tc>
          <w:tcPr>
            <w:tcW w:w="12960" w:type="dxa"/>
            <w:gridSpan w:val="3"/>
            <w:vAlign w:val="center"/>
          </w:tcPr>
          <w:p w:rsidR="00024CEA" w:rsidRDefault="00D103D5">
            <w:pPr>
              <w:spacing w:line="200" w:lineRule="exact"/>
              <w:jc w:val="left"/>
              <w:rPr>
                <w:color w:val="000000"/>
                <w:kern w:val="0"/>
                <w:sz w:val="18"/>
                <w:szCs w:val="18"/>
              </w:rPr>
            </w:pPr>
            <w:r>
              <w:rPr>
                <w:rFonts w:hint="eastAsia"/>
                <w:color w:val="000000"/>
                <w:kern w:val="0"/>
                <w:sz w:val="18"/>
                <w:szCs w:val="18"/>
              </w:rPr>
              <w:t>对勘察、设计、施工、工程监理单位允许其他单位或者个人以本单位名义承揽工程的处罚</w:t>
            </w:r>
          </w:p>
        </w:tc>
      </w:tr>
      <w:tr w:rsidR="00024CEA">
        <w:trPr>
          <w:trHeight w:val="20"/>
        </w:trPr>
        <w:tc>
          <w:tcPr>
            <w:tcW w:w="1090" w:type="dxa"/>
            <w:vAlign w:val="center"/>
          </w:tcPr>
          <w:p w:rsidR="00024CEA" w:rsidRDefault="00D103D5">
            <w:pPr>
              <w:spacing w:line="200" w:lineRule="exact"/>
              <w:jc w:val="center"/>
              <w:rPr>
                <w:color w:val="000000"/>
                <w:kern w:val="0"/>
                <w:sz w:val="18"/>
                <w:szCs w:val="18"/>
              </w:rPr>
            </w:pPr>
            <w:r>
              <w:rPr>
                <w:rFonts w:hint="eastAsia"/>
                <w:color w:val="000000"/>
                <w:kern w:val="0"/>
                <w:sz w:val="18"/>
                <w:szCs w:val="18"/>
              </w:rPr>
              <w:t>法律依据</w:t>
            </w:r>
          </w:p>
        </w:tc>
        <w:tc>
          <w:tcPr>
            <w:tcW w:w="12960" w:type="dxa"/>
            <w:gridSpan w:val="3"/>
            <w:vAlign w:val="center"/>
          </w:tcPr>
          <w:p w:rsidR="00024CEA" w:rsidRDefault="00D103D5">
            <w:pPr>
              <w:spacing w:line="20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【行政法规】《建设工程质量管理条例》（国务院令第</w:t>
            </w:r>
            <w:r>
              <w:rPr>
                <w:color w:val="000000"/>
                <w:kern w:val="0"/>
                <w:sz w:val="18"/>
                <w:szCs w:val="18"/>
              </w:rPr>
              <w:t>279</w:t>
            </w:r>
            <w:r>
              <w:rPr>
                <w:rFonts w:hint="eastAsia"/>
                <w:color w:val="000000"/>
                <w:kern w:val="0"/>
                <w:sz w:val="18"/>
                <w:szCs w:val="18"/>
              </w:rPr>
              <w:t>号）</w:t>
            </w:r>
          </w:p>
          <w:p w:rsidR="00024CEA" w:rsidRDefault="00D103D5">
            <w:pPr>
              <w:spacing w:line="200" w:lineRule="exact"/>
              <w:jc w:val="left"/>
              <w:rPr>
                <w:color w:val="000000"/>
                <w:kern w:val="0"/>
                <w:sz w:val="18"/>
                <w:szCs w:val="18"/>
              </w:rPr>
            </w:pPr>
            <w:r>
              <w:rPr>
                <w:rFonts w:hint="eastAsia"/>
                <w:color w:val="000000"/>
                <w:kern w:val="0"/>
                <w:sz w:val="18"/>
                <w:szCs w:val="18"/>
              </w:rPr>
              <w:t>第十八条第二款</w:t>
            </w:r>
            <w:r>
              <w:rPr>
                <w:color w:val="000000"/>
                <w:kern w:val="0"/>
                <w:sz w:val="18"/>
                <w:szCs w:val="18"/>
              </w:rPr>
              <w:t xml:space="preserve">  </w:t>
            </w:r>
            <w:r>
              <w:rPr>
                <w:rFonts w:hint="eastAsia"/>
                <w:color w:val="000000"/>
                <w:kern w:val="0"/>
                <w:sz w:val="18"/>
                <w:szCs w:val="18"/>
              </w:rPr>
              <w:t>禁止勘察、设计单位超越其资质等级许可的范围或者以其他勘察、设计单位的名义承揽工程。禁止勘察、设计单位允许其他单位或者个人以本单位的名义承揽工程。</w:t>
            </w:r>
          </w:p>
          <w:p w:rsidR="00024CEA" w:rsidRDefault="00D103D5">
            <w:pPr>
              <w:spacing w:line="200" w:lineRule="exact"/>
              <w:jc w:val="left"/>
              <w:rPr>
                <w:color w:val="000000"/>
                <w:kern w:val="0"/>
                <w:sz w:val="18"/>
                <w:szCs w:val="18"/>
              </w:rPr>
            </w:pPr>
            <w:r>
              <w:rPr>
                <w:rFonts w:hint="eastAsia"/>
                <w:color w:val="000000"/>
                <w:kern w:val="0"/>
                <w:sz w:val="18"/>
                <w:szCs w:val="18"/>
              </w:rPr>
              <w:t>第二十五条第二款　禁止施工单位超越本单位资质等级许可的业务范围或者以其他施工单位的名义承揽工程。禁止施工单位允许其他单位或者个人以本单位的名义承揽工程。</w:t>
            </w:r>
          </w:p>
          <w:p w:rsidR="00024CEA" w:rsidRDefault="00D103D5">
            <w:pPr>
              <w:spacing w:line="200" w:lineRule="exact"/>
              <w:jc w:val="left"/>
              <w:rPr>
                <w:color w:val="000000"/>
                <w:kern w:val="0"/>
                <w:sz w:val="18"/>
                <w:szCs w:val="18"/>
              </w:rPr>
            </w:pPr>
            <w:r>
              <w:rPr>
                <w:rFonts w:hint="eastAsia"/>
                <w:color w:val="000000"/>
                <w:kern w:val="0"/>
                <w:sz w:val="18"/>
                <w:szCs w:val="18"/>
              </w:rPr>
              <w:t>第三十四条第二款　禁止工程监理单位超越本单位资质等级许可的范围或者以其他工程监理单位的名义承担工程监理业务。禁止工程监理单位允许其他单位或者个人以本单位的名义承担工程监理业务。</w:t>
            </w:r>
          </w:p>
          <w:p w:rsidR="00024CEA" w:rsidRDefault="00D103D5">
            <w:pPr>
              <w:spacing w:line="200" w:lineRule="exact"/>
              <w:jc w:val="left"/>
              <w:rPr>
                <w:color w:val="000000"/>
                <w:kern w:val="0"/>
                <w:sz w:val="18"/>
                <w:szCs w:val="18"/>
              </w:rPr>
            </w:pPr>
            <w:r>
              <w:rPr>
                <w:rFonts w:hint="eastAsia"/>
                <w:color w:val="000000"/>
                <w:kern w:val="0"/>
                <w:sz w:val="18"/>
                <w:szCs w:val="18"/>
              </w:rPr>
              <w:t>第六十一条　违反本条例规定，勘察、设计、施工、工程监理单位允许其他单位或者个人以本单位名义承揽工程的，责令改正，没收违法所得，对勘察、设计单位和工程监理单位</w:t>
            </w:r>
            <w:proofErr w:type="gramStart"/>
            <w:r>
              <w:rPr>
                <w:rFonts w:hint="eastAsia"/>
                <w:color w:val="000000"/>
                <w:kern w:val="0"/>
                <w:sz w:val="18"/>
                <w:szCs w:val="18"/>
              </w:rPr>
              <w:t>处合同</w:t>
            </w:r>
            <w:proofErr w:type="gramEnd"/>
            <w:r>
              <w:rPr>
                <w:rFonts w:hint="eastAsia"/>
                <w:color w:val="000000"/>
                <w:kern w:val="0"/>
                <w:sz w:val="18"/>
                <w:szCs w:val="18"/>
              </w:rPr>
              <w:t>约定的勘察费、设计费和监理酬金</w:t>
            </w:r>
            <w:r>
              <w:rPr>
                <w:color w:val="000000"/>
                <w:kern w:val="0"/>
                <w:sz w:val="18"/>
                <w:szCs w:val="18"/>
              </w:rPr>
              <w:t>1</w:t>
            </w:r>
            <w:r>
              <w:rPr>
                <w:rFonts w:hint="eastAsia"/>
                <w:color w:val="000000"/>
                <w:kern w:val="0"/>
                <w:sz w:val="18"/>
                <w:szCs w:val="18"/>
              </w:rPr>
              <w:t>倍以上</w:t>
            </w:r>
            <w:r>
              <w:rPr>
                <w:color w:val="000000"/>
                <w:kern w:val="0"/>
                <w:sz w:val="18"/>
                <w:szCs w:val="18"/>
              </w:rPr>
              <w:t>2</w:t>
            </w:r>
            <w:r>
              <w:rPr>
                <w:rFonts w:hint="eastAsia"/>
                <w:color w:val="000000"/>
                <w:kern w:val="0"/>
                <w:sz w:val="18"/>
                <w:szCs w:val="18"/>
              </w:rPr>
              <w:t>倍以下的罚款；对施工单位处工程合同价款</w:t>
            </w:r>
            <w:r>
              <w:rPr>
                <w:color w:val="000000"/>
                <w:kern w:val="0"/>
                <w:sz w:val="18"/>
                <w:szCs w:val="18"/>
              </w:rPr>
              <w:t>2</w:t>
            </w:r>
            <w:r>
              <w:rPr>
                <w:rFonts w:hint="eastAsia"/>
                <w:color w:val="000000"/>
                <w:kern w:val="0"/>
                <w:sz w:val="18"/>
                <w:szCs w:val="18"/>
              </w:rPr>
              <w:t>％以上</w:t>
            </w:r>
            <w:r>
              <w:rPr>
                <w:color w:val="000000"/>
                <w:kern w:val="0"/>
                <w:sz w:val="18"/>
                <w:szCs w:val="18"/>
              </w:rPr>
              <w:t>4</w:t>
            </w:r>
            <w:r>
              <w:rPr>
                <w:rFonts w:hint="eastAsia"/>
                <w:color w:val="000000"/>
                <w:kern w:val="0"/>
                <w:sz w:val="18"/>
                <w:szCs w:val="18"/>
              </w:rPr>
              <w:t>％以下的罚款；可以责令停业整顿，降低资质等级；情节严重的，吊销资质证书。</w:t>
            </w:r>
          </w:p>
          <w:p w:rsidR="00024CEA" w:rsidRDefault="00D103D5">
            <w:pPr>
              <w:spacing w:line="200" w:lineRule="exact"/>
              <w:jc w:val="left"/>
              <w:rPr>
                <w:color w:val="000000"/>
                <w:kern w:val="0"/>
                <w:sz w:val="18"/>
                <w:szCs w:val="18"/>
              </w:rPr>
            </w:pPr>
            <w:r>
              <w:rPr>
                <w:rFonts w:hint="eastAsia"/>
                <w:color w:val="000000"/>
                <w:kern w:val="0"/>
                <w:sz w:val="18"/>
                <w:szCs w:val="18"/>
              </w:rPr>
              <w:t>第七十三条</w:t>
            </w:r>
            <w:r>
              <w:rPr>
                <w:color w:val="000000"/>
                <w:kern w:val="0"/>
                <w:sz w:val="18"/>
                <w:szCs w:val="18"/>
              </w:rPr>
              <w:t xml:space="preserve"> </w:t>
            </w:r>
            <w:r>
              <w:rPr>
                <w:rFonts w:hint="eastAsia"/>
                <w:color w:val="000000"/>
                <w:kern w:val="0"/>
                <w:sz w:val="18"/>
                <w:szCs w:val="18"/>
              </w:rPr>
              <w:t>依照本条例规定，给予单位罚款处罚的，对单位直接负责的主管人员和其他直接责任人员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罚款数额５％以上１０％以下的罚款。</w:t>
            </w:r>
          </w:p>
          <w:p w:rsidR="00024CEA" w:rsidRDefault="00D103D5">
            <w:pPr>
              <w:spacing w:line="200" w:lineRule="exact"/>
              <w:jc w:val="left"/>
              <w:rPr>
                <w:color w:val="000000"/>
                <w:kern w:val="0"/>
                <w:sz w:val="18"/>
                <w:szCs w:val="18"/>
              </w:rPr>
            </w:pPr>
            <w:r>
              <w:rPr>
                <w:rFonts w:hint="eastAsia"/>
                <w:color w:val="000000"/>
                <w:kern w:val="0"/>
                <w:sz w:val="18"/>
                <w:szCs w:val="18"/>
              </w:rPr>
              <w:t>第七十五条第一款</w:t>
            </w:r>
            <w:r>
              <w:rPr>
                <w:color w:val="000000"/>
                <w:kern w:val="0"/>
                <w:sz w:val="18"/>
                <w:szCs w:val="18"/>
              </w:rPr>
              <w:t xml:space="preserve">  </w:t>
            </w:r>
            <w:r>
              <w:rPr>
                <w:rFonts w:hint="eastAsia"/>
                <w:color w:val="000000"/>
                <w:kern w:val="0"/>
                <w:sz w:val="18"/>
                <w:szCs w:val="18"/>
              </w:rPr>
              <w:t>本条例规定的责令停业整顿、降低资质等级和吊销资质证书的行政处罚，由颁发资质证书的机关决定；其他行政处罚，由建设行政主管部门或者其他有关部门依照法定职权决定。</w:t>
            </w:r>
          </w:p>
        </w:tc>
      </w:tr>
      <w:tr w:rsidR="00024CEA">
        <w:trPr>
          <w:trHeight w:val="20"/>
        </w:trPr>
        <w:tc>
          <w:tcPr>
            <w:tcW w:w="1090" w:type="dxa"/>
            <w:vAlign w:val="center"/>
          </w:tcPr>
          <w:p w:rsidR="00024CEA" w:rsidRDefault="003F4C1A">
            <w:pPr>
              <w:spacing w:line="200" w:lineRule="exact"/>
              <w:jc w:val="center"/>
              <w:rPr>
                <w:color w:val="000000"/>
                <w:kern w:val="0"/>
                <w:sz w:val="18"/>
                <w:szCs w:val="18"/>
              </w:rPr>
            </w:pPr>
            <w:r>
              <w:rPr>
                <w:rFonts w:hint="eastAsia"/>
                <w:color w:val="000000"/>
                <w:kern w:val="0"/>
                <w:sz w:val="18"/>
                <w:szCs w:val="18"/>
              </w:rPr>
              <w:t>行使内容</w:t>
            </w:r>
          </w:p>
        </w:tc>
        <w:tc>
          <w:tcPr>
            <w:tcW w:w="12960" w:type="dxa"/>
            <w:gridSpan w:val="3"/>
            <w:vAlign w:val="center"/>
          </w:tcPr>
          <w:p w:rsidR="00024CEA" w:rsidRDefault="00D103D5">
            <w:pPr>
              <w:spacing w:line="200" w:lineRule="exact"/>
              <w:jc w:val="left"/>
              <w:rPr>
                <w:color w:val="000000"/>
                <w:kern w:val="0"/>
                <w:sz w:val="18"/>
                <w:szCs w:val="18"/>
              </w:rPr>
            </w:pPr>
            <w:r>
              <w:rPr>
                <w:rFonts w:hint="eastAsia"/>
                <w:color w:val="000000"/>
                <w:kern w:val="0"/>
                <w:sz w:val="18"/>
                <w:szCs w:val="18"/>
              </w:rPr>
              <w:t>没收违法所得，罚款，责令停业整顿，降低资质等级，吊销资质证书</w:t>
            </w:r>
          </w:p>
        </w:tc>
      </w:tr>
      <w:tr w:rsidR="00024CEA">
        <w:trPr>
          <w:trHeight w:val="20"/>
        </w:trPr>
        <w:tc>
          <w:tcPr>
            <w:tcW w:w="14050" w:type="dxa"/>
            <w:gridSpan w:val="4"/>
            <w:vAlign w:val="center"/>
          </w:tcPr>
          <w:p w:rsidR="00024CEA" w:rsidRDefault="00D103D5">
            <w:pPr>
              <w:spacing w:line="200" w:lineRule="exact"/>
              <w:jc w:val="center"/>
              <w:rPr>
                <w:color w:val="000000"/>
                <w:kern w:val="0"/>
                <w:sz w:val="18"/>
                <w:szCs w:val="18"/>
              </w:rPr>
            </w:pPr>
            <w:r>
              <w:rPr>
                <w:rFonts w:hint="eastAsia"/>
                <w:color w:val="000000"/>
                <w:kern w:val="0"/>
                <w:sz w:val="18"/>
                <w:szCs w:val="18"/>
              </w:rPr>
              <w:t>裁量基准</w:t>
            </w:r>
          </w:p>
        </w:tc>
      </w:tr>
      <w:tr w:rsidR="00024CEA">
        <w:trPr>
          <w:trHeight w:val="20"/>
        </w:trPr>
        <w:tc>
          <w:tcPr>
            <w:tcW w:w="1090" w:type="dxa"/>
            <w:vMerge w:val="restart"/>
            <w:vAlign w:val="center"/>
          </w:tcPr>
          <w:p w:rsidR="00024CEA" w:rsidRDefault="00D103D5">
            <w:pPr>
              <w:spacing w:line="200" w:lineRule="exact"/>
              <w:jc w:val="center"/>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200" w:lineRule="exact"/>
              <w:jc w:val="left"/>
              <w:rPr>
                <w:color w:val="000000"/>
                <w:kern w:val="0"/>
                <w:sz w:val="18"/>
                <w:szCs w:val="18"/>
              </w:rPr>
            </w:pPr>
            <w:r>
              <w:rPr>
                <w:rFonts w:hint="eastAsia"/>
                <w:color w:val="000000"/>
                <w:kern w:val="0"/>
                <w:sz w:val="18"/>
                <w:szCs w:val="18"/>
              </w:rPr>
              <w:t>未获得工程任务的</w:t>
            </w:r>
          </w:p>
        </w:tc>
        <w:tc>
          <w:tcPr>
            <w:tcW w:w="1080" w:type="dxa"/>
            <w:vMerge w:val="restart"/>
            <w:vAlign w:val="center"/>
          </w:tcPr>
          <w:p w:rsidR="00024CEA" w:rsidRDefault="00D103D5">
            <w:pPr>
              <w:spacing w:line="200" w:lineRule="exact"/>
              <w:jc w:val="center"/>
              <w:rPr>
                <w:color w:val="000000"/>
                <w:kern w:val="0"/>
                <w:sz w:val="18"/>
                <w:szCs w:val="18"/>
              </w:rPr>
            </w:pPr>
            <w:r>
              <w:rPr>
                <w:rFonts w:hint="eastAsia"/>
                <w:color w:val="000000"/>
                <w:kern w:val="0"/>
                <w:sz w:val="18"/>
                <w:szCs w:val="18"/>
              </w:rPr>
              <w:t>裁量幅度</w:t>
            </w:r>
          </w:p>
        </w:tc>
        <w:tc>
          <w:tcPr>
            <w:tcW w:w="5740" w:type="dxa"/>
            <w:vAlign w:val="center"/>
          </w:tcPr>
          <w:p w:rsidR="00024CEA" w:rsidRDefault="00D103D5">
            <w:pPr>
              <w:spacing w:line="200" w:lineRule="exact"/>
              <w:jc w:val="left"/>
              <w:rPr>
                <w:color w:val="000000"/>
                <w:kern w:val="0"/>
                <w:sz w:val="18"/>
                <w:szCs w:val="18"/>
              </w:rPr>
            </w:pPr>
            <w:r>
              <w:rPr>
                <w:rFonts w:hint="eastAsia"/>
                <w:color w:val="000000"/>
                <w:kern w:val="0"/>
                <w:sz w:val="18"/>
                <w:szCs w:val="18"/>
              </w:rPr>
              <w:t>对勘察、设计单位：合同约定的勘察、设计费</w:t>
            </w:r>
            <w:r>
              <w:rPr>
                <w:color w:val="000000"/>
                <w:kern w:val="0"/>
                <w:sz w:val="18"/>
                <w:szCs w:val="18"/>
              </w:rPr>
              <w:t>1</w:t>
            </w:r>
            <w:r>
              <w:rPr>
                <w:rFonts w:hint="eastAsia"/>
                <w:color w:val="000000"/>
                <w:kern w:val="0"/>
                <w:sz w:val="18"/>
                <w:szCs w:val="18"/>
              </w:rPr>
              <w:t>倍以上</w:t>
            </w:r>
            <w:r>
              <w:rPr>
                <w:color w:val="000000"/>
                <w:kern w:val="0"/>
                <w:sz w:val="18"/>
                <w:szCs w:val="18"/>
              </w:rPr>
              <w:t>1.2</w:t>
            </w:r>
            <w:r>
              <w:rPr>
                <w:rFonts w:hint="eastAsia"/>
                <w:color w:val="000000"/>
                <w:kern w:val="0"/>
                <w:sz w:val="18"/>
                <w:szCs w:val="18"/>
              </w:rPr>
              <w:t>倍以下罚款</w:t>
            </w:r>
          </w:p>
          <w:p w:rsidR="00024CEA" w:rsidRDefault="00D103D5">
            <w:pPr>
              <w:spacing w:line="200" w:lineRule="exact"/>
              <w:jc w:val="left"/>
              <w:rPr>
                <w:color w:val="000000"/>
                <w:kern w:val="0"/>
                <w:sz w:val="18"/>
                <w:szCs w:val="18"/>
              </w:rPr>
            </w:pPr>
            <w:r>
              <w:rPr>
                <w:rFonts w:hint="eastAsia"/>
                <w:color w:val="000000"/>
                <w:kern w:val="0"/>
                <w:sz w:val="18"/>
                <w:szCs w:val="18"/>
              </w:rPr>
              <w:t>对施工单位：工程合同价款</w:t>
            </w:r>
            <w:r>
              <w:rPr>
                <w:color w:val="000000"/>
                <w:kern w:val="0"/>
                <w:sz w:val="18"/>
                <w:szCs w:val="18"/>
              </w:rPr>
              <w:t>2%</w:t>
            </w:r>
            <w:r>
              <w:rPr>
                <w:rFonts w:hint="eastAsia"/>
                <w:color w:val="000000"/>
                <w:kern w:val="0"/>
                <w:sz w:val="18"/>
                <w:szCs w:val="18"/>
              </w:rPr>
              <w:t>以上</w:t>
            </w:r>
            <w:r>
              <w:rPr>
                <w:color w:val="000000"/>
                <w:kern w:val="0"/>
                <w:sz w:val="18"/>
                <w:szCs w:val="18"/>
              </w:rPr>
              <w:t>2.5%</w:t>
            </w:r>
            <w:r>
              <w:rPr>
                <w:rFonts w:hint="eastAsia"/>
                <w:color w:val="000000"/>
                <w:kern w:val="0"/>
                <w:sz w:val="18"/>
                <w:szCs w:val="18"/>
              </w:rPr>
              <w:t>以下罚款</w:t>
            </w:r>
          </w:p>
          <w:p w:rsidR="00024CEA" w:rsidRDefault="00D103D5">
            <w:pPr>
              <w:spacing w:line="200" w:lineRule="exact"/>
              <w:jc w:val="left"/>
              <w:rPr>
                <w:color w:val="000000"/>
                <w:kern w:val="0"/>
                <w:sz w:val="18"/>
                <w:szCs w:val="18"/>
              </w:rPr>
            </w:pPr>
            <w:r>
              <w:rPr>
                <w:rFonts w:hint="eastAsia"/>
                <w:color w:val="000000"/>
                <w:kern w:val="0"/>
                <w:sz w:val="18"/>
                <w:szCs w:val="18"/>
              </w:rPr>
              <w:t>对工程监理单位：合同约定的监理酬金</w:t>
            </w:r>
            <w:r>
              <w:rPr>
                <w:color w:val="000000"/>
                <w:kern w:val="0"/>
                <w:sz w:val="18"/>
                <w:szCs w:val="18"/>
              </w:rPr>
              <w:t>1</w:t>
            </w:r>
            <w:r>
              <w:rPr>
                <w:rFonts w:hint="eastAsia"/>
                <w:color w:val="000000"/>
                <w:kern w:val="0"/>
                <w:sz w:val="18"/>
                <w:szCs w:val="18"/>
              </w:rPr>
              <w:t>倍以上</w:t>
            </w:r>
            <w:r>
              <w:rPr>
                <w:color w:val="000000"/>
                <w:kern w:val="0"/>
                <w:sz w:val="18"/>
                <w:szCs w:val="18"/>
              </w:rPr>
              <w:t>1.2</w:t>
            </w:r>
            <w:r>
              <w:rPr>
                <w:rFonts w:hint="eastAsia"/>
                <w:color w:val="000000"/>
                <w:kern w:val="0"/>
                <w:sz w:val="18"/>
                <w:szCs w:val="18"/>
              </w:rPr>
              <w:t>倍以下罚款</w:t>
            </w:r>
          </w:p>
          <w:p w:rsidR="00024CEA" w:rsidRDefault="00643B2F">
            <w:pPr>
              <w:spacing w:line="20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5%</w:t>
            </w:r>
            <w:r w:rsidR="00D103D5">
              <w:rPr>
                <w:rFonts w:hint="eastAsia"/>
                <w:color w:val="000000"/>
                <w:kern w:val="0"/>
                <w:sz w:val="18"/>
                <w:szCs w:val="18"/>
              </w:rPr>
              <w:t>以上</w:t>
            </w:r>
            <w:r w:rsidR="00D103D5">
              <w:rPr>
                <w:color w:val="000000"/>
                <w:kern w:val="0"/>
                <w:sz w:val="18"/>
                <w:szCs w:val="18"/>
              </w:rPr>
              <w:t>6%</w:t>
            </w:r>
            <w:r w:rsidR="00D103D5">
              <w:rPr>
                <w:rFonts w:hint="eastAsia"/>
                <w:color w:val="000000"/>
                <w:kern w:val="0"/>
                <w:sz w:val="18"/>
                <w:szCs w:val="18"/>
              </w:rPr>
              <w:t>以下罚款</w:t>
            </w:r>
          </w:p>
        </w:tc>
      </w:tr>
      <w:tr w:rsidR="00024CEA">
        <w:trPr>
          <w:trHeight w:val="20"/>
        </w:trPr>
        <w:tc>
          <w:tcPr>
            <w:tcW w:w="1090" w:type="dxa"/>
            <w:vMerge/>
            <w:vAlign w:val="center"/>
          </w:tcPr>
          <w:p w:rsidR="00024CEA" w:rsidRDefault="00024CEA">
            <w:pPr>
              <w:spacing w:line="200" w:lineRule="exact"/>
              <w:jc w:val="left"/>
              <w:rPr>
                <w:color w:val="000000"/>
                <w:kern w:val="0"/>
                <w:sz w:val="18"/>
                <w:szCs w:val="18"/>
              </w:rPr>
            </w:pPr>
          </w:p>
        </w:tc>
        <w:tc>
          <w:tcPr>
            <w:tcW w:w="6140" w:type="dxa"/>
            <w:vAlign w:val="center"/>
          </w:tcPr>
          <w:p w:rsidR="00024CEA" w:rsidRDefault="00D103D5">
            <w:pPr>
              <w:spacing w:line="200" w:lineRule="exact"/>
              <w:jc w:val="left"/>
              <w:rPr>
                <w:color w:val="000000"/>
                <w:kern w:val="0"/>
                <w:sz w:val="18"/>
                <w:szCs w:val="18"/>
              </w:rPr>
            </w:pPr>
            <w:r>
              <w:rPr>
                <w:rFonts w:hint="eastAsia"/>
                <w:color w:val="000000"/>
                <w:kern w:val="0"/>
                <w:sz w:val="18"/>
                <w:szCs w:val="18"/>
              </w:rPr>
              <w:t>承揽到工程任务的并且已经开始施工的。</w:t>
            </w:r>
          </w:p>
          <w:p w:rsidR="00024CEA" w:rsidRDefault="00024CEA">
            <w:pPr>
              <w:spacing w:line="200" w:lineRule="exact"/>
              <w:jc w:val="left"/>
              <w:rPr>
                <w:color w:val="000000"/>
                <w:kern w:val="0"/>
                <w:sz w:val="18"/>
                <w:szCs w:val="18"/>
              </w:rPr>
            </w:pPr>
          </w:p>
        </w:tc>
        <w:tc>
          <w:tcPr>
            <w:tcW w:w="1080" w:type="dxa"/>
            <w:vMerge/>
            <w:vAlign w:val="center"/>
          </w:tcPr>
          <w:p w:rsidR="00024CEA" w:rsidRDefault="00024CEA">
            <w:pPr>
              <w:spacing w:line="200" w:lineRule="exact"/>
              <w:jc w:val="left"/>
              <w:rPr>
                <w:color w:val="000000"/>
                <w:kern w:val="0"/>
                <w:sz w:val="18"/>
                <w:szCs w:val="18"/>
              </w:rPr>
            </w:pPr>
          </w:p>
        </w:tc>
        <w:tc>
          <w:tcPr>
            <w:tcW w:w="5740" w:type="dxa"/>
            <w:vAlign w:val="center"/>
          </w:tcPr>
          <w:p w:rsidR="00024CEA" w:rsidRDefault="00D103D5">
            <w:pPr>
              <w:spacing w:line="200" w:lineRule="exact"/>
              <w:jc w:val="left"/>
              <w:rPr>
                <w:color w:val="000000"/>
                <w:kern w:val="0"/>
                <w:sz w:val="18"/>
                <w:szCs w:val="18"/>
              </w:rPr>
            </w:pPr>
            <w:r>
              <w:rPr>
                <w:rFonts w:hint="eastAsia"/>
                <w:color w:val="000000"/>
                <w:kern w:val="0"/>
                <w:sz w:val="18"/>
                <w:szCs w:val="18"/>
              </w:rPr>
              <w:t>对勘察、设计单位：合同约定的勘察、设计费</w:t>
            </w:r>
            <w:r>
              <w:rPr>
                <w:color w:val="000000"/>
                <w:kern w:val="0"/>
                <w:sz w:val="18"/>
                <w:szCs w:val="18"/>
              </w:rPr>
              <w:t>1.2</w:t>
            </w:r>
            <w:r>
              <w:rPr>
                <w:rFonts w:hint="eastAsia"/>
                <w:color w:val="000000"/>
                <w:kern w:val="0"/>
                <w:sz w:val="18"/>
                <w:szCs w:val="18"/>
              </w:rPr>
              <w:t>倍以上</w:t>
            </w:r>
            <w:r>
              <w:rPr>
                <w:color w:val="000000"/>
                <w:kern w:val="0"/>
                <w:sz w:val="18"/>
                <w:szCs w:val="18"/>
              </w:rPr>
              <w:t>1.8</w:t>
            </w:r>
            <w:r>
              <w:rPr>
                <w:rFonts w:hint="eastAsia"/>
                <w:color w:val="000000"/>
                <w:kern w:val="0"/>
                <w:sz w:val="18"/>
                <w:szCs w:val="18"/>
              </w:rPr>
              <w:t>倍以下罚款，责令停业整顿，降低资质等级</w:t>
            </w:r>
          </w:p>
          <w:p w:rsidR="00024CEA" w:rsidRDefault="00D103D5">
            <w:pPr>
              <w:spacing w:line="200" w:lineRule="exact"/>
              <w:jc w:val="left"/>
              <w:rPr>
                <w:color w:val="000000"/>
                <w:kern w:val="0"/>
                <w:sz w:val="18"/>
                <w:szCs w:val="18"/>
              </w:rPr>
            </w:pPr>
            <w:r>
              <w:rPr>
                <w:rFonts w:hint="eastAsia"/>
                <w:color w:val="000000"/>
                <w:kern w:val="0"/>
                <w:sz w:val="18"/>
                <w:szCs w:val="18"/>
              </w:rPr>
              <w:t>对施工单位：工程合同价款</w:t>
            </w:r>
            <w:r>
              <w:rPr>
                <w:color w:val="000000"/>
                <w:kern w:val="0"/>
                <w:sz w:val="18"/>
                <w:szCs w:val="18"/>
              </w:rPr>
              <w:t>2.5%</w:t>
            </w:r>
            <w:r>
              <w:rPr>
                <w:rFonts w:hint="eastAsia"/>
                <w:color w:val="000000"/>
                <w:kern w:val="0"/>
                <w:sz w:val="18"/>
                <w:szCs w:val="18"/>
              </w:rPr>
              <w:t>以上</w:t>
            </w:r>
            <w:r>
              <w:rPr>
                <w:color w:val="000000"/>
                <w:kern w:val="0"/>
                <w:sz w:val="18"/>
                <w:szCs w:val="18"/>
              </w:rPr>
              <w:t>3.5%</w:t>
            </w:r>
            <w:r>
              <w:rPr>
                <w:rFonts w:hint="eastAsia"/>
                <w:color w:val="000000"/>
                <w:kern w:val="0"/>
                <w:sz w:val="18"/>
                <w:szCs w:val="18"/>
              </w:rPr>
              <w:t>以下罚款，责令停业整顿，降低资质等级</w:t>
            </w:r>
          </w:p>
          <w:p w:rsidR="00024CEA" w:rsidRDefault="00D103D5">
            <w:pPr>
              <w:spacing w:line="200" w:lineRule="exact"/>
              <w:jc w:val="left"/>
              <w:rPr>
                <w:color w:val="000000"/>
                <w:kern w:val="0"/>
                <w:sz w:val="18"/>
                <w:szCs w:val="18"/>
              </w:rPr>
            </w:pPr>
            <w:r>
              <w:rPr>
                <w:rFonts w:hint="eastAsia"/>
                <w:color w:val="000000"/>
                <w:kern w:val="0"/>
                <w:sz w:val="18"/>
                <w:szCs w:val="18"/>
              </w:rPr>
              <w:t>对工程监理单位：合同约定的监理酬金</w:t>
            </w:r>
            <w:r>
              <w:rPr>
                <w:color w:val="000000"/>
                <w:kern w:val="0"/>
                <w:sz w:val="18"/>
                <w:szCs w:val="18"/>
              </w:rPr>
              <w:t>1.2</w:t>
            </w:r>
            <w:r>
              <w:rPr>
                <w:rFonts w:hint="eastAsia"/>
                <w:color w:val="000000"/>
                <w:kern w:val="0"/>
                <w:sz w:val="18"/>
                <w:szCs w:val="18"/>
              </w:rPr>
              <w:t>倍以上</w:t>
            </w:r>
            <w:r>
              <w:rPr>
                <w:color w:val="000000"/>
                <w:kern w:val="0"/>
                <w:sz w:val="18"/>
                <w:szCs w:val="18"/>
              </w:rPr>
              <w:t>1.8</w:t>
            </w:r>
            <w:r>
              <w:rPr>
                <w:rFonts w:hint="eastAsia"/>
                <w:color w:val="000000"/>
                <w:kern w:val="0"/>
                <w:sz w:val="18"/>
                <w:szCs w:val="18"/>
              </w:rPr>
              <w:t>倍以下罚款，责令停业整顿，降低资质等级</w:t>
            </w:r>
          </w:p>
          <w:p w:rsidR="00024CEA" w:rsidRDefault="00643B2F">
            <w:pPr>
              <w:spacing w:line="20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6%</w:t>
            </w:r>
            <w:r w:rsidR="00D103D5">
              <w:rPr>
                <w:rFonts w:hint="eastAsia"/>
                <w:color w:val="000000"/>
                <w:kern w:val="0"/>
                <w:sz w:val="18"/>
                <w:szCs w:val="18"/>
              </w:rPr>
              <w:t>以上</w:t>
            </w:r>
            <w:r w:rsidR="00D103D5">
              <w:rPr>
                <w:color w:val="000000"/>
                <w:kern w:val="0"/>
                <w:sz w:val="18"/>
                <w:szCs w:val="18"/>
              </w:rPr>
              <w:t>8%</w:t>
            </w:r>
            <w:r w:rsidR="00D103D5">
              <w:rPr>
                <w:rFonts w:hint="eastAsia"/>
                <w:color w:val="000000"/>
                <w:kern w:val="0"/>
                <w:sz w:val="18"/>
                <w:szCs w:val="18"/>
              </w:rPr>
              <w:t>以下罚款</w:t>
            </w:r>
          </w:p>
        </w:tc>
      </w:tr>
      <w:tr w:rsidR="00024CEA">
        <w:trPr>
          <w:trHeight w:val="20"/>
        </w:trPr>
        <w:tc>
          <w:tcPr>
            <w:tcW w:w="1090" w:type="dxa"/>
            <w:vMerge/>
            <w:tcBorders>
              <w:bottom w:val="single" w:sz="8" w:space="0" w:color="auto"/>
            </w:tcBorders>
            <w:vAlign w:val="center"/>
          </w:tcPr>
          <w:p w:rsidR="00024CEA" w:rsidRDefault="00024CEA">
            <w:pPr>
              <w:spacing w:line="200" w:lineRule="exact"/>
              <w:jc w:val="left"/>
              <w:rPr>
                <w:color w:val="000000"/>
                <w:kern w:val="0"/>
                <w:sz w:val="18"/>
                <w:szCs w:val="18"/>
              </w:rPr>
            </w:pPr>
          </w:p>
        </w:tc>
        <w:tc>
          <w:tcPr>
            <w:tcW w:w="6140" w:type="dxa"/>
            <w:tcBorders>
              <w:bottom w:val="single" w:sz="8" w:space="0" w:color="auto"/>
            </w:tcBorders>
            <w:vAlign w:val="center"/>
          </w:tcPr>
          <w:p w:rsidR="00024CEA" w:rsidRDefault="00D103D5">
            <w:pPr>
              <w:spacing w:line="200" w:lineRule="exact"/>
              <w:jc w:val="left"/>
              <w:rPr>
                <w:color w:val="000000"/>
                <w:kern w:val="0"/>
                <w:sz w:val="18"/>
                <w:szCs w:val="18"/>
              </w:rPr>
            </w:pPr>
            <w:r>
              <w:rPr>
                <w:rFonts w:hint="eastAsia"/>
                <w:color w:val="000000"/>
                <w:kern w:val="0"/>
                <w:sz w:val="18"/>
                <w:szCs w:val="18"/>
              </w:rPr>
              <w:t>承揽工程任务已经完成或者发生安全事故的</w:t>
            </w:r>
          </w:p>
        </w:tc>
        <w:tc>
          <w:tcPr>
            <w:tcW w:w="1080" w:type="dxa"/>
            <w:vMerge/>
            <w:tcBorders>
              <w:bottom w:val="single" w:sz="8" w:space="0" w:color="auto"/>
            </w:tcBorders>
            <w:vAlign w:val="center"/>
          </w:tcPr>
          <w:p w:rsidR="00024CEA" w:rsidRDefault="00024CEA">
            <w:pPr>
              <w:spacing w:line="200" w:lineRule="exact"/>
              <w:jc w:val="left"/>
              <w:rPr>
                <w:color w:val="000000"/>
                <w:kern w:val="0"/>
                <w:sz w:val="18"/>
                <w:szCs w:val="18"/>
              </w:rPr>
            </w:pPr>
          </w:p>
        </w:tc>
        <w:tc>
          <w:tcPr>
            <w:tcW w:w="5740" w:type="dxa"/>
            <w:tcBorders>
              <w:bottom w:val="single" w:sz="8" w:space="0" w:color="auto"/>
            </w:tcBorders>
            <w:vAlign w:val="center"/>
          </w:tcPr>
          <w:p w:rsidR="00024CEA" w:rsidRDefault="00D103D5">
            <w:pPr>
              <w:spacing w:line="200" w:lineRule="exact"/>
              <w:jc w:val="left"/>
              <w:rPr>
                <w:color w:val="000000"/>
                <w:kern w:val="0"/>
                <w:sz w:val="18"/>
                <w:szCs w:val="18"/>
              </w:rPr>
            </w:pPr>
            <w:r>
              <w:rPr>
                <w:rFonts w:hint="eastAsia"/>
                <w:color w:val="000000"/>
                <w:kern w:val="0"/>
                <w:sz w:val="18"/>
                <w:szCs w:val="18"/>
              </w:rPr>
              <w:t>对勘察、设计单位：合同约定的勘察、设计费</w:t>
            </w:r>
            <w:r>
              <w:rPr>
                <w:color w:val="000000"/>
                <w:kern w:val="0"/>
                <w:sz w:val="18"/>
                <w:szCs w:val="18"/>
              </w:rPr>
              <w:t>1.8</w:t>
            </w:r>
            <w:r>
              <w:rPr>
                <w:rFonts w:hint="eastAsia"/>
                <w:color w:val="000000"/>
                <w:kern w:val="0"/>
                <w:sz w:val="18"/>
                <w:szCs w:val="18"/>
              </w:rPr>
              <w:t>倍以上</w:t>
            </w:r>
            <w:r>
              <w:rPr>
                <w:color w:val="000000"/>
                <w:kern w:val="0"/>
                <w:sz w:val="18"/>
                <w:szCs w:val="18"/>
              </w:rPr>
              <w:t>2</w:t>
            </w:r>
            <w:r>
              <w:rPr>
                <w:rFonts w:hint="eastAsia"/>
                <w:color w:val="000000"/>
                <w:kern w:val="0"/>
                <w:sz w:val="18"/>
                <w:szCs w:val="18"/>
              </w:rPr>
              <w:t>倍以下罚款，吊销资质证书</w:t>
            </w:r>
          </w:p>
          <w:p w:rsidR="00024CEA" w:rsidRDefault="00D103D5">
            <w:pPr>
              <w:spacing w:line="200" w:lineRule="exact"/>
              <w:jc w:val="left"/>
              <w:rPr>
                <w:color w:val="000000"/>
                <w:kern w:val="0"/>
                <w:sz w:val="18"/>
                <w:szCs w:val="18"/>
              </w:rPr>
            </w:pPr>
            <w:r>
              <w:rPr>
                <w:rFonts w:hint="eastAsia"/>
                <w:color w:val="000000"/>
                <w:kern w:val="0"/>
                <w:sz w:val="18"/>
                <w:szCs w:val="18"/>
              </w:rPr>
              <w:t>对施工单位：工程合同价款</w:t>
            </w:r>
            <w:r>
              <w:rPr>
                <w:color w:val="000000"/>
                <w:kern w:val="0"/>
                <w:sz w:val="18"/>
                <w:szCs w:val="18"/>
              </w:rPr>
              <w:t>3.5%</w:t>
            </w:r>
            <w:r>
              <w:rPr>
                <w:rFonts w:hint="eastAsia"/>
                <w:color w:val="000000"/>
                <w:kern w:val="0"/>
                <w:sz w:val="18"/>
                <w:szCs w:val="18"/>
              </w:rPr>
              <w:t>以上</w:t>
            </w:r>
            <w:r>
              <w:rPr>
                <w:color w:val="000000"/>
                <w:kern w:val="0"/>
                <w:sz w:val="18"/>
                <w:szCs w:val="18"/>
              </w:rPr>
              <w:t>4%</w:t>
            </w:r>
            <w:r>
              <w:rPr>
                <w:rFonts w:hint="eastAsia"/>
                <w:color w:val="000000"/>
                <w:kern w:val="0"/>
                <w:sz w:val="18"/>
                <w:szCs w:val="18"/>
              </w:rPr>
              <w:t>以下罚款，吊销资质证书</w:t>
            </w:r>
          </w:p>
          <w:p w:rsidR="00024CEA" w:rsidRDefault="00D103D5">
            <w:pPr>
              <w:spacing w:line="200" w:lineRule="exact"/>
              <w:jc w:val="left"/>
              <w:rPr>
                <w:color w:val="000000"/>
                <w:kern w:val="0"/>
                <w:sz w:val="18"/>
                <w:szCs w:val="18"/>
              </w:rPr>
            </w:pPr>
            <w:r>
              <w:rPr>
                <w:rFonts w:hint="eastAsia"/>
                <w:color w:val="000000"/>
                <w:kern w:val="0"/>
                <w:sz w:val="18"/>
                <w:szCs w:val="18"/>
              </w:rPr>
              <w:t>对工程监理单位：合同约定的监理酬金</w:t>
            </w:r>
            <w:r>
              <w:rPr>
                <w:color w:val="000000"/>
                <w:kern w:val="0"/>
                <w:sz w:val="18"/>
                <w:szCs w:val="18"/>
              </w:rPr>
              <w:t>1.8</w:t>
            </w:r>
            <w:r>
              <w:rPr>
                <w:rFonts w:hint="eastAsia"/>
                <w:color w:val="000000"/>
                <w:kern w:val="0"/>
                <w:sz w:val="18"/>
                <w:szCs w:val="18"/>
              </w:rPr>
              <w:t>倍以上</w:t>
            </w:r>
            <w:r>
              <w:rPr>
                <w:color w:val="000000"/>
                <w:kern w:val="0"/>
                <w:sz w:val="18"/>
                <w:szCs w:val="18"/>
              </w:rPr>
              <w:t>2</w:t>
            </w:r>
            <w:r>
              <w:rPr>
                <w:rFonts w:hint="eastAsia"/>
                <w:color w:val="000000"/>
                <w:kern w:val="0"/>
                <w:sz w:val="18"/>
                <w:szCs w:val="18"/>
              </w:rPr>
              <w:t>倍以下罚款，吊销资质证书</w:t>
            </w:r>
          </w:p>
          <w:p w:rsidR="00024CEA" w:rsidRDefault="00643B2F">
            <w:pPr>
              <w:spacing w:line="20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单位罚款数额</w:t>
            </w:r>
            <w:r w:rsidR="00D103D5">
              <w:rPr>
                <w:color w:val="000000"/>
                <w:kern w:val="0"/>
                <w:sz w:val="18"/>
                <w:szCs w:val="18"/>
              </w:rPr>
              <w:t>8%</w:t>
            </w:r>
            <w:r w:rsidR="00D103D5">
              <w:rPr>
                <w:rFonts w:hint="eastAsia"/>
                <w:color w:val="000000"/>
                <w:kern w:val="0"/>
                <w:sz w:val="18"/>
                <w:szCs w:val="18"/>
              </w:rPr>
              <w:t>以上</w:t>
            </w:r>
            <w:r w:rsidR="00D103D5">
              <w:rPr>
                <w:color w:val="000000"/>
                <w:kern w:val="0"/>
                <w:sz w:val="18"/>
                <w:szCs w:val="18"/>
              </w:rPr>
              <w:t>10%</w:t>
            </w:r>
            <w:r w:rsidR="00D103D5">
              <w:rPr>
                <w:rFonts w:hint="eastAsia"/>
                <w:color w:val="000000"/>
                <w:kern w:val="0"/>
                <w:sz w:val="18"/>
                <w:szCs w:val="18"/>
              </w:rPr>
              <w:t>以下罚款</w:t>
            </w:r>
          </w:p>
        </w:tc>
      </w:tr>
    </w:tbl>
    <w:p w:rsidR="00024CEA" w:rsidRDefault="00024CEA"/>
    <w:p w:rsidR="00024CEA" w:rsidRDefault="00024CEA"/>
    <w:tbl>
      <w:tblPr>
        <w:tblW w:w="0" w:type="auto"/>
        <w:tblInd w:w="78" w:type="dxa"/>
        <w:tblLayout w:type="fixed"/>
        <w:tblLook w:val="04A0" w:firstRow="1" w:lastRow="0" w:firstColumn="1" w:lastColumn="0" w:noHBand="0" w:noVBand="1"/>
      </w:tblPr>
      <w:tblGrid>
        <w:gridCol w:w="1050"/>
        <w:gridCol w:w="6140"/>
        <w:gridCol w:w="1100"/>
        <w:gridCol w:w="5760"/>
      </w:tblGrid>
      <w:tr w:rsidR="00024CEA">
        <w:trPr>
          <w:trHeight w:val="405"/>
        </w:trPr>
        <w:tc>
          <w:tcPr>
            <w:tcW w:w="105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320217353000</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对施工单位使用列入禁止使用目录的技术、工艺、材料和设备的处罚</w:t>
            </w:r>
          </w:p>
        </w:tc>
      </w:tr>
      <w:tr w:rsidR="00024CEA">
        <w:trPr>
          <w:trHeight w:val="1560"/>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【行政法规】《民用建筑节能条例》（国务院令第</w:t>
            </w:r>
            <w:r>
              <w:rPr>
                <w:color w:val="000000"/>
                <w:kern w:val="0"/>
                <w:sz w:val="18"/>
                <w:szCs w:val="18"/>
              </w:rPr>
              <w:t>530</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第十一条第三款</w:t>
            </w:r>
            <w:r>
              <w:rPr>
                <w:color w:val="000000"/>
                <w:kern w:val="0"/>
                <w:sz w:val="18"/>
                <w:szCs w:val="18"/>
              </w:rPr>
              <w:t xml:space="preserve">  </w:t>
            </w:r>
            <w:r>
              <w:rPr>
                <w:rFonts w:hint="eastAsia"/>
                <w:color w:val="000000"/>
                <w:kern w:val="0"/>
                <w:sz w:val="18"/>
                <w:szCs w:val="18"/>
              </w:rPr>
              <w:t>建设单位、设计单位、施工单位不得在建筑活动中使用列入禁止使用目录的技术、工艺、材料和设备。第十六条　施工单位应当对进入施工现场的墙</w:t>
            </w:r>
            <w:proofErr w:type="gramStart"/>
            <w:r>
              <w:rPr>
                <w:rFonts w:hint="eastAsia"/>
                <w:color w:val="000000"/>
                <w:kern w:val="0"/>
                <w:sz w:val="18"/>
                <w:szCs w:val="18"/>
              </w:rPr>
              <w:t>体材</w:t>
            </w:r>
            <w:proofErr w:type="gramEnd"/>
            <w:r>
              <w:rPr>
                <w:rFonts w:hint="eastAsia"/>
                <w:color w:val="000000"/>
                <w:kern w:val="0"/>
                <w:sz w:val="18"/>
                <w:szCs w:val="18"/>
              </w:rPr>
              <w:t>料、保温材料、门窗、采暖制冷系统和照明设备进行查验；不符合施工图设计文件要求的，不得使用。</w:t>
            </w:r>
          </w:p>
          <w:p w:rsidR="00024CEA" w:rsidRDefault="00D103D5">
            <w:pPr>
              <w:spacing w:line="320" w:lineRule="exact"/>
              <w:jc w:val="left"/>
              <w:rPr>
                <w:color w:val="000000"/>
                <w:kern w:val="0"/>
                <w:sz w:val="18"/>
                <w:szCs w:val="18"/>
              </w:rPr>
            </w:pPr>
            <w:r>
              <w:rPr>
                <w:rFonts w:hint="eastAsia"/>
                <w:color w:val="000000"/>
                <w:kern w:val="0"/>
                <w:sz w:val="18"/>
                <w:szCs w:val="18"/>
              </w:rPr>
              <w:t>第四十一条　违反本条例规定，施工单位有下列行为之一的，由县级以上地方人民政府建设主管部门责令改正，处</w:t>
            </w:r>
            <w:r>
              <w:rPr>
                <w:color w:val="000000"/>
                <w:kern w:val="0"/>
                <w:sz w:val="18"/>
                <w:szCs w:val="18"/>
              </w:rPr>
              <w:t>10</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万元以下的罚款；情节严重的，由颁发资质证书的部门责令停业整顿，降低资质等级或者吊销资质证书；造成损失的，依法承担赔偿责任：</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（三）使用列入禁止使用目录的技术、工艺、材料和设备的。</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罚款，责令停业整顿，降低资质等级，吊销资质证书</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0" w:type="dxa"/>
            <w:vMerge w:val="restart"/>
            <w:tcBorders>
              <w:top w:val="nil"/>
              <w:left w:val="single" w:sz="8"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项目已经开始施工后按要求改正的</w:t>
            </w:r>
          </w:p>
        </w:tc>
        <w:tc>
          <w:tcPr>
            <w:tcW w:w="1100" w:type="dxa"/>
            <w:vMerge w:val="restart"/>
            <w:tcBorders>
              <w:top w:val="nil"/>
              <w:left w:val="single" w:sz="4"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万元以上</w:t>
            </w:r>
            <w:r>
              <w:rPr>
                <w:color w:val="000000"/>
                <w:kern w:val="0"/>
                <w:sz w:val="18"/>
                <w:szCs w:val="18"/>
              </w:rPr>
              <w:t>12</w:t>
            </w:r>
            <w:r>
              <w:rPr>
                <w:rFonts w:hint="eastAsia"/>
                <w:color w:val="000000"/>
                <w:kern w:val="0"/>
                <w:sz w:val="18"/>
                <w:szCs w:val="18"/>
              </w:rPr>
              <w:t>万元以下的罚款</w:t>
            </w:r>
          </w:p>
        </w:tc>
      </w:tr>
      <w:tr w:rsidR="00024CEA">
        <w:trPr>
          <w:trHeight w:val="285"/>
        </w:trPr>
        <w:tc>
          <w:tcPr>
            <w:tcW w:w="1050" w:type="dxa"/>
            <w:vMerge/>
            <w:tcBorders>
              <w:top w:val="nil"/>
              <w:left w:val="single" w:sz="8"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项目已经完成施工后按要求改正的</w:t>
            </w:r>
          </w:p>
        </w:tc>
        <w:tc>
          <w:tcPr>
            <w:tcW w:w="1100"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12</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万元以下的罚款，责令停业整顿，降低资质等级</w:t>
            </w:r>
          </w:p>
        </w:tc>
      </w:tr>
      <w:tr w:rsidR="00024CEA">
        <w:trPr>
          <w:trHeight w:val="285"/>
        </w:trPr>
        <w:tc>
          <w:tcPr>
            <w:tcW w:w="1050" w:type="dxa"/>
            <w:vMerge/>
            <w:tcBorders>
              <w:top w:val="nil"/>
              <w:left w:val="single" w:sz="8"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项目已经竣工且无法改正的</w:t>
            </w:r>
          </w:p>
        </w:tc>
        <w:tc>
          <w:tcPr>
            <w:tcW w:w="1100"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万元以下的罚款，责令停业整顿，降低资质等级或者吊销资质证书</w:t>
            </w:r>
          </w:p>
        </w:tc>
      </w:tr>
    </w:tbl>
    <w:p w:rsidR="00024CEA" w:rsidRDefault="00024CEA"/>
    <w:p w:rsidR="00024CEA" w:rsidRDefault="00024CEA"/>
    <w:p w:rsidR="00024CEA" w:rsidRDefault="00024CEA"/>
    <w:p w:rsidR="00024CEA" w:rsidRDefault="00024CEA"/>
    <w:p w:rsidR="00024CEA" w:rsidRDefault="00024CEA"/>
    <w:p w:rsidR="00024CEA" w:rsidRDefault="00024CEA"/>
    <w:p w:rsidR="00147F4A" w:rsidRDefault="00147F4A"/>
    <w:p w:rsidR="00147F4A" w:rsidRDefault="00147F4A"/>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4"/>
        <w:gridCol w:w="5996"/>
        <w:gridCol w:w="1030"/>
        <w:gridCol w:w="5850"/>
      </w:tblGrid>
      <w:tr w:rsidR="00024CEA">
        <w:trPr>
          <w:trHeight w:val="285"/>
        </w:trPr>
        <w:tc>
          <w:tcPr>
            <w:tcW w:w="1154" w:type="dxa"/>
            <w:vAlign w:val="center"/>
          </w:tcPr>
          <w:p w:rsidR="00024CEA" w:rsidRDefault="00D103D5">
            <w:pPr>
              <w:rPr>
                <w:color w:val="000000"/>
              </w:rPr>
            </w:pPr>
            <w:r>
              <w:rPr>
                <w:rFonts w:hint="eastAsia"/>
                <w:color w:val="000000"/>
              </w:rPr>
              <w:t>编号</w:t>
            </w:r>
          </w:p>
        </w:tc>
        <w:tc>
          <w:tcPr>
            <w:tcW w:w="12876" w:type="dxa"/>
            <w:gridSpan w:val="3"/>
            <w:vAlign w:val="center"/>
          </w:tcPr>
          <w:p w:rsidR="00024CEA" w:rsidRDefault="00D103D5">
            <w:pPr>
              <w:rPr>
                <w:b/>
                <w:bCs/>
                <w:color w:val="000000"/>
              </w:rPr>
            </w:pPr>
            <w:r>
              <w:rPr>
                <w:b/>
                <w:bCs/>
                <w:color w:val="000000"/>
              </w:rPr>
              <w:t>320217354000</w:t>
            </w:r>
            <w:r w:rsidR="003B14ED">
              <w:rPr>
                <w:rFonts w:hint="eastAsia"/>
                <w:b/>
                <w:bCs/>
                <w:color w:val="000000"/>
              </w:rPr>
              <w:t xml:space="preserve"> </w:t>
            </w:r>
          </w:p>
        </w:tc>
      </w:tr>
      <w:tr w:rsidR="00024CEA">
        <w:trPr>
          <w:trHeight w:val="285"/>
        </w:trPr>
        <w:tc>
          <w:tcPr>
            <w:tcW w:w="1154" w:type="dxa"/>
            <w:vAlign w:val="center"/>
          </w:tcPr>
          <w:p w:rsidR="00024CEA" w:rsidRDefault="00D103D5">
            <w:pPr>
              <w:rPr>
                <w:color w:val="000000"/>
              </w:rPr>
            </w:pPr>
            <w:r>
              <w:rPr>
                <w:rFonts w:hint="eastAsia"/>
                <w:color w:val="000000"/>
              </w:rPr>
              <w:t>行为名称</w:t>
            </w:r>
          </w:p>
        </w:tc>
        <w:tc>
          <w:tcPr>
            <w:tcW w:w="12876" w:type="dxa"/>
            <w:gridSpan w:val="3"/>
            <w:vAlign w:val="center"/>
          </w:tcPr>
          <w:p w:rsidR="00024CEA" w:rsidRDefault="00D103D5">
            <w:pPr>
              <w:rPr>
                <w:color w:val="000000"/>
              </w:rPr>
            </w:pPr>
            <w:r>
              <w:rPr>
                <w:rFonts w:hint="eastAsia"/>
                <w:color w:val="000000"/>
              </w:rPr>
              <w:t>对监理单位</w:t>
            </w:r>
            <w:proofErr w:type="gramStart"/>
            <w:r>
              <w:rPr>
                <w:rFonts w:hint="eastAsia"/>
                <w:color w:val="000000"/>
              </w:rPr>
              <w:t>未监督</w:t>
            </w:r>
            <w:proofErr w:type="gramEnd"/>
            <w:r>
              <w:rPr>
                <w:rFonts w:hint="eastAsia"/>
                <w:color w:val="000000"/>
              </w:rPr>
              <w:t>安装单位执行建筑起重机械安装、拆卸工程专项施工方案情况的处罚</w:t>
            </w:r>
          </w:p>
        </w:tc>
      </w:tr>
      <w:tr w:rsidR="00024CEA">
        <w:trPr>
          <w:trHeight w:val="1260"/>
        </w:trPr>
        <w:tc>
          <w:tcPr>
            <w:tcW w:w="1154" w:type="dxa"/>
            <w:vAlign w:val="center"/>
          </w:tcPr>
          <w:p w:rsidR="00024CEA" w:rsidRDefault="00D103D5">
            <w:pPr>
              <w:rPr>
                <w:color w:val="000000"/>
              </w:rPr>
            </w:pPr>
            <w:r>
              <w:rPr>
                <w:rFonts w:hint="eastAsia"/>
                <w:color w:val="000000"/>
              </w:rPr>
              <w:t>法律依据</w:t>
            </w:r>
          </w:p>
        </w:tc>
        <w:tc>
          <w:tcPr>
            <w:tcW w:w="12876" w:type="dxa"/>
            <w:gridSpan w:val="3"/>
          </w:tcPr>
          <w:p w:rsidR="00024CEA" w:rsidRDefault="00D103D5">
            <w:pPr>
              <w:rPr>
                <w:color w:val="000000"/>
              </w:rPr>
            </w:pPr>
            <w:r>
              <w:rPr>
                <w:rFonts w:hint="eastAsia"/>
                <w:color w:val="000000"/>
              </w:rPr>
              <w:t>【规章】《建筑起重机械安全监督管理规定》（建设部令第</w:t>
            </w:r>
            <w:r>
              <w:rPr>
                <w:color w:val="000000"/>
              </w:rPr>
              <w:t>166</w:t>
            </w:r>
            <w:r>
              <w:rPr>
                <w:rFonts w:hint="eastAsia"/>
                <w:color w:val="000000"/>
              </w:rPr>
              <w:t>号）</w:t>
            </w:r>
            <w:r>
              <w:rPr>
                <w:color w:val="000000"/>
              </w:rPr>
              <w:br/>
            </w:r>
            <w:r>
              <w:rPr>
                <w:rFonts w:hint="eastAsia"/>
                <w:color w:val="000000"/>
              </w:rPr>
              <w:t>第二十二条　监理单位应当履行下列安全职责：</w:t>
            </w:r>
            <w:r>
              <w:rPr>
                <w:color w:val="000000"/>
              </w:rPr>
              <w:br/>
              <w:t xml:space="preserve">   </w:t>
            </w:r>
            <w:r>
              <w:rPr>
                <w:rFonts w:hint="eastAsia"/>
                <w:color w:val="000000"/>
              </w:rPr>
              <w:t>（四）监督安装单位执行建筑起重机械安装、拆卸工程专项施工方案情况；</w:t>
            </w:r>
            <w:r>
              <w:rPr>
                <w:color w:val="000000"/>
              </w:rPr>
              <w:br/>
            </w:r>
            <w:r>
              <w:rPr>
                <w:rFonts w:hint="eastAsia"/>
                <w:color w:val="000000"/>
              </w:rPr>
              <w:t>第三十二条</w:t>
            </w:r>
            <w:r>
              <w:rPr>
                <w:color w:val="000000"/>
              </w:rPr>
              <w:t xml:space="preserve"> </w:t>
            </w:r>
            <w:r>
              <w:rPr>
                <w:rFonts w:hint="eastAsia"/>
                <w:color w:val="000000"/>
              </w:rPr>
              <w:t>违反本规定，监理单位未履行第二十二条第（一）、（二）、（四）、（五）</w:t>
            </w:r>
            <w:proofErr w:type="gramStart"/>
            <w:r>
              <w:rPr>
                <w:rFonts w:hint="eastAsia"/>
                <w:color w:val="000000"/>
              </w:rPr>
              <w:t>项安全</w:t>
            </w:r>
            <w:proofErr w:type="gramEnd"/>
            <w:r>
              <w:rPr>
                <w:rFonts w:hint="eastAsia"/>
                <w:color w:val="000000"/>
              </w:rPr>
              <w:t>职责的，由县级以上地方人民政府建设主管部门责令限期改正，予以警告，并处以</w:t>
            </w:r>
            <w:r>
              <w:rPr>
                <w:color w:val="000000"/>
              </w:rPr>
              <w:t>5000</w:t>
            </w:r>
            <w:r>
              <w:rPr>
                <w:rFonts w:hint="eastAsia"/>
                <w:color w:val="000000"/>
              </w:rPr>
              <w:t>元以上</w:t>
            </w:r>
            <w:r>
              <w:rPr>
                <w:color w:val="000000"/>
              </w:rPr>
              <w:t>3</w:t>
            </w:r>
            <w:r>
              <w:rPr>
                <w:rFonts w:hint="eastAsia"/>
                <w:color w:val="000000"/>
              </w:rPr>
              <w:t>万元以下罚款。</w:t>
            </w:r>
          </w:p>
        </w:tc>
      </w:tr>
      <w:tr w:rsidR="00024CEA">
        <w:trPr>
          <w:trHeight w:val="285"/>
        </w:trPr>
        <w:tc>
          <w:tcPr>
            <w:tcW w:w="1154" w:type="dxa"/>
            <w:vAlign w:val="center"/>
          </w:tcPr>
          <w:p w:rsidR="00024CEA" w:rsidRDefault="003F4C1A">
            <w:pPr>
              <w:rPr>
                <w:color w:val="000000"/>
              </w:rPr>
            </w:pPr>
            <w:r>
              <w:rPr>
                <w:rFonts w:hint="eastAsia"/>
                <w:color w:val="000000"/>
              </w:rPr>
              <w:t>行使内容</w:t>
            </w:r>
          </w:p>
        </w:tc>
        <w:tc>
          <w:tcPr>
            <w:tcW w:w="12876" w:type="dxa"/>
            <w:gridSpan w:val="3"/>
            <w:vAlign w:val="center"/>
          </w:tcPr>
          <w:p w:rsidR="00024CEA" w:rsidRDefault="00D103D5">
            <w:pPr>
              <w:rPr>
                <w:color w:val="000000"/>
              </w:rPr>
            </w:pPr>
            <w:r>
              <w:rPr>
                <w:rFonts w:hint="eastAsia"/>
                <w:color w:val="000000"/>
              </w:rPr>
              <w:t>警告，罚款</w:t>
            </w:r>
          </w:p>
        </w:tc>
      </w:tr>
      <w:tr w:rsidR="00024CEA">
        <w:trPr>
          <w:trHeight w:val="285"/>
        </w:trPr>
        <w:tc>
          <w:tcPr>
            <w:tcW w:w="14030" w:type="dxa"/>
            <w:gridSpan w:val="4"/>
            <w:vAlign w:val="center"/>
          </w:tcPr>
          <w:p w:rsidR="00024CEA" w:rsidRDefault="00D103D5">
            <w:pPr>
              <w:jc w:val="center"/>
              <w:rPr>
                <w:color w:val="000000"/>
              </w:rPr>
            </w:pPr>
            <w:r>
              <w:rPr>
                <w:rFonts w:hint="eastAsia"/>
                <w:color w:val="000000"/>
              </w:rPr>
              <w:t>裁量基准</w:t>
            </w:r>
          </w:p>
        </w:tc>
      </w:tr>
      <w:tr w:rsidR="00024CEA">
        <w:trPr>
          <w:trHeight w:val="285"/>
        </w:trPr>
        <w:tc>
          <w:tcPr>
            <w:tcW w:w="1154" w:type="dxa"/>
            <w:vMerge w:val="restart"/>
            <w:vAlign w:val="center"/>
          </w:tcPr>
          <w:p w:rsidR="00024CEA" w:rsidRDefault="00D103D5">
            <w:pPr>
              <w:rPr>
                <w:color w:val="000000"/>
              </w:rPr>
            </w:pPr>
            <w:r>
              <w:rPr>
                <w:rFonts w:hint="eastAsia"/>
                <w:color w:val="000000"/>
              </w:rPr>
              <w:t>情形描述</w:t>
            </w:r>
          </w:p>
        </w:tc>
        <w:tc>
          <w:tcPr>
            <w:tcW w:w="5996" w:type="dxa"/>
            <w:vAlign w:val="center"/>
          </w:tcPr>
          <w:p w:rsidR="00024CEA" w:rsidRDefault="00D103D5">
            <w:pPr>
              <w:rPr>
                <w:color w:val="000000"/>
              </w:rPr>
            </w:pPr>
            <w:r>
              <w:rPr>
                <w:rFonts w:hint="eastAsia"/>
                <w:color w:val="000000"/>
              </w:rPr>
              <w:t>未造成安全事故的</w:t>
            </w:r>
          </w:p>
        </w:tc>
        <w:tc>
          <w:tcPr>
            <w:tcW w:w="1030" w:type="dxa"/>
            <w:vMerge w:val="restart"/>
            <w:vAlign w:val="center"/>
          </w:tcPr>
          <w:p w:rsidR="00024CEA" w:rsidRDefault="00D103D5">
            <w:pPr>
              <w:rPr>
                <w:color w:val="000000"/>
              </w:rPr>
            </w:pPr>
            <w:r>
              <w:rPr>
                <w:rFonts w:hint="eastAsia"/>
                <w:color w:val="000000"/>
              </w:rPr>
              <w:t>裁量幅度</w:t>
            </w:r>
          </w:p>
        </w:tc>
        <w:tc>
          <w:tcPr>
            <w:tcW w:w="5850" w:type="dxa"/>
            <w:vAlign w:val="center"/>
          </w:tcPr>
          <w:p w:rsidR="00024CEA" w:rsidRDefault="00D103D5">
            <w:pPr>
              <w:rPr>
                <w:color w:val="000000"/>
              </w:rPr>
            </w:pPr>
            <w:r>
              <w:rPr>
                <w:rFonts w:hint="eastAsia"/>
                <w:color w:val="000000"/>
              </w:rPr>
              <w:t>处</w:t>
            </w:r>
            <w:r>
              <w:rPr>
                <w:color w:val="000000"/>
              </w:rPr>
              <w:t>5000</w:t>
            </w:r>
            <w:r>
              <w:rPr>
                <w:rFonts w:hint="eastAsia"/>
                <w:color w:val="000000"/>
              </w:rPr>
              <w:t>元以上</w:t>
            </w:r>
            <w:r>
              <w:rPr>
                <w:color w:val="000000"/>
              </w:rPr>
              <w:t>1</w:t>
            </w:r>
            <w:r>
              <w:rPr>
                <w:rFonts w:hint="eastAsia"/>
                <w:color w:val="000000"/>
              </w:rPr>
              <w:t>万元以下罚款</w:t>
            </w:r>
          </w:p>
        </w:tc>
      </w:tr>
      <w:tr w:rsidR="00024CEA">
        <w:trPr>
          <w:trHeight w:val="285"/>
        </w:trPr>
        <w:tc>
          <w:tcPr>
            <w:tcW w:w="1154" w:type="dxa"/>
            <w:vMerge/>
            <w:vAlign w:val="center"/>
          </w:tcPr>
          <w:p w:rsidR="00024CEA" w:rsidRDefault="00024CEA">
            <w:pPr>
              <w:rPr>
                <w:color w:val="000000"/>
              </w:rPr>
            </w:pPr>
          </w:p>
        </w:tc>
        <w:tc>
          <w:tcPr>
            <w:tcW w:w="5996" w:type="dxa"/>
            <w:vAlign w:val="center"/>
          </w:tcPr>
          <w:p w:rsidR="00024CEA" w:rsidRDefault="00D103D5">
            <w:pPr>
              <w:rPr>
                <w:color w:val="000000"/>
              </w:rPr>
            </w:pPr>
            <w:r>
              <w:rPr>
                <w:rFonts w:hint="eastAsia"/>
                <w:color w:val="000000"/>
              </w:rPr>
              <w:t>造成一般及较大安全事故的</w:t>
            </w:r>
          </w:p>
        </w:tc>
        <w:tc>
          <w:tcPr>
            <w:tcW w:w="1030" w:type="dxa"/>
            <w:vMerge/>
            <w:vAlign w:val="center"/>
          </w:tcPr>
          <w:p w:rsidR="00024CEA" w:rsidRDefault="00024CEA">
            <w:pPr>
              <w:rPr>
                <w:color w:val="000000"/>
              </w:rPr>
            </w:pPr>
          </w:p>
        </w:tc>
        <w:tc>
          <w:tcPr>
            <w:tcW w:w="5850" w:type="dxa"/>
            <w:vAlign w:val="center"/>
          </w:tcPr>
          <w:p w:rsidR="00024CEA" w:rsidRDefault="00D103D5">
            <w:pPr>
              <w:rPr>
                <w:color w:val="000000"/>
              </w:rPr>
            </w:pPr>
            <w:r>
              <w:rPr>
                <w:rFonts w:hint="eastAsia"/>
                <w:color w:val="000000"/>
              </w:rPr>
              <w:t>处</w:t>
            </w:r>
            <w:r>
              <w:rPr>
                <w:color w:val="000000"/>
              </w:rPr>
              <w:t>1</w:t>
            </w:r>
            <w:r>
              <w:rPr>
                <w:rFonts w:hint="eastAsia"/>
                <w:color w:val="000000"/>
              </w:rPr>
              <w:t>万元以下</w:t>
            </w:r>
            <w:r>
              <w:rPr>
                <w:color w:val="000000"/>
              </w:rPr>
              <w:t>2</w:t>
            </w:r>
            <w:r>
              <w:rPr>
                <w:rFonts w:hint="eastAsia"/>
                <w:color w:val="000000"/>
              </w:rPr>
              <w:t>万元以下罚款</w:t>
            </w:r>
          </w:p>
        </w:tc>
      </w:tr>
      <w:tr w:rsidR="00024CEA">
        <w:trPr>
          <w:trHeight w:val="285"/>
        </w:trPr>
        <w:tc>
          <w:tcPr>
            <w:tcW w:w="1154" w:type="dxa"/>
            <w:vMerge/>
            <w:vAlign w:val="center"/>
          </w:tcPr>
          <w:p w:rsidR="00024CEA" w:rsidRDefault="00024CEA">
            <w:pPr>
              <w:rPr>
                <w:color w:val="000000"/>
              </w:rPr>
            </w:pPr>
          </w:p>
        </w:tc>
        <w:tc>
          <w:tcPr>
            <w:tcW w:w="5996" w:type="dxa"/>
            <w:vAlign w:val="center"/>
          </w:tcPr>
          <w:p w:rsidR="00024CEA" w:rsidRDefault="00D103D5">
            <w:pPr>
              <w:rPr>
                <w:color w:val="000000"/>
              </w:rPr>
            </w:pPr>
            <w:r>
              <w:rPr>
                <w:rFonts w:hint="eastAsia"/>
                <w:color w:val="000000"/>
              </w:rPr>
              <w:t>造成重大以上安全事故的</w:t>
            </w:r>
          </w:p>
        </w:tc>
        <w:tc>
          <w:tcPr>
            <w:tcW w:w="1030" w:type="dxa"/>
            <w:vMerge/>
            <w:vAlign w:val="center"/>
          </w:tcPr>
          <w:p w:rsidR="00024CEA" w:rsidRDefault="00024CEA">
            <w:pPr>
              <w:rPr>
                <w:color w:val="000000"/>
              </w:rPr>
            </w:pPr>
          </w:p>
        </w:tc>
        <w:tc>
          <w:tcPr>
            <w:tcW w:w="5850" w:type="dxa"/>
            <w:vAlign w:val="center"/>
          </w:tcPr>
          <w:p w:rsidR="00024CEA" w:rsidRDefault="00D103D5">
            <w:pPr>
              <w:rPr>
                <w:color w:val="000000"/>
              </w:rPr>
            </w:pPr>
            <w:r>
              <w:rPr>
                <w:rFonts w:hint="eastAsia"/>
                <w:color w:val="000000"/>
              </w:rPr>
              <w:t>处</w:t>
            </w:r>
            <w:r>
              <w:rPr>
                <w:color w:val="000000"/>
              </w:rPr>
              <w:t>2</w:t>
            </w:r>
            <w:r>
              <w:rPr>
                <w:rFonts w:hint="eastAsia"/>
                <w:color w:val="000000"/>
              </w:rPr>
              <w:t>万元以下</w:t>
            </w:r>
            <w:r>
              <w:rPr>
                <w:color w:val="000000"/>
              </w:rPr>
              <w:t>3</w:t>
            </w:r>
            <w:r>
              <w:rPr>
                <w:rFonts w:hint="eastAsia"/>
                <w:color w:val="000000"/>
              </w:rPr>
              <w:t>万元以下罚款</w:t>
            </w:r>
          </w:p>
        </w:tc>
      </w:tr>
    </w:tbl>
    <w:p w:rsidR="00024CEA" w:rsidRDefault="00024CEA"/>
    <w:p w:rsidR="00024CEA" w:rsidRDefault="00024CEA"/>
    <w:p w:rsidR="00147F4A" w:rsidRDefault="00147F4A"/>
    <w:p w:rsidR="00147F4A" w:rsidRDefault="00147F4A"/>
    <w:p w:rsidR="00147F4A" w:rsidRDefault="00147F4A"/>
    <w:p w:rsidR="00147F4A" w:rsidRDefault="00147F4A"/>
    <w:p w:rsidR="00024CEA" w:rsidRDefault="00024CEA"/>
    <w:tbl>
      <w:tblPr>
        <w:tblW w:w="0" w:type="auto"/>
        <w:tblInd w:w="78" w:type="dxa"/>
        <w:tblLayout w:type="fixed"/>
        <w:tblLook w:val="04A0" w:firstRow="1" w:lastRow="0" w:firstColumn="1" w:lastColumn="0" w:noHBand="0" w:noVBand="1"/>
      </w:tblPr>
      <w:tblGrid>
        <w:gridCol w:w="1050"/>
        <w:gridCol w:w="6140"/>
        <w:gridCol w:w="1100"/>
        <w:gridCol w:w="5760"/>
      </w:tblGrid>
      <w:tr w:rsidR="00024CEA">
        <w:trPr>
          <w:trHeight w:val="285"/>
        </w:trPr>
        <w:tc>
          <w:tcPr>
            <w:tcW w:w="105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320217355000</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对工程监理单位未按照民用建筑节能强制性标准实施监理的处罚</w:t>
            </w:r>
          </w:p>
        </w:tc>
      </w:tr>
      <w:tr w:rsidR="00024CEA">
        <w:trPr>
          <w:trHeight w:val="1290"/>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【行政法规】《民用建筑节能条例》（</w:t>
            </w:r>
            <w:r>
              <w:rPr>
                <w:color w:val="000000"/>
                <w:kern w:val="0"/>
                <w:sz w:val="18"/>
                <w:szCs w:val="18"/>
              </w:rPr>
              <w:t>2008</w:t>
            </w:r>
            <w:r>
              <w:rPr>
                <w:rFonts w:hint="eastAsia"/>
                <w:color w:val="000000"/>
                <w:kern w:val="0"/>
                <w:sz w:val="18"/>
                <w:szCs w:val="18"/>
              </w:rPr>
              <w:t>年国务院令第</w:t>
            </w:r>
            <w:r>
              <w:rPr>
                <w:color w:val="000000"/>
                <w:kern w:val="0"/>
                <w:sz w:val="18"/>
                <w:szCs w:val="18"/>
              </w:rPr>
              <w:t>530</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第十五条　设计单位、施工单位、工程监理单位及其注册执业人员，应当按照民用建筑节能强制性标准进行设计、施工、监理。</w:t>
            </w:r>
          </w:p>
          <w:p w:rsidR="00024CEA" w:rsidRDefault="00D103D5">
            <w:pPr>
              <w:spacing w:line="320" w:lineRule="exact"/>
              <w:jc w:val="left"/>
              <w:rPr>
                <w:color w:val="000000"/>
                <w:kern w:val="0"/>
                <w:sz w:val="18"/>
                <w:szCs w:val="18"/>
              </w:rPr>
            </w:pPr>
            <w:r>
              <w:rPr>
                <w:rFonts w:hint="eastAsia"/>
                <w:color w:val="000000"/>
                <w:kern w:val="0"/>
                <w:sz w:val="18"/>
                <w:szCs w:val="18"/>
              </w:rPr>
              <w:t>第四十二条　违反本条例规定，工程监理单位有下列行为之一的，由县级以上地方人民政府建设主管部门责令限期改正；逾期未改正的，处</w:t>
            </w:r>
            <w:r>
              <w:rPr>
                <w:color w:val="000000"/>
                <w:kern w:val="0"/>
                <w:sz w:val="18"/>
                <w:szCs w:val="18"/>
              </w:rPr>
              <w:t>10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万元以下的罚款；情节严重的，由颁发资质证书的部门责令停业整顿，降低资质等级或者吊销资质证书；造成损失的，依法承担赔偿责任：</w:t>
            </w:r>
          </w:p>
          <w:p w:rsidR="00024CEA" w:rsidRDefault="00D103D5">
            <w:pPr>
              <w:spacing w:line="320" w:lineRule="exact"/>
              <w:jc w:val="left"/>
              <w:rPr>
                <w:color w:val="000000"/>
                <w:kern w:val="0"/>
                <w:sz w:val="18"/>
                <w:szCs w:val="18"/>
              </w:rPr>
            </w:pPr>
            <w:r>
              <w:rPr>
                <w:rFonts w:hint="eastAsia"/>
                <w:color w:val="000000"/>
                <w:kern w:val="0"/>
                <w:sz w:val="18"/>
                <w:szCs w:val="18"/>
              </w:rPr>
              <w:t>（一）未按照民用建筑节能强制性标准实施监理的。</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罚款，责令停业整顿，降低资质等级，吊销资质证书</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0" w:type="dxa"/>
            <w:vMerge w:val="restart"/>
            <w:tcBorders>
              <w:top w:val="nil"/>
              <w:left w:val="single" w:sz="8" w:space="0" w:color="auto"/>
              <w:bottom w:val="nil"/>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项目已经开始施工后按要求改正的</w:t>
            </w:r>
          </w:p>
        </w:tc>
        <w:tc>
          <w:tcPr>
            <w:tcW w:w="1100" w:type="dxa"/>
            <w:vMerge w:val="restart"/>
            <w:tcBorders>
              <w:top w:val="nil"/>
              <w:left w:val="single" w:sz="4" w:space="0" w:color="auto"/>
              <w:bottom w:val="nil"/>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万元以下的罚款</w:t>
            </w:r>
          </w:p>
        </w:tc>
      </w:tr>
      <w:tr w:rsidR="00024CEA">
        <w:trPr>
          <w:trHeight w:val="285"/>
        </w:trPr>
        <w:tc>
          <w:tcPr>
            <w:tcW w:w="1050" w:type="dxa"/>
            <w:vMerge/>
            <w:tcBorders>
              <w:top w:val="nil"/>
              <w:left w:val="single" w:sz="8" w:space="0" w:color="auto"/>
              <w:bottom w:val="nil"/>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项目已经完成施工后按要求改正的</w:t>
            </w:r>
          </w:p>
        </w:tc>
        <w:tc>
          <w:tcPr>
            <w:tcW w:w="1100" w:type="dxa"/>
            <w:vMerge/>
            <w:tcBorders>
              <w:top w:val="nil"/>
              <w:left w:val="single" w:sz="4" w:space="0" w:color="auto"/>
              <w:bottom w:val="nil"/>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万元以下的罚款，责令停业整顿，降低资质等级</w:t>
            </w:r>
          </w:p>
        </w:tc>
      </w:tr>
      <w:tr w:rsidR="00024CEA">
        <w:trPr>
          <w:trHeight w:val="285"/>
        </w:trPr>
        <w:tc>
          <w:tcPr>
            <w:tcW w:w="1050" w:type="dxa"/>
            <w:vMerge/>
            <w:tcBorders>
              <w:top w:val="nil"/>
              <w:left w:val="single" w:sz="8"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8"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项目已经竣工且无法改正的</w:t>
            </w:r>
          </w:p>
        </w:tc>
        <w:tc>
          <w:tcPr>
            <w:tcW w:w="1100" w:type="dxa"/>
            <w:vMerge/>
            <w:tcBorders>
              <w:top w:val="nil"/>
              <w:left w:val="single" w:sz="4"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25</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万元以下的罚款，责令停业整顿，降低资质等级或者吊销资质证书</w:t>
            </w:r>
          </w:p>
        </w:tc>
      </w:tr>
    </w:tbl>
    <w:p w:rsidR="00024CEA" w:rsidRDefault="00024CEA"/>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024CEA" w:rsidRDefault="00024CEA"/>
    <w:tbl>
      <w:tblPr>
        <w:tblW w:w="0" w:type="auto"/>
        <w:tblInd w:w="78" w:type="dxa"/>
        <w:tblLayout w:type="fixed"/>
        <w:tblLook w:val="04A0" w:firstRow="1" w:lastRow="0" w:firstColumn="1" w:lastColumn="0" w:noHBand="0" w:noVBand="1"/>
      </w:tblPr>
      <w:tblGrid>
        <w:gridCol w:w="1070"/>
        <w:gridCol w:w="6140"/>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320217356000</w:t>
            </w:r>
            <w:r w:rsidR="003B14ED">
              <w:rPr>
                <w:rFonts w:eastAsia="仿宋_GB2312" w:hint="eastAsia"/>
                <w:b/>
                <w:bCs/>
                <w:color w:val="000000"/>
                <w:kern w:val="0"/>
                <w:sz w:val="18"/>
                <w:szCs w:val="18"/>
              </w:rPr>
              <w:t xml:space="preserve"> </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对建设单位未移交地下管线工程档案的处罚</w:t>
            </w:r>
          </w:p>
        </w:tc>
      </w:tr>
      <w:tr w:rsidR="00024CEA">
        <w:trPr>
          <w:trHeight w:val="112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【规章】《城市地下管线工程档案管理办法》（建设部令第</w:t>
            </w:r>
            <w:r>
              <w:rPr>
                <w:color w:val="000000"/>
                <w:kern w:val="0"/>
                <w:sz w:val="18"/>
                <w:szCs w:val="18"/>
              </w:rPr>
              <w:t>136</w:t>
            </w:r>
            <w:r>
              <w:rPr>
                <w:rFonts w:hint="eastAsia"/>
                <w:color w:val="000000"/>
                <w:kern w:val="0"/>
                <w:sz w:val="18"/>
                <w:szCs w:val="18"/>
              </w:rPr>
              <w:t>号）</w:t>
            </w:r>
          </w:p>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第十七条</w:t>
            </w:r>
            <w:r>
              <w:rPr>
                <w:color w:val="000000"/>
                <w:kern w:val="0"/>
                <w:sz w:val="18"/>
                <w:szCs w:val="18"/>
              </w:rPr>
              <w:t xml:space="preserve"> </w:t>
            </w:r>
            <w:r>
              <w:rPr>
                <w:rFonts w:hint="eastAsia"/>
                <w:color w:val="000000"/>
                <w:kern w:val="0"/>
                <w:sz w:val="18"/>
                <w:szCs w:val="18"/>
              </w:rPr>
              <w:t>建设单位违反本办法规定，未移交地下管线工程档案的，由建设主管部门责令改正，处</w:t>
            </w:r>
            <w:r>
              <w:rPr>
                <w:color w:val="000000"/>
                <w:kern w:val="0"/>
                <w:sz w:val="18"/>
                <w:szCs w:val="18"/>
              </w:rPr>
              <w:t>1</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5</w:t>
            </w:r>
            <w:r>
              <w:rPr>
                <w:rFonts w:hint="eastAsia"/>
                <w:color w:val="000000"/>
                <w:kern w:val="0"/>
                <w:sz w:val="18"/>
                <w:szCs w:val="18"/>
              </w:rPr>
              <w:t>％以上</w:t>
            </w:r>
            <w:r>
              <w:rPr>
                <w:color w:val="000000"/>
                <w:kern w:val="0"/>
                <w:sz w:val="18"/>
                <w:szCs w:val="18"/>
              </w:rPr>
              <w:t>10</w:t>
            </w:r>
            <w:r>
              <w:rPr>
                <w:rFonts w:hint="eastAsia"/>
                <w:color w:val="000000"/>
                <w:kern w:val="0"/>
                <w:sz w:val="18"/>
                <w:szCs w:val="18"/>
              </w:rPr>
              <w:t>％以下的罚款；因建设单位未移交地下管线工程档案，造成施工单位在施工中损坏地下管线的，建设单位依法承担相应的责任。</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按照要求改正且未造成施工单位在施工中损坏地下管线的</w:t>
            </w:r>
          </w:p>
        </w:tc>
        <w:tc>
          <w:tcPr>
            <w:tcW w:w="108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5%</w:t>
            </w:r>
            <w:r>
              <w:rPr>
                <w:rFonts w:hint="eastAsia"/>
                <w:color w:val="000000"/>
                <w:kern w:val="0"/>
                <w:sz w:val="18"/>
                <w:szCs w:val="18"/>
              </w:rPr>
              <w:t>以上</w:t>
            </w:r>
            <w:r>
              <w:rPr>
                <w:color w:val="000000"/>
                <w:kern w:val="0"/>
                <w:sz w:val="18"/>
                <w:szCs w:val="18"/>
              </w:rPr>
              <w:t>6%</w:t>
            </w:r>
            <w:r>
              <w:rPr>
                <w:rFonts w:hint="eastAsia"/>
                <w:color w:val="000000"/>
                <w:kern w:val="0"/>
                <w:sz w:val="18"/>
                <w:szCs w:val="18"/>
              </w:rPr>
              <w:t>以下罚款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未按照要求改正且未造成施工单位在施工中损坏地下管线的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6%</w:t>
            </w:r>
            <w:r>
              <w:rPr>
                <w:rFonts w:hint="eastAsia"/>
                <w:color w:val="000000"/>
                <w:kern w:val="0"/>
                <w:sz w:val="18"/>
                <w:szCs w:val="18"/>
              </w:rPr>
              <w:t>以上</w:t>
            </w:r>
            <w:r>
              <w:rPr>
                <w:color w:val="000000"/>
                <w:kern w:val="0"/>
                <w:sz w:val="18"/>
                <w:szCs w:val="18"/>
              </w:rPr>
              <w:t>7%</w:t>
            </w:r>
            <w:r>
              <w:rPr>
                <w:rFonts w:hint="eastAsia"/>
                <w:color w:val="000000"/>
                <w:kern w:val="0"/>
                <w:sz w:val="18"/>
                <w:szCs w:val="18"/>
              </w:rPr>
              <w:t>以下罚款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按照要求改正且未造成施工单位在施工中损坏地下管线的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5</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7%</w:t>
            </w:r>
            <w:r>
              <w:rPr>
                <w:rFonts w:hint="eastAsia"/>
                <w:color w:val="000000"/>
                <w:kern w:val="0"/>
                <w:sz w:val="18"/>
                <w:szCs w:val="18"/>
              </w:rPr>
              <w:t>以上</w:t>
            </w:r>
            <w:r>
              <w:rPr>
                <w:color w:val="000000"/>
                <w:kern w:val="0"/>
                <w:sz w:val="18"/>
                <w:szCs w:val="18"/>
              </w:rPr>
              <w:t>8%</w:t>
            </w:r>
            <w:r>
              <w:rPr>
                <w:rFonts w:hint="eastAsia"/>
                <w:color w:val="000000"/>
                <w:kern w:val="0"/>
                <w:sz w:val="18"/>
                <w:szCs w:val="18"/>
              </w:rPr>
              <w:t>以下罚款</w:t>
            </w:r>
          </w:p>
        </w:tc>
      </w:tr>
      <w:tr w:rsidR="00024CEA">
        <w:trPr>
          <w:trHeight w:val="401"/>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未按要求改正且造成施工单位在施工中损坏地下管线的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8</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8%</w:t>
            </w:r>
            <w:r>
              <w:rPr>
                <w:rFonts w:hint="eastAsia"/>
                <w:color w:val="000000"/>
                <w:kern w:val="0"/>
                <w:sz w:val="18"/>
                <w:szCs w:val="18"/>
              </w:rPr>
              <w:t>以上</w:t>
            </w:r>
            <w:r>
              <w:rPr>
                <w:color w:val="000000"/>
                <w:kern w:val="0"/>
                <w:sz w:val="18"/>
                <w:szCs w:val="18"/>
              </w:rPr>
              <w:t>10%</w:t>
            </w:r>
            <w:r>
              <w:rPr>
                <w:rFonts w:hint="eastAsia"/>
                <w:color w:val="000000"/>
                <w:kern w:val="0"/>
                <w:sz w:val="18"/>
                <w:szCs w:val="18"/>
              </w:rPr>
              <w:t>以下罚款</w:t>
            </w:r>
          </w:p>
        </w:tc>
      </w:tr>
    </w:tbl>
    <w:p w:rsidR="00024CEA" w:rsidRDefault="00024CEA"/>
    <w:p w:rsidR="00024CEA" w:rsidRDefault="00024CEA"/>
    <w:p w:rsidR="00147F4A" w:rsidRDefault="00147F4A"/>
    <w:p w:rsidR="00147F4A" w:rsidRDefault="00147F4A"/>
    <w:p w:rsidR="00147F4A" w:rsidRDefault="00147F4A"/>
    <w:p w:rsidR="00147F4A" w:rsidRDefault="00147F4A"/>
    <w:p w:rsidR="00024CEA" w:rsidRDefault="00024CEA"/>
    <w:tbl>
      <w:tblPr>
        <w:tblW w:w="0" w:type="auto"/>
        <w:tblInd w:w="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70"/>
        <w:gridCol w:w="6140"/>
        <w:gridCol w:w="1106"/>
        <w:gridCol w:w="5714"/>
      </w:tblGrid>
      <w:tr w:rsidR="00024CEA">
        <w:trPr>
          <w:trHeight w:val="285"/>
        </w:trPr>
        <w:tc>
          <w:tcPr>
            <w:tcW w:w="1070" w:type="dxa"/>
            <w:tcBorders>
              <w:top w:val="single" w:sz="8"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tcBorders>
            <w:vAlign w:val="center"/>
          </w:tcPr>
          <w:p w:rsidR="00024CEA" w:rsidRDefault="00D103D5">
            <w:pPr>
              <w:spacing w:line="240" w:lineRule="exact"/>
              <w:jc w:val="left"/>
              <w:rPr>
                <w:b/>
                <w:color w:val="000000"/>
                <w:kern w:val="0"/>
                <w:sz w:val="18"/>
                <w:szCs w:val="18"/>
              </w:rPr>
            </w:pPr>
            <w:r>
              <w:rPr>
                <w:b/>
                <w:color w:val="000000"/>
                <w:kern w:val="0"/>
                <w:sz w:val="18"/>
                <w:szCs w:val="18"/>
              </w:rPr>
              <w:t>320217357000</w:t>
            </w:r>
            <w:r w:rsidR="003B14ED">
              <w:rPr>
                <w:rFonts w:hint="eastAsia"/>
                <w:b/>
                <w:color w:val="000000"/>
                <w:kern w:val="0"/>
                <w:sz w:val="18"/>
                <w:szCs w:val="18"/>
              </w:rPr>
              <w:t xml:space="preserve"> </w:t>
            </w:r>
          </w:p>
        </w:tc>
      </w:tr>
      <w:tr w:rsidR="00024CEA">
        <w:trPr>
          <w:trHeight w:val="285"/>
        </w:trPr>
        <w:tc>
          <w:tcPr>
            <w:tcW w:w="1070" w:type="dxa"/>
            <w:vAlign w:val="center"/>
          </w:tcPr>
          <w:p w:rsidR="00024CEA" w:rsidRDefault="00D103D5">
            <w:pPr>
              <w:spacing w:line="240" w:lineRule="exact"/>
              <w:jc w:val="left"/>
              <w:rPr>
                <w:color w:val="000000"/>
                <w:kern w:val="0"/>
                <w:sz w:val="18"/>
                <w:szCs w:val="18"/>
              </w:rPr>
            </w:pPr>
            <w:r>
              <w:rPr>
                <w:rFonts w:hint="eastAsia"/>
                <w:color w:val="000000"/>
                <w:kern w:val="0"/>
                <w:sz w:val="18"/>
                <w:szCs w:val="18"/>
              </w:rPr>
              <w:t>行为名称</w:t>
            </w:r>
          </w:p>
        </w:tc>
        <w:tc>
          <w:tcPr>
            <w:tcW w:w="12960" w:type="dxa"/>
            <w:gridSpan w:val="3"/>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对投标人以他人名义投标或者以其他方式弄虚作假，骗取中标的处罚</w:t>
            </w:r>
          </w:p>
        </w:tc>
      </w:tr>
      <w:tr w:rsidR="00024CEA">
        <w:trPr>
          <w:trHeight w:val="3540"/>
        </w:trPr>
        <w:tc>
          <w:tcPr>
            <w:tcW w:w="1070" w:type="dxa"/>
            <w:vAlign w:val="center"/>
          </w:tcPr>
          <w:p w:rsidR="00024CEA" w:rsidRDefault="00D103D5">
            <w:pPr>
              <w:spacing w:line="240" w:lineRule="exact"/>
              <w:jc w:val="left"/>
              <w:rPr>
                <w:color w:val="000000"/>
                <w:kern w:val="0"/>
                <w:sz w:val="18"/>
                <w:szCs w:val="18"/>
              </w:rPr>
            </w:pPr>
            <w:r>
              <w:rPr>
                <w:rFonts w:hint="eastAsia"/>
                <w:color w:val="000000"/>
                <w:kern w:val="0"/>
                <w:sz w:val="18"/>
                <w:szCs w:val="18"/>
              </w:rPr>
              <w:t>法律依据</w:t>
            </w:r>
          </w:p>
        </w:tc>
        <w:tc>
          <w:tcPr>
            <w:tcW w:w="12960" w:type="dxa"/>
            <w:gridSpan w:val="3"/>
          </w:tcPr>
          <w:p w:rsidR="00024CEA" w:rsidRDefault="00D103D5">
            <w:pPr>
              <w:spacing w:line="240" w:lineRule="exact"/>
              <w:jc w:val="left"/>
              <w:rPr>
                <w:color w:val="000000"/>
                <w:kern w:val="0"/>
                <w:sz w:val="18"/>
                <w:szCs w:val="18"/>
              </w:rPr>
            </w:pPr>
            <w:r>
              <w:rPr>
                <w:rFonts w:hint="eastAsia"/>
                <w:color w:val="000000"/>
                <w:kern w:val="0"/>
                <w:sz w:val="18"/>
                <w:szCs w:val="18"/>
              </w:rPr>
              <w:t>【法律】《中华人民共和国招标投标法》</w:t>
            </w:r>
            <w:r>
              <w:rPr>
                <w:color w:val="000000"/>
                <w:kern w:val="0"/>
                <w:sz w:val="18"/>
                <w:szCs w:val="18"/>
              </w:rPr>
              <w:br/>
            </w:r>
            <w:r>
              <w:rPr>
                <w:rFonts w:hint="eastAsia"/>
                <w:color w:val="000000"/>
                <w:kern w:val="0"/>
                <w:sz w:val="18"/>
                <w:szCs w:val="18"/>
              </w:rPr>
              <w:t>第三十三条　投标人不得以低于成本的报价竞标，也不得以他人名义投标或者以其他方式弄虚作假，骗取中标。</w:t>
            </w:r>
            <w:r>
              <w:rPr>
                <w:color w:val="000000"/>
                <w:kern w:val="0"/>
                <w:sz w:val="18"/>
                <w:szCs w:val="18"/>
              </w:rPr>
              <w:br/>
            </w:r>
            <w:r>
              <w:rPr>
                <w:rFonts w:hint="eastAsia"/>
                <w:color w:val="000000"/>
                <w:kern w:val="0"/>
                <w:sz w:val="18"/>
                <w:szCs w:val="18"/>
              </w:rPr>
              <w:t>第五十四条　投标人以他人名义投标或者以其他方式弄虚作假，骗取中标的，中标无效，给招标人造成损失的，依法承担赔偿责任；构成犯罪的，依法追究刑事责任。</w:t>
            </w:r>
            <w:r>
              <w:rPr>
                <w:color w:val="000000"/>
                <w:kern w:val="0"/>
                <w:sz w:val="18"/>
                <w:szCs w:val="18"/>
              </w:rPr>
              <w:t xml:space="preserve"> </w:t>
            </w:r>
            <w:r>
              <w:rPr>
                <w:color w:val="000000"/>
                <w:kern w:val="0"/>
                <w:sz w:val="18"/>
                <w:szCs w:val="18"/>
              </w:rPr>
              <w:br/>
            </w:r>
            <w:r>
              <w:rPr>
                <w:rFonts w:hint="eastAsia"/>
                <w:color w:val="000000"/>
                <w:kern w:val="0"/>
                <w:sz w:val="18"/>
                <w:szCs w:val="18"/>
              </w:rPr>
              <w:t>依法必须进行招标的项目的投标人有前款所</w:t>
            </w:r>
            <w:proofErr w:type="gramStart"/>
            <w:r>
              <w:rPr>
                <w:rFonts w:hint="eastAsia"/>
                <w:color w:val="000000"/>
                <w:kern w:val="0"/>
                <w:sz w:val="18"/>
                <w:szCs w:val="18"/>
              </w:rPr>
              <w:t>列行</w:t>
            </w:r>
            <w:proofErr w:type="gramEnd"/>
            <w:r>
              <w:rPr>
                <w:rFonts w:hint="eastAsia"/>
                <w:color w:val="000000"/>
                <w:kern w:val="0"/>
                <w:sz w:val="18"/>
                <w:szCs w:val="18"/>
              </w:rPr>
              <w:t>为尚未构成犯罪的，处中标项目金额千分之五以上千</w:t>
            </w:r>
            <w:proofErr w:type="gramStart"/>
            <w:r>
              <w:rPr>
                <w:rFonts w:hint="eastAsia"/>
                <w:color w:val="000000"/>
                <w:kern w:val="0"/>
                <w:sz w:val="18"/>
                <w:szCs w:val="18"/>
              </w:rPr>
              <w:t>分之十</w:t>
            </w:r>
            <w:proofErr w:type="gramEnd"/>
            <w:r>
              <w:rPr>
                <w:rFonts w:hint="eastAsia"/>
                <w:color w:val="000000"/>
                <w:kern w:val="0"/>
                <w:sz w:val="18"/>
                <w:szCs w:val="18"/>
              </w:rPr>
              <w:t>以下的罚款，对单位直接负责的主管人员和其他直接责任人员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罚款数额百分之五以上百分之十以下的罚款；有违法所得的，并处没收违法所得；情节严重的，取消其一年至三年内参加依法必须进行招标的项目的投标资格并予以公告，直至由工商行政管理机关吊销营业执照。</w:t>
            </w:r>
            <w:r>
              <w:rPr>
                <w:color w:val="000000"/>
                <w:kern w:val="0"/>
                <w:sz w:val="18"/>
                <w:szCs w:val="18"/>
              </w:rPr>
              <w:br/>
            </w:r>
            <w:r>
              <w:rPr>
                <w:rFonts w:hint="eastAsia"/>
                <w:color w:val="000000"/>
                <w:kern w:val="0"/>
                <w:sz w:val="18"/>
                <w:szCs w:val="18"/>
              </w:rPr>
              <w:t>【行政法规】《中华人民共和国招标投标法实施条例》（国务院令第</w:t>
            </w:r>
            <w:r>
              <w:rPr>
                <w:color w:val="000000"/>
                <w:kern w:val="0"/>
                <w:sz w:val="18"/>
                <w:szCs w:val="18"/>
              </w:rPr>
              <w:t>613</w:t>
            </w:r>
            <w:r>
              <w:rPr>
                <w:rFonts w:hint="eastAsia"/>
                <w:color w:val="000000"/>
                <w:kern w:val="0"/>
                <w:sz w:val="18"/>
                <w:szCs w:val="18"/>
              </w:rPr>
              <w:t>号）</w:t>
            </w:r>
            <w:r>
              <w:rPr>
                <w:color w:val="000000"/>
                <w:kern w:val="0"/>
                <w:sz w:val="18"/>
                <w:szCs w:val="18"/>
              </w:rPr>
              <w:br/>
            </w:r>
            <w:r>
              <w:rPr>
                <w:rFonts w:hint="eastAsia"/>
                <w:color w:val="000000"/>
                <w:kern w:val="0"/>
                <w:sz w:val="18"/>
                <w:szCs w:val="18"/>
              </w:rPr>
              <w:t>第六十八条第二款　投标人有下列行为之一的，属于招标投标法第五十四条规定的情节严重行为，由有关行政监督部门取消其</w:t>
            </w:r>
            <w:r>
              <w:rPr>
                <w:color w:val="000000"/>
                <w:kern w:val="0"/>
                <w:sz w:val="18"/>
                <w:szCs w:val="18"/>
              </w:rPr>
              <w:t>1</w:t>
            </w:r>
            <w:r>
              <w:rPr>
                <w:rFonts w:hint="eastAsia"/>
                <w:color w:val="000000"/>
                <w:kern w:val="0"/>
                <w:sz w:val="18"/>
                <w:szCs w:val="18"/>
              </w:rPr>
              <w:t>年至</w:t>
            </w:r>
            <w:r>
              <w:rPr>
                <w:color w:val="000000"/>
                <w:kern w:val="0"/>
                <w:sz w:val="18"/>
                <w:szCs w:val="18"/>
              </w:rPr>
              <w:t>3</w:t>
            </w:r>
            <w:r>
              <w:rPr>
                <w:rFonts w:hint="eastAsia"/>
                <w:color w:val="000000"/>
                <w:kern w:val="0"/>
                <w:sz w:val="18"/>
                <w:szCs w:val="18"/>
              </w:rPr>
              <w:t>年内参加依法必须进行招标的项目的投标资格：</w:t>
            </w:r>
            <w:r>
              <w:rPr>
                <w:color w:val="000000"/>
                <w:kern w:val="0"/>
                <w:sz w:val="18"/>
                <w:szCs w:val="18"/>
              </w:rPr>
              <w:br/>
            </w:r>
            <w:r>
              <w:rPr>
                <w:rFonts w:hint="eastAsia"/>
                <w:color w:val="000000"/>
                <w:kern w:val="0"/>
                <w:sz w:val="18"/>
                <w:szCs w:val="18"/>
              </w:rPr>
              <w:t>（一）伪造、变造资格、资质证书或者其他许可证件骗取中标；</w:t>
            </w:r>
            <w:r>
              <w:rPr>
                <w:color w:val="000000"/>
                <w:kern w:val="0"/>
                <w:sz w:val="18"/>
                <w:szCs w:val="18"/>
              </w:rPr>
              <w:t xml:space="preserve"> </w:t>
            </w:r>
            <w:r>
              <w:rPr>
                <w:color w:val="000000"/>
                <w:kern w:val="0"/>
                <w:sz w:val="18"/>
                <w:szCs w:val="18"/>
              </w:rPr>
              <w:br/>
            </w:r>
            <w:r>
              <w:rPr>
                <w:rFonts w:hint="eastAsia"/>
                <w:color w:val="000000"/>
                <w:kern w:val="0"/>
                <w:sz w:val="18"/>
                <w:szCs w:val="18"/>
              </w:rPr>
              <w:t>（二）</w:t>
            </w:r>
            <w:r>
              <w:rPr>
                <w:color w:val="000000"/>
                <w:kern w:val="0"/>
                <w:sz w:val="18"/>
                <w:szCs w:val="18"/>
              </w:rPr>
              <w:t>3</w:t>
            </w:r>
            <w:r>
              <w:rPr>
                <w:rFonts w:hint="eastAsia"/>
                <w:color w:val="000000"/>
                <w:kern w:val="0"/>
                <w:sz w:val="18"/>
                <w:szCs w:val="18"/>
              </w:rPr>
              <w:t>年内</w:t>
            </w:r>
            <w:r>
              <w:rPr>
                <w:color w:val="000000"/>
                <w:kern w:val="0"/>
                <w:sz w:val="18"/>
                <w:szCs w:val="18"/>
              </w:rPr>
              <w:t>2</w:t>
            </w:r>
            <w:r>
              <w:rPr>
                <w:rFonts w:hint="eastAsia"/>
                <w:color w:val="000000"/>
                <w:kern w:val="0"/>
                <w:sz w:val="18"/>
                <w:szCs w:val="18"/>
              </w:rPr>
              <w:t>次以上使用他人名义投标；</w:t>
            </w:r>
            <w:r>
              <w:rPr>
                <w:color w:val="000000"/>
                <w:kern w:val="0"/>
                <w:sz w:val="18"/>
                <w:szCs w:val="18"/>
              </w:rPr>
              <w:br/>
            </w:r>
            <w:r>
              <w:rPr>
                <w:rFonts w:hint="eastAsia"/>
                <w:color w:val="000000"/>
                <w:kern w:val="0"/>
                <w:sz w:val="18"/>
                <w:szCs w:val="18"/>
              </w:rPr>
              <w:t>（三）弄虚作假骗取中标给招标人造成直接经济损失</w:t>
            </w:r>
            <w:r>
              <w:rPr>
                <w:color w:val="000000"/>
                <w:kern w:val="0"/>
                <w:sz w:val="18"/>
                <w:szCs w:val="18"/>
              </w:rPr>
              <w:t>30</w:t>
            </w:r>
            <w:r>
              <w:rPr>
                <w:rFonts w:hint="eastAsia"/>
                <w:color w:val="000000"/>
                <w:kern w:val="0"/>
                <w:sz w:val="18"/>
                <w:szCs w:val="18"/>
              </w:rPr>
              <w:t>万元以上；</w:t>
            </w:r>
            <w:r>
              <w:rPr>
                <w:color w:val="000000"/>
                <w:kern w:val="0"/>
                <w:sz w:val="18"/>
                <w:szCs w:val="18"/>
              </w:rPr>
              <w:br/>
            </w:r>
            <w:r>
              <w:rPr>
                <w:rFonts w:hint="eastAsia"/>
                <w:color w:val="000000"/>
                <w:kern w:val="0"/>
                <w:sz w:val="18"/>
                <w:szCs w:val="18"/>
              </w:rPr>
              <w:t>（四）其他弄虚作假骗取中标情节严重的行为。</w:t>
            </w:r>
          </w:p>
        </w:tc>
      </w:tr>
      <w:tr w:rsidR="00024CEA">
        <w:trPr>
          <w:trHeight w:val="285"/>
        </w:trPr>
        <w:tc>
          <w:tcPr>
            <w:tcW w:w="1070" w:type="dxa"/>
            <w:vAlign w:val="center"/>
          </w:tcPr>
          <w:p w:rsidR="00024CEA" w:rsidRDefault="003F4C1A">
            <w:pPr>
              <w:spacing w:line="240" w:lineRule="exact"/>
              <w:jc w:val="left"/>
              <w:rPr>
                <w:color w:val="000000"/>
                <w:kern w:val="0"/>
                <w:sz w:val="18"/>
                <w:szCs w:val="18"/>
              </w:rPr>
            </w:pPr>
            <w:r>
              <w:rPr>
                <w:rFonts w:hint="eastAsia"/>
                <w:color w:val="000000"/>
                <w:kern w:val="0"/>
                <w:sz w:val="18"/>
                <w:szCs w:val="18"/>
              </w:rPr>
              <w:t>行使内容</w:t>
            </w:r>
          </w:p>
        </w:tc>
        <w:tc>
          <w:tcPr>
            <w:tcW w:w="12960" w:type="dxa"/>
            <w:gridSpan w:val="3"/>
            <w:vAlign w:val="center"/>
          </w:tcPr>
          <w:p w:rsidR="00024CEA" w:rsidRDefault="00D103D5">
            <w:pPr>
              <w:spacing w:line="240" w:lineRule="exact"/>
              <w:jc w:val="left"/>
              <w:rPr>
                <w:color w:val="000000"/>
                <w:kern w:val="0"/>
                <w:sz w:val="18"/>
                <w:szCs w:val="18"/>
              </w:rPr>
            </w:pPr>
            <w:r>
              <w:rPr>
                <w:rFonts w:hint="eastAsia"/>
                <w:color w:val="000000"/>
                <w:kern w:val="0"/>
                <w:sz w:val="18"/>
                <w:szCs w:val="18"/>
              </w:rPr>
              <w:t>罚款，没收违法所得，取消其一年至三年内参加依法必须进行招标的项目的投标资格</w:t>
            </w:r>
          </w:p>
        </w:tc>
      </w:tr>
      <w:tr w:rsidR="00024CEA">
        <w:trPr>
          <w:trHeight w:val="285"/>
        </w:trPr>
        <w:tc>
          <w:tcPr>
            <w:tcW w:w="14030" w:type="dxa"/>
            <w:gridSpan w:val="4"/>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70" w:type="dxa"/>
            <w:vMerge w:val="restart"/>
            <w:vAlign w:val="center"/>
          </w:tcPr>
          <w:p w:rsidR="00024CEA" w:rsidRDefault="00D103D5">
            <w:pPr>
              <w:spacing w:line="240" w:lineRule="exact"/>
              <w:jc w:val="left"/>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240" w:lineRule="exact"/>
              <w:jc w:val="left"/>
              <w:rPr>
                <w:color w:val="000000"/>
                <w:kern w:val="0"/>
                <w:sz w:val="18"/>
                <w:szCs w:val="18"/>
              </w:rPr>
            </w:pPr>
            <w:r>
              <w:rPr>
                <w:rFonts w:hint="eastAsia"/>
                <w:color w:val="000000"/>
                <w:kern w:val="0"/>
                <w:sz w:val="18"/>
                <w:szCs w:val="18"/>
              </w:rPr>
              <w:t>以他人名义投标或者以其他方式弄虚作假投标，但不构成情节严重的</w:t>
            </w:r>
          </w:p>
        </w:tc>
        <w:tc>
          <w:tcPr>
            <w:tcW w:w="1106" w:type="dxa"/>
            <w:vMerge w:val="restart"/>
            <w:vAlign w:val="center"/>
          </w:tcPr>
          <w:p w:rsidR="00024CEA" w:rsidRDefault="00D103D5">
            <w:pPr>
              <w:spacing w:line="240" w:lineRule="exact"/>
              <w:jc w:val="left"/>
              <w:rPr>
                <w:color w:val="000000"/>
                <w:kern w:val="0"/>
                <w:sz w:val="18"/>
                <w:szCs w:val="18"/>
              </w:rPr>
            </w:pPr>
            <w:r>
              <w:rPr>
                <w:rFonts w:hint="eastAsia"/>
                <w:color w:val="000000"/>
                <w:kern w:val="0"/>
                <w:sz w:val="18"/>
                <w:szCs w:val="18"/>
              </w:rPr>
              <w:t>裁量幅度</w:t>
            </w:r>
          </w:p>
        </w:tc>
        <w:tc>
          <w:tcPr>
            <w:tcW w:w="5714" w:type="dxa"/>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对单位：处中标项目金额</w:t>
            </w:r>
            <w:r>
              <w:rPr>
                <w:color w:val="000000"/>
                <w:kern w:val="0"/>
                <w:sz w:val="18"/>
                <w:szCs w:val="18"/>
              </w:rPr>
              <w:t>5‰~6‰</w:t>
            </w:r>
            <w:r>
              <w:rPr>
                <w:rFonts w:hint="eastAsia"/>
                <w:color w:val="000000"/>
                <w:kern w:val="0"/>
                <w:sz w:val="18"/>
                <w:szCs w:val="18"/>
              </w:rPr>
              <w:t>罚款</w:t>
            </w:r>
          </w:p>
          <w:p w:rsidR="00024CEA" w:rsidRDefault="00643B2F">
            <w:pPr>
              <w:spacing w:line="240" w:lineRule="exact"/>
              <w:jc w:val="left"/>
              <w:rPr>
                <w:color w:val="000000"/>
                <w:kern w:val="0"/>
                <w:sz w:val="18"/>
                <w:szCs w:val="18"/>
              </w:rPr>
            </w:pPr>
            <w:r>
              <w:rPr>
                <w:rFonts w:hint="eastAsia"/>
                <w:color w:val="000000"/>
                <w:kern w:val="0"/>
                <w:sz w:val="18"/>
                <w:szCs w:val="18"/>
              </w:rPr>
              <w:t>对个人：</w:t>
            </w:r>
            <w:proofErr w:type="gramStart"/>
            <w:r w:rsidR="00D103D5">
              <w:rPr>
                <w:rFonts w:hint="eastAsia"/>
                <w:color w:val="000000"/>
                <w:kern w:val="0"/>
                <w:sz w:val="18"/>
                <w:szCs w:val="18"/>
              </w:rPr>
              <w:t>处单位</w:t>
            </w:r>
            <w:proofErr w:type="gramEnd"/>
            <w:r w:rsidR="00D103D5">
              <w:rPr>
                <w:rFonts w:hint="eastAsia"/>
                <w:color w:val="000000"/>
                <w:kern w:val="0"/>
                <w:sz w:val="18"/>
                <w:szCs w:val="18"/>
              </w:rPr>
              <w:t>罚款数额</w:t>
            </w:r>
            <w:r w:rsidR="00D103D5">
              <w:rPr>
                <w:color w:val="000000"/>
                <w:kern w:val="0"/>
                <w:sz w:val="18"/>
                <w:szCs w:val="18"/>
              </w:rPr>
              <w:t>5%~6%</w:t>
            </w:r>
            <w:r w:rsidR="00D103D5">
              <w:rPr>
                <w:rFonts w:hint="eastAsia"/>
                <w:color w:val="000000"/>
                <w:kern w:val="0"/>
                <w:sz w:val="18"/>
                <w:szCs w:val="18"/>
              </w:rPr>
              <w:t>罚款</w:t>
            </w:r>
          </w:p>
        </w:tc>
      </w:tr>
      <w:tr w:rsidR="00024CEA">
        <w:trPr>
          <w:trHeight w:val="480"/>
        </w:trPr>
        <w:tc>
          <w:tcPr>
            <w:tcW w:w="1070" w:type="dxa"/>
            <w:vMerge/>
            <w:vAlign w:val="center"/>
          </w:tcPr>
          <w:p w:rsidR="00024CEA" w:rsidRDefault="00024CEA">
            <w:pPr>
              <w:spacing w:line="240" w:lineRule="exact"/>
              <w:jc w:val="left"/>
              <w:rPr>
                <w:color w:val="000000"/>
                <w:kern w:val="0"/>
                <w:sz w:val="18"/>
                <w:szCs w:val="18"/>
              </w:rPr>
            </w:pPr>
          </w:p>
        </w:tc>
        <w:tc>
          <w:tcPr>
            <w:tcW w:w="6140" w:type="dxa"/>
            <w:vAlign w:val="center"/>
          </w:tcPr>
          <w:p w:rsidR="00024CEA" w:rsidRDefault="00D103D5">
            <w:pPr>
              <w:spacing w:line="240" w:lineRule="exact"/>
              <w:jc w:val="left"/>
              <w:rPr>
                <w:color w:val="000000"/>
                <w:kern w:val="0"/>
                <w:sz w:val="18"/>
                <w:szCs w:val="18"/>
              </w:rPr>
            </w:pPr>
            <w:r>
              <w:rPr>
                <w:rFonts w:hint="eastAsia"/>
                <w:color w:val="000000"/>
                <w:kern w:val="0"/>
                <w:sz w:val="18"/>
                <w:szCs w:val="18"/>
              </w:rPr>
              <w:t>以他人名义投标，同时有其他方式弄虚作假投标情形，但不构成情节严重的</w:t>
            </w:r>
          </w:p>
        </w:tc>
        <w:tc>
          <w:tcPr>
            <w:tcW w:w="1106" w:type="dxa"/>
            <w:vMerge/>
            <w:vAlign w:val="center"/>
          </w:tcPr>
          <w:p w:rsidR="00024CEA" w:rsidRDefault="00024CEA">
            <w:pPr>
              <w:spacing w:line="240" w:lineRule="exact"/>
              <w:jc w:val="left"/>
              <w:rPr>
                <w:color w:val="000000"/>
                <w:kern w:val="0"/>
                <w:sz w:val="18"/>
                <w:szCs w:val="18"/>
              </w:rPr>
            </w:pPr>
          </w:p>
        </w:tc>
        <w:tc>
          <w:tcPr>
            <w:tcW w:w="5714" w:type="dxa"/>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对单位：处中标项目金额</w:t>
            </w:r>
            <w:r>
              <w:rPr>
                <w:color w:val="000000"/>
                <w:kern w:val="0"/>
                <w:sz w:val="18"/>
                <w:szCs w:val="18"/>
              </w:rPr>
              <w:t>6‰~7‰</w:t>
            </w:r>
            <w:r>
              <w:rPr>
                <w:rFonts w:hint="eastAsia"/>
                <w:color w:val="000000"/>
                <w:kern w:val="0"/>
                <w:sz w:val="18"/>
                <w:szCs w:val="18"/>
              </w:rPr>
              <w:t>罚款</w:t>
            </w:r>
          </w:p>
          <w:p w:rsidR="00024CEA" w:rsidRDefault="00643B2F">
            <w:pPr>
              <w:spacing w:line="240" w:lineRule="exact"/>
              <w:jc w:val="left"/>
              <w:rPr>
                <w:color w:val="000000"/>
                <w:kern w:val="0"/>
                <w:sz w:val="18"/>
                <w:szCs w:val="18"/>
              </w:rPr>
            </w:pPr>
            <w:r>
              <w:rPr>
                <w:rFonts w:hint="eastAsia"/>
                <w:color w:val="000000"/>
                <w:kern w:val="0"/>
                <w:sz w:val="18"/>
                <w:szCs w:val="18"/>
              </w:rPr>
              <w:t>对个人：</w:t>
            </w:r>
            <w:proofErr w:type="gramStart"/>
            <w:r w:rsidR="00D103D5">
              <w:rPr>
                <w:rFonts w:hint="eastAsia"/>
                <w:color w:val="000000"/>
                <w:kern w:val="0"/>
                <w:sz w:val="18"/>
                <w:szCs w:val="18"/>
              </w:rPr>
              <w:t>处单位</w:t>
            </w:r>
            <w:proofErr w:type="gramEnd"/>
            <w:r w:rsidR="00D103D5">
              <w:rPr>
                <w:rFonts w:hint="eastAsia"/>
                <w:color w:val="000000"/>
                <w:kern w:val="0"/>
                <w:sz w:val="18"/>
                <w:szCs w:val="18"/>
              </w:rPr>
              <w:t>罚款数额</w:t>
            </w:r>
            <w:r w:rsidR="00D103D5">
              <w:rPr>
                <w:color w:val="000000"/>
                <w:kern w:val="0"/>
                <w:sz w:val="18"/>
                <w:szCs w:val="18"/>
              </w:rPr>
              <w:t>6%~7%</w:t>
            </w:r>
            <w:r w:rsidR="00D103D5">
              <w:rPr>
                <w:rFonts w:hint="eastAsia"/>
                <w:color w:val="000000"/>
                <w:kern w:val="0"/>
                <w:sz w:val="18"/>
                <w:szCs w:val="18"/>
              </w:rPr>
              <w:t>罚款</w:t>
            </w:r>
          </w:p>
        </w:tc>
      </w:tr>
      <w:tr w:rsidR="00024CEA">
        <w:trPr>
          <w:trHeight w:val="480"/>
        </w:trPr>
        <w:tc>
          <w:tcPr>
            <w:tcW w:w="1070" w:type="dxa"/>
            <w:vMerge/>
            <w:vAlign w:val="center"/>
          </w:tcPr>
          <w:p w:rsidR="00024CEA" w:rsidRDefault="00024CEA">
            <w:pPr>
              <w:spacing w:line="240" w:lineRule="exact"/>
              <w:jc w:val="left"/>
              <w:rPr>
                <w:color w:val="000000"/>
                <w:kern w:val="0"/>
                <w:sz w:val="18"/>
                <w:szCs w:val="18"/>
              </w:rPr>
            </w:pPr>
          </w:p>
        </w:tc>
        <w:tc>
          <w:tcPr>
            <w:tcW w:w="6140" w:type="dxa"/>
            <w:vAlign w:val="center"/>
          </w:tcPr>
          <w:p w:rsidR="00024CEA" w:rsidRDefault="00D103D5">
            <w:pPr>
              <w:spacing w:line="240" w:lineRule="exact"/>
              <w:jc w:val="left"/>
              <w:rPr>
                <w:color w:val="000000"/>
                <w:kern w:val="0"/>
                <w:sz w:val="18"/>
                <w:szCs w:val="18"/>
              </w:rPr>
            </w:pPr>
            <w:r>
              <w:rPr>
                <w:rFonts w:hint="eastAsia"/>
                <w:color w:val="000000"/>
                <w:kern w:val="0"/>
                <w:sz w:val="18"/>
                <w:szCs w:val="18"/>
              </w:rPr>
              <w:t>以他人名义投标或者其他方式弄虚作假投标，构成情节严重的</w:t>
            </w:r>
          </w:p>
        </w:tc>
        <w:tc>
          <w:tcPr>
            <w:tcW w:w="1106" w:type="dxa"/>
            <w:vMerge/>
            <w:vAlign w:val="center"/>
          </w:tcPr>
          <w:p w:rsidR="00024CEA" w:rsidRDefault="00024CEA">
            <w:pPr>
              <w:spacing w:line="240" w:lineRule="exact"/>
              <w:jc w:val="left"/>
              <w:rPr>
                <w:color w:val="000000"/>
                <w:kern w:val="0"/>
                <w:sz w:val="18"/>
                <w:szCs w:val="18"/>
              </w:rPr>
            </w:pPr>
          </w:p>
        </w:tc>
        <w:tc>
          <w:tcPr>
            <w:tcW w:w="5714" w:type="dxa"/>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对单位：处中标项目金额</w:t>
            </w:r>
            <w:r>
              <w:rPr>
                <w:color w:val="000000"/>
                <w:kern w:val="0"/>
                <w:sz w:val="18"/>
                <w:szCs w:val="18"/>
              </w:rPr>
              <w:t>7‰~8‰</w:t>
            </w:r>
            <w:r>
              <w:rPr>
                <w:rFonts w:hint="eastAsia"/>
                <w:color w:val="000000"/>
                <w:kern w:val="0"/>
                <w:sz w:val="18"/>
                <w:szCs w:val="18"/>
              </w:rPr>
              <w:t>罚款，取消</w:t>
            </w:r>
            <w:r>
              <w:rPr>
                <w:color w:val="000000"/>
                <w:kern w:val="0"/>
                <w:sz w:val="18"/>
                <w:szCs w:val="18"/>
              </w:rPr>
              <w:t>1</w:t>
            </w:r>
            <w:r>
              <w:rPr>
                <w:rFonts w:hint="eastAsia"/>
                <w:color w:val="000000"/>
                <w:kern w:val="0"/>
                <w:sz w:val="18"/>
                <w:szCs w:val="18"/>
              </w:rPr>
              <w:t>年至</w:t>
            </w:r>
            <w:r>
              <w:rPr>
                <w:color w:val="000000"/>
                <w:kern w:val="0"/>
                <w:sz w:val="18"/>
                <w:szCs w:val="18"/>
              </w:rPr>
              <w:t>2</w:t>
            </w:r>
            <w:r>
              <w:rPr>
                <w:rFonts w:hint="eastAsia"/>
                <w:color w:val="000000"/>
                <w:kern w:val="0"/>
                <w:sz w:val="18"/>
                <w:szCs w:val="18"/>
              </w:rPr>
              <w:t>年内投标资格</w:t>
            </w:r>
          </w:p>
          <w:p w:rsidR="00024CEA" w:rsidRDefault="00643B2F">
            <w:pPr>
              <w:spacing w:line="240" w:lineRule="exact"/>
              <w:jc w:val="left"/>
              <w:rPr>
                <w:color w:val="000000"/>
                <w:kern w:val="0"/>
                <w:sz w:val="18"/>
                <w:szCs w:val="18"/>
              </w:rPr>
            </w:pPr>
            <w:r>
              <w:rPr>
                <w:rFonts w:hint="eastAsia"/>
                <w:color w:val="000000"/>
                <w:kern w:val="0"/>
                <w:sz w:val="18"/>
                <w:szCs w:val="18"/>
              </w:rPr>
              <w:t>对个人：</w:t>
            </w:r>
            <w:proofErr w:type="gramStart"/>
            <w:r w:rsidR="00D103D5">
              <w:rPr>
                <w:rFonts w:hint="eastAsia"/>
                <w:color w:val="000000"/>
                <w:kern w:val="0"/>
                <w:sz w:val="18"/>
                <w:szCs w:val="18"/>
              </w:rPr>
              <w:t>处单位</w:t>
            </w:r>
            <w:proofErr w:type="gramEnd"/>
            <w:r w:rsidR="00D103D5">
              <w:rPr>
                <w:rFonts w:hint="eastAsia"/>
                <w:color w:val="000000"/>
                <w:kern w:val="0"/>
                <w:sz w:val="18"/>
                <w:szCs w:val="18"/>
              </w:rPr>
              <w:t>罚款数额</w:t>
            </w:r>
            <w:r w:rsidR="00D103D5">
              <w:rPr>
                <w:color w:val="000000"/>
                <w:kern w:val="0"/>
                <w:sz w:val="18"/>
                <w:szCs w:val="18"/>
              </w:rPr>
              <w:t>7%~8%</w:t>
            </w:r>
            <w:r w:rsidR="00D103D5">
              <w:rPr>
                <w:rFonts w:hint="eastAsia"/>
                <w:color w:val="000000"/>
                <w:kern w:val="0"/>
                <w:sz w:val="18"/>
                <w:szCs w:val="18"/>
              </w:rPr>
              <w:t>罚款</w:t>
            </w:r>
          </w:p>
        </w:tc>
      </w:tr>
      <w:tr w:rsidR="00024CEA">
        <w:trPr>
          <w:trHeight w:val="720"/>
        </w:trPr>
        <w:tc>
          <w:tcPr>
            <w:tcW w:w="1070" w:type="dxa"/>
            <w:vMerge/>
            <w:tcBorders>
              <w:bottom w:val="single" w:sz="8" w:space="0" w:color="auto"/>
            </w:tcBorders>
            <w:vAlign w:val="center"/>
          </w:tcPr>
          <w:p w:rsidR="00024CEA" w:rsidRDefault="00024CEA">
            <w:pPr>
              <w:spacing w:line="240" w:lineRule="exact"/>
              <w:jc w:val="left"/>
              <w:rPr>
                <w:color w:val="000000"/>
                <w:kern w:val="0"/>
                <w:sz w:val="18"/>
                <w:szCs w:val="18"/>
              </w:rPr>
            </w:pPr>
          </w:p>
        </w:tc>
        <w:tc>
          <w:tcPr>
            <w:tcW w:w="6140" w:type="dxa"/>
            <w:tcBorders>
              <w:bottom w:val="single" w:sz="8"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以他人名义投标，同时有其他方式弄虚作假投标情形，构成情节严重的</w:t>
            </w:r>
          </w:p>
        </w:tc>
        <w:tc>
          <w:tcPr>
            <w:tcW w:w="1106" w:type="dxa"/>
            <w:vMerge/>
            <w:tcBorders>
              <w:bottom w:val="single" w:sz="8" w:space="0" w:color="auto"/>
            </w:tcBorders>
            <w:vAlign w:val="center"/>
          </w:tcPr>
          <w:p w:rsidR="00024CEA" w:rsidRDefault="00024CEA">
            <w:pPr>
              <w:spacing w:line="240" w:lineRule="exact"/>
              <w:jc w:val="left"/>
              <w:rPr>
                <w:color w:val="000000"/>
                <w:kern w:val="0"/>
                <w:sz w:val="18"/>
                <w:szCs w:val="18"/>
              </w:rPr>
            </w:pPr>
          </w:p>
        </w:tc>
        <w:tc>
          <w:tcPr>
            <w:tcW w:w="5714" w:type="dxa"/>
            <w:tcBorders>
              <w:bottom w:val="single" w:sz="8"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对单位：处中标项目金额</w:t>
            </w:r>
            <w:r>
              <w:rPr>
                <w:color w:val="000000"/>
                <w:kern w:val="0"/>
                <w:sz w:val="18"/>
                <w:szCs w:val="18"/>
              </w:rPr>
              <w:t>8‰~10‰</w:t>
            </w:r>
            <w:r>
              <w:rPr>
                <w:rFonts w:hint="eastAsia"/>
                <w:color w:val="000000"/>
                <w:kern w:val="0"/>
                <w:sz w:val="18"/>
                <w:szCs w:val="18"/>
              </w:rPr>
              <w:t>罚款，取消</w:t>
            </w:r>
            <w:r>
              <w:rPr>
                <w:color w:val="000000"/>
                <w:kern w:val="0"/>
                <w:sz w:val="18"/>
                <w:szCs w:val="18"/>
              </w:rPr>
              <w:t>2</w:t>
            </w:r>
            <w:r>
              <w:rPr>
                <w:rFonts w:hint="eastAsia"/>
                <w:color w:val="000000"/>
                <w:kern w:val="0"/>
                <w:sz w:val="18"/>
                <w:szCs w:val="18"/>
              </w:rPr>
              <w:t>年至</w:t>
            </w:r>
            <w:r>
              <w:rPr>
                <w:color w:val="000000"/>
                <w:kern w:val="0"/>
                <w:sz w:val="18"/>
                <w:szCs w:val="18"/>
              </w:rPr>
              <w:t>3</w:t>
            </w:r>
            <w:r>
              <w:rPr>
                <w:rFonts w:hint="eastAsia"/>
                <w:color w:val="000000"/>
                <w:kern w:val="0"/>
                <w:sz w:val="18"/>
                <w:szCs w:val="18"/>
              </w:rPr>
              <w:t>年内投标资格</w:t>
            </w:r>
          </w:p>
          <w:p w:rsidR="00024CEA" w:rsidRDefault="00643B2F">
            <w:pPr>
              <w:spacing w:line="240" w:lineRule="exact"/>
              <w:jc w:val="left"/>
              <w:rPr>
                <w:color w:val="000000"/>
                <w:kern w:val="0"/>
                <w:sz w:val="18"/>
                <w:szCs w:val="18"/>
              </w:rPr>
            </w:pPr>
            <w:r>
              <w:rPr>
                <w:rFonts w:hint="eastAsia"/>
                <w:color w:val="000000"/>
                <w:kern w:val="0"/>
                <w:sz w:val="18"/>
                <w:szCs w:val="18"/>
              </w:rPr>
              <w:t>对个人：</w:t>
            </w:r>
            <w:proofErr w:type="gramStart"/>
            <w:r w:rsidR="00D103D5">
              <w:rPr>
                <w:rFonts w:hint="eastAsia"/>
                <w:color w:val="000000"/>
                <w:kern w:val="0"/>
                <w:sz w:val="18"/>
                <w:szCs w:val="18"/>
              </w:rPr>
              <w:t>处单位</w:t>
            </w:r>
            <w:proofErr w:type="gramEnd"/>
            <w:r w:rsidR="00D103D5">
              <w:rPr>
                <w:rFonts w:hint="eastAsia"/>
                <w:color w:val="000000"/>
                <w:kern w:val="0"/>
                <w:sz w:val="18"/>
                <w:szCs w:val="18"/>
              </w:rPr>
              <w:t>罚款数额</w:t>
            </w:r>
            <w:r w:rsidR="00D103D5">
              <w:rPr>
                <w:color w:val="000000"/>
                <w:kern w:val="0"/>
                <w:sz w:val="18"/>
                <w:szCs w:val="18"/>
              </w:rPr>
              <w:t>8%~10%</w:t>
            </w:r>
            <w:r w:rsidR="00D103D5">
              <w:rPr>
                <w:rFonts w:hint="eastAsia"/>
                <w:color w:val="000000"/>
                <w:kern w:val="0"/>
                <w:sz w:val="18"/>
                <w:szCs w:val="18"/>
              </w:rPr>
              <w:t>罚款</w:t>
            </w:r>
          </w:p>
        </w:tc>
      </w:tr>
    </w:tbl>
    <w:p w:rsidR="00024CEA" w:rsidRDefault="00024CEA"/>
    <w:p w:rsidR="00024CEA" w:rsidRDefault="00024CEA"/>
    <w:p w:rsidR="00147F4A" w:rsidRDefault="00147F4A"/>
    <w:p w:rsidR="00147F4A" w:rsidRDefault="00147F4A"/>
    <w:tbl>
      <w:tblPr>
        <w:tblW w:w="0" w:type="auto"/>
        <w:tblInd w:w="88" w:type="dxa"/>
        <w:tblLayout w:type="fixed"/>
        <w:tblLook w:val="04A0" w:firstRow="1" w:lastRow="0" w:firstColumn="1" w:lastColumn="0" w:noHBand="0" w:noVBand="1"/>
      </w:tblPr>
      <w:tblGrid>
        <w:gridCol w:w="1070"/>
        <w:gridCol w:w="6140"/>
        <w:gridCol w:w="1106"/>
        <w:gridCol w:w="5714"/>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240" w:lineRule="exact"/>
              <w:jc w:val="left"/>
              <w:rPr>
                <w:b/>
                <w:color w:val="000000"/>
                <w:kern w:val="0"/>
                <w:sz w:val="18"/>
                <w:szCs w:val="18"/>
              </w:rPr>
            </w:pPr>
            <w:r>
              <w:rPr>
                <w:b/>
                <w:color w:val="000000"/>
                <w:kern w:val="0"/>
                <w:sz w:val="18"/>
                <w:szCs w:val="18"/>
              </w:rPr>
              <w:t>320217358000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行为名称</w:t>
            </w:r>
          </w:p>
        </w:tc>
        <w:tc>
          <w:tcPr>
            <w:tcW w:w="12960" w:type="dxa"/>
            <w:gridSpan w:val="3"/>
          </w:tcPr>
          <w:p w:rsidR="00024CEA" w:rsidRDefault="00D103D5">
            <w:pPr>
              <w:spacing w:line="240" w:lineRule="exact"/>
              <w:jc w:val="left"/>
              <w:rPr>
                <w:color w:val="000000"/>
                <w:kern w:val="0"/>
                <w:sz w:val="18"/>
                <w:szCs w:val="18"/>
              </w:rPr>
            </w:pPr>
            <w:r>
              <w:rPr>
                <w:rFonts w:hint="eastAsia"/>
                <w:color w:val="000000"/>
                <w:kern w:val="0"/>
                <w:sz w:val="18"/>
                <w:szCs w:val="18"/>
              </w:rPr>
              <w:t>对依法必须进行招标的项目，招标人违法与投标人就投标价格、投标方案等实质性内容进行谈判的处罚</w:t>
            </w:r>
          </w:p>
        </w:tc>
      </w:tr>
      <w:tr w:rsidR="00024CEA">
        <w:trPr>
          <w:trHeight w:val="1530"/>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【法律】《中华人民共和国招标投标法》</w:t>
            </w:r>
            <w:r>
              <w:rPr>
                <w:color w:val="000000"/>
                <w:kern w:val="0"/>
                <w:sz w:val="18"/>
                <w:szCs w:val="18"/>
              </w:rPr>
              <w:br/>
            </w:r>
            <w:r>
              <w:rPr>
                <w:rFonts w:hint="eastAsia"/>
                <w:color w:val="000000"/>
                <w:kern w:val="0"/>
                <w:sz w:val="18"/>
                <w:szCs w:val="18"/>
              </w:rPr>
              <w:t>第五十五条　依法必须进行招标的项目，招标人违反本法规定，与投标人就投标价格、投标方案等实质性内容进行谈判的，给予警告，对单位直接负责的主管人员和其他直接责任人员依法给予处分。</w:t>
            </w:r>
            <w:r>
              <w:rPr>
                <w:color w:val="000000"/>
                <w:kern w:val="0"/>
                <w:sz w:val="18"/>
                <w:szCs w:val="18"/>
              </w:rPr>
              <w:br/>
            </w:r>
            <w:r>
              <w:rPr>
                <w:rFonts w:hint="eastAsia"/>
                <w:color w:val="000000"/>
                <w:kern w:val="0"/>
                <w:sz w:val="18"/>
                <w:szCs w:val="18"/>
              </w:rPr>
              <w:t>前款所</w:t>
            </w:r>
            <w:proofErr w:type="gramStart"/>
            <w:r>
              <w:rPr>
                <w:rFonts w:hint="eastAsia"/>
                <w:color w:val="000000"/>
                <w:kern w:val="0"/>
                <w:sz w:val="18"/>
                <w:szCs w:val="18"/>
              </w:rPr>
              <w:t>列行</w:t>
            </w:r>
            <w:proofErr w:type="gramEnd"/>
            <w:r>
              <w:rPr>
                <w:rFonts w:hint="eastAsia"/>
                <w:color w:val="000000"/>
                <w:kern w:val="0"/>
                <w:sz w:val="18"/>
                <w:szCs w:val="18"/>
              </w:rPr>
              <w:t>为影响中标结果的，中标无效。</w:t>
            </w:r>
            <w:r>
              <w:rPr>
                <w:color w:val="000000"/>
                <w:kern w:val="0"/>
                <w:sz w:val="18"/>
                <w:szCs w:val="18"/>
              </w:rPr>
              <w:br/>
            </w:r>
            <w:r>
              <w:rPr>
                <w:rFonts w:hint="eastAsia"/>
                <w:color w:val="000000"/>
                <w:kern w:val="0"/>
                <w:sz w:val="18"/>
                <w:szCs w:val="18"/>
              </w:rPr>
              <w:t>【规章】《工程建设项目施工招标投标办法》（国家发展和改革委员会、工业和信息化部、财政部、住房和城乡建设部、交通运输部、铁道部、水利部、国家广播电影电视总局、中国</w:t>
            </w:r>
            <w:proofErr w:type="gramStart"/>
            <w:r>
              <w:rPr>
                <w:rFonts w:hint="eastAsia"/>
                <w:color w:val="000000"/>
                <w:kern w:val="0"/>
                <w:sz w:val="18"/>
                <w:szCs w:val="18"/>
              </w:rPr>
              <w:t>民用航空局令第</w:t>
            </w:r>
            <w:r>
              <w:rPr>
                <w:color w:val="000000"/>
                <w:kern w:val="0"/>
                <w:sz w:val="18"/>
                <w:szCs w:val="18"/>
              </w:rPr>
              <w:t>30</w:t>
            </w:r>
            <w:r>
              <w:rPr>
                <w:rFonts w:hint="eastAsia"/>
                <w:color w:val="000000"/>
                <w:kern w:val="0"/>
                <w:sz w:val="18"/>
                <w:szCs w:val="18"/>
              </w:rPr>
              <w:t>号</w:t>
            </w:r>
            <w:proofErr w:type="gramEnd"/>
            <w:r>
              <w:rPr>
                <w:rFonts w:hint="eastAsia"/>
                <w:color w:val="000000"/>
                <w:kern w:val="0"/>
                <w:sz w:val="18"/>
                <w:szCs w:val="18"/>
              </w:rPr>
              <w:t>，已根据《关于废止和修改部分招标投标规章和规范性文件的决定》修改）</w:t>
            </w:r>
            <w:r>
              <w:rPr>
                <w:color w:val="000000"/>
                <w:kern w:val="0"/>
                <w:sz w:val="18"/>
                <w:szCs w:val="18"/>
              </w:rPr>
              <w:br/>
            </w:r>
            <w:r>
              <w:rPr>
                <w:rFonts w:hint="eastAsia"/>
                <w:color w:val="000000"/>
                <w:kern w:val="0"/>
                <w:sz w:val="18"/>
                <w:szCs w:val="18"/>
              </w:rPr>
              <w:t>第七十六条　依法必须进行招标的项目，招标人违法与投标人就投标价格、投标方案等实质性内容进行谈判的，有关行政监督部门给予警告，对单位直接负责的主管人员和其他直接责任人员依法给予处分。</w:t>
            </w:r>
            <w:r>
              <w:rPr>
                <w:color w:val="000000"/>
                <w:kern w:val="0"/>
                <w:sz w:val="18"/>
                <w:szCs w:val="18"/>
              </w:rPr>
              <w:br/>
            </w:r>
            <w:r>
              <w:rPr>
                <w:rFonts w:hint="eastAsia"/>
                <w:color w:val="000000"/>
                <w:kern w:val="0"/>
                <w:sz w:val="18"/>
                <w:szCs w:val="18"/>
              </w:rPr>
              <w:t xml:space="preserve">　　前款所</w:t>
            </w:r>
            <w:proofErr w:type="gramStart"/>
            <w:r>
              <w:rPr>
                <w:rFonts w:hint="eastAsia"/>
                <w:color w:val="000000"/>
                <w:kern w:val="0"/>
                <w:sz w:val="18"/>
                <w:szCs w:val="18"/>
              </w:rPr>
              <w:t>列行</w:t>
            </w:r>
            <w:proofErr w:type="gramEnd"/>
            <w:r>
              <w:rPr>
                <w:rFonts w:hint="eastAsia"/>
                <w:color w:val="000000"/>
                <w:kern w:val="0"/>
                <w:sz w:val="18"/>
                <w:szCs w:val="18"/>
              </w:rPr>
              <w:t>为影响中标结果的，中标无效。</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240" w:lineRule="exact"/>
              <w:jc w:val="left"/>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警告</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裁量基准</w:t>
            </w:r>
          </w:p>
        </w:tc>
      </w:tr>
      <w:tr w:rsidR="00024CEA">
        <w:trPr>
          <w:trHeight w:val="634"/>
        </w:trPr>
        <w:tc>
          <w:tcPr>
            <w:tcW w:w="107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依法必须进行招标的项目，招标人违法与投标人就投标价格、投标方案等实质性内容进行谈判的</w:t>
            </w:r>
          </w:p>
        </w:tc>
        <w:tc>
          <w:tcPr>
            <w:tcW w:w="1106"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裁量幅度</w:t>
            </w:r>
          </w:p>
        </w:tc>
        <w:tc>
          <w:tcPr>
            <w:tcW w:w="5714"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警告</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024CEA" w:rsidRDefault="00024CEA"/>
    <w:tbl>
      <w:tblPr>
        <w:tblW w:w="0" w:type="auto"/>
        <w:tblInd w:w="88" w:type="dxa"/>
        <w:tblLayout w:type="fixed"/>
        <w:tblLook w:val="04A0" w:firstRow="1" w:lastRow="0" w:firstColumn="1" w:lastColumn="0" w:noHBand="0" w:noVBand="1"/>
      </w:tblPr>
      <w:tblGrid>
        <w:gridCol w:w="1056"/>
        <w:gridCol w:w="6140"/>
        <w:gridCol w:w="1060"/>
        <w:gridCol w:w="576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320217360000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对分支机构不以设立该分支机构的房地产估价机构名义承揽估价业务的处罚</w:t>
            </w:r>
          </w:p>
        </w:tc>
      </w:tr>
      <w:tr w:rsidR="00024CEA">
        <w:trPr>
          <w:trHeight w:val="162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【规章】《房地产估价机构管理办法》（建设部令第</w:t>
            </w:r>
            <w:r>
              <w:rPr>
                <w:color w:val="000000"/>
                <w:kern w:val="0"/>
                <w:sz w:val="18"/>
                <w:szCs w:val="18"/>
              </w:rPr>
              <w:t>14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第五十条</w:t>
            </w:r>
            <w:r>
              <w:rPr>
                <w:color w:val="000000"/>
                <w:kern w:val="0"/>
                <w:sz w:val="18"/>
                <w:szCs w:val="18"/>
              </w:rPr>
              <w:t xml:space="preserve"> </w:t>
            </w:r>
            <w:r>
              <w:rPr>
                <w:rFonts w:hint="eastAsia"/>
                <w:color w:val="000000"/>
                <w:kern w:val="0"/>
                <w:sz w:val="18"/>
                <w:szCs w:val="18"/>
              </w:rPr>
              <w:t>有下列行为之一的，由县级以上人民政府房地产行政主管部门给予警告，责令限期改正；逾期未改正的，可处</w:t>
            </w:r>
            <w:r>
              <w:rPr>
                <w:color w:val="000000"/>
                <w:kern w:val="0"/>
                <w:sz w:val="18"/>
                <w:szCs w:val="18"/>
              </w:rPr>
              <w:t>5</w:t>
            </w:r>
            <w:r>
              <w:rPr>
                <w:rFonts w:hint="eastAsia"/>
                <w:color w:val="000000"/>
                <w:kern w:val="0"/>
                <w:sz w:val="18"/>
                <w:szCs w:val="18"/>
              </w:rPr>
              <w:t>千元以上</w:t>
            </w:r>
            <w:r>
              <w:rPr>
                <w:color w:val="000000"/>
                <w:kern w:val="0"/>
                <w:sz w:val="18"/>
                <w:szCs w:val="18"/>
              </w:rPr>
              <w:t>2</w:t>
            </w:r>
            <w:r>
              <w:rPr>
                <w:rFonts w:hint="eastAsia"/>
                <w:color w:val="000000"/>
                <w:kern w:val="0"/>
                <w:sz w:val="18"/>
                <w:szCs w:val="18"/>
              </w:rPr>
              <w:t>万元以下的罚款；给当事人造成损失的，依法承担赔偿责任：</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（一）违反本办法第二十五条规定承揽业务的；</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第二十六条　房地产估价业务应当由房地产估价机构统一接受委托，统一收取费用。</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房地产估价师不得以个人名义承揽估价业务，分支机构应当以设立该分支机构的房地产估价机构名义承揽估价业务。</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50"/>
        </w:trPr>
        <w:tc>
          <w:tcPr>
            <w:tcW w:w="1056"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w:t>
            </w:r>
            <w:r>
              <w:rPr>
                <w:color w:val="000000"/>
                <w:kern w:val="0"/>
                <w:sz w:val="18"/>
                <w:szCs w:val="18"/>
              </w:rPr>
              <w:t>1</w:t>
            </w:r>
            <w:r>
              <w:rPr>
                <w:rFonts w:hint="eastAsia"/>
                <w:color w:val="000000"/>
                <w:kern w:val="0"/>
                <w:sz w:val="18"/>
                <w:szCs w:val="18"/>
              </w:rPr>
              <w:t>周内改正，但给当事人造成损失的</w:t>
            </w:r>
          </w:p>
        </w:tc>
        <w:tc>
          <w:tcPr>
            <w:tcW w:w="106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w:t>
            </w:r>
          </w:p>
        </w:tc>
      </w:tr>
      <w:tr w:rsidR="00024CEA">
        <w:trPr>
          <w:trHeight w:val="285"/>
        </w:trPr>
        <w:tc>
          <w:tcPr>
            <w:tcW w:w="1056" w:type="dxa"/>
            <w:vMerge/>
            <w:tcBorders>
              <w:left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w:t>
            </w:r>
            <w:r>
              <w:rPr>
                <w:color w:val="000000"/>
                <w:kern w:val="0"/>
                <w:sz w:val="18"/>
                <w:szCs w:val="18"/>
              </w:rPr>
              <w:t>1</w:t>
            </w:r>
            <w:r>
              <w:rPr>
                <w:rFonts w:hint="eastAsia"/>
                <w:color w:val="000000"/>
                <w:kern w:val="0"/>
                <w:sz w:val="18"/>
                <w:szCs w:val="18"/>
              </w:rPr>
              <w:t>周以上</w:t>
            </w:r>
            <w:r>
              <w:rPr>
                <w:color w:val="000000"/>
                <w:kern w:val="0"/>
                <w:sz w:val="18"/>
                <w:szCs w:val="18"/>
              </w:rPr>
              <w:t>2</w:t>
            </w:r>
            <w:r>
              <w:rPr>
                <w:rFonts w:hint="eastAsia"/>
                <w:color w:val="000000"/>
                <w:kern w:val="0"/>
                <w:sz w:val="18"/>
                <w:szCs w:val="18"/>
              </w:rPr>
              <w:t>周以内改正的</w:t>
            </w:r>
          </w:p>
        </w:tc>
        <w:tc>
          <w:tcPr>
            <w:tcW w:w="106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w:t>
            </w:r>
          </w:p>
        </w:tc>
      </w:tr>
      <w:tr w:rsidR="00024CEA">
        <w:trPr>
          <w:trHeight w:val="285"/>
        </w:trPr>
        <w:tc>
          <w:tcPr>
            <w:tcW w:w="1056" w:type="dxa"/>
            <w:vMerge/>
            <w:tcBorders>
              <w:left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w:t>
            </w:r>
            <w:r>
              <w:rPr>
                <w:color w:val="000000"/>
                <w:kern w:val="0"/>
                <w:sz w:val="18"/>
                <w:szCs w:val="18"/>
              </w:rPr>
              <w:t>2</w:t>
            </w:r>
            <w:r>
              <w:rPr>
                <w:rFonts w:hint="eastAsia"/>
                <w:color w:val="000000"/>
                <w:kern w:val="0"/>
                <w:sz w:val="18"/>
                <w:szCs w:val="18"/>
              </w:rPr>
              <w:t>周以上</w:t>
            </w:r>
            <w:r>
              <w:rPr>
                <w:color w:val="000000"/>
                <w:kern w:val="0"/>
                <w:sz w:val="18"/>
                <w:szCs w:val="18"/>
              </w:rPr>
              <w:t>3</w:t>
            </w:r>
            <w:r>
              <w:rPr>
                <w:rFonts w:hint="eastAsia"/>
                <w:color w:val="000000"/>
                <w:kern w:val="0"/>
                <w:sz w:val="18"/>
                <w:szCs w:val="18"/>
              </w:rPr>
              <w:t>周以内改正的</w:t>
            </w:r>
          </w:p>
        </w:tc>
        <w:tc>
          <w:tcPr>
            <w:tcW w:w="106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1000</w:t>
            </w:r>
            <w:r>
              <w:rPr>
                <w:rFonts w:hint="eastAsia"/>
                <w:color w:val="000000"/>
                <w:kern w:val="0"/>
                <w:sz w:val="18"/>
                <w:szCs w:val="18"/>
              </w:rPr>
              <w:t>元以上</w:t>
            </w:r>
            <w:r>
              <w:rPr>
                <w:color w:val="000000"/>
                <w:kern w:val="0"/>
                <w:sz w:val="18"/>
                <w:szCs w:val="18"/>
              </w:rPr>
              <w:t>2</w:t>
            </w:r>
            <w:r>
              <w:rPr>
                <w:rFonts w:hint="eastAsia"/>
                <w:color w:val="000000"/>
                <w:kern w:val="0"/>
                <w:sz w:val="18"/>
                <w:szCs w:val="18"/>
              </w:rPr>
              <w:t>万元以下的罚款</w:t>
            </w:r>
          </w:p>
        </w:tc>
      </w:tr>
      <w:tr w:rsidR="00024CEA">
        <w:trPr>
          <w:trHeight w:val="285"/>
        </w:trPr>
        <w:tc>
          <w:tcPr>
            <w:tcW w:w="1056" w:type="dxa"/>
            <w:vMerge/>
            <w:tcBorders>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w:t>
            </w:r>
            <w:r>
              <w:rPr>
                <w:color w:val="000000"/>
                <w:kern w:val="0"/>
                <w:sz w:val="18"/>
                <w:szCs w:val="18"/>
              </w:rPr>
              <w:t>3</w:t>
            </w:r>
            <w:r>
              <w:rPr>
                <w:rFonts w:hint="eastAsia"/>
                <w:color w:val="000000"/>
                <w:kern w:val="0"/>
                <w:sz w:val="18"/>
                <w:szCs w:val="18"/>
              </w:rPr>
              <w:t>周以上的改正或一直未改正的</w:t>
            </w:r>
          </w:p>
        </w:tc>
        <w:tc>
          <w:tcPr>
            <w:tcW w:w="106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1056"/>
        <w:gridCol w:w="1658"/>
        <w:gridCol w:w="4482"/>
        <w:gridCol w:w="1060"/>
        <w:gridCol w:w="576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320217361000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对房地产估价机构及其估价人员应当回避未回避的处罚</w:t>
            </w:r>
          </w:p>
        </w:tc>
      </w:tr>
      <w:tr w:rsidR="00024CEA">
        <w:trPr>
          <w:trHeight w:val="162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【规章】《房地产估价机构管理办法》（建设部令第</w:t>
            </w:r>
            <w:r>
              <w:rPr>
                <w:color w:val="000000"/>
                <w:kern w:val="0"/>
                <w:sz w:val="18"/>
                <w:szCs w:val="18"/>
              </w:rPr>
              <w:t>14</w:t>
            </w:r>
            <w:r>
              <w:rPr>
                <w:rFonts w:hint="eastAsia"/>
                <w:color w:val="000000"/>
                <w:kern w:val="0"/>
                <w:sz w:val="18"/>
                <w:szCs w:val="18"/>
              </w:rPr>
              <w:t>号）</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第五十一条</w:t>
            </w:r>
            <w:r>
              <w:rPr>
                <w:color w:val="000000"/>
                <w:kern w:val="0"/>
                <w:sz w:val="18"/>
                <w:szCs w:val="18"/>
              </w:rPr>
              <w:t xml:space="preserve"> </w:t>
            </w:r>
            <w:r>
              <w:rPr>
                <w:rFonts w:hint="eastAsia"/>
                <w:color w:val="000000"/>
                <w:kern w:val="0"/>
                <w:sz w:val="18"/>
                <w:szCs w:val="18"/>
              </w:rPr>
              <w:t>违反本办法第二十七条规定，房地产估价机构及其估价人员应当回避未回避的，由县级以上人民政府房地产行政主管部门给予警告，责令限期改正，并可处</w:t>
            </w:r>
            <w:r>
              <w:rPr>
                <w:color w:val="000000"/>
                <w:kern w:val="0"/>
                <w:sz w:val="18"/>
                <w:szCs w:val="18"/>
              </w:rPr>
              <w:t>1</w:t>
            </w:r>
            <w:r>
              <w:rPr>
                <w:rFonts w:hint="eastAsia"/>
                <w:color w:val="000000"/>
                <w:kern w:val="0"/>
                <w:sz w:val="18"/>
                <w:szCs w:val="18"/>
              </w:rPr>
              <w:t>万元以下的罚款；给当事人造成损失的，依法承担赔偿责任。</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第二十七条</w:t>
            </w:r>
            <w:r>
              <w:rPr>
                <w:color w:val="000000"/>
                <w:kern w:val="0"/>
                <w:sz w:val="18"/>
                <w:szCs w:val="18"/>
              </w:rPr>
              <w:t xml:space="preserve"> </w:t>
            </w:r>
            <w:r>
              <w:rPr>
                <w:rFonts w:hint="eastAsia"/>
                <w:color w:val="000000"/>
                <w:kern w:val="0"/>
                <w:sz w:val="18"/>
                <w:szCs w:val="18"/>
              </w:rPr>
              <w:t>房地产估价机构及执行房地产估价业务的估价人员与委托人或者估价业务相对人有利害关系的</w:t>
            </w:r>
            <w:r>
              <w:rPr>
                <w:color w:val="000000"/>
                <w:kern w:val="0"/>
                <w:sz w:val="18"/>
                <w:szCs w:val="18"/>
              </w:rPr>
              <w:t>,</w:t>
            </w:r>
            <w:r>
              <w:rPr>
                <w:rFonts w:hint="eastAsia"/>
                <w:color w:val="000000"/>
                <w:kern w:val="0"/>
                <w:sz w:val="18"/>
                <w:szCs w:val="18"/>
              </w:rPr>
              <w:t>应当回避。</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16"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658"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w:t>
            </w:r>
          </w:p>
        </w:tc>
        <w:tc>
          <w:tcPr>
            <w:tcW w:w="4482"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执行房地产估价业务公平公正的</w:t>
            </w:r>
          </w:p>
        </w:tc>
        <w:tc>
          <w:tcPr>
            <w:tcW w:w="106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2000</w:t>
            </w:r>
            <w:r>
              <w:rPr>
                <w:rFonts w:hint="eastAsia"/>
                <w:color w:val="000000"/>
                <w:kern w:val="0"/>
                <w:sz w:val="18"/>
                <w:szCs w:val="18"/>
              </w:rPr>
              <w:t>元以下的罚款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658"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482"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执行房地产估价业务有欠公平公正的</w:t>
            </w:r>
          </w:p>
        </w:tc>
        <w:tc>
          <w:tcPr>
            <w:tcW w:w="106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6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1056"/>
        <w:gridCol w:w="2792"/>
        <w:gridCol w:w="3348"/>
        <w:gridCol w:w="1060"/>
        <w:gridCol w:w="576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320217362000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对出租住房，没有以原设计的房间为最小出租单位的；人均居住建筑面积低于当地人民政府规定的最低标准的；厨房、卫生间、阳台、地下储藏间出租供人租住的；以上违法行为逾期不改正的处罚</w:t>
            </w:r>
          </w:p>
        </w:tc>
      </w:tr>
      <w:tr w:rsidR="00024CEA">
        <w:trPr>
          <w:trHeight w:val="133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【规章】《商品房屋租赁管理办法》（</w:t>
            </w:r>
            <w:r>
              <w:rPr>
                <w:color w:val="000000"/>
                <w:kern w:val="0"/>
                <w:sz w:val="18"/>
                <w:szCs w:val="18"/>
              </w:rPr>
              <w:t>2010</w:t>
            </w:r>
            <w:r>
              <w:rPr>
                <w:rFonts w:hint="eastAsia"/>
                <w:color w:val="000000"/>
                <w:kern w:val="0"/>
                <w:sz w:val="18"/>
                <w:szCs w:val="18"/>
              </w:rPr>
              <w:t>年住房和城乡建设部令第</w:t>
            </w:r>
            <w:r>
              <w:rPr>
                <w:color w:val="000000"/>
                <w:kern w:val="0"/>
                <w:sz w:val="18"/>
                <w:szCs w:val="18"/>
              </w:rPr>
              <w:t>6</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第八条　出租住房的，应当以原设计的房间为最小出租单位，人均租住建筑面积不得低于当地人民政府规定的最低标准。</w:t>
            </w:r>
          </w:p>
          <w:p w:rsidR="00024CEA" w:rsidRDefault="00D103D5">
            <w:pPr>
              <w:spacing w:line="320" w:lineRule="exact"/>
              <w:jc w:val="left"/>
              <w:rPr>
                <w:color w:val="000000"/>
                <w:kern w:val="0"/>
                <w:sz w:val="18"/>
                <w:szCs w:val="18"/>
              </w:rPr>
            </w:pPr>
            <w:r>
              <w:rPr>
                <w:rFonts w:hint="eastAsia"/>
                <w:color w:val="000000"/>
                <w:kern w:val="0"/>
                <w:sz w:val="18"/>
                <w:szCs w:val="18"/>
              </w:rPr>
              <w:t>厨房、卫生间、阳台和地下储藏室不得出租</w:t>
            </w:r>
            <w:proofErr w:type="gramStart"/>
            <w:r>
              <w:rPr>
                <w:rFonts w:hint="eastAsia"/>
                <w:color w:val="000000"/>
                <w:kern w:val="0"/>
                <w:sz w:val="18"/>
                <w:szCs w:val="18"/>
              </w:rPr>
              <w:t>供人员</w:t>
            </w:r>
            <w:proofErr w:type="gramEnd"/>
            <w:r>
              <w:rPr>
                <w:rFonts w:hint="eastAsia"/>
                <w:color w:val="000000"/>
                <w:kern w:val="0"/>
                <w:sz w:val="18"/>
                <w:szCs w:val="18"/>
              </w:rPr>
              <w:t>居住。</w:t>
            </w:r>
          </w:p>
          <w:p w:rsidR="00024CEA" w:rsidRDefault="00D103D5">
            <w:pPr>
              <w:spacing w:line="320" w:lineRule="exact"/>
              <w:jc w:val="left"/>
              <w:rPr>
                <w:color w:val="000000"/>
                <w:kern w:val="0"/>
                <w:sz w:val="18"/>
                <w:szCs w:val="18"/>
              </w:rPr>
            </w:pPr>
            <w:r>
              <w:rPr>
                <w:rFonts w:hint="eastAsia"/>
                <w:color w:val="000000"/>
                <w:kern w:val="0"/>
                <w:sz w:val="18"/>
                <w:szCs w:val="18"/>
              </w:rPr>
              <w:t>第二十二条　违反本办法第八条规定的，由直辖市、市、县人民政府建设（房地产）主管部门责令限期改正，逾期不改正的，可处以五千元以上三万元以下罚款。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2792"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以原设计的房间为最小出租单位</w:t>
            </w:r>
          </w:p>
        </w:tc>
        <w:tc>
          <w:tcPr>
            <w:tcW w:w="334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人均租住建筑面积低于当地人民政府规定的最低标准但在最低标准</w:t>
            </w:r>
            <w:r>
              <w:rPr>
                <w:color w:val="000000"/>
                <w:kern w:val="0"/>
                <w:sz w:val="18"/>
                <w:szCs w:val="18"/>
              </w:rPr>
              <w:t>90%</w:t>
            </w:r>
            <w:r>
              <w:rPr>
                <w:rFonts w:hint="eastAsia"/>
                <w:color w:val="000000"/>
                <w:kern w:val="0"/>
                <w:sz w:val="18"/>
                <w:szCs w:val="18"/>
              </w:rPr>
              <w:t>以上的</w:t>
            </w:r>
          </w:p>
        </w:tc>
        <w:tc>
          <w:tcPr>
            <w:tcW w:w="106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6000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2792"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334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人均租住建筑面积低于当地人民政府规定的最低标准</w:t>
            </w:r>
            <w:r>
              <w:rPr>
                <w:color w:val="000000"/>
                <w:kern w:val="0"/>
                <w:sz w:val="18"/>
                <w:szCs w:val="18"/>
              </w:rPr>
              <w:t>90%</w:t>
            </w:r>
            <w:r>
              <w:rPr>
                <w:rFonts w:hint="eastAsia"/>
                <w:color w:val="000000"/>
                <w:kern w:val="0"/>
                <w:sz w:val="18"/>
                <w:szCs w:val="18"/>
              </w:rPr>
              <w:t>以下的</w:t>
            </w:r>
          </w:p>
        </w:tc>
        <w:tc>
          <w:tcPr>
            <w:tcW w:w="106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6000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没有以原设计的房间为最小出租单位或者将厨房、卫生间、阳台、地下储藏间出租供人租住的</w:t>
            </w:r>
          </w:p>
        </w:tc>
        <w:tc>
          <w:tcPr>
            <w:tcW w:w="106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540"/>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没有以原设计的房间为最小出租单位或者将厨房、卫生间、阳台、地下储藏间出租供人租住，且人均租住建筑面积低于当地人民政府规定的最低标准的</w:t>
            </w:r>
          </w:p>
        </w:tc>
        <w:tc>
          <w:tcPr>
            <w:tcW w:w="106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147F4A" w:rsidRDefault="00147F4A"/>
    <w:p w:rsidR="00147F4A" w:rsidRDefault="00147F4A"/>
    <w:p w:rsidR="00024CEA" w:rsidRDefault="00024CEA"/>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320217364000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对停工场地不及时整理并作必要覆盖或者竣工后不及时清理、平整场地的处罚</w:t>
            </w:r>
          </w:p>
        </w:tc>
      </w:tr>
      <w:tr w:rsidR="00024CEA">
        <w:trPr>
          <w:trHeight w:val="162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【行政法规】《城市市容和环境卫生管理条例》（国务院令</w:t>
            </w:r>
            <w:r>
              <w:rPr>
                <w:rFonts w:hint="eastAsia"/>
                <w:color w:val="000000"/>
                <w:kern w:val="0"/>
                <w:sz w:val="18"/>
                <w:szCs w:val="18"/>
              </w:rPr>
              <w:t>1992</w:t>
            </w:r>
            <w:r>
              <w:rPr>
                <w:rFonts w:hint="eastAsia"/>
                <w:color w:val="000000"/>
                <w:kern w:val="0"/>
                <w:sz w:val="18"/>
                <w:szCs w:val="18"/>
              </w:rPr>
              <w:t>年第</w:t>
            </w:r>
            <w:r>
              <w:rPr>
                <w:rFonts w:hint="eastAsia"/>
                <w:color w:val="000000"/>
                <w:kern w:val="0"/>
                <w:sz w:val="18"/>
                <w:szCs w:val="18"/>
              </w:rPr>
              <w:t>101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第十六条　城市的工程施工现场的材料、机具应当堆放整齐，渣土应当及时清运；临街工地应当设置护栏或者围布遮挡；停工场地应当及时整理并作必要的覆盖；竣工后，应当及时清理和平整场地。</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第三十四条　有下列行为之一者，城市人民政府市容环境卫生行政主管部门或者其委托的单位除责令其纠正违法行为、采取补救措施外，可以并处警告、罚款：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（七）临街工地不设置护栏或者不作遮挡、停工场地不及时整理并作必要覆盖或者竣工后不及时清理和平整场地，影响市容和环境卫生的。</w:t>
            </w:r>
          </w:p>
          <w:p w:rsidR="00024CEA" w:rsidRDefault="00D103D5">
            <w:pPr>
              <w:spacing w:line="320" w:lineRule="exact"/>
              <w:jc w:val="left"/>
              <w:rPr>
                <w:color w:val="000000"/>
                <w:kern w:val="0"/>
                <w:sz w:val="18"/>
                <w:szCs w:val="18"/>
              </w:rPr>
            </w:pPr>
            <w:r>
              <w:rPr>
                <w:rFonts w:hint="eastAsia"/>
                <w:color w:val="000000"/>
                <w:kern w:val="0"/>
                <w:sz w:val="18"/>
                <w:szCs w:val="18"/>
              </w:rPr>
              <w:t>【地方性法规】《江苏省城市市容和环境卫生管理条例》</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第三十一条</w:t>
            </w:r>
            <w:r>
              <w:rPr>
                <w:rFonts w:hint="eastAsia"/>
                <w:color w:val="000000"/>
                <w:kern w:val="0"/>
                <w:sz w:val="18"/>
                <w:szCs w:val="18"/>
              </w:rPr>
              <w:t xml:space="preserve"> </w:t>
            </w:r>
            <w:r>
              <w:rPr>
                <w:rFonts w:hint="eastAsia"/>
                <w:color w:val="000000"/>
                <w:kern w:val="0"/>
                <w:sz w:val="18"/>
                <w:szCs w:val="18"/>
              </w:rPr>
              <w:t>施工现场应当按照规定设置喷淋雾化降尘设施、车辆冲洗设施以及临时厕所、垃圾收集设施设备等临时环境卫生设施。停工场地应当及时整理并作必要的覆盖。</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施工期间应当及时清运建筑垃圾，采取措施防止扬尘和污水污染周围环境。驶出施工场地的车辆应当保持整洁。</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工程竣工后应当及时清理和平整场地，清除废弃物料，拆除临时环境卫生设施。</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第六十四条</w:t>
            </w:r>
            <w:r>
              <w:rPr>
                <w:rFonts w:hint="eastAsia"/>
                <w:color w:val="000000"/>
                <w:kern w:val="0"/>
                <w:sz w:val="18"/>
                <w:szCs w:val="18"/>
              </w:rPr>
              <w:t xml:space="preserve"> </w:t>
            </w:r>
            <w:r>
              <w:rPr>
                <w:rFonts w:hint="eastAsia"/>
                <w:color w:val="000000"/>
                <w:kern w:val="0"/>
                <w:sz w:val="18"/>
                <w:szCs w:val="18"/>
              </w:rPr>
              <w:t>违反本条例规定，有下列行为之一，影响环境卫生的，由设区的市、县（市、区）城市管理主管部门按照以下规定处理：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（四）停工场地不及时整理并作必要覆盖或者竣工后不及时清理、平整场地的，责令限期改正、采取补救措施；逾期不改正的，给予警告，可以处一千元以上一万元以下罚款。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责令限期改正，警告，罚款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553634" w:rsidP="00553634">
            <w:pPr>
              <w:spacing w:line="320" w:lineRule="exact"/>
              <w:jc w:val="left"/>
              <w:rPr>
                <w:color w:val="000000"/>
                <w:kern w:val="0"/>
                <w:sz w:val="18"/>
                <w:szCs w:val="18"/>
              </w:rPr>
            </w:pPr>
            <w:r>
              <w:rPr>
                <w:rFonts w:hint="eastAsia"/>
                <w:color w:val="000000"/>
                <w:kern w:val="0"/>
                <w:sz w:val="18"/>
                <w:szCs w:val="18"/>
              </w:rPr>
              <w:t>未造成环境污染的</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sz w:val="18"/>
                <w:szCs w:val="18"/>
              </w:rPr>
              <w:t xml:space="preserve"> </w:t>
            </w:r>
            <w:r>
              <w:rPr>
                <w:rFonts w:hint="eastAsia"/>
                <w:color w:val="000000"/>
                <w:sz w:val="18"/>
                <w:szCs w:val="18"/>
              </w:rPr>
              <w:t>处以</w:t>
            </w:r>
            <w:r>
              <w:rPr>
                <w:rFonts w:hint="eastAsia"/>
                <w:color w:val="000000"/>
                <w:sz w:val="18"/>
                <w:szCs w:val="18"/>
              </w:rPr>
              <w:t>1000</w:t>
            </w:r>
            <w:r>
              <w:rPr>
                <w:rFonts w:hint="eastAsia"/>
                <w:color w:val="000000"/>
                <w:sz w:val="18"/>
                <w:szCs w:val="18"/>
              </w:rPr>
              <w:t>元以上</w:t>
            </w:r>
            <w:r>
              <w:rPr>
                <w:rFonts w:hint="eastAsia"/>
                <w:color w:val="000000"/>
                <w:sz w:val="18"/>
                <w:szCs w:val="18"/>
              </w:rPr>
              <w:t>5000</w:t>
            </w:r>
            <w:r>
              <w:rPr>
                <w:rFonts w:hint="eastAsia"/>
                <w:color w:val="000000"/>
                <w:sz w:val="18"/>
                <w:szCs w:val="18"/>
              </w:rPr>
              <w:t>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553634">
            <w:pPr>
              <w:spacing w:line="320" w:lineRule="exact"/>
              <w:jc w:val="left"/>
              <w:rPr>
                <w:color w:val="000000"/>
                <w:kern w:val="0"/>
                <w:sz w:val="18"/>
                <w:szCs w:val="18"/>
              </w:rPr>
            </w:pPr>
            <w:r>
              <w:rPr>
                <w:rFonts w:hint="eastAsia"/>
                <w:color w:val="000000"/>
                <w:kern w:val="0"/>
                <w:sz w:val="18"/>
                <w:szCs w:val="18"/>
              </w:rPr>
              <w:t>造成环境污染的</w:t>
            </w:r>
            <w:proofErr w:type="gramStart"/>
            <w:r>
              <w:rPr>
                <w:rFonts w:hint="eastAsia"/>
                <w:color w:val="000000"/>
                <w:kern w:val="0"/>
                <w:sz w:val="18"/>
                <w:szCs w:val="18"/>
              </w:rPr>
              <w:t>的</w:t>
            </w:r>
            <w:proofErr w:type="gramEnd"/>
          </w:p>
        </w:tc>
        <w:tc>
          <w:tcPr>
            <w:tcW w:w="101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sz w:val="18"/>
                <w:szCs w:val="18"/>
              </w:rPr>
              <w:t xml:space="preserve"> </w:t>
            </w:r>
            <w:r>
              <w:rPr>
                <w:rFonts w:hint="eastAsia"/>
                <w:color w:val="000000"/>
                <w:sz w:val="18"/>
                <w:szCs w:val="18"/>
              </w:rPr>
              <w:t>处以</w:t>
            </w:r>
            <w:r>
              <w:rPr>
                <w:rFonts w:hint="eastAsia"/>
                <w:color w:val="000000"/>
                <w:sz w:val="18"/>
                <w:szCs w:val="18"/>
              </w:rPr>
              <w:t>5000</w:t>
            </w:r>
            <w:r>
              <w:rPr>
                <w:rFonts w:hint="eastAsia"/>
                <w:color w:val="000000"/>
                <w:sz w:val="18"/>
                <w:szCs w:val="18"/>
              </w:rPr>
              <w:t>元以上</w:t>
            </w:r>
            <w:r>
              <w:rPr>
                <w:rFonts w:hint="eastAsia"/>
                <w:color w:val="000000"/>
                <w:sz w:val="18"/>
                <w:szCs w:val="18"/>
              </w:rPr>
              <w:t>10000</w:t>
            </w:r>
            <w:r>
              <w:rPr>
                <w:rFonts w:hint="eastAsia"/>
                <w:color w:val="000000"/>
                <w:sz w:val="18"/>
                <w:szCs w:val="18"/>
              </w:rPr>
              <w:t>元以下罚款</w:t>
            </w:r>
          </w:p>
        </w:tc>
      </w:tr>
    </w:tbl>
    <w:p w:rsidR="00024CEA" w:rsidRDefault="00024CEA"/>
    <w:p w:rsidR="00024CEA" w:rsidRDefault="00024CEA"/>
    <w:p w:rsidR="00147F4A" w:rsidRDefault="00147F4A"/>
    <w:p w:rsidR="00147F4A" w:rsidRDefault="00147F4A"/>
    <w:p w:rsidR="00024CEA" w:rsidRDefault="00024CEA"/>
    <w:tbl>
      <w:tblPr>
        <w:tblW w:w="0" w:type="auto"/>
        <w:tblInd w:w="88" w:type="dxa"/>
        <w:tblLayout w:type="fixed"/>
        <w:tblLook w:val="04A0" w:firstRow="1" w:lastRow="0" w:firstColumn="1" w:lastColumn="0" w:noHBand="0" w:noVBand="1"/>
      </w:tblPr>
      <w:tblGrid>
        <w:gridCol w:w="1010"/>
        <w:gridCol w:w="6140"/>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320217365000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06" w:type="dxa"/>
            <w:gridSpan w:val="3"/>
            <w:tcBorders>
              <w:top w:val="single" w:sz="4" w:space="0" w:color="auto"/>
              <w:left w:val="nil"/>
              <w:bottom w:val="single" w:sz="4" w:space="0" w:color="auto"/>
              <w:right w:val="single" w:sz="8" w:space="0" w:color="000000"/>
            </w:tcBorders>
            <w:shd w:val="clear" w:color="auto" w:fill="auto"/>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对新建、改建、扩建的饮用水供水工程项目未经建设行政主管部门设计审查和竣工验收而擅自建设并投入使用的处罚</w:t>
            </w:r>
          </w:p>
        </w:tc>
      </w:tr>
      <w:tr w:rsidR="00024CEA">
        <w:trPr>
          <w:trHeight w:val="232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shd w:val="clear" w:color="auto" w:fill="auto"/>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【规章】《生活饮用水卫生监督管理办法》（建设部</w:t>
            </w:r>
            <w:r>
              <w:rPr>
                <w:color w:val="000000"/>
                <w:kern w:val="0"/>
                <w:sz w:val="18"/>
                <w:szCs w:val="18"/>
              </w:rPr>
              <w:t xml:space="preserve">  </w:t>
            </w:r>
            <w:r>
              <w:rPr>
                <w:rFonts w:hint="eastAsia"/>
                <w:color w:val="000000"/>
                <w:kern w:val="0"/>
                <w:sz w:val="18"/>
                <w:szCs w:val="18"/>
              </w:rPr>
              <w:t>卫生部令</w:t>
            </w:r>
            <w:r>
              <w:rPr>
                <w:color w:val="000000"/>
                <w:kern w:val="0"/>
                <w:sz w:val="18"/>
                <w:szCs w:val="18"/>
              </w:rPr>
              <w:t>1996</w:t>
            </w:r>
            <w:r>
              <w:rPr>
                <w:rFonts w:hint="eastAsia"/>
                <w:color w:val="000000"/>
                <w:kern w:val="0"/>
                <w:sz w:val="18"/>
                <w:szCs w:val="18"/>
              </w:rPr>
              <w:t>年第</w:t>
            </w:r>
            <w:r>
              <w:rPr>
                <w:color w:val="000000"/>
                <w:kern w:val="0"/>
                <w:sz w:val="18"/>
                <w:szCs w:val="18"/>
              </w:rPr>
              <w:t>53</w:t>
            </w:r>
            <w:r>
              <w:rPr>
                <w:rFonts w:hint="eastAsia"/>
                <w:color w:val="000000"/>
                <w:kern w:val="0"/>
                <w:sz w:val="18"/>
                <w:szCs w:val="18"/>
              </w:rPr>
              <w:t>号；</w:t>
            </w:r>
            <w:r>
              <w:rPr>
                <w:color w:val="000000"/>
                <w:kern w:val="0"/>
                <w:sz w:val="18"/>
                <w:szCs w:val="18"/>
              </w:rPr>
              <w:t>2016</w:t>
            </w:r>
            <w:r>
              <w:rPr>
                <w:rFonts w:hint="eastAsia"/>
                <w:color w:val="000000"/>
                <w:kern w:val="0"/>
                <w:sz w:val="18"/>
                <w:szCs w:val="18"/>
              </w:rPr>
              <w:t>年</w:t>
            </w:r>
            <w:r>
              <w:rPr>
                <w:color w:val="000000"/>
                <w:kern w:val="0"/>
                <w:sz w:val="18"/>
                <w:szCs w:val="18"/>
              </w:rPr>
              <w:t>4</w:t>
            </w:r>
            <w:r>
              <w:rPr>
                <w:rFonts w:hint="eastAsia"/>
                <w:color w:val="000000"/>
                <w:kern w:val="0"/>
                <w:sz w:val="18"/>
                <w:szCs w:val="18"/>
              </w:rPr>
              <w:t>月</w:t>
            </w:r>
            <w:r>
              <w:rPr>
                <w:color w:val="000000"/>
                <w:kern w:val="0"/>
                <w:sz w:val="18"/>
                <w:szCs w:val="18"/>
              </w:rPr>
              <w:t>27</w:t>
            </w:r>
            <w:r>
              <w:rPr>
                <w:rFonts w:hint="eastAsia"/>
                <w:color w:val="000000"/>
                <w:kern w:val="0"/>
                <w:sz w:val="18"/>
                <w:szCs w:val="18"/>
              </w:rPr>
              <w:t>日经《住房城乡建设部</w:t>
            </w:r>
            <w:r>
              <w:rPr>
                <w:color w:val="000000"/>
                <w:kern w:val="0"/>
                <w:sz w:val="18"/>
                <w:szCs w:val="18"/>
              </w:rPr>
              <w:t xml:space="preserve"> </w:t>
            </w:r>
            <w:r>
              <w:rPr>
                <w:rFonts w:hint="eastAsia"/>
                <w:color w:val="000000"/>
                <w:kern w:val="0"/>
                <w:sz w:val="18"/>
                <w:szCs w:val="18"/>
              </w:rPr>
              <w:t>国家卫生计生委关于修改〈生活饮用水卫生监督管理办法〉的决定》修改，自</w:t>
            </w:r>
            <w:r>
              <w:rPr>
                <w:color w:val="000000"/>
                <w:kern w:val="0"/>
                <w:sz w:val="18"/>
                <w:szCs w:val="18"/>
              </w:rPr>
              <w:t>2016</w:t>
            </w:r>
            <w:r>
              <w:rPr>
                <w:rFonts w:hint="eastAsia"/>
                <w:color w:val="000000"/>
                <w:kern w:val="0"/>
                <w:sz w:val="18"/>
                <w:szCs w:val="18"/>
              </w:rPr>
              <w:t>年</w:t>
            </w:r>
            <w:r>
              <w:rPr>
                <w:color w:val="000000"/>
                <w:kern w:val="0"/>
                <w:sz w:val="18"/>
                <w:szCs w:val="18"/>
              </w:rPr>
              <w:t>6</w:t>
            </w:r>
            <w:r>
              <w:rPr>
                <w:rFonts w:hint="eastAsia"/>
                <w:color w:val="000000"/>
                <w:kern w:val="0"/>
                <w:sz w:val="18"/>
                <w:szCs w:val="18"/>
              </w:rPr>
              <w:t>月</w:t>
            </w:r>
            <w:r>
              <w:rPr>
                <w:color w:val="000000"/>
                <w:kern w:val="0"/>
                <w:sz w:val="18"/>
                <w:szCs w:val="18"/>
              </w:rPr>
              <w:t>1</w:t>
            </w:r>
            <w:r>
              <w:rPr>
                <w:rFonts w:hint="eastAsia"/>
                <w:color w:val="000000"/>
                <w:kern w:val="0"/>
                <w:sz w:val="18"/>
                <w:szCs w:val="18"/>
              </w:rPr>
              <w:t>日施行）</w:t>
            </w:r>
            <w:r>
              <w:rPr>
                <w:color w:val="000000"/>
                <w:kern w:val="0"/>
                <w:sz w:val="18"/>
                <w:szCs w:val="18"/>
              </w:rPr>
              <w:br/>
            </w:r>
            <w:r>
              <w:rPr>
                <w:rFonts w:hint="eastAsia"/>
                <w:color w:val="000000"/>
                <w:kern w:val="0"/>
                <w:sz w:val="18"/>
                <w:szCs w:val="18"/>
              </w:rPr>
              <w:t>第八条　供水单位新建、改建、扩建的饮用水供水工程项目，应当符合卫生要求，选址和设计审查、竣工验收必须有住房城乡建设、卫生计生主管部门参加。</w:t>
            </w:r>
            <w:r>
              <w:rPr>
                <w:color w:val="000000"/>
                <w:kern w:val="0"/>
                <w:sz w:val="18"/>
                <w:szCs w:val="18"/>
              </w:rPr>
              <w:t xml:space="preserve"> </w:t>
            </w:r>
            <w:r>
              <w:rPr>
                <w:color w:val="000000"/>
                <w:kern w:val="0"/>
                <w:sz w:val="18"/>
                <w:szCs w:val="18"/>
              </w:rPr>
              <w:br/>
            </w:r>
            <w:r>
              <w:rPr>
                <w:rFonts w:hint="eastAsia"/>
                <w:color w:val="000000"/>
                <w:kern w:val="0"/>
                <w:sz w:val="18"/>
                <w:szCs w:val="18"/>
              </w:rPr>
              <w:t>新建、改建、扩建的城市公共饮用水供水工程项目由住房城乡建设主管部门负责组织选址、设计审查和竣工验收，卫生计生主管部门参加。</w:t>
            </w:r>
            <w:r>
              <w:rPr>
                <w:color w:val="000000"/>
                <w:kern w:val="0"/>
                <w:sz w:val="18"/>
                <w:szCs w:val="18"/>
              </w:rPr>
              <w:br/>
            </w:r>
            <w:r>
              <w:rPr>
                <w:rFonts w:hint="eastAsia"/>
                <w:color w:val="000000"/>
                <w:kern w:val="0"/>
                <w:sz w:val="18"/>
                <w:szCs w:val="18"/>
              </w:rPr>
              <w:t>第二十八条　城市自来水供水企业和自建设施对外供水的企业，有下列行为之一的，由住房城乡建设主管部门责令限期改进，并可处以违法所得</w:t>
            </w:r>
            <w:r>
              <w:rPr>
                <w:color w:val="000000"/>
                <w:kern w:val="0"/>
                <w:sz w:val="18"/>
                <w:szCs w:val="18"/>
              </w:rPr>
              <w:t>3</w:t>
            </w:r>
            <w:r>
              <w:rPr>
                <w:rFonts w:hint="eastAsia"/>
                <w:color w:val="000000"/>
                <w:kern w:val="0"/>
                <w:sz w:val="18"/>
                <w:szCs w:val="18"/>
              </w:rPr>
              <w:t>倍以下的罚款，但最高不超过</w:t>
            </w:r>
            <w:r>
              <w:rPr>
                <w:color w:val="000000"/>
                <w:kern w:val="0"/>
                <w:sz w:val="18"/>
                <w:szCs w:val="18"/>
              </w:rPr>
              <w:t>30000</w:t>
            </w:r>
            <w:r>
              <w:rPr>
                <w:rFonts w:hint="eastAsia"/>
                <w:color w:val="000000"/>
                <w:kern w:val="0"/>
                <w:sz w:val="18"/>
                <w:szCs w:val="18"/>
              </w:rPr>
              <w:t>元，没有违法所得的可处以</w:t>
            </w:r>
            <w:r>
              <w:rPr>
                <w:color w:val="000000"/>
                <w:kern w:val="0"/>
                <w:sz w:val="18"/>
                <w:szCs w:val="18"/>
              </w:rPr>
              <w:t>10000</w:t>
            </w:r>
            <w:r>
              <w:rPr>
                <w:rFonts w:hint="eastAsia"/>
                <w:color w:val="000000"/>
                <w:kern w:val="0"/>
                <w:sz w:val="18"/>
                <w:szCs w:val="18"/>
              </w:rPr>
              <w:t>元以下罚款：</w:t>
            </w:r>
            <w:r>
              <w:rPr>
                <w:color w:val="000000"/>
                <w:kern w:val="0"/>
                <w:sz w:val="18"/>
                <w:szCs w:val="18"/>
              </w:rPr>
              <w:t xml:space="preserve"> </w:t>
            </w:r>
            <w:r>
              <w:rPr>
                <w:color w:val="000000"/>
                <w:kern w:val="0"/>
                <w:sz w:val="18"/>
                <w:szCs w:val="18"/>
              </w:rPr>
              <w:br/>
              <w:t xml:space="preserve">   </w:t>
            </w:r>
            <w:r>
              <w:rPr>
                <w:rFonts w:hint="eastAsia"/>
                <w:color w:val="000000"/>
                <w:kern w:val="0"/>
                <w:sz w:val="18"/>
                <w:szCs w:val="18"/>
              </w:rPr>
              <w:t>（一）新建、改建、扩建的饮用水供水工程项目未经住房城乡建设主管部门设计审查和竣工验收而擅自建设并投入使用的。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经过设计审查，但未经竣工验收，且无违法所得的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未经设计审查和竣工验收，且无违法所得的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经过设计审查，但未经竣工验收，且有违法所得的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处违法所得一倍以下且不超过</w:t>
            </w:r>
            <w:r>
              <w:rPr>
                <w:color w:val="000000"/>
                <w:kern w:val="0"/>
                <w:sz w:val="18"/>
                <w:szCs w:val="18"/>
              </w:rPr>
              <w:t>1</w:t>
            </w:r>
            <w:r>
              <w:rPr>
                <w:rFonts w:hint="eastAsia"/>
                <w:color w:val="000000"/>
                <w:kern w:val="0"/>
                <w:sz w:val="18"/>
                <w:szCs w:val="18"/>
              </w:rPr>
              <w:t>万元罚款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未经设计审查和竣工验收，且有违法所得的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处违法所得一倍以上三倍以下且不超过</w:t>
            </w:r>
            <w:r>
              <w:rPr>
                <w:color w:val="000000"/>
                <w:kern w:val="0"/>
                <w:sz w:val="18"/>
                <w:szCs w:val="18"/>
              </w:rPr>
              <w:t>3</w:t>
            </w:r>
            <w:r>
              <w:rPr>
                <w:rFonts w:hint="eastAsia"/>
                <w:color w:val="000000"/>
                <w:kern w:val="0"/>
                <w:sz w:val="18"/>
                <w:szCs w:val="18"/>
              </w:rPr>
              <w:t>万元罚款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1010"/>
        <w:gridCol w:w="6140"/>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color w:val="000000"/>
                <w:sz w:val="20"/>
              </w:rPr>
            </w:pPr>
            <w:r>
              <w:rPr>
                <w:rFonts w:eastAsia="仿宋_GB2312"/>
                <w:b/>
                <w:color w:val="000000"/>
                <w:kern w:val="0"/>
                <w:sz w:val="20"/>
              </w:rPr>
              <w:t>320217366000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对供水单位未按照规定对供水设施进行清洗、消毒的处罚</w:t>
            </w:r>
          </w:p>
        </w:tc>
      </w:tr>
      <w:tr w:rsidR="00024CEA">
        <w:trPr>
          <w:trHeight w:val="232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024CEA">
            <w:pPr>
              <w:spacing w:line="320" w:lineRule="exact"/>
              <w:jc w:val="left"/>
              <w:rPr>
                <w:color w:val="000000"/>
                <w:kern w:val="0"/>
                <w:sz w:val="18"/>
                <w:szCs w:val="18"/>
              </w:rPr>
            </w:pPr>
          </w:p>
          <w:p w:rsidR="00024CEA" w:rsidRDefault="00D103D5">
            <w:pPr>
              <w:spacing w:line="320" w:lineRule="exact"/>
              <w:jc w:val="left"/>
              <w:rPr>
                <w:color w:val="000000"/>
                <w:kern w:val="0"/>
                <w:sz w:val="18"/>
                <w:szCs w:val="18"/>
              </w:rPr>
            </w:pPr>
            <w:r>
              <w:rPr>
                <w:rFonts w:hint="eastAsia"/>
                <w:color w:val="000000"/>
                <w:kern w:val="0"/>
                <w:sz w:val="18"/>
                <w:szCs w:val="18"/>
              </w:rPr>
              <w:t>【地方性法规】《江苏省城乡供水管理条例》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第二十三条</w:t>
            </w:r>
            <w:r>
              <w:rPr>
                <w:rFonts w:hint="eastAsia"/>
                <w:color w:val="000000"/>
                <w:kern w:val="0"/>
                <w:sz w:val="18"/>
                <w:szCs w:val="18"/>
              </w:rPr>
              <w:t xml:space="preserve"> </w:t>
            </w:r>
            <w:r>
              <w:rPr>
                <w:rFonts w:hint="eastAsia"/>
                <w:color w:val="000000"/>
                <w:kern w:val="0"/>
                <w:sz w:val="18"/>
                <w:szCs w:val="18"/>
              </w:rPr>
              <w:t>用于城乡供水的新设备、新管网或者经改造的原有设备、管网，应当进行清洗、消毒，经具备法定资质的水质检测机构检验水质合格后，方可投入使用。</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第三十三条</w:t>
            </w:r>
            <w:r>
              <w:rPr>
                <w:rFonts w:hint="eastAsia"/>
                <w:color w:val="000000"/>
                <w:kern w:val="0"/>
                <w:sz w:val="18"/>
                <w:szCs w:val="18"/>
              </w:rPr>
              <w:t xml:space="preserve"> </w:t>
            </w:r>
            <w:r>
              <w:rPr>
                <w:rFonts w:hint="eastAsia"/>
                <w:color w:val="000000"/>
                <w:kern w:val="0"/>
                <w:sz w:val="18"/>
                <w:szCs w:val="18"/>
              </w:rPr>
              <w:t>供水单位应当使用符合国家和省有关标准的净水剂、消毒剂等涉及饮用水卫生安全的产品，并按照卫生规范要求定期对供水设施进行清洗、消毒。</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第五十条</w:t>
            </w:r>
            <w:r>
              <w:rPr>
                <w:rFonts w:hint="eastAsia"/>
                <w:color w:val="000000"/>
                <w:kern w:val="0"/>
                <w:sz w:val="18"/>
                <w:szCs w:val="18"/>
              </w:rPr>
              <w:t xml:space="preserve">   </w:t>
            </w:r>
            <w:r>
              <w:rPr>
                <w:rFonts w:hint="eastAsia"/>
                <w:color w:val="000000"/>
                <w:kern w:val="0"/>
                <w:sz w:val="18"/>
                <w:szCs w:val="18"/>
              </w:rPr>
              <w:t>违反本条例规定，供水单位有下列行为之一的，由城乡供水主管部门责令改正，并可以处以三万元以上十万元以下罚款，对直接负责的主管人员和其他直接责任人员，依法给予处分：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（三）未按照规定对供水设施进行清洗、消毒的；</w:t>
            </w:r>
            <w:r>
              <w:rPr>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AD5D81">
            <w:pPr>
              <w:spacing w:line="320" w:lineRule="exact"/>
              <w:jc w:val="left"/>
              <w:rPr>
                <w:color w:val="000000"/>
                <w:kern w:val="0"/>
                <w:sz w:val="18"/>
                <w:szCs w:val="18"/>
              </w:rPr>
            </w:pPr>
            <w:r w:rsidRPr="00AD5D81">
              <w:rPr>
                <w:rFonts w:hint="eastAsia"/>
                <w:color w:val="000000"/>
                <w:kern w:val="0"/>
                <w:sz w:val="18"/>
                <w:szCs w:val="18"/>
              </w:rPr>
              <w:t>按照要求改正，且未造成不良影响的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AD5D81">
            <w:pPr>
              <w:spacing w:line="320" w:lineRule="exact"/>
              <w:jc w:val="left"/>
              <w:rPr>
                <w:color w:val="000000"/>
                <w:kern w:val="0"/>
                <w:sz w:val="18"/>
                <w:szCs w:val="18"/>
              </w:rPr>
            </w:pPr>
            <w:r w:rsidRPr="00AD5D81">
              <w:rPr>
                <w:rFonts w:hint="eastAsia"/>
                <w:color w:val="000000"/>
                <w:kern w:val="0"/>
                <w:sz w:val="18"/>
                <w:szCs w:val="18"/>
              </w:rPr>
              <w:t>按照要求改正，已造成不良影响的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万元以下罚款</w:t>
            </w:r>
          </w:p>
        </w:tc>
      </w:tr>
      <w:tr w:rsidR="00024CEA" w:rsidTr="00AD5D81">
        <w:trPr>
          <w:trHeight w:val="234"/>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AD5D81">
            <w:pPr>
              <w:spacing w:line="320" w:lineRule="exact"/>
              <w:jc w:val="left"/>
              <w:rPr>
                <w:color w:val="000000"/>
                <w:kern w:val="0"/>
                <w:sz w:val="18"/>
                <w:szCs w:val="18"/>
              </w:rPr>
            </w:pPr>
            <w:r w:rsidRPr="00AD5D81">
              <w:rPr>
                <w:rFonts w:hint="eastAsia"/>
                <w:color w:val="000000"/>
                <w:kern w:val="0"/>
                <w:sz w:val="18"/>
                <w:szCs w:val="18"/>
              </w:rPr>
              <w:t>未按照要求改正，或者造成较大不良影响的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8</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tbl>
      <w:tblPr>
        <w:tblW w:w="0" w:type="auto"/>
        <w:tblInd w:w="93" w:type="dxa"/>
        <w:tblLayout w:type="fixed"/>
        <w:tblLook w:val="04A0" w:firstRow="1" w:lastRow="0" w:firstColumn="1" w:lastColumn="0" w:noHBand="0" w:noVBand="1"/>
      </w:tblPr>
      <w:tblGrid>
        <w:gridCol w:w="991"/>
        <w:gridCol w:w="6140"/>
        <w:gridCol w:w="1014"/>
        <w:gridCol w:w="5880"/>
      </w:tblGrid>
      <w:tr w:rsidR="00024CEA">
        <w:trPr>
          <w:trHeight w:val="285"/>
        </w:trPr>
        <w:tc>
          <w:tcPr>
            <w:tcW w:w="991"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3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320217367000</w:t>
            </w:r>
          </w:p>
        </w:tc>
      </w:tr>
      <w:tr w:rsidR="00024CEA">
        <w:trPr>
          <w:trHeight w:val="285"/>
        </w:trPr>
        <w:tc>
          <w:tcPr>
            <w:tcW w:w="991"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对在沉淀池、贮水池保护范围内设置排污管道或者有毒有害场所的处罚</w:t>
            </w:r>
          </w:p>
        </w:tc>
      </w:tr>
      <w:tr w:rsidR="00024CEA">
        <w:trPr>
          <w:trHeight w:val="1635"/>
        </w:trPr>
        <w:tc>
          <w:tcPr>
            <w:tcW w:w="991"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【地方性法规】《江苏省城乡供水管理条例》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第二十八条</w:t>
            </w:r>
            <w:r>
              <w:rPr>
                <w:rFonts w:hint="eastAsia"/>
                <w:color w:val="000000"/>
                <w:kern w:val="0"/>
                <w:sz w:val="18"/>
                <w:szCs w:val="18"/>
              </w:rPr>
              <w:t xml:space="preserve"> </w:t>
            </w:r>
            <w:r>
              <w:rPr>
                <w:rFonts w:hint="eastAsia"/>
                <w:color w:val="000000"/>
                <w:kern w:val="0"/>
                <w:sz w:val="18"/>
                <w:szCs w:val="18"/>
              </w:rPr>
              <w:t>禁止任何单位或者个人从事下列活动：</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（一）在取水口、沉淀池、贮水池保护范围内设置排污管道和有毒有害场所；</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第五十三条</w:t>
            </w:r>
            <w:r>
              <w:rPr>
                <w:rFonts w:hint="eastAsia"/>
                <w:color w:val="000000"/>
                <w:kern w:val="0"/>
                <w:sz w:val="18"/>
                <w:szCs w:val="18"/>
              </w:rPr>
              <w:t xml:space="preserve"> </w:t>
            </w:r>
            <w:r>
              <w:rPr>
                <w:rFonts w:hint="eastAsia"/>
                <w:color w:val="000000"/>
                <w:kern w:val="0"/>
                <w:sz w:val="18"/>
                <w:szCs w:val="18"/>
              </w:rPr>
              <w:t>违反本条例规定，有下列行为之一的，由城乡供水主管部门责令改正，并处以五万元以上十万元以下罚款；造成损失的，赔偿损失；构成犯罪的，依法追究刑事责任：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（一）在沉淀池、贮水池保护范围内设置排污管道或者有毒有害场所的；</w:t>
            </w:r>
          </w:p>
        </w:tc>
      </w:tr>
      <w:tr w:rsidR="00024CEA">
        <w:trPr>
          <w:trHeight w:val="285"/>
        </w:trPr>
        <w:tc>
          <w:tcPr>
            <w:tcW w:w="991"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25"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91"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按照要求改正，且未造成城市供水突发事件的</w:t>
            </w:r>
          </w:p>
        </w:tc>
        <w:tc>
          <w:tcPr>
            <w:tcW w:w="101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万元以下罚款</w:t>
            </w:r>
          </w:p>
        </w:tc>
      </w:tr>
      <w:tr w:rsidR="00024CEA">
        <w:trPr>
          <w:trHeight w:val="285"/>
        </w:trPr>
        <w:tc>
          <w:tcPr>
            <w:tcW w:w="991"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造成城市供水一般或较大突发事件的</w:t>
            </w:r>
          </w:p>
        </w:tc>
        <w:tc>
          <w:tcPr>
            <w:tcW w:w="101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6</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万元以下罚款</w:t>
            </w:r>
          </w:p>
        </w:tc>
      </w:tr>
      <w:tr w:rsidR="00024CEA">
        <w:trPr>
          <w:trHeight w:val="285"/>
        </w:trPr>
        <w:tc>
          <w:tcPr>
            <w:tcW w:w="991"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造成城市供水重大突发事件的</w:t>
            </w:r>
          </w:p>
        </w:tc>
        <w:tc>
          <w:tcPr>
            <w:tcW w:w="101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8</w:t>
            </w:r>
            <w:r>
              <w:rPr>
                <w:rFonts w:hint="eastAsia"/>
                <w:color w:val="000000"/>
                <w:kern w:val="0"/>
                <w:sz w:val="18"/>
                <w:szCs w:val="18"/>
              </w:rPr>
              <w:t>万元以上</w:t>
            </w:r>
            <w:r>
              <w:rPr>
                <w:color w:val="000000"/>
                <w:kern w:val="0"/>
                <w:sz w:val="18"/>
                <w:szCs w:val="18"/>
              </w:rPr>
              <w:t>9</w:t>
            </w:r>
            <w:r>
              <w:rPr>
                <w:rFonts w:hint="eastAsia"/>
                <w:color w:val="000000"/>
                <w:kern w:val="0"/>
                <w:sz w:val="18"/>
                <w:szCs w:val="18"/>
              </w:rPr>
              <w:t>万元以下罚款</w:t>
            </w:r>
          </w:p>
        </w:tc>
      </w:tr>
      <w:tr w:rsidR="00024CEA">
        <w:trPr>
          <w:trHeight w:val="285"/>
        </w:trPr>
        <w:tc>
          <w:tcPr>
            <w:tcW w:w="991"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造成城市供水特别重大突发事件的</w:t>
            </w:r>
          </w:p>
        </w:tc>
        <w:tc>
          <w:tcPr>
            <w:tcW w:w="101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9</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024CEA" w:rsidRDefault="00024CEA"/>
    <w:p w:rsidR="00147F4A" w:rsidRDefault="00147F4A"/>
    <w:p w:rsidR="00147F4A" w:rsidRDefault="00147F4A"/>
    <w:p w:rsidR="00147F4A" w:rsidRDefault="00147F4A"/>
    <w:p w:rsidR="00147F4A" w:rsidRDefault="00147F4A"/>
    <w:p w:rsidR="00024CEA" w:rsidRDefault="00024CEA"/>
    <w:p w:rsidR="00024CEA" w:rsidRDefault="00024CEA"/>
    <w:tbl>
      <w:tblPr>
        <w:tblW w:w="0" w:type="auto"/>
        <w:tblInd w:w="88" w:type="dxa"/>
        <w:tblLayout w:type="fixed"/>
        <w:tblLook w:val="04A0" w:firstRow="1" w:lastRow="0" w:firstColumn="1" w:lastColumn="0" w:noHBand="0" w:noVBand="1"/>
      </w:tblPr>
      <w:tblGrid>
        <w:gridCol w:w="1010"/>
        <w:gridCol w:w="3188"/>
        <w:gridCol w:w="3188"/>
        <w:gridCol w:w="1016"/>
        <w:gridCol w:w="5614"/>
        <w:gridCol w:w="30"/>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36" w:type="dxa"/>
            <w:gridSpan w:val="5"/>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320217369000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36" w:type="dxa"/>
            <w:gridSpan w:val="5"/>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对处置超出核准范围的建筑垃圾的处罚</w:t>
            </w:r>
          </w:p>
        </w:tc>
      </w:tr>
      <w:tr w:rsidR="00024CEA">
        <w:trPr>
          <w:trHeight w:val="214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36" w:type="dxa"/>
            <w:gridSpan w:val="5"/>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【规章】《城市建筑垃圾管理规定》（建设部令第</w:t>
            </w:r>
            <w:r>
              <w:rPr>
                <w:color w:val="000000"/>
                <w:kern w:val="0"/>
                <w:sz w:val="18"/>
                <w:szCs w:val="18"/>
              </w:rPr>
              <w:t>139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第七条　处置建筑垃圾的单位，应当向城市人民政府市容环境卫生主管部门提出申请，获得城市建筑垃圾处置核准后，方可处置。　</w:t>
            </w:r>
          </w:p>
          <w:p w:rsidR="00024CEA" w:rsidRDefault="00D103D5">
            <w:pPr>
              <w:spacing w:line="320" w:lineRule="exact"/>
              <w:jc w:val="left"/>
              <w:rPr>
                <w:color w:val="000000"/>
                <w:kern w:val="0"/>
                <w:sz w:val="18"/>
                <w:szCs w:val="18"/>
              </w:rPr>
            </w:pPr>
            <w:r>
              <w:rPr>
                <w:rFonts w:hint="eastAsia"/>
                <w:color w:val="000000"/>
                <w:kern w:val="0"/>
                <w:sz w:val="18"/>
                <w:szCs w:val="18"/>
              </w:rPr>
              <w:t>第二十五条　违反本规定，有下列情形之一的，由城市人民政府市容环境卫生主管部门责令限期改正，给予警告，对施工单位处</w:t>
            </w:r>
            <w:r>
              <w:rPr>
                <w:color w:val="000000"/>
                <w:kern w:val="0"/>
                <w:sz w:val="18"/>
                <w:szCs w:val="18"/>
              </w:rPr>
              <w:t xml:space="preserve"> 1</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万元以下罚款，对建设单位、运输建筑垃圾的单位处</w:t>
            </w:r>
            <w:r>
              <w:rPr>
                <w:color w:val="000000"/>
                <w:kern w:val="0"/>
                <w:sz w:val="18"/>
                <w:szCs w:val="18"/>
              </w:rPr>
              <w:t>5000</w:t>
            </w:r>
            <w:r>
              <w:rPr>
                <w:rFonts w:hint="eastAsia"/>
                <w:color w:val="000000"/>
                <w:kern w:val="0"/>
                <w:sz w:val="18"/>
                <w:szCs w:val="18"/>
              </w:rPr>
              <w:t>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（二）处置超出核准范围的建筑垃圾的。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36" w:type="dxa"/>
            <w:gridSpan w:val="5"/>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46" w:type="dxa"/>
            <w:gridSpan w:val="6"/>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135403">
        <w:trPr>
          <w:gridAfter w:val="1"/>
          <w:wAfter w:w="30" w:type="dxa"/>
          <w:trHeight w:val="285"/>
        </w:trPr>
        <w:tc>
          <w:tcPr>
            <w:tcW w:w="1010" w:type="dxa"/>
            <w:vMerge w:val="restart"/>
            <w:tcBorders>
              <w:top w:val="nil"/>
              <w:left w:val="single" w:sz="8" w:space="0" w:color="auto"/>
              <w:bottom w:val="single" w:sz="4" w:space="0" w:color="auto"/>
              <w:right w:val="single" w:sz="4" w:space="0" w:color="auto"/>
            </w:tcBorders>
            <w:vAlign w:val="center"/>
          </w:tcPr>
          <w:p w:rsidR="00135403" w:rsidRDefault="00135403">
            <w:pPr>
              <w:spacing w:line="320" w:lineRule="exact"/>
              <w:jc w:val="center"/>
              <w:rPr>
                <w:color w:val="000000"/>
                <w:kern w:val="0"/>
                <w:sz w:val="18"/>
                <w:szCs w:val="18"/>
              </w:rPr>
            </w:pPr>
            <w:r>
              <w:rPr>
                <w:rFonts w:hint="eastAsia"/>
                <w:color w:val="000000"/>
                <w:kern w:val="0"/>
                <w:sz w:val="18"/>
                <w:szCs w:val="18"/>
              </w:rPr>
              <w:t>情形描述</w:t>
            </w:r>
          </w:p>
        </w:tc>
        <w:tc>
          <w:tcPr>
            <w:tcW w:w="3188" w:type="dxa"/>
            <w:vMerge w:val="restart"/>
            <w:tcBorders>
              <w:top w:val="single" w:sz="4" w:space="0" w:color="auto"/>
              <w:left w:val="nil"/>
              <w:right w:val="single" w:sz="4" w:space="0" w:color="auto"/>
            </w:tcBorders>
            <w:vAlign w:val="center"/>
          </w:tcPr>
          <w:p w:rsidR="00135403" w:rsidRDefault="00135403">
            <w:pPr>
              <w:spacing w:line="320" w:lineRule="exact"/>
              <w:jc w:val="left"/>
              <w:rPr>
                <w:color w:val="000000"/>
                <w:kern w:val="0"/>
                <w:sz w:val="18"/>
                <w:szCs w:val="18"/>
              </w:rPr>
            </w:pPr>
            <w:r>
              <w:rPr>
                <w:rFonts w:hint="eastAsia"/>
                <w:color w:val="000000"/>
                <w:sz w:val="18"/>
                <w:szCs w:val="18"/>
              </w:rPr>
              <w:t>施工单位</w:t>
            </w:r>
          </w:p>
        </w:tc>
        <w:tc>
          <w:tcPr>
            <w:tcW w:w="3188" w:type="dxa"/>
            <w:tcBorders>
              <w:top w:val="single" w:sz="4" w:space="0" w:color="auto"/>
              <w:left w:val="nil"/>
              <w:bottom w:val="single" w:sz="4" w:space="0" w:color="auto"/>
              <w:right w:val="single" w:sz="4" w:space="0" w:color="auto"/>
            </w:tcBorders>
            <w:vAlign w:val="center"/>
          </w:tcPr>
          <w:p w:rsidR="00135403" w:rsidRDefault="00135403" w:rsidP="005D364A">
            <w:pPr>
              <w:spacing w:line="320" w:lineRule="exact"/>
              <w:jc w:val="left"/>
              <w:rPr>
                <w:color w:val="000000"/>
                <w:kern w:val="0"/>
                <w:sz w:val="18"/>
                <w:szCs w:val="18"/>
              </w:rPr>
            </w:pPr>
            <w:r>
              <w:rPr>
                <w:rFonts w:hint="eastAsia"/>
                <w:color w:val="000000"/>
                <w:kern w:val="0"/>
                <w:sz w:val="18"/>
                <w:szCs w:val="18"/>
              </w:rPr>
              <w:t>在</w:t>
            </w:r>
            <w:r>
              <w:rPr>
                <w:color w:val="000000"/>
                <w:sz w:val="18"/>
                <w:szCs w:val="18"/>
              </w:rPr>
              <w:t>1000</w:t>
            </w:r>
            <w:r>
              <w:rPr>
                <w:rFonts w:hint="eastAsia"/>
                <w:color w:val="000000"/>
                <w:sz w:val="18"/>
                <w:szCs w:val="18"/>
              </w:rPr>
              <w:t>立方米以下</w:t>
            </w:r>
            <w:r>
              <w:rPr>
                <w:rFonts w:hint="eastAsia"/>
                <w:color w:val="000000"/>
                <w:kern w:val="0"/>
                <w:sz w:val="18"/>
                <w:szCs w:val="18"/>
              </w:rPr>
              <w:t>的</w:t>
            </w:r>
          </w:p>
        </w:tc>
        <w:tc>
          <w:tcPr>
            <w:tcW w:w="1016" w:type="dxa"/>
            <w:vMerge w:val="restart"/>
            <w:tcBorders>
              <w:top w:val="nil"/>
              <w:left w:val="single" w:sz="4" w:space="0" w:color="auto"/>
              <w:bottom w:val="single" w:sz="4" w:space="0" w:color="auto"/>
              <w:right w:val="single" w:sz="4" w:space="0" w:color="auto"/>
            </w:tcBorders>
            <w:vAlign w:val="center"/>
          </w:tcPr>
          <w:p w:rsidR="00135403" w:rsidRDefault="00135403" w:rsidP="005D364A">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135403" w:rsidRDefault="00135403" w:rsidP="005D364A">
            <w:pPr>
              <w:spacing w:line="320" w:lineRule="exact"/>
              <w:jc w:val="left"/>
              <w:rPr>
                <w:color w:val="000000"/>
                <w:kern w:val="0"/>
                <w:sz w:val="18"/>
                <w:szCs w:val="18"/>
              </w:rPr>
            </w:pPr>
            <w:r>
              <w:rPr>
                <w:rFonts w:hint="eastAsia"/>
                <w:color w:val="000000"/>
                <w:sz w:val="18"/>
                <w:szCs w:val="18"/>
              </w:rPr>
              <w:t>每</w:t>
            </w:r>
            <w:r>
              <w:rPr>
                <w:color w:val="000000"/>
                <w:sz w:val="18"/>
                <w:szCs w:val="18"/>
              </w:rPr>
              <w:t>100</w:t>
            </w:r>
            <w:r>
              <w:rPr>
                <w:rFonts w:hint="eastAsia"/>
                <w:color w:val="000000"/>
                <w:sz w:val="18"/>
                <w:szCs w:val="18"/>
              </w:rPr>
              <w:t>立方米处</w:t>
            </w:r>
            <w:r>
              <w:rPr>
                <w:color w:val="000000"/>
                <w:sz w:val="18"/>
                <w:szCs w:val="18"/>
              </w:rPr>
              <w:t>1</w:t>
            </w:r>
            <w:r>
              <w:rPr>
                <w:rFonts w:hint="eastAsia"/>
                <w:color w:val="000000"/>
                <w:sz w:val="18"/>
                <w:szCs w:val="18"/>
              </w:rPr>
              <w:t>万元罚款（不足</w:t>
            </w:r>
            <w:r>
              <w:rPr>
                <w:color w:val="000000"/>
                <w:sz w:val="18"/>
                <w:szCs w:val="18"/>
              </w:rPr>
              <w:t>100</w:t>
            </w:r>
            <w:r>
              <w:rPr>
                <w:rFonts w:hint="eastAsia"/>
                <w:color w:val="000000"/>
                <w:sz w:val="18"/>
                <w:szCs w:val="18"/>
              </w:rPr>
              <w:t>立方米，按</w:t>
            </w:r>
            <w:r>
              <w:rPr>
                <w:color w:val="000000"/>
                <w:sz w:val="18"/>
                <w:szCs w:val="18"/>
              </w:rPr>
              <w:t>100</w:t>
            </w:r>
            <w:r>
              <w:rPr>
                <w:rFonts w:hint="eastAsia"/>
                <w:color w:val="000000"/>
                <w:sz w:val="18"/>
                <w:szCs w:val="18"/>
              </w:rPr>
              <w:t>立方米计）</w:t>
            </w:r>
          </w:p>
        </w:tc>
      </w:tr>
      <w:tr w:rsidR="00135403">
        <w:trPr>
          <w:gridAfter w:val="1"/>
          <w:wAfter w:w="30" w:type="dxa"/>
          <w:trHeight w:val="366"/>
        </w:trPr>
        <w:tc>
          <w:tcPr>
            <w:tcW w:w="1010" w:type="dxa"/>
            <w:vMerge/>
            <w:tcBorders>
              <w:top w:val="nil"/>
              <w:left w:val="single" w:sz="8" w:space="0" w:color="auto"/>
              <w:bottom w:val="single" w:sz="4" w:space="0" w:color="auto"/>
              <w:right w:val="single" w:sz="4" w:space="0" w:color="auto"/>
            </w:tcBorders>
            <w:vAlign w:val="center"/>
          </w:tcPr>
          <w:p w:rsidR="00135403" w:rsidRDefault="00135403">
            <w:pPr>
              <w:spacing w:line="320" w:lineRule="exact"/>
              <w:jc w:val="left"/>
              <w:rPr>
                <w:color w:val="000000"/>
                <w:kern w:val="0"/>
                <w:sz w:val="18"/>
                <w:szCs w:val="18"/>
              </w:rPr>
            </w:pPr>
          </w:p>
        </w:tc>
        <w:tc>
          <w:tcPr>
            <w:tcW w:w="3188" w:type="dxa"/>
            <w:vMerge/>
            <w:tcBorders>
              <w:left w:val="nil"/>
              <w:right w:val="single" w:sz="4" w:space="0" w:color="auto"/>
            </w:tcBorders>
            <w:vAlign w:val="center"/>
          </w:tcPr>
          <w:p w:rsidR="00135403" w:rsidRDefault="00135403">
            <w:pPr>
              <w:spacing w:line="320" w:lineRule="exact"/>
              <w:jc w:val="left"/>
              <w:rPr>
                <w:color w:val="000000"/>
                <w:kern w:val="0"/>
                <w:sz w:val="18"/>
                <w:szCs w:val="18"/>
              </w:rPr>
            </w:pPr>
          </w:p>
        </w:tc>
        <w:tc>
          <w:tcPr>
            <w:tcW w:w="3188" w:type="dxa"/>
            <w:tcBorders>
              <w:top w:val="single" w:sz="4" w:space="0" w:color="auto"/>
              <w:left w:val="nil"/>
              <w:right w:val="single" w:sz="4" w:space="0" w:color="auto"/>
            </w:tcBorders>
            <w:vAlign w:val="center"/>
          </w:tcPr>
          <w:p w:rsidR="00135403" w:rsidRDefault="00135403">
            <w:pPr>
              <w:spacing w:line="320" w:lineRule="exact"/>
              <w:jc w:val="left"/>
              <w:rPr>
                <w:color w:val="000000"/>
                <w:kern w:val="0"/>
                <w:sz w:val="18"/>
                <w:szCs w:val="18"/>
              </w:rPr>
            </w:pPr>
            <w:r>
              <w:rPr>
                <w:rFonts w:hint="eastAsia"/>
                <w:color w:val="000000"/>
                <w:kern w:val="0"/>
                <w:sz w:val="18"/>
                <w:szCs w:val="18"/>
              </w:rPr>
              <w:t>在</w:t>
            </w:r>
            <w:r>
              <w:rPr>
                <w:color w:val="000000"/>
                <w:sz w:val="18"/>
                <w:szCs w:val="18"/>
              </w:rPr>
              <w:t>1000</w:t>
            </w:r>
            <w:r>
              <w:rPr>
                <w:rFonts w:hint="eastAsia"/>
                <w:color w:val="000000"/>
                <w:sz w:val="18"/>
                <w:szCs w:val="18"/>
              </w:rPr>
              <w:t>立方米以上</w:t>
            </w:r>
            <w:r>
              <w:rPr>
                <w:rFonts w:hint="eastAsia"/>
                <w:color w:val="000000"/>
                <w:kern w:val="0"/>
                <w:sz w:val="18"/>
                <w:szCs w:val="18"/>
              </w:rPr>
              <w:t>的</w:t>
            </w:r>
          </w:p>
        </w:tc>
        <w:tc>
          <w:tcPr>
            <w:tcW w:w="1016" w:type="dxa"/>
            <w:vMerge/>
            <w:tcBorders>
              <w:top w:val="nil"/>
              <w:left w:val="single" w:sz="4" w:space="0" w:color="auto"/>
              <w:bottom w:val="single" w:sz="4" w:space="0" w:color="auto"/>
              <w:right w:val="single" w:sz="4" w:space="0" w:color="auto"/>
            </w:tcBorders>
            <w:vAlign w:val="center"/>
          </w:tcPr>
          <w:p w:rsidR="00135403" w:rsidRDefault="00135403">
            <w:pPr>
              <w:spacing w:line="320" w:lineRule="exact"/>
              <w:jc w:val="lef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135403" w:rsidRDefault="00135403">
            <w:pPr>
              <w:rPr>
                <w:color w:val="000000"/>
                <w:sz w:val="18"/>
                <w:szCs w:val="18"/>
              </w:rPr>
            </w:pPr>
            <w:r>
              <w:rPr>
                <w:rFonts w:hint="eastAsia"/>
                <w:color w:val="000000"/>
                <w:sz w:val="18"/>
                <w:szCs w:val="18"/>
              </w:rPr>
              <w:t>处</w:t>
            </w:r>
            <w:r>
              <w:rPr>
                <w:color w:val="000000"/>
                <w:sz w:val="18"/>
                <w:szCs w:val="18"/>
              </w:rPr>
              <w:t>10</w:t>
            </w:r>
            <w:r>
              <w:rPr>
                <w:rFonts w:hint="eastAsia"/>
                <w:color w:val="000000"/>
                <w:sz w:val="18"/>
                <w:szCs w:val="18"/>
              </w:rPr>
              <w:t>万元罚款</w:t>
            </w:r>
          </w:p>
        </w:tc>
      </w:tr>
      <w:tr w:rsidR="00135403">
        <w:trPr>
          <w:gridAfter w:val="1"/>
          <w:wAfter w:w="30" w:type="dxa"/>
          <w:trHeight w:val="427"/>
        </w:trPr>
        <w:tc>
          <w:tcPr>
            <w:tcW w:w="1010" w:type="dxa"/>
            <w:vMerge/>
            <w:tcBorders>
              <w:top w:val="nil"/>
              <w:left w:val="single" w:sz="8" w:space="0" w:color="auto"/>
              <w:bottom w:val="single" w:sz="4" w:space="0" w:color="auto"/>
              <w:right w:val="single" w:sz="4" w:space="0" w:color="auto"/>
            </w:tcBorders>
            <w:vAlign w:val="center"/>
          </w:tcPr>
          <w:p w:rsidR="00135403" w:rsidRDefault="00135403">
            <w:pPr>
              <w:spacing w:line="320" w:lineRule="exact"/>
              <w:jc w:val="left"/>
              <w:rPr>
                <w:color w:val="000000"/>
                <w:kern w:val="0"/>
                <w:sz w:val="18"/>
                <w:szCs w:val="18"/>
              </w:rPr>
            </w:pPr>
          </w:p>
        </w:tc>
        <w:tc>
          <w:tcPr>
            <w:tcW w:w="3188" w:type="dxa"/>
            <w:vMerge w:val="restart"/>
            <w:tcBorders>
              <w:top w:val="single" w:sz="4" w:space="0" w:color="auto"/>
              <w:left w:val="nil"/>
              <w:right w:val="single" w:sz="4" w:space="0" w:color="auto"/>
            </w:tcBorders>
            <w:vAlign w:val="center"/>
          </w:tcPr>
          <w:p w:rsidR="00135403" w:rsidRDefault="00135403">
            <w:pPr>
              <w:spacing w:line="320" w:lineRule="exact"/>
              <w:jc w:val="left"/>
              <w:rPr>
                <w:color w:val="000000"/>
                <w:kern w:val="0"/>
                <w:sz w:val="18"/>
                <w:szCs w:val="18"/>
              </w:rPr>
            </w:pPr>
            <w:r>
              <w:rPr>
                <w:rFonts w:hint="eastAsia"/>
                <w:color w:val="000000"/>
                <w:kern w:val="0"/>
                <w:sz w:val="18"/>
                <w:szCs w:val="18"/>
              </w:rPr>
              <w:t>建设单位、运输建筑垃圾的单位</w:t>
            </w:r>
          </w:p>
        </w:tc>
        <w:tc>
          <w:tcPr>
            <w:tcW w:w="3188" w:type="dxa"/>
            <w:tcBorders>
              <w:top w:val="single" w:sz="4" w:space="0" w:color="auto"/>
              <w:left w:val="nil"/>
              <w:right w:val="single" w:sz="4" w:space="0" w:color="auto"/>
            </w:tcBorders>
            <w:vAlign w:val="center"/>
          </w:tcPr>
          <w:p w:rsidR="00135403" w:rsidRDefault="00135403">
            <w:pPr>
              <w:spacing w:line="320" w:lineRule="exact"/>
              <w:jc w:val="left"/>
              <w:rPr>
                <w:color w:val="000000"/>
                <w:kern w:val="0"/>
                <w:sz w:val="18"/>
                <w:szCs w:val="18"/>
              </w:rPr>
            </w:pPr>
            <w:r>
              <w:rPr>
                <w:rFonts w:hint="eastAsia"/>
                <w:color w:val="000000"/>
                <w:kern w:val="0"/>
                <w:sz w:val="18"/>
                <w:szCs w:val="18"/>
              </w:rPr>
              <w:t>在</w:t>
            </w:r>
            <w:r>
              <w:rPr>
                <w:color w:val="000000"/>
                <w:sz w:val="18"/>
                <w:szCs w:val="18"/>
              </w:rPr>
              <w:t>600</w:t>
            </w:r>
            <w:r>
              <w:rPr>
                <w:rFonts w:hint="eastAsia"/>
                <w:color w:val="000000"/>
                <w:sz w:val="18"/>
                <w:szCs w:val="18"/>
              </w:rPr>
              <w:t>立方米以下</w:t>
            </w:r>
            <w:r>
              <w:rPr>
                <w:rFonts w:hint="eastAsia"/>
                <w:color w:val="000000"/>
                <w:kern w:val="0"/>
                <w:sz w:val="18"/>
                <w:szCs w:val="18"/>
              </w:rPr>
              <w:t>的</w:t>
            </w:r>
          </w:p>
        </w:tc>
        <w:tc>
          <w:tcPr>
            <w:tcW w:w="1016" w:type="dxa"/>
            <w:vMerge/>
            <w:tcBorders>
              <w:top w:val="nil"/>
              <w:left w:val="single" w:sz="4" w:space="0" w:color="auto"/>
              <w:bottom w:val="single" w:sz="4" w:space="0" w:color="auto"/>
              <w:right w:val="single" w:sz="4" w:space="0" w:color="auto"/>
            </w:tcBorders>
            <w:vAlign w:val="center"/>
          </w:tcPr>
          <w:p w:rsidR="00135403" w:rsidRDefault="00135403">
            <w:pPr>
              <w:spacing w:line="320" w:lineRule="exact"/>
              <w:jc w:val="lef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135403" w:rsidRDefault="00135403">
            <w:pPr>
              <w:rPr>
                <w:color w:val="000000"/>
                <w:sz w:val="18"/>
                <w:szCs w:val="18"/>
              </w:rPr>
            </w:pPr>
            <w:r>
              <w:rPr>
                <w:rFonts w:hint="eastAsia"/>
                <w:color w:val="000000"/>
                <w:sz w:val="18"/>
                <w:szCs w:val="18"/>
              </w:rPr>
              <w:t>每</w:t>
            </w:r>
            <w:r>
              <w:rPr>
                <w:color w:val="000000"/>
                <w:sz w:val="18"/>
                <w:szCs w:val="18"/>
              </w:rPr>
              <w:t>100</w:t>
            </w:r>
            <w:r>
              <w:rPr>
                <w:rFonts w:hint="eastAsia"/>
                <w:color w:val="000000"/>
                <w:sz w:val="18"/>
                <w:szCs w:val="18"/>
              </w:rPr>
              <w:t>立方米处</w:t>
            </w:r>
            <w:r>
              <w:rPr>
                <w:color w:val="000000"/>
                <w:sz w:val="18"/>
                <w:szCs w:val="18"/>
              </w:rPr>
              <w:t>5000</w:t>
            </w:r>
            <w:r>
              <w:rPr>
                <w:rFonts w:hint="eastAsia"/>
                <w:color w:val="000000"/>
                <w:sz w:val="18"/>
                <w:szCs w:val="18"/>
              </w:rPr>
              <w:t>元罚款（不足</w:t>
            </w:r>
            <w:r>
              <w:rPr>
                <w:color w:val="000000"/>
                <w:sz w:val="18"/>
                <w:szCs w:val="18"/>
              </w:rPr>
              <w:t>100</w:t>
            </w:r>
            <w:r>
              <w:rPr>
                <w:rFonts w:hint="eastAsia"/>
                <w:color w:val="000000"/>
                <w:sz w:val="18"/>
                <w:szCs w:val="18"/>
              </w:rPr>
              <w:t>立方米，按</w:t>
            </w:r>
            <w:r>
              <w:rPr>
                <w:color w:val="000000"/>
                <w:sz w:val="18"/>
                <w:szCs w:val="18"/>
              </w:rPr>
              <w:t>100</w:t>
            </w:r>
            <w:r>
              <w:rPr>
                <w:rFonts w:hint="eastAsia"/>
                <w:color w:val="000000"/>
                <w:sz w:val="18"/>
                <w:szCs w:val="18"/>
              </w:rPr>
              <w:t>立方米计）</w:t>
            </w:r>
          </w:p>
        </w:tc>
      </w:tr>
      <w:tr w:rsidR="00135403">
        <w:trPr>
          <w:gridAfter w:val="1"/>
          <w:wAfter w:w="30" w:type="dxa"/>
          <w:trHeight w:val="405"/>
        </w:trPr>
        <w:tc>
          <w:tcPr>
            <w:tcW w:w="1010" w:type="dxa"/>
            <w:vMerge/>
            <w:tcBorders>
              <w:top w:val="nil"/>
              <w:left w:val="single" w:sz="8" w:space="0" w:color="auto"/>
              <w:bottom w:val="single" w:sz="4" w:space="0" w:color="auto"/>
              <w:right w:val="single" w:sz="4" w:space="0" w:color="auto"/>
            </w:tcBorders>
            <w:vAlign w:val="center"/>
          </w:tcPr>
          <w:p w:rsidR="00135403" w:rsidRDefault="00135403">
            <w:pPr>
              <w:spacing w:line="320" w:lineRule="exact"/>
              <w:jc w:val="left"/>
              <w:rPr>
                <w:color w:val="000000"/>
                <w:kern w:val="0"/>
                <w:sz w:val="18"/>
                <w:szCs w:val="18"/>
              </w:rPr>
            </w:pPr>
          </w:p>
        </w:tc>
        <w:tc>
          <w:tcPr>
            <w:tcW w:w="3188" w:type="dxa"/>
            <w:vMerge/>
            <w:tcBorders>
              <w:left w:val="nil"/>
              <w:bottom w:val="single" w:sz="4" w:space="0" w:color="auto"/>
              <w:right w:val="single" w:sz="4" w:space="0" w:color="auto"/>
            </w:tcBorders>
            <w:vAlign w:val="center"/>
          </w:tcPr>
          <w:p w:rsidR="00135403" w:rsidRDefault="00135403">
            <w:pPr>
              <w:spacing w:line="320" w:lineRule="exact"/>
              <w:jc w:val="left"/>
              <w:rPr>
                <w:color w:val="000000"/>
                <w:kern w:val="0"/>
                <w:sz w:val="18"/>
                <w:szCs w:val="18"/>
              </w:rPr>
            </w:pPr>
          </w:p>
        </w:tc>
        <w:tc>
          <w:tcPr>
            <w:tcW w:w="3188" w:type="dxa"/>
            <w:tcBorders>
              <w:top w:val="single" w:sz="4" w:space="0" w:color="auto"/>
              <w:left w:val="nil"/>
              <w:bottom w:val="single" w:sz="4" w:space="0" w:color="auto"/>
              <w:right w:val="single" w:sz="4" w:space="0" w:color="auto"/>
            </w:tcBorders>
            <w:vAlign w:val="center"/>
          </w:tcPr>
          <w:p w:rsidR="00135403" w:rsidRDefault="00135403">
            <w:pPr>
              <w:spacing w:line="320" w:lineRule="exact"/>
              <w:jc w:val="left"/>
              <w:rPr>
                <w:color w:val="000000"/>
                <w:kern w:val="0"/>
                <w:sz w:val="18"/>
                <w:szCs w:val="18"/>
              </w:rPr>
            </w:pPr>
            <w:r>
              <w:rPr>
                <w:rFonts w:hint="eastAsia"/>
                <w:color w:val="000000"/>
                <w:kern w:val="0"/>
                <w:sz w:val="18"/>
                <w:szCs w:val="18"/>
              </w:rPr>
              <w:t>在</w:t>
            </w:r>
            <w:r>
              <w:rPr>
                <w:color w:val="000000"/>
                <w:sz w:val="18"/>
                <w:szCs w:val="18"/>
              </w:rPr>
              <w:t>600</w:t>
            </w:r>
            <w:r>
              <w:rPr>
                <w:rFonts w:hint="eastAsia"/>
                <w:color w:val="000000"/>
                <w:sz w:val="18"/>
                <w:szCs w:val="18"/>
              </w:rPr>
              <w:t>立方米以</w:t>
            </w:r>
            <w:r>
              <w:rPr>
                <w:rFonts w:hint="eastAsia"/>
                <w:color w:val="000000"/>
                <w:kern w:val="0"/>
                <w:sz w:val="18"/>
                <w:szCs w:val="18"/>
              </w:rPr>
              <w:t>上的</w:t>
            </w:r>
          </w:p>
        </w:tc>
        <w:tc>
          <w:tcPr>
            <w:tcW w:w="1016" w:type="dxa"/>
            <w:vMerge/>
            <w:tcBorders>
              <w:top w:val="nil"/>
              <w:left w:val="single" w:sz="4" w:space="0" w:color="auto"/>
              <w:bottom w:val="single" w:sz="4" w:space="0" w:color="auto"/>
              <w:right w:val="single" w:sz="4" w:space="0" w:color="auto"/>
            </w:tcBorders>
            <w:vAlign w:val="center"/>
          </w:tcPr>
          <w:p w:rsidR="00135403" w:rsidRDefault="00135403">
            <w:pPr>
              <w:spacing w:line="320" w:lineRule="exact"/>
              <w:jc w:val="lef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135403" w:rsidRDefault="00135403">
            <w:pPr>
              <w:rPr>
                <w:color w:val="000000"/>
                <w:sz w:val="18"/>
                <w:szCs w:val="18"/>
              </w:rPr>
            </w:pPr>
            <w:r>
              <w:rPr>
                <w:rFonts w:hint="eastAsia"/>
                <w:color w:val="000000"/>
                <w:sz w:val="18"/>
                <w:szCs w:val="18"/>
              </w:rPr>
              <w:t>处</w:t>
            </w:r>
            <w:r>
              <w:rPr>
                <w:color w:val="000000"/>
                <w:sz w:val="18"/>
                <w:szCs w:val="18"/>
              </w:rPr>
              <w:t>3</w:t>
            </w:r>
            <w:r>
              <w:rPr>
                <w:rFonts w:hint="eastAsia"/>
                <w:color w:val="000000"/>
                <w:sz w:val="18"/>
                <w:szCs w:val="18"/>
              </w:rPr>
              <w:t>万元罚款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b/>
                <w:color w:val="000000"/>
              </w:rPr>
              <w:t>320217370000</w:t>
            </w:r>
            <w:r w:rsidR="003B14ED">
              <w:rPr>
                <w:rFonts w:hint="eastAsia"/>
                <w:b/>
                <w:color w:val="000000"/>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对施工单位将建筑垃圾交给个人或者未经核准从事建筑垃圾运输的单位处置的处罚</w:t>
            </w:r>
          </w:p>
        </w:tc>
      </w:tr>
      <w:tr w:rsidR="00024CEA">
        <w:trPr>
          <w:trHeight w:val="9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【规章】《城市建筑垃圾管理规定》</w:t>
            </w:r>
            <w:r>
              <w:rPr>
                <w:color w:val="000000"/>
                <w:kern w:val="0"/>
                <w:sz w:val="18"/>
                <w:szCs w:val="18"/>
              </w:rPr>
              <w:t>（</w:t>
            </w:r>
            <w:r>
              <w:rPr>
                <w:rFonts w:hint="eastAsia"/>
                <w:color w:val="000000"/>
                <w:kern w:val="0"/>
                <w:sz w:val="18"/>
                <w:szCs w:val="18"/>
              </w:rPr>
              <w:t>建设部令第</w:t>
            </w:r>
            <w:r>
              <w:rPr>
                <w:color w:val="000000"/>
                <w:kern w:val="0"/>
                <w:sz w:val="18"/>
                <w:szCs w:val="18"/>
              </w:rPr>
              <w:t>139</w:t>
            </w:r>
            <w:r>
              <w:rPr>
                <w:rFonts w:hint="eastAsia"/>
                <w:color w:val="000000"/>
                <w:kern w:val="0"/>
                <w:sz w:val="18"/>
                <w:szCs w:val="18"/>
              </w:rPr>
              <w:t>号</w:t>
            </w:r>
            <w:r>
              <w:rPr>
                <w:color w:val="000000"/>
                <w:kern w:val="0"/>
                <w:sz w:val="18"/>
                <w:szCs w:val="18"/>
              </w:rPr>
              <w:t>）</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第十三条施工单位不得将建筑垃圾交给个人或者未经核准从事建筑垃圾运输的单位运输。</w:t>
            </w:r>
          </w:p>
          <w:p w:rsidR="00024CEA" w:rsidRDefault="00D103D5">
            <w:pPr>
              <w:spacing w:line="320" w:lineRule="exact"/>
              <w:jc w:val="left"/>
              <w:rPr>
                <w:color w:val="000000"/>
                <w:kern w:val="0"/>
                <w:sz w:val="18"/>
                <w:szCs w:val="18"/>
              </w:rPr>
            </w:pPr>
            <w:r>
              <w:rPr>
                <w:rFonts w:hint="eastAsia"/>
                <w:color w:val="000000"/>
                <w:kern w:val="0"/>
                <w:sz w:val="18"/>
                <w:szCs w:val="18"/>
              </w:rPr>
              <w:t>第二十二条第二款施工单位将建筑垃圾交给个人工程施工单位不按照环境卫生行政主管部或者未经核准从事建筑垃圾运输的单位处置的，由城市人民政府市容环境卫生主管部门责令限期改正，给予警告，处</w:t>
            </w:r>
            <w:r>
              <w:rPr>
                <w:color w:val="000000"/>
                <w:kern w:val="0"/>
                <w:sz w:val="18"/>
                <w:szCs w:val="18"/>
              </w:rPr>
              <w:t>1</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r w:rsidR="00024CEA">
        <w:trPr>
          <w:trHeight w:val="340"/>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340"/>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340"/>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szCs w:val="21"/>
              </w:rPr>
              <w:t>处置量在</w:t>
            </w:r>
            <w:r>
              <w:rPr>
                <w:color w:val="000000"/>
                <w:szCs w:val="21"/>
              </w:rPr>
              <w:t>10</w:t>
            </w:r>
            <w:r>
              <w:rPr>
                <w:rFonts w:hint="eastAsia"/>
                <w:color w:val="000000"/>
                <w:szCs w:val="21"/>
              </w:rPr>
              <w:t>立方米以下</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szCs w:val="21"/>
              </w:rPr>
              <w:t>处</w:t>
            </w:r>
            <w:r>
              <w:rPr>
                <w:color w:val="000000"/>
                <w:szCs w:val="21"/>
              </w:rPr>
              <w:t>1</w:t>
            </w:r>
            <w:r>
              <w:rPr>
                <w:rFonts w:hint="eastAsia"/>
                <w:color w:val="000000"/>
                <w:szCs w:val="21"/>
              </w:rPr>
              <w:t>万</w:t>
            </w:r>
            <w:r>
              <w:rPr>
                <w:color w:val="000000"/>
                <w:szCs w:val="21"/>
              </w:rPr>
              <w:t>-3</w:t>
            </w:r>
            <w:r>
              <w:rPr>
                <w:rFonts w:hint="eastAsia"/>
                <w:color w:val="000000"/>
                <w:szCs w:val="21"/>
              </w:rPr>
              <w:t>万元以下罚款</w:t>
            </w:r>
          </w:p>
        </w:tc>
      </w:tr>
      <w:tr w:rsidR="00024CEA">
        <w:trPr>
          <w:trHeight w:val="340"/>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szCs w:val="21"/>
              </w:rPr>
              <w:t>处置量在</w:t>
            </w:r>
            <w:r>
              <w:rPr>
                <w:color w:val="000000"/>
                <w:szCs w:val="21"/>
              </w:rPr>
              <w:t>10-50</w:t>
            </w:r>
            <w:r>
              <w:rPr>
                <w:rFonts w:hint="eastAsia"/>
                <w:color w:val="000000"/>
                <w:szCs w:val="21"/>
              </w:rPr>
              <w:t>立方米</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szCs w:val="21"/>
              </w:rPr>
              <w:t>处</w:t>
            </w:r>
            <w:r>
              <w:rPr>
                <w:color w:val="000000"/>
                <w:szCs w:val="21"/>
              </w:rPr>
              <w:t>3</w:t>
            </w:r>
            <w:r>
              <w:rPr>
                <w:rFonts w:hint="eastAsia"/>
                <w:color w:val="000000"/>
                <w:szCs w:val="21"/>
              </w:rPr>
              <w:t>万</w:t>
            </w:r>
            <w:r>
              <w:rPr>
                <w:color w:val="000000"/>
                <w:szCs w:val="21"/>
              </w:rPr>
              <w:t>-8</w:t>
            </w:r>
            <w:r>
              <w:rPr>
                <w:rFonts w:hint="eastAsia"/>
                <w:color w:val="000000"/>
                <w:szCs w:val="21"/>
              </w:rPr>
              <w:t>万元以下罚款</w:t>
            </w:r>
          </w:p>
        </w:tc>
      </w:tr>
      <w:tr w:rsidR="00024CEA">
        <w:trPr>
          <w:trHeight w:val="340"/>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szCs w:val="21"/>
              </w:rPr>
              <w:t>处置量在</w:t>
            </w:r>
            <w:r>
              <w:rPr>
                <w:color w:val="000000"/>
                <w:szCs w:val="21"/>
              </w:rPr>
              <w:t>50</w:t>
            </w:r>
            <w:r>
              <w:rPr>
                <w:rFonts w:hint="eastAsia"/>
                <w:color w:val="000000"/>
                <w:szCs w:val="21"/>
              </w:rPr>
              <w:t>立方米以上</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szCs w:val="21"/>
              </w:rPr>
              <w:t>处</w:t>
            </w:r>
            <w:r>
              <w:rPr>
                <w:color w:val="000000"/>
                <w:szCs w:val="21"/>
              </w:rPr>
              <w:t>8</w:t>
            </w:r>
            <w:r>
              <w:rPr>
                <w:rFonts w:hint="eastAsia"/>
                <w:color w:val="000000"/>
                <w:szCs w:val="21"/>
              </w:rPr>
              <w:t>万</w:t>
            </w:r>
            <w:r>
              <w:rPr>
                <w:color w:val="000000"/>
                <w:szCs w:val="21"/>
              </w:rPr>
              <w:t>-10</w:t>
            </w:r>
            <w:r>
              <w:rPr>
                <w:rFonts w:hint="eastAsia"/>
                <w:color w:val="000000"/>
                <w:szCs w:val="21"/>
              </w:rPr>
              <w:t>万元以下罚款</w:t>
            </w:r>
          </w:p>
        </w:tc>
      </w:tr>
    </w:tbl>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024CEA" w:rsidRDefault="00024CEA"/>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b/>
                <w:bCs/>
                <w:color w:val="000000"/>
                <w:kern w:val="0"/>
                <w:sz w:val="18"/>
                <w:szCs w:val="18"/>
              </w:rPr>
            </w:pPr>
            <w:r>
              <w:rPr>
                <w:b/>
                <w:color w:val="000000"/>
                <w:kern w:val="0"/>
                <w:sz w:val="18"/>
                <w:szCs w:val="18"/>
              </w:rPr>
              <w:t>320217371000</w:t>
            </w:r>
            <w:r w:rsidR="003B14ED">
              <w:rPr>
                <w:rFonts w:hint="eastAsia"/>
                <w:b/>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对工程施工单位未按照规定对施工过程中产生的固体废物进行利用或者处置的处罚</w:t>
            </w:r>
          </w:p>
        </w:tc>
      </w:tr>
      <w:tr w:rsidR="00024CEA">
        <w:trPr>
          <w:trHeight w:val="2264"/>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【法律】《中华人民共和国固体废物污染环境防治法》</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第六十三条第二款</w:t>
            </w:r>
            <w:r>
              <w:rPr>
                <w:rFonts w:hint="eastAsia"/>
                <w:color w:val="000000"/>
                <w:kern w:val="0"/>
                <w:sz w:val="18"/>
                <w:szCs w:val="18"/>
              </w:rPr>
              <w:t xml:space="preserve">  </w:t>
            </w:r>
            <w:r>
              <w:rPr>
                <w:rFonts w:hint="eastAsia"/>
                <w:color w:val="000000"/>
                <w:kern w:val="0"/>
                <w:sz w:val="18"/>
                <w:szCs w:val="18"/>
              </w:rPr>
              <w:t>工程施工单位应当及时清运工程施工过程中产生的建筑垃圾等固体废物，并按照环境卫生主管部门的规定进行利用或者处置。</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第三款</w:t>
            </w:r>
            <w:r>
              <w:rPr>
                <w:rFonts w:hint="eastAsia"/>
                <w:color w:val="000000"/>
                <w:kern w:val="0"/>
                <w:sz w:val="18"/>
                <w:szCs w:val="18"/>
              </w:rPr>
              <w:t xml:space="preserve"> </w:t>
            </w:r>
            <w:r>
              <w:rPr>
                <w:rFonts w:hint="eastAsia"/>
                <w:color w:val="000000"/>
                <w:kern w:val="0"/>
                <w:sz w:val="18"/>
                <w:szCs w:val="18"/>
              </w:rPr>
              <w:t>工程施工单位不得擅自倾倒、抛撒或者堆放工程施工过程中产生的建筑垃圾。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第一百一十一条第一款</w:t>
            </w:r>
            <w:r>
              <w:rPr>
                <w:color w:val="000000"/>
                <w:kern w:val="0"/>
                <w:sz w:val="18"/>
                <w:szCs w:val="18"/>
              </w:rPr>
              <w:t>  </w:t>
            </w:r>
            <w:r>
              <w:rPr>
                <w:rFonts w:hint="eastAsia"/>
                <w:color w:val="000000"/>
                <w:kern w:val="0"/>
                <w:sz w:val="18"/>
                <w:szCs w:val="18"/>
              </w:rPr>
              <w:t>违反本法规定，有下列行为之一，由县级以上地方人民政府环境卫生主管部门责令改正，处以罚款，没收违法所得：</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（四）工程施工单位擅自倾倒、抛撒或者堆放工程施工过程中产生的建筑垃圾，或者未按照规定对施工过程中产生的固体废物进行利用或者处置的；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第二款</w:t>
            </w:r>
            <w:r>
              <w:rPr>
                <w:rFonts w:hint="eastAsia"/>
                <w:color w:val="000000"/>
                <w:kern w:val="0"/>
                <w:sz w:val="18"/>
                <w:szCs w:val="18"/>
              </w:rPr>
              <w:t xml:space="preserve">  </w:t>
            </w:r>
            <w:r>
              <w:rPr>
                <w:rFonts w:hint="eastAsia"/>
                <w:color w:val="000000"/>
                <w:kern w:val="0"/>
                <w:sz w:val="18"/>
                <w:szCs w:val="18"/>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r>
      <w:tr w:rsidR="00024CEA">
        <w:trPr>
          <w:trHeight w:val="340"/>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责令改正，罚款，没收违法所得</w:t>
            </w:r>
          </w:p>
        </w:tc>
      </w:tr>
      <w:tr w:rsidR="00024CEA">
        <w:trPr>
          <w:trHeight w:val="340"/>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340"/>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szCs w:val="21"/>
              </w:rPr>
              <w:t>建筑垃圾或者固体废物在</w:t>
            </w:r>
            <w:r>
              <w:rPr>
                <w:color w:val="000000"/>
                <w:szCs w:val="21"/>
              </w:rPr>
              <w:t>10</w:t>
            </w:r>
            <w:r>
              <w:rPr>
                <w:rFonts w:hint="eastAsia"/>
                <w:color w:val="000000"/>
                <w:szCs w:val="21"/>
              </w:rPr>
              <w:t>立方米以下</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rPr>
                <w:color w:val="000000"/>
                <w:szCs w:val="21"/>
              </w:rPr>
            </w:pPr>
            <w:r>
              <w:rPr>
                <w:rFonts w:hint="eastAsia"/>
                <w:color w:val="000000"/>
                <w:szCs w:val="21"/>
              </w:rPr>
              <w:t>处</w:t>
            </w:r>
            <w:r>
              <w:rPr>
                <w:color w:val="000000"/>
                <w:szCs w:val="21"/>
              </w:rPr>
              <w:t>10</w:t>
            </w:r>
            <w:r>
              <w:rPr>
                <w:rFonts w:hint="eastAsia"/>
                <w:color w:val="000000"/>
                <w:szCs w:val="21"/>
              </w:rPr>
              <w:t>万元以上</w:t>
            </w:r>
            <w:r>
              <w:rPr>
                <w:color w:val="000000"/>
                <w:szCs w:val="21"/>
              </w:rPr>
              <w:t>40</w:t>
            </w:r>
            <w:r>
              <w:rPr>
                <w:rFonts w:hint="eastAsia"/>
                <w:color w:val="000000"/>
                <w:szCs w:val="21"/>
              </w:rPr>
              <w:t>万元以下罚款</w:t>
            </w:r>
          </w:p>
        </w:tc>
      </w:tr>
      <w:tr w:rsidR="00024CEA">
        <w:trPr>
          <w:trHeight w:val="340"/>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szCs w:val="21"/>
              </w:rPr>
              <w:t>建筑垃圾或者固体废物在</w:t>
            </w:r>
            <w:r>
              <w:rPr>
                <w:color w:val="000000"/>
                <w:szCs w:val="21"/>
              </w:rPr>
              <w:t>10-50</w:t>
            </w:r>
            <w:r>
              <w:rPr>
                <w:rFonts w:hint="eastAsia"/>
                <w:color w:val="000000"/>
                <w:szCs w:val="21"/>
              </w:rPr>
              <w:t>立方米</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rPr>
                <w:color w:val="000000"/>
                <w:szCs w:val="21"/>
              </w:rPr>
            </w:pPr>
            <w:r>
              <w:rPr>
                <w:rFonts w:hint="eastAsia"/>
                <w:color w:val="000000"/>
                <w:szCs w:val="21"/>
              </w:rPr>
              <w:t>处</w:t>
            </w:r>
            <w:r>
              <w:rPr>
                <w:color w:val="000000"/>
                <w:szCs w:val="21"/>
              </w:rPr>
              <w:t>40</w:t>
            </w:r>
            <w:r>
              <w:rPr>
                <w:rFonts w:hint="eastAsia"/>
                <w:color w:val="000000"/>
                <w:szCs w:val="21"/>
              </w:rPr>
              <w:t>万元以上</w:t>
            </w:r>
            <w:r>
              <w:rPr>
                <w:color w:val="000000"/>
                <w:szCs w:val="21"/>
              </w:rPr>
              <w:t>70</w:t>
            </w:r>
            <w:r>
              <w:rPr>
                <w:rFonts w:hint="eastAsia"/>
                <w:color w:val="000000"/>
                <w:szCs w:val="21"/>
              </w:rPr>
              <w:t>万元以下罚款</w:t>
            </w:r>
          </w:p>
        </w:tc>
      </w:tr>
      <w:tr w:rsidR="00024CEA">
        <w:trPr>
          <w:trHeight w:val="340"/>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szCs w:val="21"/>
              </w:rPr>
              <w:t>建筑垃圾或者固体废物在</w:t>
            </w:r>
            <w:r>
              <w:rPr>
                <w:color w:val="000000"/>
                <w:szCs w:val="21"/>
              </w:rPr>
              <w:t>50</w:t>
            </w:r>
            <w:r>
              <w:rPr>
                <w:rFonts w:hint="eastAsia"/>
                <w:color w:val="000000"/>
                <w:szCs w:val="21"/>
              </w:rPr>
              <w:t>立方米以上</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rPr>
                <w:color w:val="000000"/>
                <w:szCs w:val="21"/>
              </w:rPr>
            </w:pPr>
            <w:r>
              <w:rPr>
                <w:rFonts w:hint="eastAsia"/>
                <w:color w:val="000000"/>
                <w:szCs w:val="21"/>
              </w:rPr>
              <w:t>处</w:t>
            </w:r>
            <w:r>
              <w:rPr>
                <w:color w:val="000000"/>
                <w:szCs w:val="21"/>
              </w:rPr>
              <w:t>70</w:t>
            </w:r>
            <w:r>
              <w:rPr>
                <w:rFonts w:hint="eastAsia"/>
                <w:color w:val="000000"/>
                <w:szCs w:val="21"/>
              </w:rPr>
              <w:t>万元以上</w:t>
            </w:r>
            <w:r>
              <w:rPr>
                <w:color w:val="000000"/>
                <w:szCs w:val="21"/>
              </w:rPr>
              <w:t>100</w:t>
            </w:r>
            <w:r>
              <w:rPr>
                <w:rFonts w:hint="eastAsia"/>
                <w:color w:val="000000"/>
                <w:szCs w:val="21"/>
              </w:rPr>
              <w:t>万元以下罚款</w:t>
            </w:r>
          </w:p>
        </w:tc>
      </w:tr>
    </w:tbl>
    <w:p w:rsidR="00024CEA" w:rsidRDefault="00024CEA"/>
    <w:p w:rsidR="00024CEA" w:rsidRDefault="00024CEA"/>
    <w:p w:rsidR="00024CEA" w:rsidRDefault="00024CEA"/>
    <w:p w:rsidR="00024CEA" w:rsidRDefault="00024CE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980"/>
        <w:gridCol w:w="6140"/>
        <w:gridCol w:w="1000"/>
        <w:gridCol w:w="5956"/>
      </w:tblGrid>
      <w:tr w:rsidR="00024CEA">
        <w:trPr>
          <w:trHeight w:val="90"/>
        </w:trPr>
        <w:tc>
          <w:tcPr>
            <w:tcW w:w="98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9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320217373000</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color w:val="000000"/>
                <w:sz w:val="20"/>
              </w:rPr>
            </w:pPr>
            <w:r>
              <w:rPr>
                <w:rFonts w:hint="eastAsia"/>
                <w:color w:val="000000"/>
                <w:kern w:val="0"/>
                <w:sz w:val="18"/>
                <w:szCs w:val="18"/>
              </w:rPr>
              <w:t>对城镇污水处理设施维护运营单位未按照国家有关规定检测进出水水质的，或者未报送污水处理水质和水量、主要污染物削减量等信息和生产运营成本等信息的处罚</w:t>
            </w:r>
          </w:p>
        </w:tc>
      </w:tr>
      <w:tr w:rsidR="00024CEA">
        <w:trPr>
          <w:trHeight w:val="187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【行政法规】《城镇排水与污水处理条例》（国务院令第</w:t>
            </w:r>
            <w:r>
              <w:rPr>
                <w:color w:val="000000"/>
                <w:kern w:val="0"/>
                <w:sz w:val="18"/>
                <w:szCs w:val="18"/>
              </w:rPr>
              <w:t>641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第二十九条第二款　城镇污水处理设施维护运营单位应当按照国家有关规定检测进出水水质，向城镇排水主管部门、环境保护主管部门报送污水处理水质和水量、主要污染物削减量等信息，并按照有关规定和维护运营合同，向城镇排水主管部门报送生产运营成本等信息。</w:t>
            </w:r>
          </w:p>
          <w:p w:rsidR="00024CEA" w:rsidRDefault="00D103D5">
            <w:pPr>
              <w:spacing w:line="320" w:lineRule="exact"/>
              <w:jc w:val="left"/>
              <w:rPr>
                <w:color w:val="000000"/>
                <w:kern w:val="0"/>
                <w:sz w:val="18"/>
                <w:szCs w:val="18"/>
              </w:rPr>
            </w:pPr>
            <w:r>
              <w:rPr>
                <w:rFonts w:hint="eastAsia"/>
                <w:color w:val="000000"/>
                <w:kern w:val="0"/>
                <w:sz w:val="18"/>
                <w:szCs w:val="18"/>
              </w:rPr>
              <w:t>第五十二条第一款　违反本条例规定，城镇污水处理设施维护运营单位未按照国家有关规定检测进出水水质的，或者未报送污水处理水质和水量、主要污染物削减量等信息和生产运营成本等信息的，由城镇排水主管部门责令改正，可以处</w:t>
            </w:r>
            <w:r>
              <w:rPr>
                <w:color w:val="000000"/>
                <w:kern w:val="0"/>
                <w:sz w:val="18"/>
                <w:szCs w:val="18"/>
              </w:rPr>
              <w:t>5</w:t>
            </w:r>
            <w:r>
              <w:rPr>
                <w:rFonts w:hint="eastAsia"/>
                <w:color w:val="000000"/>
                <w:kern w:val="0"/>
                <w:sz w:val="18"/>
                <w:szCs w:val="18"/>
              </w:rPr>
              <w:t>万元以下罚款；造成损失的，依法承担赔偿责任。</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8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未报送污水处理水质和水量、主要污染物削减量等信息和生产运营成本等信息，且未按照要求改正的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万元以下罚款</w:t>
            </w:r>
          </w:p>
        </w:tc>
      </w:tr>
      <w:tr w:rsidR="00024CEA">
        <w:trPr>
          <w:trHeight w:val="285"/>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未按照国家有关规定检测进出水水质，且未按照要求改正的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rPr>
          <w:trHeight w:val="285"/>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既未按照国家有关规定检测进出水水质，又未报送污水处理水质和水量、主要污染物削减量等信息和生产运营成本等信息，且未按照要求改正的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bl>
    <w:p w:rsidR="00024CEA" w:rsidRDefault="00D103D5">
      <w:r>
        <w:rPr>
          <w:rFonts w:hint="eastAsia"/>
        </w:rPr>
        <w:br/>
      </w:r>
    </w:p>
    <w:p w:rsidR="00024CEA" w:rsidRDefault="00024CEA"/>
    <w:p w:rsidR="00024CEA" w:rsidRDefault="00024CEA"/>
    <w:p w:rsidR="00147F4A" w:rsidRDefault="00147F4A"/>
    <w:p w:rsidR="00147F4A" w:rsidRDefault="00147F4A"/>
    <w:p w:rsidR="00024CEA" w:rsidRDefault="00024CEA"/>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color w:val="000000"/>
                <w:sz w:val="20"/>
              </w:rPr>
            </w:pPr>
            <w:r>
              <w:rPr>
                <w:rFonts w:eastAsia="仿宋_GB2312"/>
                <w:b/>
                <w:color w:val="000000"/>
                <w:kern w:val="0"/>
                <w:sz w:val="20"/>
              </w:rPr>
              <w:t>320217374000</w:t>
            </w:r>
            <w:r w:rsidR="003B14ED">
              <w:rPr>
                <w:rFonts w:eastAsia="仿宋_GB2312" w:hint="eastAsia"/>
                <w:b/>
                <w:color w:val="000000"/>
                <w:kern w:val="0"/>
                <w:sz w:val="20"/>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对在城市建成区露天焚烧落叶的处罚</w:t>
            </w:r>
          </w:p>
        </w:tc>
      </w:tr>
      <w:tr w:rsidR="00024CEA">
        <w:trPr>
          <w:trHeight w:val="135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【法律】《中华人民共和国大气污染防治法》（</w:t>
            </w:r>
            <w:r>
              <w:rPr>
                <w:color w:val="000000"/>
                <w:kern w:val="0"/>
                <w:sz w:val="18"/>
                <w:szCs w:val="18"/>
              </w:rPr>
              <w:t>2018</w:t>
            </w:r>
            <w:r>
              <w:rPr>
                <w:rFonts w:hint="eastAsia"/>
                <w:color w:val="000000"/>
                <w:kern w:val="0"/>
                <w:sz w:val="18"/>
                <w:szCs w:val="18"/>
              </w:rPr>
              <w:t>年</w:t>
            </w:r>
            <w:r>
              <w:rPr>
                <w:color w:val="000000"/>
                <w:kern w:val="0"/>
                <w:sz w:val="18"/>
                <w:szCs w:val="18"/>
              </w:rPr>
              <w:t>10</w:t>
            </w:r>
            <w:r>
              <w:rPr>
                <w:rFonts w:hint="eastAsia"/>
                <w:color w:val="000000"/>
                <w:kern w:val="0"/>
                <w:sz w:val="18"/>
                <w:szCs w:val="18"/>
              </w:rPr>
              <w:t>月</w:t>
            </w:r>
            <w:r>
              <w:rPr>
                <w:color w:val="000000"/>
                <w:kern w:val="0"/>
                <w:sz w:val="18"/>
                <w:szCs w:val="18"/>
              </w:rPr>
              <w:t>26</w:t>
            </w:r>
            <w:r>
              <w:rPr>
                <w:rFonts w:hint="eastAsia"/>
                <w:color w:val="000000"/>
                <w:kern w:val="0"/>
                <w:sz w:val="18"/>
                <w:szCs w:val="18"/>
              </w:rPr>
              <w:t>日第十三届全国人民代表大会常务委员会第六次会议《关于修改〈中华人民共和国野生动物保护法〉等十五部法律的决定》第二次修正））</w:t>
            </w:r>
            <w:r>
              <w:rPr>
                <w:color w:val="000000"/>
                <w:kern w:val="0"/>
                <w:sz w:val="18"/>
                <w:szCs w:val="18"/>
              </w:rPr>
              <w:br/>
            </w:r>
            <w:r>
              <w:rPr>
                <w:rFonts w:hint="eastAsia"/>
                <w:color w:val="000000"/>
                <w:kern w:val="0"/>
                <w:sz w:val="18"/>
                <w:szCs w:val="18"/>
              </w:rPr>
              <w:t>第七十七条</w:t>
            </w:r>
            <w:r>
              <w:rPr>
                <w:color w:val="000000"/>
                <w:kern w:val="0"/>
                <w:sz w:val="18"/>
                <w:szCs w:val="18"/>
              </w:rPr>
              <w:t xml:space="preserve"> </w:t>
            </w:r>
            <w:r>
              <w:rPr>
                <w:rFonts w:hint="eastAsia"/>
                <w:color w:val="000000"/>
                <w:kern w:val="0"/>
                <w:sz w:val="18"/>
                <w:szCs w:val="18"/>
              </w:rPr>
              <w:t>省、自治区、直辖市人民政府应当划定区域，禁止露天焚烧秸秆、落叶等产生烟尘污染的物质。</w:t>
            </w:r>
            <w:r>
              <w:rPr>
                <w:color w:val="000000"/>
                <w:kern w:val="0"/>
                <w:sz w:val="18"/>
                <w:szCs w:val="18"/>
              </w:rPr>
              <w:br/>
            </w:r>
            <w:r>
              <w:rPr>
                <w:rFonts w:hint="eastAsia"/>
                <w:color w:val="000000"/>
                <w:kern w:val="0"/>
                <w:sz w:val="18"/>
                <w:szCs w:val="18"/>
              </w:rPr>
              <w:t>第一百一十九条</w:t>
            </w:r>
            <w:r>
              <w:rPr>
                <w:color w:val="000000"/>
                <w:kern w:val="0"/>
                <w:sz w:val="18"/>
                <w:szCs w:val="18"/>
              </w:rPr>
              <w:t xml:space="preserve"> </w:t>
            </w:r>
            <w:r>
              <w:rPr>
                <w:rFonts w:hint="eastAsia"/>
                <w:color w:val="000000"/>
                <w:kern w:val="0"/>
                <w:sz w:val="18"/>
                <w:szCs w:val="18"/>
              </w:rPr>
              <w:t>违反本法规定，在人口集中地区对树木、花草喷洒剧毒、高毒农药，或者露天焚烧秸秆、落叶等产生烟尘污染的物质的，由县级以上地方人民政府确定的监督管理部门责令改正，并可以处五百元以上二千元以下的罚款。</w:t>
            </w:r>
            <w:r>
              <w:rPr>
                <w:color w:val="000000"/>
                <w:kern w:val="0"/>
                <w:sz w:val="18"/>
                <w:szCs w:val="18"/>
              </w:rPr>
              <w:br/>
            </w:r>
            <w:r>
              <w:rPr>
                <w:rFonts w:hint="eastAsia"/>
                <w:color w:val="000000"/>
                <w:kern w:val="0"/>
                <w:sz w:val="18"/>
                <w:szCs w:val="18"/>
              </w:rPr>
              <w:t>【地方性法规】《江苏省大气污染防治条例》（江苏省人民代表大会公告第</w:t>
            </w:r>
            <w:r>
              <w:rPr>
                <w:color w:val="000000"/>
                <w:kern w:val="0"/>
                <w:sz w:val="18"/>
                <w:szCs w:val="18"/>
              </w:rPr>
              <w:t>2</w:t>
            </w:r>
            <w:r>
              <w:rPr>
                <w:rFonts w:hint="eastAsia"/>
                <w:color w:val="000000"/>
                <w:kern w:val="0"/>
                <w:sz w:val="18"/>
                <w:szCs w:val="18"/>
              </w:rPr>
              <w:t>号，据</w:t>
            </w:r>
            <w:r>
              <w:rPr>
                <w:color w:val="000000"/>
                <w:kern w:val="0"/>
                <w:sz w:val="18"/>
                <w:szCs w:val="18"/>
              </w:rPr>
              <w:t>2018</w:t>
            </w:r>
            <w:r>
              <w:rPr>
                <w:rFonts w:hint="eastAsia"/>
                <w:color w:val="000000"/>
                <w:kern w:val="0"/>
                <w:sz w:val="18"/>
                <w:szCs w:val="18"/>
              </w:rPr>
              <w:t>年</w:t>
            </w:r>
            <w:r>
              <w:rPr>
                <w:color w:val="000000"/>
                <w:kern w:val="0"/>
                <w:sz w:val="18"/>
                <w:szCs w:val="18"/>
              </w:rPr>
              <w:t>11</w:t>
            </w:r>
            <w:r>
              <w:rPr>
                <w:rFonts w:hint="eastAsia"/>
                <w:color w:val="000000"/>
                <w:kern w:val="0"/>
                <w:sz w:val="18"/>
                <w:szCs w:val="18"/>
              </w:rPr>
              <w:t>月</w:t>
            </w:r>
            <w:r>
              <w:rPr>
                <w:color w:val="000000"/>
                <w:kern w:val="0"/>
                <w:sz w:val="18"/>
                <w:szCs w:val="18"/>
              </w:rPr>
              <w:t>23</w:t>
            </w:r>
            <w:r>
              <w:rPr>
                <w:rFonts w:hint="eastAsia"/>
                <w:color w:val="000000"/>
                <w:kern w:val="0"/>
                <w:sz w:val="18"/>
                <w:szCs w:val="18"/>
              </w:rPr>
              <w:t>日江苏省第十三届人民代表大会常务委员会第六次会议《关于修改〈江苏省湖泊保护条例〉等十八件地方性法规的决定》第二次修正）</w:t>
            </w:r>
            <w:r>
              <w:rPr>
                <w:color w:val="000000"/>
                <w:kern w:val="0"/>
                <w:sz w:val="18"/>
                <w:szCs w:val="18"/>
              </w:rPr>
              <w:br/>
              <w:t xml:space="preserve"> </w:t>
            </w:r>
            <w:r>
              <w:rPr>
                <w:rFonts w:hint="eastAsia"/>
                <w:color w:val="000000"/>
                <w:kern w:val="0"/>
                <w:sz w:val="18"/>
                <w:szCs w:val="18"/>
              </w:rPr>
              <w:t>第六十六条第二款</w:t>
            </w:r>
            <w:r>
              <w:rPr>
                <w:color w:val="000000"/>
                <w:kern w:val="0"/>
                <w:sz w:val="18"/>
                <w:szCs w:val="18"/>
              </w:rPr>
              <w:t xml:space="preserve">  </w:t>
            </w:r>
            <w:r>
              <w:rPr>
                <w:rFonts w:hint="eastAsia"/>
                <w:color w:val="000000"/>
                <w:kern w:val="0"/>
                <w:sz w:val="18"/>
                <w:szCs w:val="18"/>
              </w:rPr>
              <w:t>禁止在城市建成区露天焚烧落叶。</w:t>
            </w:r>
            <w:r>
              <w:rPr>
                <w:color w:val="000000"/>
                <w:kern w:val="0"/>
                <w:sz w:val="18"/>
                <w:szCs w:val="18"/>
              </w:rPr>
              <w:br/>
              <w:t xml:space="preserve"> </w:t>
            </w:r>
            <w:r>
              <w:rPr>
                <w:rFonts w:hint="eastAsia"/>
                <w:color w:val="000000"/>
                <w:kern w:val="0"/>
                <w:sz w:val="18"/>
                <w:szCs w:val="18"/>
              </w:rPr>
              <w:t>第九十九条第三款</w:t>
            </w:r>
            <w:r>
              <w:rPr>
                <w:color w:val="000000"/>
                <w:kern w:val="0"/>
                <w:sz w:val="18"/>
                <w:szCs w:val="18"/>
              </w:rPr>
              <w:t xml:space="preserve"> </w:t>
            </w:r>
            <w:r>
              <w:rPr>
                <w:rFonts w:hint="eastAsia"/>
                <w:color w:val="000000"/>
                <w:kern w:val="0"/>
                <w:sz w:val="18"/>
                <w:szCs w:val="18"/>
              </w:rPr>
              <w:t>违反本条例第六十二条第二款规定，在城市建成区露天焚烧落叶的，由城市市容环境卫生行政主管部门责令改正，处五百元以上二千元以下罚款。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521"/>
        </w:trPr>
        <w:tc>
          <w:tcPr>
            <w:tcW w:w="101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w:t>
            </w:r>
            <w:r w:rsidR="00784A3D">
              <w:rPr>
                <w:rFonts w:hint="eastAsia"/>
                <w:color w:val="000000"/>
                <w:kern w:val="0"/>
                <w:sz w:val="18"/>
                <w:szCs w:val="18"/>
              </w:rPr>
              <w:t>且采取补救</w:t>
            </w:r>
            <w:proofErr w:type="gramStart"/>
            <w:r w:rsidR="00784A3D">
              <w:rPr>
                <w:rFonts w:hint="eastAsia"/>
                <w:color w:val="000000"/>
                <w:kern w:val="0"/>
                <w:sz w:val="18"/>
                <w:szCs w:val="18"/>
              </w:rPr>
              <w:t>措</w:t>
            </w:r>
            <w:proofErr w:type="gramEnd"/>
            <w:r w:rsidR="00784A3D">
              <w:rPr>
                <w:rFonts w:hint="eastAsia"/>
                <w:color w:val="000000"/>
                <w:kern w:val="0"/>
                <w:sz w:val="18"/>
                <w:szCs w:val="18"/>
              </w:rPr>
              <w:t>的</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元以下罚款</w:t>
            </w:r>
          </w:p>
        </w:tc>
      </w:tr>
      <w:tr w:rsidR="00024CEA">
        <w:trPr>
          <w:trHeight w:val="521"/>
        </w:trPr>
        <w:tc>
          <w:tcPr>
            <w:tcW w:w="1010" w:type="dxa"/>
            <w:vMerge/>
            <w:tcBorders>
              <w:left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按照要求改正且未采取补救</w:t>
            </w:r>
            <w:proofErr w:type="gramStart"/>
            <w:r>
              <w:rPr>
                <w:rFonts w:hint="eastAsia"/>
                <w:color w:val="000000"/>
                <w:kern w:val="0"/>
                <w:sz w:val="18"/>
                <w:szCs w:val="18"/>
              </w:rPr>
              <w:t>措</w:t>
            </w:r>
            <w:proofErr w:type="gramEnd"/>
            <w:r>
              <w:rPr>
                <w:rFonts w:hint="eastAsia"/>
                <w:color w:val="000000"/>
                <w:kern w:val="0"/>
                <w:sz w:val="18"/>
                <w:szCs w:val="18"/>
              </w:rPr>
              <w:t>的</w:t>
            </w:r>
          </w:p>
        </w:tc>
        <w:tc>
          <w:tcPr>
            <w:tcW w:w="1016" w:type="dxa"/>
            <w:vMerge/>
            <w:tcBorders>
              <w:left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1000</w:t>
            </w:r>
            <w:r>
              <w:rPr>
                <w:rFonts w:hint="eastAsia"/>
                <w:color w:val="000000"/>
                <w:kern w:val="0"/>
                <w:sz w:val="18"/>
                <w:szCs w:val="18"/>
              </w:rPr>
              <w:t>元以上</w:t>
            </w:r>
            <w:r>
              <w:rPr>
                <w:color w:val="000000"/>
                <w:kern w:val="0"/>
                <w:sz w:val="18"/>
                <w:szCs w:val="18"/>
              </w:rPr>
              <w:t>1500</w:t>
            </w:r>
            <w:r>
              <w:rPr>
                <w:rFonts w:hint="eastAsia"/>
                <w:color w:val="000000"/>
                <w:kern w:val="0"/>
                <w:sz w:val="18"/>
                <w:szCs w:val="18"/>
              </w:rPr>
              <w:t>元以下罚款</w:t>
            </w:r>
          </w:p>
        </w:tc>
      </w:tr>
      <w:tr w:rsidR="00024CEA">
        <w:trPr>
          <w:trHeight w:val="429"/>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未按照要求改正且未采取补救措施的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1500</w:t>
            </w:r>
            <w:r>
              <w:rPr>
                <w:rFonts w:hint="eastAsia"/>
                <w:color w:val="000000"/>
                <w:kern w:val="0"/>
                <w:sz w:val="18"/>
                <w:szCs w:val="18"/>
              </w:rPr>
              <w:t>元以上</w:t>
            </w:r>
            <w:r>
              <w:rPr>
                <w:color w:val="000000"/>
                <w:kern w:val="0"/>
                <w:sz w:val="18"/>
                <w:szCs w:val="18"/>
              </w:rPr>
              <w:t>2000</w:t>
            </w:r>
            <w:r>
              <w:rPr>
                <w:rFonts w:hint="eastAsia"/>
                <w:color w:val="000000"/>
                <w:kern w:val="0"/>
                <w:sz w:val="18"/>
                <w:szCs w:val="18"/>
              </w:rPr>
              <w:t>元以下罚款</w:t>
            </w:r>
          </w:p>
        </w:tc>
      </w:tr>
    </w:tbl>
    <w:p w:rsidR="00024CEA" w:rsidRDefault="00024CEA"/>
    <w:p w:rsidR="00024CEA" w:rsidRDefault="00024CEA"/>
    <w:p w:rsidR="00024CEA" w:rsidRDefault="00024CEA"/>
    <w:p w:rsidR="00024CEA" w:rsidRDefault="00024CEA"/>
    <w:p w:rsidR="004B415F" w:rsidRDefault="004B415F"/>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320217375000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对饲养宠物、信鸽或者投喂犬、猫等动物，未保持环境整洁的处罚</w:t>
            </w:r>
          </w:p>
        </w:tc>
      </w:tr>
      <w:tr w:rsidR="00024CEA">
        <w:trPr>
          <w:trHeight w:val="135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【行政法规】《城市市容和环境卫生管理条例》（国务院令</w:t>
            </w:r>
            <w:r>
              <w:rPr>
                <w:rFonts w:hint="eastAsia"/>
                <w:color w:val="000000"/>
                <w:kern w:val="0"/>
                <w:sz w:val="18"/>
                <w:szCs w:val="18"/>
              </w:rPr>
              <w:t>1992</w:t>
            </w:r>
            <w:r>
              <w:rPr>
                <w:rFonts w:hint="eastAsia"/>
                <w:color w:val="000000"/>
                <w:kern w:val="0"/>
                <w:sz w:val="18"/>
                <w:szCs w:val="18"/>
              </w:rPr>
              <w:t>年第</w:t>
            </w:r>
            <w:r>
              <w:rPr>
                <w:rFonts w:hint="eastAsia"/>
                <w:color w:val="000000"/>
                <w:kern w:val="0"/>
                <w:sz w:val="18"/>
                <w:szCs w:val="18"/>
              </w:rPr>
              <w:t>101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第三十三条</w:t>
            </w:r>
            <w:r>
              <w:rPr>
                <w:rFonts w:hint="eastAsia"/>
                <w:color w:val="000000"/>
                <w:kern w:val="0"/>
                <w:sz w:val="18"/>
                <w:szCs w:val="18"/>
              </w:rPr>
              <w:t xml:space="preserve"> </w:t>
            </w:r>
            <w:r>
              <w:rPr>
                <w:rFonts w:hint="eastAsia"/>
                <w:color w:val="000000"/>
                <w:kern w:val="0"/>
                <w:sz w:val="18"/>
                <w:szCs w:val="18"/>
              </w:rPr>
              <w:t xml:space="preserve">按国家行政建制设立的市的市区内，禁止饲养鸡、鸭、鹅、兔、羊、猪等家畜家禽；因教学、科研以及其他特殊需要饲养的除外。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第三十五条　饲养家畜家禽影响市容和环境卫生的，由城市人民政府市容环境卫生行政主管部门或者其委托的单位，责令其限期处理或者予以没收，并可处以罚款。</w:t>
            </w:r>
          </w:p>
          <w:p w:rsidR="00024CEA" w:rsidRDefault="00D103D5">
            <w:pPr>
              <w:spacing w:line="320" w:lineRule="exact"/>
              <w:jc w:val="left"/>
              <w:rPr>
                <w:color w:val="000000"/>
                <w:kern w:val="0"/>
                <w:sz w:val="18"/>
                <w:szCs w:val="18"/>
              </w:rPr>
            </w:pPr>
            <w:r>
              <w:rPr>
                <w:rFonts w:hint="eastAsia"/>
                <w:color w:val="000000"/>
                <w:kern w:val="0"/>
                <w:sz w:val="18"/>
                <w:szCs w:val="18"/>
              </w:rPr>
              <w:t>【地方性法规】《江苏省城市市容和环境卫生管理条例》</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第三十五条</w:t>
            </w:r>
            <w:r>
              <w:rPr>
                <w:rFonts w:hint="eastAsia"/>
                <w:color w:val="000000"/>
                <w:kern w:val="0"/>
                <w:sz w:val="18"/>
                <w:szCs w:val="18"/>
              </w:rPr>
              <w:t xml:space="preserve"> </w:t>
            </w:r>
            <w:r>
              <w:rPr>
                <w:rFonts w:hint="eastAsia"/>
                <w:color w:val="000000"/>
                <w:kern w:val="0"/>
                <w:sz w:val="18"/>
                <w:szCs w:val="18"/>
              </w:rPr>
              <w:t>第一款</w:t>
            </w:r>
            <w:r>
              <w:rPr>
                <w:rFonts w:hint="eastAsia"/>
                <w:color w:val="000000"/>
                <w:kern w:val="0"/>
                <w:sz w:val="18"/>
                <w:szCs w:val="18"/>
              </w:rPr>
              <w:t xml:space="preserve">     </w:t>
            </w:r>
            <w:r>
              <w:rPr>
                <w:rFonts w:hint="eastAsia"/>
                <w:color w:val="000000"/>
                <w:kern w:val="0"/>
                <w:sz w:val="18"/>
                <w:szCs w:val="18"/>
              </w:rPr>
              <w:t>饲养宠物、信鸽，投喂犬、猫等动物，应当保持环境整洁，不得影响周围环境卫生。对宠物在道路和其他公共场地产生的粪便等垃圾，饲养人应当即时清除。</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第六十四条</w:t>
            </w:r>
            <w:r>
              <w:rPr>
                <w:rFonts w:hint="eastAsia"/>
                <w:color w:val="000000"/>
                <w:kern w:val="0"/>
                <w:sz w:val="18"/>
                <w:szCs w:val="18"/>
              </w:rPr>
              <w:t xml:space="preserve"> </w:t>
            </w:r>
            <w:r>
              <w:rPr>
                <w:rFonts w:hint="eastAsia"/>
                <w:color w:val="000000"/>
                <w:kern w:val="0"/>
                <w:sz w:val="18"/>
                <w:szCs w:val="18"/>
              </w:rPr>
              <w:t>违反本条例规定，有下列行为之一，影响环境卫生的，由设区的市、县（市、区）城市管理主管部门按照以下规定处理：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（六）饲养宠物、信鸽或者投喂犬、猫等动物，未保持环境整洁的，责令限期改正；逾期不改正的，处五十元以上五百元以下罚款。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521"/>
        </w:trPr>
        <w:tc>
          <w:tcPr>
            <w:tcW w:w="101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2309FF">
            <w:pPr>
              <w:spacing w:line="320" w:lineRule="exact"/>
              <w:jc w:val="left"/>
              <w:rPr>
                <w:color w:val="000000"/>
                <w:kern w:val="0"/>
                <w:sz w:val="18"/>
                <w:szCs w:val="18"/>
              </w:rPr>
            </w:pPr>
            <w:r>
              <w:rPr>
                <w:rFonts w:hint="eastAsia"/>
                <w:color w:val="000000"/>
                <w:kern w:val="0"/>
                <w:sz w:val="18"/>
                <w:szCs w:val="18"/>
              </w:rPr>
              <w:t>影响</w:t>
            </w:r>
            <w:r w:rsidR="00553634">
              <w:rPr>
                <w:rFonts w:hint="eastAsia"/>
                <w:color w:val="000000"/>
                <w:kern w:val="0"/>
                <w:sz w:val="18"/>
                <w:szCs w:val="18"/>
              </w:rPr>
              <w:t>面积未超过</w:t>
            </w:r>
            <w:r w:rsidR="00553634">
              <w:rPr>
                <w:rFonts w:hint="eastAsia"/>
                <w:color w:val="000000"/>
                <w:kern w:val="0"/>
                <w:sz w:val="18"/>
                <w:szCs w:val="18"/>
              </w:rPr>
              <w:t>2</w:t>
            </w:r>
            <w:r w:rsidR="00553634">
              <w:rPr>
                <w:rFonts w:hint="eastAsia"/>
                <w:color w:val="000000"/>
                <w:kern w:val="0"/>
                <w:sz w:val="18"/>
                <w:szCs w:val="18"/>
              </w:rPr>
              <w:t>平方米</w:t>
            </w:r>
            <w:r w:rsidR="00D103D5">
              <w:rPr>
                <w:rFonts w:hint="eastAsia"/>
                <w:color w:val="000000"/>
                <w:kern w:val="0"/>
                <w:sz w:val="18"/>
                <w:szCs w:val="18"/>
              </w:rPr>
              <w:t>的</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50</w:t>
            </w:r>
            <w:r>
              <w:rPr>
                <w:rFonts w:hint="eastAsia"/>
                <w:color w:val="000000"/>
                <w:kern w:val="0"/>
                <w:sz w:val="18"/>
                <w:szCs w:val="18"/>
              </w:rPr>
              <w:t>元以上</w:t>
            </w:r>
            <w:r>
              <w:rPr>
                <w:rFonts w:hint="eastAsia"/>
                <w:color w:val="000000"/>
                <w:kern w:val="0"/>
                <w:sz w:val="18"/>
                <w:szCs w:val="18"/>
              </w:rPr>
              <w:t>300</w:t>
            </w:r>
            <w:r>
              <w:rPr>
                <w:rFonts w:hint="eastAsia"/>
                <w:color w:val="000000"/>
                <w:kern w:val="0"/>
                <w:sz w:val="18"/>
                <w:szCs w:val="18"/>
              </w:rPr>
              <w:t>元以下罚款</w:t>
            </w:r>
          </w:p>
        </w:tc>
      </w:tr>
      <w:tr w:rsidR="00024CEA">
        <w:trPr>
          <w:trHeight w:val="429"/>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2309FF">
            <w:pPr>
              <w:spacing w:line="320" w:lineRule="exact"/>
              <w:jc w:val="left"/>
              <w:rPr>
                <w:color w:val="000000"/>
                <w:kern w:val="0"/>
                <w:sz w:val="18"/>
                <w:szCs w:val="18"/>
              </w:rPr>
            </w:pPr>
            <w:r>
              <w:rPr>
                <w:rFonts w:hint="eastAsia"/>
                <w:color w:val="000000"/>
                <w:kern w:val="0"/>
                <w:sz w:val="18"/>
                <w:szCs w:val="18"/>
              </w:rPr>
              <w:t>影响</w:t>
            </w:r>
            <w:r w:rsidR="00553634">
              <w:rPr>
                <w:rFonts w:hint="eastAsia"/>
                <w:color w:val="000000"/>
                <w:kern w:val="0"/>
                <w:sz w:val="18"/>
                <w:szCs w:val="18"/>
              </w:rPr>
              <w:t>面积超过</w:t>
            </w:r>
            <w:r w:rsidR="00553634">
              <w:rPr>
                <w:rFonts w:hint="eastAsia"/>
                <w:color w:val="000000"/>
                <w:kern w:val="0"/>
                <w:sz w:val="18"/>
                <w:szCs w:val="18"/>
              </w:rPr>
              <w:t>2</w:t>
            </w:r>
            <w:r w:rsidR="00553634">
              <w:rPr>
                <w:rFonts w:hint="eastAsia"/>
                <w:color w:val="000000"/>
                <w:kern w:val="0"/>
                <w:sz w:val="18"/>
                <w:szCs w:val="18"/>
              </w:rPr>
              <w:t>平方米的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3</w:t>
            </w:r>
            <w:r>
              <w:rPr>
                <w:color w:val="000000"/>
                <w:kern w:val="0"/>
                <w:sz w:val="18"/>
                <w:szCs w:val="18"/>
              </w:rPr>
              <w:t>00</w:t>
            </w:r>
            <w:r>
              <w:rPr>
                <w:rFonts w:hint="eastAsia"/>
                <w:color w:val="000000"/>
                <w:kern w:val="0"/>
                <w:sz w:val="18"/>
                <w:szCs w:val="18"/>
              </w:rPr>
              <w:t>元以上</w:t>
            </w:r>
            <w:r>
              <w:rPr>
                <w:rFonts w:hint="eastAsia"/>
                <w:color w:val="000000"/>
                <w:kern w:val="0"/>
                <w:sz w:val="18"/>
                <w:szCs w:val="18"/>
              </w:rPr>
              <w:t>5</w:t>
            </w:r>
            <w:r>
              <w:rPr>
                <w:color w:val="000000"/>
                <w:kern w:val="0"/>
                <w:sz w:val="18"/>
                <w:szCs w:val="18"/>
              </w:rPr>
              <w:t>00</w:t>
            </w:r>
            <w:r>
              <w:rPr>
                <w:rFonts w:hint="eastAsia"/>
                <w:color w:val="000000"/>
                <w:kern w:val="0"/>
                <w:sz w:val="18"/>
                <w:szCs w:val="18"/>
              </w:rPr>
              <w:t>元以下罚款</w:t>
            </w:r>
          </w:p>
        </w:tc>
      </w:tr>
    </w:tbl>
    <w:p w:rsidR="00024CEA" w:rsidRDefault="00024CEA"/>
    <w:p w:rsidR="00024CEA" w:rsidRDefault="00024CEA"/>
    <w:p w:rsidR="00147F4A" w:rsidRDefault="00147F4A"/>
    <w:p w:rsidR="00147F4A" w:rsidRDefault="00147F4A"/>
    <w:p w:rsidR="00024CEA" w:rsidRDefault="00024CEA"/>
    <w:p w:rsidR="00024CEA" w:rsidRDefault="00024CEA"/>
    <w:p w:rsidR="004B415F" w:rsidRDefault="004B415F"/>
    <w:tbl>
      <w:tblPr>
        <w:tblW w:w="0" w:type="auto"/>
        <w:tblInd w:w="88" w:type="dxa"/>
        <w:tblLayout w:type="fixed"/>
        <w:tblLook w:val="04A0" w:firstRow="1" w:lastRow="0" w:firstColumn="1" w:lastColumn="0" w:noHBand="0" w:noVBand="1"/>
      </w:tblPr>
      <w:tblGrid>
        <w:gridCol w:w="1056"/>
        <w:gridCol w:w="6140"/>
        <w:gridCol w:w="1060"/>
        <w:gridCol w:w="576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320217376000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对承租人在公共租赁住房内从事违法活动的处罚</w:t>
            </w:r>
          </w:p>
        </w:tc>
      </w:tr>
      <w:tr w:rsidR="00024CEA">
        <w:trPr>
          <w:trHeight w:val="1704"/>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【规章】《公共租赁住房管理办法》（住房和城乡建设部令第</w:t>
            </w:r>
            <w:r>
              <w:rPr>
                <w:color w:val="000000"/>
                <w:kern w:val="0"/>
                <w:sz w:val="18"/>
                <w:szCs w:val="18"/>
              </w:rPr>
              <w:t>11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第三十六条承租人有下列行为之一的，由市、县级人民政府住房保障主管部门责令按市场价格补缴从违法行为发生之日起的租金，记入公共租赁住房管理档案，处以</w:t>
            </w:r>
            <w:r>
              <w:rPr>
                <w:color w:val="000000"/>
                <w:kern w:val="0"/>
                <w:sz w:val="18"/>
                <w:szCs w:val="18"/>
              </w:rPr>
              <w:t>1000</w:t>
            </w:r>
            <w:r>
              <w:rPr>
                <w:rFonts w:hint="eastAsia"/>
                <w:color w:val="000000"/>
                <w:kern w:val="0"/>
                <w:sz w:val="18"/>
                <w:szCs w:val="18"/>
              </w:rPr>
              <w:t>元以下罚款；有违法所得的，处以违法所得</w:t>
            </w:r>
            <w:r>
              <w:rPr>
                <w:color w:val="000000"/>
                <w:kern w:val="0"/>
                <w:sz w:val="18"/>
                <w:szCs w:val="18"/>
              </w:rPr>
              <w:t>3</w:t>
            </w:r>
            <w:r>
              <w:rPr>
                <w:rFonts w:hint="eastAsia"/>
                <w:color w:val="000000"/>
                <w:kern w:val="0"/>
                <w:sz w:val="18"/>
                <w:szCs w:val="18"/>
              </w:rPr>
              <w:t>倍</w:t>
            </w:r>
            <w:proofErr w:type="gramStart"/>
            <w:r>
              <w:rPr>
                <w:rFonts w:hint="eastAsia"/>
                <w:color w:val="000000"/>
                <w:kern w:val="0"/>
                <w:sz w:val="18"/>
                <w:szCs w:val="18"/>
              </w:rPr>
              <w:t>以下但</w:t>
            </w:r>
            <w:proofErr w:type="gramEnd"/>
            <w:r>
              <w:rPr>
                <w:rFonts w:hint="eastAsia"/>
                <w:color w:val="000000"/>
                <w:kern w:val="0"/>
                <w:sz w:val="18"/>
                <w:szCs w:val="18"/>
              </w:rPr>
              <w:t>不超过</w:t>
            </w:r>
            <w:r>
              <w:rPr>
                <w:color w:val="000000"/>
                <w:kern w:val="0"/>
                <w:sz w:val="18"/>
                <w:szCs w:val="18"/>
              </w:rPr>
              <w:t>3</w:t>
            </w:r>
            <w:r>
              <w:rPr>
                <w:rFonts w:hint="eastAsia"/>
                <w:color w:val="000000"/>
                <w:kern w:val="0"/>
                <w:sz w:val="18"/>
                <w:szCs w:val="18"/>
              </w:rPr>
              <w:t>万元的罚款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（四）在公共租赁住房内从事违法活动的；</w:t>
            </w:r>
          </w:p>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有前款所</w:t>
            </w:r>
            <w:proofErr w:type="gramStart"/>
            <w:r>
              <w:rPr>
                <w:rFonts w:hint="eastAsia"/>
                <w:color w:val="000000"/>
                <w:kern w:val="0"/>
                <w:sz w:val="18"/>
                <w:szCs w:val="18"/>
              </w:rPr>
              <w:t>列行</w:t>
            </w:r>
            <w:proofErr w:type="gramEnd"/>
            <w:r>
              <w:rPr>
                <w:rFonts w:hint="eastAsia"/>
                <w:color w:val="000000"/>
                <w:kern w:val="0"/>
                <w:sz w:val="18"/>
                <w:szCs w:val="18"/>
              </w:rPr>
              <w:t>为，承租人自退回公共租赁住房之日起五年内不得再次申请公共租赁住房；造成损失的，依法承担赔偿责任。</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没有违法所得</w:t>
            </w:r>
            <w:proofErr w:type="gramStart"/>
            <w:r>
              <w:rPr>
                <w:rFonts w:hint="eastAsia"/>
                <w:color w:val="000000"/>
                <w:kern w:val="0"/>
                <w:sz w:val="18"/>
                <w:szCs w:val="18"/>
              </w:rPr>
              <w:t>且按照</w:t>
            </w:r>
            <w:proofErr w:type="gramEnd"/>
            <w:r>
              <w:rPr>
                <w:rFonts w:hint="eastAsia"/>
                <w:color w:val="000000"/>
                <w:kern w:val="0"/>
                <w:sz w:val="18"/>
                <w:szCs w:val="18"/>
              </w:rPr>
              <w:t>要求退回公共租赁住房的</w:t>
            </w:r>
          </w:p>
        </w:tc>
        <w:tc>
          <w:tcPr>
            <w:tcW w:w="106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没有违法所得但未按照要求退回公共租赁住房的</w:t>
            </w:r>
          </w:p>
        </w:tc>
        <w:tc>
          <w:tcPr>
            <w:tcW w:w="106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w:t>
            </w:r>
            <w:proofErr w:type="gramStart"/>
            <w:r>
              <w:rPr>
                <w:rFonts w:hint="eastAsia"/>
                <w:color w:val="000000"/>
                <w:kern w:val="0"/>
                <w:sz w:val="18"/>
                <w:szCs w:val="18"/>
              </w:rPr>
              <w:t>且按照</w:t>
            </w:r>
            <w:proofErr w:type="gramEnd"/>
            <w:r>
              <w:rPr>
                <w:rFonts w:hint="eastAsia"/>
                <w:color w:val="000000"/>
                <w:kern w:val="0"/>
                <w:sz w:val="18"/>
                <w:szCs w:val="18"/>
              </w:rPr>
              <w:t>要求退回公共租赁住房的</w:t>
            </w:r>
          </w:p>
        </w:tc>
        <w:tc>
          <w:tcPr>
            <w:tcW w:w="106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有违法所得但未按照要求退回公共租赁住房的</w:t>
            </w:r>
          </w:p>
        </w:tc>
        <w:tc>
          <w:tcPr>
            <w:tcW w:w="106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93" w:type="dxa"/>
        <w:tblLayout w:type="fixed"/>
        <w:tblLook w:val="04A0" w:firstRow="1" w:lastRow="0" w:firstColumn="1" w:lastColumn="0" w:noHBand="0" w:noVBand="1"/>
      </w:tblPr>
      <w:tblGrid>
        <w:gridCol w:w="975"/>
        <w:gridCol w:w="30"/>
        <w:gridCol w:w="6110"/>
        <w:gridCol w:w="1000"/>
        <w:gridCol w:w="5910"/>
      </w:tblGrid>
      <w:tr w:rsidR="00024CEA">
        <w:trPr>
          <w:trHeight w:val="285"/>
        </w:trPr>
        <w:tc>
          <w:tcPr>
            <w:tcW w:w="1005"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320217377000</w:t>
            </w:r>
          </w:p>
        </w:tc>
      </w:tr>
      <w:tr w:rsidR="00024CEA">
        <w:trPr>
          <w:trHeight w:val="285"/>
        </w:trPr>
        <w:tc>
          <w:tcPr>
            <w:tcW w:w="1005"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对燃气经营者未履行必要告知义务擅自停止供气、调整供气量，或者未经审批擅自停业或者歇业的处罚</w:t>
            </w:r>
          </w:p>
        </w:tc>
      </w:tr>
      <w:tr w:rsidR="00024CEA">
        <w:trPr>
          <w:trHeight w:val="1560"/>
        </w:trPr>
        <w:tc>
          <w:tcPr>
            <w:tcW w:w="1005"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【行政法规】《城镇燃气管理条例》（国务院令第</w:t>
            </w:r>
            <w:r>
              <w:rPr>
                <w:color w:val="000000"/>
                <w:kern w:val="0"/>
                <w:sz w:val="18"/>
                <w:szCs w:val="18"/>
              </w:rPr>
              <w:t>583</w:t>
            </w:r>
            <w:r>
              <w:rPr>
                <w:rFonts w:hint="eastAsia"/>
                <w:color w:val="000000"/>
                <w:kern w:val="0"/>
                <w:sz w:val="18"/>
                <w:szCs w:val="18"/>
              </w:rPr>
              <w:t>号）</w:t>
            </w:r>
            <w:r>
              <w:rPr>
                <w:color w:val="000000"/>
                <w:kern w:val="0"/>
                <w:sz w:val="18"/>
                <w:szCs w:val="18"/>
              </w:rPr>
              <w:br/>
            </w:r>
            <w:r>
              <w:rPr>
                <w:rFonts w:hint="eastAsia"/>
                <w:color w:val="000000"/>
                <w:kern w:val="0"/>
                <w:sz w:val="18"/>
                <w:szCs w:val="18"/>
              </w:rPr>
              <w:t>第十八条</w:t>
            </w:r>
            <w:r>
              <w:rPr>
                <w:color w:val="000000"/>
                <w:kern w:val="0"/>
                <w:sz w:val="18"/>
                <w:szCs w:val="18"/>
              </w:rPr>
              <w:t xml:space="preserve"> </w:t>
            </w:r>
            <w:r>
              <w:rPr>
                <w:rFonts w:hint="eastAsia"/>
                <w:color w:val="000000"/>
                <w:kern w:val="0"/>
                <w:sz w:val="18"/>
                <w:szCs w:val="18"/>
              </w:rPr>
              <w:t>燃气经营者不得有下列行为：</w:t>
            </w:r>
            <w:r>
              <w:rPr>
                <w:color w:val="000000"/>
                <w:kern w:val="0"/>
                <w:sz w:val="18"/>
                <w:szCs w:val="18"/>
              </w:rPr>
              <w:t xml:space="preserve"> </w:t>
            </w:r>
            <w:r>
              <w:rPr>
                <w:color w:val="000000"/>
                <w:kern w:val="0"/>
                <w:sz w:val="18"/>
                <w:szCs w:val="18"/>
              </w:rPr>
              <w:br/>
              <w:t xml:space="preserve">   </w:t>
            </w:r>
            <w:r>
              <w:rPr>
                <w:rFonts w:hint="eastAsia"/>
                <w:color w:val="000000"/>
                <w:kern w:val="0"/>
                <w:sz w:val="18"/>
                <w:szCs w:val="18"/>
              </w:rPr>
              <w:t>（三）未履行必要告知义务擅自停止供气、调整供气量，或者未经审批擅自停业或者歇业。</w:t>
            </w:r>
            <w:r>
              <w:rPr>
                <w:color w:val="000000"/>
                <w:kern w:val="0"/>
                <w:sz w:val="18"/>
                <w:szCs w:val="18"/>
              </w:rPr>
              <w:br/>
            </w:r>
            <w:r>
              <w:rPr>
                <w:rFonts w:hint="eastAsia"/>
                <w:color w:val="000000"/>
                <w:kern w:val="0"/>
                <w:sz w:val="18"/>
                <w:szCs w:val="18"/>
              </w:rPr>
              <w:t>第四十六条</w:t>
            </w:r>
            <w:r>
              <w:rPr>
                <w:color w:val="000000"/>
                <w:kern w:val="0"/>
                <w:sz w:val="18"/>
                <w:szCs w:val="18"/>
              </w:rPr>
              <w:t xml:space="preserve"> </w:t>
            </w:r>
            <w:r>
              <w:rPr>
                <w:rFonts w:hint="eastAsia"/>
                <w:color w:val="000000"/>
                <w:kern w:val="0"/>
                <w:sz w:val="18"/>
                <w:szCs w:val="18"/>
              </w:rPr>
              <w:t>违反本条例规定，燃气经营者有下列行为之一的，由燃气管理部门责令限期改正，处</w:t>
            </w:r>
            <w:r>
              <w:rPr>
                <w:color w:val="000000"/>
                <w:kern w:val="0"/>
                <w:sz w:val="18"/>
                <w:szCs w:val="18"/>
              </w:rPr>
              <w:t>1</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万元以下罚款；有违法所得的，没收违法所得；情节严重的，吊销燃气经营许可证；造成损失的，依法承担赔偿责任；构成犯罪的，依法追究刑事责任：</w:t>
            </w:r>
            <w:r>
              <w:rPr>
                <w:color w:val="000000"/>
                <w:kern w:val="0"/>
                <w:sz w:val="18"/>
                <w:szCs w:val="18"/>
              </w:rPr>
              <w:br/>
              <w:t xml:space="preserve">   </w:t>
            </w:r>
            <w:r>
              <w:rPr>
                <w:rFonts w:hint="eastAsia"/>
                <w:color w:val="000000"/>
                <w:kern w:val="0"/>
                <w:sz w:val="18"/>
                <w:szCs w:val="18"/>
              </w:rPr>
              <w:t>（三）未履行必要告知义务擅自停止供气、调整供气量，或者未经审批擅自停业或者歇业的。</w:t>
            </w:r>
          </w:p>
        </w:tc>
      </w:tr>
      <w:tr w:rsidR="00024CEA">
        <w:trPr>
          <w:trHeight w:val="285"/>
        </w:trPr>
        <w:tc>
          <w:tcPr>
            <w:tcW w:w="1005"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罚款，没收违法所得，吊销许可证</w:t>
            </w:r>
          </w:p>
        </w:tc>
      </w:tr>
      <w:tr w:rsidR="00024CEA">
        <w:trPr>
          <w:trHeight w:val="285"/>
        </w:trPr>
        <w:tc>
          <w:tcPr>
            <w:tcW w:w="14025"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75"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91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rPr>
          <w:trHeight w:val="285"/>
        </w:trPr>
        <w:tc>
          <w:tcPr>
            <w:tcW w:w="975"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未按照要求改正，擅自停止供气或调整供气量对</w:t>
            </w:r>
            <w:r>
              <w:rPr>
                <w:color w:val="000000"/>
                <w:kern w:val="0"/>
                <w:sz w:val="18"/>
                <w:szCs w:val="18"/>
              </w:rPr>
              <w:t>100</w:t>
            </w:r>
            <w:r>
              <w:rPr>
                <w:rFonts w:hint="eastAsia"/>
                <w:color w:val="000000"/>
                <w:kern w:val="0"/>
                <w:sz w:val="18"/>
                <w:szCs w:val="18"/>
              </w:rPr>
              <w:t>家以下用户造成影响的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1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r w:rsidR="00024CEA">
        <w:trPr>
          <w:trHeight w:val="285"/>
        </w:trPr>
        <w:tc>
          <w:tcPr>
            <w:tcW w:w="975"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未按照要求改正，擅自停止供气或调整供气量对</w:t>
            </w:r>
            <w:r>
              <w:rPr>
                <w:color w:val="000000"/>
                <w:kern w:val="0"/>
                <w:sz w:val="18"/>
                <w:szCs w:val="18"/>
              </w:rPr>
              <w:t>100</w:t>
            </w:r>
            <w:r>
              <w:rPr>
                <w:rFonts w:hint="eastAsia"/>
                <w:color w:val="000000"/>
                <w:kern w:val="0"/>
                <w:sz w:val="18"/>
                <w:szCs w:val="18"/>
              </w:rPr>
              <w:t>家以上用户造成影响的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1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万元以下罚款，吊销燃气经营许可证</w:t>
            </w:r>
          </w:p>
        </w:tc>
      </w:tr>
      <w:tr w:rsidR="00024CEA">
        <w:trPr>
          <w:trHeight w:val="390"/>
        </w:trPr>
        <w:tc>
          <w:tcPr>
            <w:tcW w:w="975"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未经审批擅自停业或者歇业且未按照要求改正的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1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6</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万元以下罚款，吊销燃气经营许可证</w:t>
            </w:r>
          </w:p>
        </w:tc>
      </w:tr>
    </w:tbl>
    <w:p w:rsidR="00024CEA" w:rsidRDefault="00024CEA"/>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980"/>
        <w:gridCol w:w="6140"/>
        <w:gridCol w:w="1000"/>
        <w:gridCol w:w="5956"/>
      </w:tblGrid>
      <w:tr w:rsidR="00024CEA">
        <w:trPr>
          <w:trHeight w:val="90"/>
        </w:trPr>
        <w:tc>
          <w:tcPr>
            <w:tcW w:w="98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200" w:lineRule="exact"/>
              <w:jc w:val="center"/>
              <w:rPr>
                <w:color w:val="000000"/>
                <w:kern w:val="0"/>
                <w:sz w:val="18"/>
                <w:szCs w:val="18"/>
              </w:rPr>
            </w:pPr>
            <w:r>
              <w:rPr>
                <w:rFonts w:hint="eastAsia"/>
                <w:color w:val="000000"/>
                <w:kern w:val="0"/>
                <w:sz w:val="18"/>
                <w:szCs w:val="18"/>
              </w:rPr>
              <w:t>编号</w:t>
            </w:r>
          </w:p>
        </w:tc>
        <w:tc>
          <w:tcPr>
            <w:tcW w:w="13096" w:type="dxa"/>
            <w:gridSpan w:val="3"/>
            <w:tcBorders>
              <w:top w:val="single" w:sz="8" w:space="0" w:color="auto"/>
              <w:left w:val="nil"/>
              <w:bottom w:val="single" w:sz="4" w:space="0" w:color="auto"/>
              <w:right w:val="single" w:sz="8" w:space="0" w:color="000000"/>
            </w:tcBorders>
            <w:vAlign w:val="center"/>
          </w:tcPr>
          <w:p w:rsidR="00024CEA" w:rsidRDefault="00D103D5">
            <w:pPr>
              <w:spacing w:line="200" w:lineRule="exact"/>
              <w:jc w:val="left"/>
              <w:rPr>
                <w:rFonts w:eastAsia="仿宋_GB2312"/>
                <w:b/>
                <w:bCs/>
                <w:color w:val="000000"/>
                <w:kern w:val="0"/>
                <w:sz w:val="18"/>
                <w:szCs w:val="18"/>
              </w:rPr>
            </w:pPr>
            <w:r>
              <w:rPr>
                <w:rFonts w:eastAsia="仿宋_GB2312"/>
                <w:b/>
                <w:bCs/>
                <w:color w:val="000000"/>
                <w:kern w:val="0"/>
                <w:sz w:val="18"/>
                <w:szCs w:val="18"/>
              </w:rPr>
              <w:t>320217378000</w:t>
            </w:r>
            <w:r w:rsidR="003B14ED">
              <w:rPr>
                <w:rFonts w:eastAsia="仿宋_GB2312" w:hint="eastAsia"/>
                <w:b/>
                <w:bCs/>
                <w:color w:val="000000"/>
                <w:kern w:val="0"/>
                <w:sz w:val="18"/>
                <w:szCs w:val="18"/>
              </w:rPr>
              <w:t xml:space="preserve"> </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200" w:lineRule="exact"/>
              <w:jc w:val="center"/>
              <w:rPr>
                <w:color w:val="000000"/>
                <w:kern w:val="0"/>
                <w:sz w:val="18"/>
                <w:szCs w:val="18"/>
              </w:rPr>
            </w:pPr>
            <w:r>
              <w:rPr>
                <w:rFonts w:hint="eastAsia"/>
                <w:color w:val="000000"/>
                <w:kern w:val="0"/>
                <w:sz w:val="18"/>
                <w:szCs w:val="18"/>
              </w:rPr>
              <w:t>权力名称</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200" w:lineRule="exact"/>
              <w:jc w:val="left"/>
              <w:rPr>
                <w:color w:val="000000"/>
                <w:kern w:val="0"/>
                <w:sz w:val="18"/>
                <w:szCs w:val="18"/>
              </w:rPr>
            </w:pPr>
            <w:r>
              <w:rPr>
                <w:rFonts w:hint="eastAsia"/>
                <w:color w:val="000000"/>
                <w:kern w:val="0"/>
                <w:sz w:val="18"/>
                <w:szCs w:val="18"/>
              </w:rPr>
              <w:t>对从事危及城镇排水与污水处理设施安全的活动的处罚</w:t>
            </w:r>
          </w:p>
        </w:tc>
      </w:tr>
      <w:tr w:rsidR="00024CEA">
        <w:trPr>
          <w:trHeight w:val="4536"/>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200" w:lineRule="exact"/>
              <w:jc w:val="center"/>
              <w:rPr>
                <w:color w:val="000000"/>
                <w:kern w:val="0"/>
                <w:sz w:val="18"/>
                <w:szCs w:val="18"/>
              </w:rPr>
            </w:pPr>
            <w:r>
              <w:rPr>
                <w:rFonts w:hint="eastAsia"/>
                <w:color w:val="000000"/>
                <w:kern w:val="0"/>
                <w:sz w:val="18"/>
                <w:szCs w:val="18"/>
              </w:rPr>
              <w:t>法律依据</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200" w:lineRule="exact"/>
              <w:jc w:val="left"/>
              <w:rPr>
                <w:color w:val="000000"/>
                <w:kern w:val="0"/>
                <w:sz w:val="18"/>
                <w:szCs w:val="18"/>
              </w:rPr>
            </w:pPr>
            <w:r>
              <w:rPr>
                <w:rFonts w:eastAsia="仿宋_GB2312" w:hint="eastAsia"/>
                <w:color w:val="000000"/>
                <w:kern w:val="0"/>
                <w:sz w:val="20"/>
              </w:rPr>
              <w:t>【</w:t>
            </w:r>
            <w:r>
              <w:rPr>
                <w:rFonts w:hint="eastAsia"/>
                <w:color w:val="000000"/>
                <w:kern w:val="0"/>
                <w:sz w:val="18"/>
                <w:szCs w:val="18"/>
              </w:rPr>
              <w:t>行政法规】《城镇排水与污水处理条例》（国务院令第</w:t>
            </w:r>
            <w:r>
              <w:rPr>
                <w:rFonts w:hint="eastAsia"/>
                <w:color w:val="000000"/>
                <w:kern w:val="0"/>
                <w:sz w:val="18"/>
                <w:szCs w:val="18"/>
              </w:rPr>
              <w:t>641</w:t>
            </w:r>
            <w:r>
              <w:rPr>
                <w:rFonts w:hint="eastAsia"/>
                <w:color w:val="000000"/>
                <w:kern w:val="0"/>
                <w:sz w:val="18"/>
                <w:szCs w:val="18"/>
              </w:rPr>
              <w:t>号）</w:t>
            </w:r>
          </w:p>
          <w:p w:rsidR="00024CEA" w:rsidRDefault="00D103D5">
            <w:pPr>
              <w:spacing w:line="2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第四十条　排水户因发生事故或者其他突发事件，排放的污水可能危及城镇排水与污水处理设施安全运行的，应当立即采取措施消除危害，并及时向城镇排水主管部门和环境保护主管部门等有关部门报告。</w:t>
            </w:r>
          </w:p>
          <w:p w:rsidR="00024CEA" w:rsidRDefault="00D103D5">
            <w:pPr>
              <w:spacing w:line="2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城镇排水与污水处理安全事故或者突发事件发生后，设施维护运营单位应当立即启动本单位应急预案，采取防护措施、组织抢修，并及时向城镇排水主管部门和有关部门报告。</w:t>
            </w:r>
          </w:p>
          <w:p w:rsidR="00024CEA" w:rsidRDefault="00D103D5">
            <w:pPr>
              <w:spacing w:line="2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第四十二条　禁止从事下列危及城镇排水与污水处理设施安全的活动：</w:t>
            </w:r>
          </w:p>
          <w:p w:rsidR="00024CEA" w:rsidRDefault="00D103D5">
            <w:pPr>
              <w:spacing w:line="2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（一）损毁、盗窃城镇排水与污水处理设施；</w:t>
            </w:r>
          </w:p>
          <w:p w:rsidR="00024CEA" w:rsidRDefault="00D103D5">
            <w:pPr>
              <w:spacing w:line="2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（二）穿凿、堵塞城镇排水与污水处理设施；</w:t>
            </w:r>
          </w:p>
          <w:p w:rsidR="00024CEA" w:rsidRDefault="00D103D5">
            <w:pPr>
              <w:spacing w:line="2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（三）向城镇排水与污水处理设施排放、倾倒剧毒、易燃易爆、腐蚀性废液和废渣；</w:t>
            </w:r>
          </w:p>
          <w:p w:rsidR="00024CEA" w:rsidRDefault="00D103D5">
            <w:pPr>
              <w:spacing w:line="2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（四）向城镇排水与污水处理设施倾倒垃圾、渣土、施工泥浆等废弃物；</w:t>
            </w:r>
          </w:p>
          <w:p w:rsidR="00024CEA" w:rsidRDefault="00D103D5">
            <w:pPr>
              <w:spacing w:line="2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（五）建设占压城镇排水与污水处理设施的建筑物、构筑物或者其他设施；</w:t>
            </w:r>
          </w:p>
          <w:p w:rsidR="00024CEA" w:rsidRDefault="00D103D5">
            <w:pPr>
              <w:spacing w:line="2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（六）其他危及城镇排水与污水处理设施安全的活动。</w:t>
            </w:r>
          </w:p>
          <w:p w:rsidR="00024CEA" w:rsidRDefault="00D103D5">
            <w:pPr>
              <w:spacing w:line="2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第五十六条　违反本条例规定，从事危及城镇排水与污水处理设施安全的活动的，由城镇排水主管部门责令停止违法行为，限期恢复原状或者采取其他补救措施，给予警告；逾期不采取补救措施或者造成严重后果的，对单位处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30</w:t>
            </w:r>
            <w:r>
              <w:rPr>
                <w:rFonts w:hint="eastAsia"/>
                <w:color w:val="000000"/>
                <w:kern w:val="0"/>
                <w:sz w:val="18"/>
                <w:szCs w:val="18"/>
              </w:rPr>
              <w:t>万元以下罚款，对个人处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万元以下罚款；造成损失的，依法承担赔偿责任；构成犯罪的，依法追究刑事责任。</w:t>
            </w:r>
          </w:p>
          <w:p w:rsidR="00024CEA" w:rsidRDefault="00D103D5">
            <w:pPr>
              <w:spacing w:line="200" w:lineRule="exact"/>
              <w:jc w:val="left"/>
              <w:rPr>
                <w:color w:val="000000"/>
                <w:kern w:val="0"/>
                <w:sz w:val="18"/>
                <w:szCs w:val="18"/>
              </w:rPr>
            </w:pPr>
            <w:r>
              <w:rPr>
                <w:rFonts w:hint="eastAsia"/>
                <w:color w:val="000000"/>
                <w:kern w:val="0"/>
                <w:sz w:val="18"/>
                <w:szCs w:val="18"/>
              </w:rPr>
              <w:t>【规章】《城镇污水排入排水管网许可管理办法》（住房和城乡建设部令第</w:t>
            </w:r>
            <w:r>
              <w:rPr>
                <w:rFonts w:hint="eastAsia"/>
                <w:color w:val="000000"/>
                <w:kern w:val="0"/>
                <w:sz w:val="18"/>
                <w:szCs w:val="18"/>
              </w:rPr>
              <w:t>56</w:t>
            </w:r>
            <w:r>
              <w:rPr>
                <w:rFonts w:hint="eastAsia"/>
                <w:color w:val="000000"/>
                <w:kern w:val="0"/>
                <w:sz w:val="18"/>
                <w:szCs w:val="18"/>
              </w:rPr>
              <w:t>号）</w:t>
            </w:r>
            <w:r>
              <w:rPr>
                <w:rFonts w:hint="eastAsia"/>
                <w:color w:val="000000"/>
                <w:kern w:val="0"/>
                <w:sz w:val="18"/>
                <w:szCs w:val="18"/>
              </w:rPr>
              <w:t xml:space="preserve">  </w:t>
            </w:r>
          </w:p>
          <w:p w:rsidR="00024CEA" w:rsidRDefault="00D103D5">
            <w:pPr>
              <w:spacing w:line="2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第十四条</w:t>
            </w:r>
            <w:r>
              <w:rPr>
                <w:rFonts w:hint="eastAsia"/>
                <w:color w:val="000000"/>
                <w:kern w:val="0"/>
                <w:sz w:val="18"/>
                <w:szCs w:val="18"/>
              </w:rPr>
              <w:t xml:space="preserve">  </w:t>
            </w:r>
            <w:r>
              <w:rPr>
                <w:rFonts w:hint="eastAsia"/>
                <w:color w:val="000000"/>
                <w:kern w:val="0"/>
                <w:sz w:val="18"/>
                <w:szCs w:val="18"/>
              </w:rPr>
              <w:t>排水户不得有下列危及城镇排水设施安全的活动：</w:t>
            </w:r>
          </w:p>
          <w:p w:rsidR="00024CEA" w:rsidRDefault="00D103D5">
            <w:pPr>
              <w:spacing w:line="200" w:lineRule="exact"/>
              <w:jc w:val="left"/>
              <w:rPr>
                <w:color w:val="000000"/>
                <w:kern w:val="0"/>
                <w:sz w:val="18"/>
                <w:szCs w:val="18"/>
              </w:rPr>
            </w:pPr>
            <w:r>
              <w:rPr>
                <w:rFonts w:hint="eastAsia"/>
                <w:color w:val="000000"/>
                <w:kern w:val="0"/>
                <w:sz w:val="18"/>
                <w:szCs w:val="18"/>
              </w:rPr>
              <w:t xml:space="preserve">　　（一）向城镇排水设施排放、倾倒剧毒、易燃易爆、腐蚀性废液和废渣；</w:t>
            </w:r>
          </w:p>
          <w:p w:rsidR="00024CEA" w:rsidRDefault="00D103D5">
            <w:pPr>
              <w:spacing w:line="200" w:lineRule="exact"/>
              <w:jc w:val="left"/>
              <w:rPr>
                <w:color w:val="000000"/>
                <w:kern w:val="0"/>
                <w:sz w:val="18"/>
                <w:szCs w:val="18"/>
              </w:rPr>
            </w:pPr>
            <w:r>
              <w:rPr>
                <w:rFonts w:hint="eastAsia"/>
                <w:color w:val="000000"/>
                <w:kern w:val="0"/>
                <w:sz w:val="18"/>
                <w:szCs w:val="18"/>
              </w:rPr>
              <w:t xml:space="preserve">　　（二）向城镇排水设施排放有害气体和烹饪油烟；</w:t>
            </w:r>
          </w:p>
          <w:p w:rsidR="00024CEA" w:rsidRDefault="00D103D5">
            <w:pPr>
              <w:spacing w:line="200" w:lineRule="exact"/>
              <w:jc w:val="left"/>
              <w:rPr>
                <w:color w:val="000000"/>
                <w:kern w:val="0"/>
                <w:sz w:val="18"/>
                <w:szCs w:val="18"/>
              </w:rPr>
            </w:pPr>
            <w:r>
              <w:rPr>
                <w:rFonts w:hint="eastAsia"/>
                <w:color w:val="000000"/>
                <w:kern w:val="0"/>
                <w:sz w:val="18"/>
                <w:szCs w:val="18"/>
              </w:rPr>
              <w:t xml:space="preserve">　　（三）堵塞城镇排水设施或者向城镇排水设施内排放、倾倒垃圾、渣土、施工泥浆、油脂、污泥等易堵塞物；</w:t>
            </w:r>
          </w:p>
          <w:p w:rsidR="00024CEA" w:rsidRDefault="00D103D5">
            <w:pPr>
              <w:spacing w:line="200" w:lineRule="exact"/>
              <w:jc w:val="left"/>
              <w:rPr>
                <w:color w:val="000000"/>
                <w:kern w:val="0"/>
                <w:sz w:val="18"/>
                <w:szCs w:val="18"/>
              </w:rPr>
            </w:pPr>
            <w:r>
              <w:rPr>
                <w:rFonts w:hint="eastAsia"/>
                <w:color w:val="000000"/>
                <w:kern w:val="0"/>
                <w:sz w:val="18"/>
                <w:szCs w:val="18"/>
              </w:rPr>
              <w:t xml:space="preserve">　　（四）擅自拆卸、移动、穿凿和接入城镇排水设施；</w:t>
            </w:r>
          </w:p>
          <w:p w:rsidR="00024CEA" w:rsidRDefault="00D103D5">
            <w:pPr>
              <w:spacing w:line="200" w:lineRule="exact"/>
              <w:jc w:val="left"/>
              <w:rPr>
                <w:color w:val="000000"/>
                <w:kern w:val="0"/>
                <w:sz w:val="18"/>
                <w:szCs w:val="18"/>
              </w:rPr>
            </w:pPr>
            <w:r>
              <w:rPr>
                <w:rFonts w:hint="eastAsia"/>
                <w:color w:val="000000"/>
                <w:kern w:val="0"/>
                <w:sz w:val="18"/>
                <w:szCs w:val="18"/>
              </w:rPr>
              <w:t xml:space="preserve">　　（五）擅自向城镇排水设施加压排放污水；</w:t>
            </w:r>
          </w:p>
          <w:p w:rsidR="00024CEA" w:rsidRDefault="00D103D5">
            <w:pPr>
              <w:spacing w:line="200" w:lineRule="exact"/>
              <w:jc w:val="left"/>
              <w:rPr>
                <w:color w:val="000000"/>
                <w:kern w:val="0"/>
                <w:sz w:val="18"/>
                <w:szCs w:val="18"/>
              </w:rPr>
            </w:pPr>
            <w:r>
              <w:rPr>
                <w:rFonts w:hint="eastAsia"/>
                <w:color w:val="000000"/>
                <w:kern w:val="0"/>
                <w:sz w:val="18"/>
                <w:szCs w:val="18"/>
              </w:rPr>
              <w:t xml:space="preserve">　　（六）其他危及城镇排水与污水处理设施安全的活动。</w:t>
            </w:r>
          </w:p>
          <w:p w:rsidR="00024CEA" w:rsidRDefault="00D103D5">
            <w:pPr>
              <w:spacing w:line="200" w:lineRule="exact"/>
              <w:jc w:val="left"/>
              <w:rPr>
                <w:rFonts w:eastAsia="仿宋_GB2312"/>
                <w:color w:val="000000"/>
                <w:sz w:val="20"/>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第三十二条　违反本办法规定，从事危及城镇排水设施安全的活动的，由城镇排水主管部门责令停止违法行为，限期恢复原状或者采取其他补救措施，并给予警告；逾期不采取补救措施或者造成严重后果的，对单位处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30</w:t>
            </w:r>
            <w:r>
              <w:rPr>
                <w:rFonts w:hint="eastAsia"/>
                <w:color w:val="000000"/>
                <w:kern w:val="0"/>
                <w:sz w:val="18"/>
                <w:szCs w:val="18"/>
              </w:rPr>
              <w:t>万元以下罚款，对个人处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万元以下罚款；造成损失的，依法承担赔偿责任；构成犯罪的，依法追究刑事责任。</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3F4C1A">
            <w:pPr>
              <w:spacing w:line="200" w:lineRule="exact"/>
              <w:jc w:val="center"/>
              <w:rPr>
                <w:color w:val="000000"/>
                <w:kern w:val="0"/>
                <w:sz w:val="18"/>
                <w:szCs w:val="18"/>
              </w:rPr>
            </w:pPr>
            <w:r>
              <w:rPr>
                <w:rFonts w:hint="eastAsia"/>
                <w:color w:val="000000"/>
                <w:kern w:val="0"/>
                <w:sz w:val="18"/>
                <w:szCs w:val="18"/>
              </w:rPr>
              <w:t>行使内容</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20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7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20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80" w:type="dxa"/>
            <w:vMerge w:val="restart"/>
            <w:tcBorders>
              <w:top w:val="nil"/>
              <w:left w:val="single" w:sz="8" w:space="0" w:color="auto"/>
              <w:bottom w:val="single" w:sz="4" w:space="0" w:color="auto"/>
              <w:right w:val="single" w:sz="4" w:space="0" w:color="auto"/>
            </w:tcBorders>
            <w:vAlign w:val="center"/>
          </w:tcPr>
          <w:p w:rsidR="00024CEA" w:rsidRDefault="00D103D5">
            <w:pPr>
              <w:spacing w:line="20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00" w:lineRule="exact"/>
              <w:jc w:val="left"/>
              <w:rPr>
                <w:color w:val="000000"/>
                <w:kern w:val="0"/>
                <w:sz w:val="18"/>
                <w:szCs w:val="18"/>
              </w:rPr>
            </w:pPr>
            <w:r>
              <w:rPr>
                <w:rFonts w:hint="eastAsia"/>
                <w:color w:val="000000"/>
                <w:kern w:val="0"/>
                <w:sz w:val="18"/>
                <w:szCs w:val="18"/>
              </w:rPr>
              <w:t>未按照要求改正，但未造成严重后果的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200" w:lineRule="exact"/>
              <w:jc w:val="center"/>
              <w:rPr>
                <w:color w:val="000000"/>
                <w:kern w:val="0"/>
                <w:sz w:val="18"/>
                <w:szCs w:val="18"/>
              </w:rPr>
            </w:pPr>
            <w:r>
              <w:rPr>
                <w:rFonts w:hint="eastAsia"/>
                <w:color w:val="000000"/>
                <w:kern w:val="0"/>
                <w:sz w:val="18"/>
                <w:szCs w:val="18"/>
              </w:rPr>
              <w:t>裁量幅度</w:t>
            </w:r>
          </w:p>
        </w:tc>
        <w:tc>
          <w:tcPr>
            <w:tcW w:w="5956" w:type="dxa"/>
            <w:tcBorders>
              <w:top w:val="nil"/>
              <w:left w:val="nil"/>
              <w:bottom w:val="single" w:sz="4" w:space="0" w:color="auto"/>
              <w:right w:val="single" w:sz="8" w:space="0" w:color="auto"/>
            </w:tcBorders>
            <w:vAlign w:val="center"/>
          </w:tcPr>
          <w:p w:rsidR="00024CEA" w:rsidRDefault="00D103D5">
            <w:pPr>
              <w:spacing w:line="200" w:lineRule="exact"/>
              <w:jc w:val="left"/>
              <w:rPr>
                <w:color w:val="000000"/>
                <w:kern w:val="0"/>
                <w:sz w:val="18"/>
                <w:szCs w:val="18"/>
              </w:rPr>
            </w:pPr>
            <w:r>
              <w:rPr>
                <w:rFonts w:hint="eastAsia"/>
                <w:color w:val="000000"/>
                <w:sz w:val="18"/>
                <w:szCs w:val="18"/>
              </w:rPr>
              <w:t>对单位：处</w:t>
            </w:r>
            <w:r>
              <w:rPr>
                <w:color w:val="000000"/>
                <w:sz w:val="18"/>
                <w:szCs w:val="18"/>
              </w:rPr>
              <w:t>10</w:t>
            </w:r>
            <w:r>
              <w:rPr>
                <w:rFonts w:hint="eastAsia"/>
                <w:color w:val="000000"/>
                <w:sz w:val="18"/>
                <w:szCs w:val="18"/>
              </w:rPr>
              <w:t>万元以上</w:t>
            </w:r>
            <w:r>
              <w:rPr>
                <w:color w:val="000000"/>
                <w:sz w:val="18"/>
                <w:szCs w:val="18"/>
              </w:rPr>
              <w:t>15</w:t>
            </w:r>
            <w:r>
              <w:rPr>
                <w:rFonts w:hint="eastAsia"/>
                <w:color w:val="000000"/>
                <w:sz w:val="18"/>
                <w:szCs w:val="18"/>
              </w:rPr>
              <w:t>万元以下罚款；对个人：处</w:t>
            </w:r>
            <w:r>
              <w:rPr>
                <w:color w:val="000000"/>
                <w:sz w:val="18"/>
                <w:szCs w:val="18"/>
              </w:rPr>
              <w:t>2</w:t>
            </w:r>
            <w:r>
              <w:rPr>
                <w:rFonts w:hint="eastAsia"/>
                <w:color w:val="000000"/>
                <w:sz w:val="18"/>
                <w:szCs w:val="18"/>
              </w:rPr>
              <w:t>万元以上</w:t>
            </w:r>
            <w:r>
              <w:rPr>
                <w:color w:val="000000"/>
                <w:sz w:val="18"/>
                <w:szCs w:val="18"/>
              </w:rPr>
              <w:t>5</w:t>
            </w:r>
            <w:r>
              <w:rPr>
                <w:rFonts w:hint="eastAsia"/>
                <w:color w:val="000000"/>
                <w:sz w:val="18"/>
                <w:szCs w:val="18"/>
              </w:rPr>
              <w:t>万元以下罚款</w:t>
            </w:r>
          </w:p>
        </w:tc>
      </w:tr>
      <w:tr w:rsidR="00024CEA">
        <w:trPr>
          <w:trHeight w:val="285"/>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20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00" w:lineRule="exact"/>
              <w:jc w:val="left"/>
              <w:rPr>
                <w:color w:val="000000"/>
                <w:kern w:val="0"/>
                <w:sz w:val="18"/>
                <w:szCs w:val="18"/>
              </w:rPr>
            </w:pPr>
            <w:r>
              <w:rPr>
                <w:rFonts w:hint="eastAsia"/>
                <w:color w:val="000000"/>
                <w:kern w:val="0"/>
                <w:sz w:val="18"/>
                <w:szCs w:val="18"/>
              </w:rPr>
              <w:t>按照要求改正，但已造成严重后果的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20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D103D5">
            <w:pPr>
              <w:spacing w:line="200" w:lineRule="exact"/>
              <w:rPr>
                <w:color w:val="000000"/>
                <w:sz w:val="18"/>
                <w:szCs w:val="18"/>
              </w:rPr>
            </w:pPr>
            <w:r>
              <w:rPr>
                <w:rFonts w:hint="eastAsia"/>
                <w:color w:val="000000"/>
                <w:sz w:val="18"/>
                <w:szCs w:val="18"/>
              </w:rPr>
              <w:t>对单位：处</w:t>
            </w:r>
            <w:r>
              <w:rPr>
                <w:color w:val="000000"/>
                <w:sz w:val="18"/>
                <w:szCs w:val="18"/>
              </w:rPr>
              <w:t>15</w:t>
            </w:r>
            <w:r>
              <w:rPr>
                <w:rFonts w:hint="eastAsia"/>
                <w:color w:val="000000"/>
                <w:sz w:val="18"/>
                <w:szCs w:val="18"/>
              </w:rPr>
              <w:t>万元以上</w:t>
            </w:r>
            <w:r>
              <w:rPr>
                <w:color w:val="000000"/>
                <w:sz w:val="18"/>
                <w:szCs w:val="18"/>
              </w:rPr>
              <w:t>25</w:t>
            </w:r>
            <w:r>
              <w:rPr>
                <w:rFonts w:hint="eastAsia"/>
                <w:color w:val="000000"/>
                <w:sz w:val="18"/>
                <w:szCs w:val="18"/>
              </w:rPr>
              <w:t>万元以下罚款；对个人：处</w:t>
            </w:r>
            <w:r>
              <w:rPr>
                <w:color w:val="000000"/>
                <w:sz w:val="18"/>
                <w:szCs w:val="18"/>
              </w:rPr>
              <w:t>5</w:t>
            </w:r>
            <w:r>
              <w:rPr>
                <w:rFonts w:hint="eastAsia"/>
                <w:color w:val="000000"/>
                <w:sz w:val="18"/>
                <w:szCs w:val="18"/>
              </w:rPr>
              <w:t>万元以上</w:t>
            </w:r>
            <w:r>
              <w:rPr>
                <w:color w:val="000000"/>
                <w:sz w:val="18"/>
                <w:szCs w:val="18"/>
              </w:rPr>
              <w:t>8</w:t>
            </w:r>
            <w:r>
              <w:rPr>
                <w:rFonts w:hint="eastAsia"/>
                <w:color w:val="000000"/>
                <w:sz w:val="18"/>
                <w:szCs w:val="18"/>
              </w:rPr>
              <w:t>万元以下罚款</w:t>
            </w:r>
          </w:p>
        </w:tc>
      </w:tr>
      <w:tr w:rsidR="00024CEA">
        <w:trPr>
          <w:trHeight w:val="285"/>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20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00" w:lineRule="exact"/>
              <w:jc w:val="left"/>
              <w:rPr>
                <w:color w:val="000000"/>
                <w:kern w:val="0"/>
                <w:sz w:val="18"/>
                <w:szCs w:val="18"/>
              </w:rPr>
            </w:pPr>
            <w:r>
              <w:rPr>
                <w:rFonts w:hint="eastAsia"/>
                <w:color w:val="000000"/>
                <w:kern w:val="0"/>
                <w:sz w:val="18"/>
                <w:szCs w:val="18"/>
              </w:rPr>
              <w:t>未按照要求改正，且已经造成严重后果的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20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D103D5">
            <w:pPr>
              <w:spacing w:line="200" w:lineRule="exact"/>
              <w:jc w:val="left"/>
              <w:rPr>
                <w:color w:val="000000"/>
                <w:kern w:val="0"/>
                <w:sz w:val="18"/>
                <w:szCs w:val="18"/>
              </w:rPr>
            </w:pPr>
            <w:r>
              <w:rPr>
                <w:rFonts w:hint="eastAsia"/>
                <w:color w:val="000000"/>
                <w:sz w:val="18"/>
                <w:szCs w:val="18"/>
              </w:rPr>
              <w:t>对单位：处</w:t>
            </w:r>
            <w:r>
              <w:rPr>
                <w:color w:val="000000"/>
                <w:sz w:val="18"/>
                <w:szCs w:val="18"/>
              </w:rPr>
              <w:t>25</w:t>
            </w:r>
            <w:r>
              <w:rPr>
                <w:rFonts w:hint="eastAsia"/>
                <w:color w:val="000000"/>
                <w:sz w:val="18"/>
                <w:szCs w:val="18"/>
              </w:rPr>
              <w:t>万元以上</w:t>
            </w:r>
            <w:r>
              <w:rPr>
                <w:color w:val="000000"/>
                <w:sz w:val="18"/>
                <w:szCs w:val="18"/>
              </w:rPr>
              <w:t>30</w:t>
            </w:r>
            <w:r>
              <w:rPr>
                <w:rFonts w:hint="eastAsia"/>
                <w:color w:val="000000"/>
                <w:sz w:val="18"/>
                <w:szCs w:val="18"/>
              </w:rPr>
              <w:t>万元以下罚款；对个人：处</w:t>
            </w:r>
            <w:r>
              <w:rPr>
                <w:color w:val="000000"/>
                <w:sz w:val="18"/>
                <w:szCs w:val="18"/>
              </w:rPr>
              <w:t>8</w:t>
            </w:r>
            <w:r>
              <w:rPr>
                <w:rFonts w:hint="eastAsia"/>
                <w:color w:val="000000"/>
                <w:sz w:val="18"/>
                <w:szCs w:val="18"/>
              </w:rPr>
              <w:t>万元以上</w:t>
            </w:r>
            <w:r>
              <w:rPr>
                <w:color w:val="000000"/>
                <w:sz w:val="18"/>
                <w:szCs w:val="18"/>
              </w:rPr>
              <w:t>10</w:t>
            </w:r>
            <w:r>
              <w:rPr>
                <w:rFonts w:hint="eastAsia"/>
                <w:color w:val="000000"/>
                <w:sz w:val="18"/>
                <w:szCs w:val="18"/>
              </w:rPr>
              <w:t>万元以下罚款</w:t>
            </w:r>
          </w:p>
        </w:tc>
      </w:tr>
    </w:tbl>
    <w:p w:rsidR="00024CEA" w:rsidRDefault="00024CEA"/>
    <w:p w:rsidR="00147F4A" w:rsidRDefault="00147F4A"/>
    <w:tbl>
      <w:tblPr>
        <w:tblW w:w="0" w:type="auto"/>
        <w:tblInd w:w="88" w:type="dxa"/>
        <w:tblLayout w:type="fixed"/>
        <w:tblLook w:val="04A0" w:firstRow="1" w:lastRow="0" w:firstColumn="1" w:lastColumn="0" w:noHBand="0" w:noVBand="1"/>
      </w:tblPr>
      <w:tblGrid>
        <w:gridCol w:w="1040"/>
        <w:gridCol w:w="6140"/>
        <w:gridCol w:w="1076"/>
        <w:gridCol w:w="5760"/>
      </w:tblGrid>
      <w:tr w:rsidR="00024CEA">
        <w:trPr>
          <w:trHeight w:val="285"/>
        </w:trPr>
        <w:tc>
          <w:tcPr>
            <w:tcW w:w="104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编号</w:t>
            </w:r>
          </w:p>
        </w:tc>
        <w:tc>
          <w:tcPr>
            <w:tcW w:w="1297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b/>
                <w:color w:val="000000"/>
                <w:kern w:val="0"/>
                <w:sz w:val="18"/>
                <w:szCs w:val="18"/>
              </w:rPr>
              <w:t>320217379000</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297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对违背客观、公正和诚实信用原则出具工程造价咨询成果文件的处罚</w:t>
            </w:r>
          </w:p>
        </w:tc>
      </w:tr>
      <w:tr w:rsidR="00024CEA">
        <w:trPr>
          <w:trHeight w:val="1620"/>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297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【规章】《江苏省建设工程造价管理办法》（省政府令第</w:t>
            </w:r>
            <w:r>
              <w:rPr>
                <w:rFonts w:hint="eastAsia"/>
                <w:color w:val="000000"/>
                <w:kern w:val="0"/>
                <w:sz w:val="18"/>
                <w:szCs w:val="18"/>
              </w:rPr>
              <w:t>163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第二十二条</w:t>
            </w:r>
            <w:r>
              <w:rPr>
                <w:rFonts w:hint="eastAsia"/>
                <w:color w:val="000000"/>
                <w:kern w:val="0"/>
                <w:sz w:val="18"/>
                <w:szCs w:val="18"/>
              </w:rPr>
              <w:t xml:space="preserve">  </w:t>
            </w:r>
            <w:r>
              <w:rPr>
                <w:rFonts w:hint="eastAsia"/>
                <w:color w:val="000000"/>
                <w:kern w:val="0"/>
                <w:sz w:val="18"/>
                <w:szCs w:val="18"/>
              </w:rPr>
              <w:t>工程造价咨询企业在建设工程造价咨询活动中不得有下列行为：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（五）违背客观、公正和诚实信用原则出具建设工程造价咨询成果文件；</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第三十一条</w:t>
            </w:r>
            <w:r>
              <w:rPr>
                <w:rFonts w:hint="eastAsia"/>
                <w:color w:val="000000"/>
                <w:kern w:val="0"/>
                <w:sz w:val="18"/>
                <w:szCs w:val="18"/>
              </w:rPr>
              <w:t xml:space="preserve">  </w:t>
            </w:r>
            <w:r>
              <w:rPr>
                <w:rFonts w:hint="eastAsia"/>
                <w:color w:val="000000"/>
                <w:kern w:val="0"/>
                <w:sz w:val="18"/>
                <w:szCs w:val="18"/>
              </w:rPr>
              <w:t>违反本办法规定，有下列行为之一的，由县级以上地方人民政府住房城乡建设主管部门给予警告，责令改正，并处以五千元以上三万元以下的罚款：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（三）违背客观、公正和诚实信用原则出具工程造价咨询成果文件的。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依照前款规定给予单位处罚的，可以同时对单位直接负责的主管人员和其他直接责任人员给予警告，并处以三百元以上一千元以下的罚款。</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7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5"/>
        </w:trPr>
        <w:tc>
          <w:tcPr>
            <w:tcW w:w="104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按照要求整改，未造成经济损失的</w:t>
            </w:r>
          </w:p>
        </w:tc>
        <w:tc>
          <w:tcPr>
            <w:tcW w:w="1076"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nil"/>
              <w:right w:val="single" w:sz="8" w:space="0" w:color="auto"/>
            </w:tcBorders>
            <w:vAlign w:val="bottom"/>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5000</w:t>
            </w:r>
            <w:r>
              <w:rPr>
                <w:rFonts w:hint="eastAsia"/>
                <w:color w:val="000000"/>
                <w:kern w:val="0"/>
                <w:sz w:val="18"/>
                <w:szCs w:val="18"/>
              </w:rPr>
              <w:t>元以上</w:t>
            </w:r>
            <w:r>
              <w:rPr>
                <w:color w:val="000000"/>
                <w:kern w:val="0"/>
                <w:sz w:val="18"/>
                <w:szCs w:val="18"/>
              </w:rPr>
              <w:t>7000</w:t>
            </w:r>
            <w:r>
              <w:rPr>
                <w:rFonts w:hint="eastAsia"/>
                <w:color w:val="000000"/>
                <w:kern w:val="0"/>
                <w:sz w:val="18"/>
                <w:szCs w:val="18"/>
              </w:rPr>
              <w:t>元以下的罚款</w:t>
            </w:r>
          </w:p>
          <w:p w:rsidR="00024CEA" w:rsidRDefault="00D103D5">
            <w:pPr>
              <w:spacing w:line="320" w:lineRule="exact"/>
              <w:jc w:val="left"/>
              <w:rPr>
                <w:color w:val="000000"/>
                <w:kern w:val="0"/>
                <w:sz w:val="18"/>
                <w:szCs w:val="18"/>
              </w:rPr>
            </w:pPr>
            <w:r>
              <w:rPr>
                <w:rFonts w:hint="eastAsia"/>
                <w:color w:val="000000"/>
                <w:kern w:val="0"/>
                <w:sz w:val="18"/>
                <w:szCs w:val="18"/>
              </w:rPr>
              <w:t>对个人：处以</w:t>
            </w:r>
            <w:r>
              <w:rPr>
                <w:color w:val="000000"/>
                <w:kern w:val="0"/>
                <w:sz w:val="18"/>
                <w:szCs w:val="18"/>
              </w:rPr>
              <w:t>300</w:t>
            </w:r>
            <w:r>
              <w:rPr>
                <w:rFonts w:hint="eastAsia"/>
                <w:color w:val="000000"/>
                <w:kern w:val="0"/>
                <w:sz w:val="18"/>
                <w:szCs w:val="18"/>
              </w:rPr>
              <w:t>元以上</w:t>
            </w:r>
            <w:r>
              <w:rPr>
                <w:color w:val="000000"/>
                <w:kern w:val="0"/>
                <w:sz w:val="18"/>
                <w:szCs w:val="18"/>
              </w:rPr>
              <w:t>400</w:t>
            </w:r>
            <w:r>
              <w:rPr>
                <w:rFonts w:hint="eastAsia"/>
                <w:color w:val="000000"/>
                <w:kern w:val="0"/>
                <w:sz w:val="18"/>
                <w:szCs w:val="18"/>
              </w:rPr>
              <w:t>以下的罚款</w:t>
            </w:r>
          </w:p>
        </w:tc>
      </w:tr>
      <w:tr w:rsidR="00024CEA">
        <w:trPr>
          <w:trHeight w:val="480"/>
        </w:trPr>
        <w:tc>
          <w:tcPr>
            <w:tcW w:w="104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未按照要求整改，未造成经济损失的</w:t>
            </w:r>
          </w:p>
        </w:tc>
        <w:tc>
          <w:tcPr>
            <w:tcW w:w="1076"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7000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对个人：处以</w:t>
            </w:r>
            <w:r>
              <w:rPr>
                <w:color w:val="000000"/>
                <w:kern w:val="0"/>
                <w:sz w:val="18"/>
                <w:szCs w:val="18"/>
              </w:rPr>
              <w:t>400</w:t>
            </w:r>
            <w:r>
              <w:rPr>
                <w:rFonts w:hint="eastAsia"/>
                <w:color w:val="000000"/>
                <w:kern w:val="0"/>
                <w:sz w:val="18"/>
                <w:szCs w:val="18"/>
              </w:rPr>
              <w:t>元以上</w:t>
            </w:r>
            <w:r>
              <w:rPr>
                <w:color w:val="000000"/>
                <w:kern w:val="0"/>
                <w:sz w:val="18"/>
                <w:szCs w:val="18"/>
              </w:rPr>
              <w:t>600</w:t>
            </w:r>
            <w:r>
              <w:rPr>
                <w:rFonts w:hint="eastAsia"/>
                <w:color w:val="000000"/>
                <w:kern w:val="0"/>
                <w:sz w:val="18"/>
                <w:szCs w:val="18"/>
              </w:rPr>
              <w:t>以下的罚款</w:t>
            </w:r>
          </w:p>
        </w:tc>
      </w:tr>
      <w:tr w:rsidR="00024CEA">
        <w:trPr>
          <w:trHeight w:val="480"/>
        </w:trPr>
        <w:tc>
          <w:tcPr>
            <w:tcW w:w="104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按照要求整改，造成经济损失的</w:t>
            </w:r>
          </w:p>
        </w:tc>
        <w:tc>
          <w:tcPr>
            <w:tcW w:w="1076"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对个人：处以</w:t>
            </w:r>
            <w:r>
              <w:rPr>
                <w:color w:val="000000"/>
                <w:kern w:val="0"/>
                <w:sz w:val="18"/>
                <w:szCs w:val="18"/>
              </w:rPr>
              <w:t>600</w:t>
            </w:r>
            <w:r>
              <w:rPr>
                <w:rFonts w:hint="eastAsia"/>
                <w:color w:val="000000"/>
                <w:kern w:val="0"/>
                <w:sz w:val="18"/>
                <w:szCs w:val="18"/>
              </w:rPr>
              <w:t>元以上</w:t>
            </w:r>
            <w:r>
              <w:rPr>
                <w:color w:val="000000"/>
                <w:kern w:val="0"/>
                <w:sz w:val="18"/>
                <w:szCs w:val="18"/>
              </w:rPr>
              <w:t>800</w:t>
            </w:r>
            <w:r>
              <w:rPr>
                <w:rFonts w:hint="eastAsia"/>
                <w:color w:val="000000"/>
                <w:kern w:val="0"/>
                <w:sz w:val="18"/>
                <w:szCs w:val="18"/>
              </w:rPr>
              <w:t>以下的罚款</w:t>
            </w:r>
          </w:p>
        </w:tc>
      </w:tr>
      <w:tr w:rsidR="00024CEA">
        <w:trPr>
          <w:trHeight w:val="480"/>
        </w:trPr>
        <w:tc>
          <w:tcPr>
            <w:tcW w:w="104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未按照要求整改，造成经济损失的</w:t>
            </w:r>
          </w:p>
        </w:tc>
        <w:tc>
          <w:tcPr>
            <w:tcW w:w="1076"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对个人：处以</w:t>
            </w:r>
            <w:r>
              <w:rPr>
                <w:color w:val="000000"/>
                <w:kern w:val="0"/>
                <w:sz w:val="18"/>
                <w:szCs w:val="18"/>
              </w:rPr>
              <w:t>800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以下的罚款</w:t>
            </w:r>
          </w:p>
        </w:tc>
      </w:tr>
    </w:tbl>
    <w:p w:rsidR="00024CEA" w:rsidRDefault="00024CEA"/>
    <w:p w:rsidR="00024CEA" w:rsidRDefault="00024CEA"/>
    <w:p w:rsidR="00147F4A" w:rsidRDefault="00147F4A"/>
    <w:p w:rsidR="00024CEA" w:rsidRDefault="00024CEA"/>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1835"/>
        <w:gridCol w:w="4305"/>
        <w:gridCol w:w="1080"/>
        <w:gridCol w:w="5820"/>
      </w:tblGrid>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4"/>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320217380000</w:t>
            </w:r>
            <w:r w:rsidR="003B14ED">
              <w:rPr>
                <w:rFonts w:eastAsia="仿宋_GB2312" w:hint="eastAsia"/>
                <w:b/>
                <w:bCs/>
                <w:color w:val="000000"/>
                <w:kern w:val="0"/>
                <w:sz w:val="18"/>
                <w:szCs w:val="18"/>
              </w:rPr>
              <w:t xml:space="preserve"> </w:t>
            </w:r>
          </w:p>
        </w:tc>
      </w:tr>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对施工单位在关键部位、关键工序隐蔽验收合格后未及时填写验收记录并由专人签字的处罚</w:t>
            </w:r>
          </w:p>
        </w:tc>
      </w:tr>
      <w:tr w:rsidR="00024CEA">
        <w:trPr>
          <w:trHeight w:val="130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【规章】《江苏省房屋建筑和市政基础设施工程质量监督管理办法》（省政府令第</w:t>
            </w:r>
            <w:r>
              <w:rPr>
                <w:color w:val="000000"/>
                <w:kern w:val="0"/>
                <w:sz w:val="18"/>
                <w:szCs w:val="18"/>
              </w:rPr>
              <w:t>89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第二十五条</w:t>
            </w:r>
            <w:r>
              <w:rPr>
                <w:color w:val="000000"/>
                <w:kern w:val="0"/>
                <w:sz w:val="18"/>
                <w:szCs w:val="18"/>
              </w:rPr>
              <w:t xml:space="preserve"> </w:t>
            </w:r>
            <w:r>
              <w:rPr>
                <w:rFonts w:hint="eastAsia"/>
                <w:color w:val="000000"/>
                <w:kern w:val="0"/>
                <w:sz w:val="18"/>
                <w:szCs w:val="18"/>
              </w:rPr>
              <w:t>违反本办法第十九条规定，施工单位有下列行为之一的，由住房和城乡建设行政主管部门责令改正，并可处</w:t>
            </w:r>
            <w:r>
              <w:rPr>
                <w:color w:val="000000"/>
                <w:kern w:val="0"/>
                <w:sz w:val="18"/>
                <w:szCs w:val="18"/>
              </w:rPr>
              <w:t>5000</w:t>
            </w:r>
            <w:r>
              <w:rPr>
                <w:rFonts w:hint="eastAsia"/>
                <w:color w:val="000000"/>
                <w:kern w:val="0"/>
                <w:sz w:val="18"/>
                <w:szCs w:val="18"/>
              </w:rPr>
              <w:t>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（三）关键部位、关键工序隐蔽验收合格后，未及时填写验收记录并由专人签字的。</w:t>
            </w:r>
          </w:p>
        </w:tc>
      </w:tr>
      <w:tr w:rsidR="00024CEA">
        <w:trPr>
          <w:trHeight w:val="285"/>
        </w:trPr>
        <w:tc>
          <w:tcPr>
            <w:tcW w:w="103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5"/>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835" w:type="dxa"/>
            <w:vMerge w:val="restart"/>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w:t>
            </w:r>
          </w:p>
        </w:tc>
        <w:tc>
          <w:tcPr>
            <w:tcW w:w="4305"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填写记录不及时，但有专人签字的</w:t>
            </w:r>
          </w:p>
        </w:tc>
        <w:tc>
          <w:tcPr>
            <w:tcW w:w="10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1835" w:type="dxa"/>
            <w:vMerge/>
            <w:vAlign w:val="center"/>
          </w:tcPr>
          <w:p w:rsidR="00024CEA" w:rsidRDefault="00024CEA">
            <w:pPr>
              <w:spacing w:line="320" w:lineRule="exact"/>
              <w:jc w:val="left"/>
              <w:rPr>
                <w:color w:val="000000"/>
                <w:kern w:val="0"/>
                <w:sz w:val="18"/>
                <w:szCs w:val="18"/>
              </w:rPr>
            </w:pPr>
          </w:p>
        </w:tc>
        <w:tc>
          <w:tcPr>
            <w:tcW w:w="4305"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填写记录不及时，且无专人签字的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未按要求整改的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1.5</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1010"/>
        <w:gridCol w:w="6140"/>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320217381000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对供水单位违反规定擅自停止供水或者未履行停止供水通知义务的处罚</w:t>
            </w:r>
          </w:p>
        </w:tc>
      </w:tr>
      <w:tr w:rsidR="00024CEA">
        <w:trPr>
          <w:trHeight w:val="232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024CEA">
            <w:pPr>
              <w:spacing w:line="320" w:lineRule="exact"/>
              <w:jc w:val="left"/>
              <w:rPr>
                <w:color w:val="000000"/>
                <w:kern w:val="0"/>
                <w:sz w:val="18"/>
                <w:szCs w:val="18"/>
              </w:rPr>
            </w:pPr>
          </w:p>
          <w:p w:rsidR="00024CEA" w:rsidRDefault="00D103D5">
            <w:pPr>
              <w:spacing w:line="320" w:lineRule="exact"/>
              <w:jc w:val="left"/>
              <w:rPr>
                <w:color w:val="000000"/>
                <w:kern w:val="0"/>
                <w:sz w:val="18"/>
                <w:szCs w:val="18"/>
              </w:rPr>
            </w:pPr>
            <w:r>
              <w:rPr>
                <w:rFonts w:hint="eastAsia"/>
                <w:color w:val="000000"/>
                <w:kern w:val="0"/>
                <w:sz w:val="18"/>
                <w:szCs w:val="18"/>
              </w:rPr>
              <w:t>【行政法规】《城市供水条例》（</w:t>
            </w:r>
            <w:r>
              <w:rPr>
                <w:rFonts w:hint="eastAsia"/>
                <w:color w:val="000000"/>
                <w:kern w:val="0"/>
                <w:sz w:val="18"/>
                <w:szCs w:val="18"/>
              </w:rPr>
              <w:t>1994</w:t>
            </w:r>
            <w:r>
              <w:rPr>
                <w:rFonts w:hint="eastAsia"/>
                <w:color w:val="000000"/>
                <w:kern w:val="0"/>
                <w:sz w:val="18"/>
                <w:szCs w:val="18"/>
              </w:rPr>
              <w:t>年</w:t>
            </w:r>
            <w:r>
              <w:rPr>
                <w:rFonts w:hint="eastAsia"/>
                <w:color w:val="000000"/>
                <w:kern w:val="0"/>
                <w:sz w:val="18"/>
                <w:szCs w:val="18"/>
              </w:rPr>
              <w:t>7</w:t>
            </w:r>
            <w:r>
              <w:rPr>
                <w:rFonts w:hint="eastAsia"/>
                <w:color w:val="000000"/>
                <w:kern w:val="0"/>
                <w:sz w:val="18"/>
                <w:szCs w:val="18"/>
              </w:rPr>
              <w:t>月</w:t>
            </w:r>
            <w:r>
              <w:rPr>
                <w:rFonts w:hint="eastAsia"/>
                <w:color w:val="000000"/>
                <w:kern w:val="0"/>
                <w:sz w:val="18"/>
                <w:szCs w:val="18"/>
              </w:rPr>
              <w:t>19</w:t>
            </w:r>
            <w:r>
              <w:rPr>
                <w:rFonts w:hint="eastAsia"/>
                <w:color w:val="000000"/>
                <w:kern w:val="0"/>
                <w:sz w:val="18"/>
                <w:szCs w:val="18"/>
              </w:rPr>
              <w:t>日国务院令第</w:t>
            </w:r>
            <w:r>
              <w:rPr>
                <w:rFonts w:hint="eastAsia"/>
                <w:color w:val="000000"/>
                <w:kern w:val="0"/>
                <w:sz w:val="18"/>
                <w:szCs w:val="18"/>
              </w:rPr>
              <w:t>158</w:t>
            </w:r>
            <w:r>
              <w:rPr>
                <w:rFonts w:hint="eastAsia"/>
                <w:color w:val="000000"/>
                <w:kern w:val="0"/>
                <w:sz w:val="18"/>
                <w:szCs w:val="18"/>
              </w:rPr>
              <w:t>号发布，根据国务院令第</w:t>
            </w:r>
            <w:r>
              <w:rPr>
                <w:rFonts w:hint="eastAsia"/>
                <w:color w:val="000000"/>
                <w:kern w:val="0"/>
                <w:sz w:val="18"/>
                <w:szCs w:val="18"/>
              </w:rPr>
              <w:t>698</w:t>
            </w:r>
            <w:r>
              <w:rPr>
                <w:rFonts w:hint="eastAsia"/>
                <w:color w:val="000000"/>
                <w:kern w:val="0"/>
                <w:sz w:val="18"/>
                <w:szCs w:val="18"/>
              </w:rPr>
              <w:t>号、国务院令第</w:t>
            </w:r>
            <w:r>
              <w:rPr>
                <w:rFonts w:hint="eastAsia"/>
                <w:color w:val="000000"/>
                <w:kern w:val="0"/>
                <w:sz w:val="18"/>
                <w:szCs w:val="18"/>
              </w:rPr>
              <w:t>726</w:t>
            </w:r>
            <w:r>
              <w:rPr>
                <w:rFonts w:hint="eastAsia"/>
                <w:color w:val="000000"/>
                <w:kern w:val="0"/>
                <w:sz w:val="18"/>
                <w:szCs w:val="18"/>
              </w:rPr>
              <w:t>号修订）</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第三十三条　城市自来水供水企业或者自建设施对外供水的企业有下列行为之一的，由城市供水行政主管部门责令改正，可以处以罚款；情节严重的，报经县级以上人民政府批准，可以责令停业整顿；对负有直接责任的主管人员和其他直接责任人员，其所在单位或者上级机关可以给予行政处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w:t>
            </w:r>
            <w:r>
              <w:rPr>
                <w:rFonts w:hint="eastAsia"/>
                <w:color w:val="000000"/>
                <w:kern w:val="0"/>
                <w:sz w:val="18"/>
                <w:szCs w:val="18"/>
              </w:rPr>
              <w:t>)</w:t>
            </w:r>
            <w:r>
              <w:rPr>
                <w:rFonts w:hint="eastAsia"/>
                <w:color w:val="000000"/>
                <w:kern w:val="0"/>
                <w:sz w:val="18"/>
                <w:szCs w:val="18"/>
              </w:rPr>
              <w:t>擅自停止供水或者未履行停水通知义务的；</w:t>
            </w:r>
          </w:p>
          <w:p w:rsidR="00024CEA" w:rsidRDefault="00D103D5">
            <w:pPr>
              <w:spacing w:line="320" w:lineRule="exact"/>
              <w:jc w:val="left"/>
              <w:rPr>
                <w:color w:val="000000"/>
                <w:kern w:val="0"/>
                <w:sz w:val="18"/>
                <w:szCs w:val="18"/>
              </w:rPr>
            </w:pPr>
            <w:r>
              <w:rPr>
                <w:rFonts w:hint="eastAsia"/>
                <w:color w:val="000000"/>
                <w:kern w:val="0"/>
                <w:sz w:val="18"/>
                <w:szCs w:val="18"/>
              </w:rPr>
              <w:t>【地方性法规】《江苏省城乡供水管理条例》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第三十五条第一款</w:t>
            </w:r>
            <w:r>
              <w:rPr>
                <w:rFonts w:hint="eastAsia"/>
                <w:color w:val="000000"/>
                <w:kern w:val="0"/>
                <w:sz w:val="18"/>
                <w:szCs w:val="18"/>
              </w:rPr>
              <w:t xml:space="preserve">  </w:t>
            </w:r>
            <w:r>
              <w:rPr>
                <w:rFonts w:hint="eastAsia"/>
                <w:color w:val="000000"/>
                <w:kern w:val="0"/>
                <w:sz w:val="18"/>
                <w:szCs w:val="18"/>
              </w:rPr>
              <w:t>供水单位应当按照规定的供水水压标准，保持不间断供水或者按照供水合同分时段供水。</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第二款</w:t>
            </w:r>
            <w:r>
              <w:rPr>
                <w:rFonts w:hint="eastAsia"/>
                <w:color w:val="000000"/>
                <w:kern w:val="0"/>
                <w:sz w:val="18"/>
                <w:szCs w:val="18"/>
              </w:rPr>
              <w:t xml:space="preserve">   </w:t>
            </w:r>
            <w:r>
              <w:rPr>
                <w:rFonts w:hint="eastAsia"/>
                <w:color w:val="000000"/>
                <w:kern w:val="0"/>
                <w:sz w:val="18"/>
                <w:szCs w:val="18"/>
              </w:rPr>
              <w:t>因工程施工、设备维修等确需停止供水或者降压供水的，经城乡供水主管部门批准后，供水单位应当提前二十四小时通知用户；因发生灾害或者紧急事故不能提前通知的，供水单位应当在抢修的同时通知用户，尽快恢复正常供水，并向城乡供水主管部门报告。影响消防灭火的，应当告知消防救援机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第五十条</w:t>
            </w:r>
            <w:r>
              <w:rPr>
                <w:rFonts w:hint="eastAsia"/>
                <w:color w:val="000000"/>
                <w:kern w:val="0"/>
                <w:sz w:val="18"/>
                <w:szCs w:val="18"/>
              </w:rPr>
              <w:t xml:space="preserve"> </w:t>
            </w:r>
            <w:r>
              <w:rPr>
                <w:rFonts w:hint="eastAsia"/>
                <w:color w:val="000000"/>
                <w:kern w:val="0"/>
                <w:sz w:val="18"/>
                <w:szCs w:val="18"/>
              </w:rPr>
              <w:t>违反本条例规定，供水单位有下列行为之一的，由城乡供水主管部门责令改正，并可以处以三万元以上十万元以下罚款，对直接负责的主管人员和其他直接责任人员，依法给予处分：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（四）违反规定擅自停止供水或者未履行停止供水通知义务的；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责令改正，罚款，责令停业整顿</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因工程施工、设备维修等确需停止供水或者降压供水的，经城乡供水主管部门批准但未提前二十四小时通知用户的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因工程施工、设备维修等确需停止供水或者降压供水的，未经城乡供水主管部门批准的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发生灾害或者紧急事故时在抢修的未同时通知用户的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发生灾害或者紧急事故在抢修的同时通知用户但未向城乡供水主管部门报告</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024CEA" w:rsidRDefault="00024CEA"/>
    <w:tbl>
      <w:tblPr>
        <w:tblW w:w="0" w:type="auto"/>
        <w:tblInd w:w="93" w:type="dxa"/>
        <w:tblLayout w:type="fixed"/>
        <w:tblLook w:val="04A0" w:firstRow="1" w:lastRow="0" w:firstColumn="1" w:lastColumn="0" w:noHBand="0" w:noVBand="1"/>
      </w:tblPr>
      <w:tblGrid>
        <w:gridCol w:w="991"/>
        <w:gridCol w:w="6140"/>
        <w:gridCol w:w="1014"/>
        <w:gridCol w:w="5880"/>
      </w:tblGrid>
      <w:tr w:rsidR="00024CEA">
        <w:trPr>
          <w:trHeight w:val="285"/>
        </w:trPr>
        <w:tc>
          <w:tcPr>
            <w:tcW w:w="991"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3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320217382000</w:t>
            </w:r>
          </w:p>
        </w:tc>
      </w:tr>
      <w:tr w:rsidR="00024CEA">
        <w:trPr>
          <w:trHeight w:val="285"/>
        </w:trPr>
        <w:tc>
          <w:tcPr>
            <w:tcW w:w="991"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对供水单位未按照规定开展水质检测工作的处罚</w:t>
            </w:r>
          </w:p>
        </w:tc>
      </w:tr>
      <w:tr w:rsidR="00024CEA">
        <w:trPr>
          <w:trHeight w:val="1695"/>
        </w:trPr>
        <w:tc>
          <w:tcPr>
            <w:tcW w:w="991"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【地方性法规】《江苏省城乡供水管理条例》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第二十二条</w:t>
            </w:r>
            <w:r>
              <w:rPr>
                <w:rFonts w:hint="eastAsia"/>
                <w:color w:val="000000"/>
                <w:kern w:val="0"/>
                <w:sz w:val="18"/>
                <w:szCs w:val="18"/>
              </w:rPr>
              <w:t xml:space="preserve"> </w:t>
            </w:r>
            <w:r>
              <w:rPr>
                <w:rFonts w:hint="eastAsia"/>
                <w:color w:val="000000"/>
                <w:kern w:val="0"/>
                <w:sz w:val="18"/>
                <w:szCs w:val="18"/>
              </w:rPr>
              <w:t>供水单位应当建立、健全水质检测制度，按照国家生活饮用水卫生标准和省有关规定确定的水质检测项目、频次、方法，开展水质自检工作。</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供水单位应当具备微生物</w:t>
            </w:r>
            <w:proofErr w:type="gramStart"/>
            <w:r>
              <w:rPr>
                <w:rFonts w:hint="eastAsia"/>
                <w:color w:val="000000"/>
                <w:kern w:val="0"/>
                <w:sz w:val="18"/>
                <w:szCs w:val="18"/>
              </w:rPr>
              <w:t>检测自</w:t>
            </w:r>
            <w:proofErr w:type="gramEnd"/>
            <w:r>
              <w:rPr>
                <w:rFonts w:hint="eastAsia"/>
                <w:color w:val="000000"/>
                <w:kern w:val="0"/>
                <w:sz w:val="18"/>
                <w:szCs w:val="18"/>
              </w:rPr>
              <w:t>检能力，其他自检项目达不到国家和省有关规定的，应当委托具备法定资质的水质检测机构进行检测。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第五十条</w:t>
            </w:r>
            <w:r>
              <w:rPr>
                <w:rFonts w:hint="eastAsia"/>
                <w:color w:val="000000"/>
                <w:kern w:val="0"/>
                <w:sz w:val="18"/>
                <w:szCs w:val="18"/>
              </w:rPr>
              <w:t xml:space="preserve"> </w:t>
            </w:r>
            <w:r>
              <w:rPr>
                <w:rFonts w:hint="eastAsia"/>
                <w:color w:val="000000"/>
                <w:kern w:val="0"/>
                <w:sz w:val="18"/>
                <w:szCs w:val="18"/>
              </w:rPr>
              <w:t>违反本条例规定，供水单位有下列行为之一的，由城乡供水主管部门责令改正，并可以处以三万元以上十万元以下罚款，对直接负责的主管人员和其他直接责任人员，依法给予处分：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（五）未按照规定开展水质检测工作的。</w:t>
            </w:r>
          </w:p>
          <w:p w:rsidR="00024CEA" w:rsidRDefault="00D103D5">
            <w:pPr>
              <w:spacing w:line="320" w:lineRule="exact"/>
              <w:jc w:val="left"/>
              <w:rPr>
                <w:color w:val="000000"/>
                <w:kern w:val="0"/>
                <w:sz w:val="18"/>
                <w:szCs w:val="18"/>
              </w:rPr>
            </w:pPr>
            <w:r>
              <w:rPr>
                <w:rFonts w:hint="eastAsia"/>
                <w:color w:val="000000"/>
                <w:kern w:val="0"/>
                <w:sz w:val="18"/>
                <w:szCs w:val="18"/>
              </w:rPr>
              <w:t>【规章】《生活饮用水卫生监督管理办法》（建设部</w:t>
            </w:r>
            <w:r>
              <w:rPr>
                <w:rFonts w:hint="eastAsia"/>
                <w:color w:val="000000"/>
                <w:kern w:val="0"/>
                <w:sz w:val="18"/>
                <w:szCs w:val="18"/>
              </w:rPr>
              <w:t xml:space="preserve">  </w:t>
            </w:r>
            <w:r>
              <w:rPr>
                <w:rFonts w:hint="eastAsia"/>
                <w:color w:val="000000"/>
                <w:kern w:val="0"/>
                <w:sz w:val="18"/>
                <w:szCs w:val="18"/>
              </w:rPr>
              <w:t>卫生部令</w:t>
            </w:r>
            <w:r>
              <w:rPr>
                <w:rFonts w:hint="eastAsia"/>
                <w:color w:val="000000"/>
                <w:kern w:val="0"/>
                <w:sz w:val="18"/>
                <w:szCs w:val="18"/>
              </w:rPr>
              <w:t>1996</w:t>
            </w:r>
            <w:r>
              <w:rPr>
                <w:rFonts w:hint="eastAsia"/>
                <w:color w:val="000000"/>
                <w:kern w:val="0"/>
                <w:sz w:val="18"/>
                <w:szCs w:val="18"/>
              </w:rPr>
              <w:t>年第</w:t>
            </w:r>
            <w:r>
              <w:rPr>
                <w:rFonts w:hint="eastAsia"/>
                <w:color w:val="000000"/>
                <w:kern w:val="0"/>
                <w:sz w:val="18"/>
                <w:szCs w:val="18"/>
              </w:rPr>
              <w:t>53</w:t>
            </w:r>
            <w:r>
              <w:rPr>
                <w:rFonts w:hint="eastAsia"/>
                <w:color w:val="000000"/>
                <w:kern w:val="0"/>
                <w:sz w:val="18"/>
                <w:szCs w:val="18"/>
              </w:rPr>
              <w:t>号，《住房城乡建设部</w:t>
            </w:r>
            <w:r>
              <w:rPr>
                <w:rFonts w:hint="eastAsia"/>
                <w:color w:val="000000"/>
                <w:kern w:val="0"/>
                <w:sz w:val="18"/>
                <w:szCs w:val="18"/>
              </w:rPr>
              <w:t xml:space="preserve"> </w:t>
            </w:r>
            <w:r>
              <w:rPr>
                <w:rFonts w:hint="eastAsia"/>
                <w:color w:val="000000"/>
                <w:kern w:val="0"/>
                <w:sz w:val="18"/>
                <w:szCs w:val="18"/>
              </w:rPr>
              <w:t>国家卫生计生委关于修改〈生活饮用水卫生监督管理办法〉的决定》修改）</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第十条　集中式供水单位必须有水质净化消毒设施及必要的水质检验仪器、设备和人员，对水质进行日常性检验，并向当地人民政府卫生计生主管部门和住房城乡建设主管部门报送检测资料。</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城市自来水供水企业和自建设施对外供水的企业，其生产管理制度的建立和执行、人员上岗的资格和水质日常检测工作由城市住房城乡建设主管部门负责管理。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第二十八条　城市自来水供水企业和自建设施对外供水的企业，有下列行为之一的，由住房城乡建设主管部门责令限期改进，并可处以违法所得</w:t>
            </w:r>
            <w:r>
              <w:rPr>
                <w:rFonts w:hint="eastAsia"/>
                <w:color w:val="000000"/>
                <w:kern w:val="0"/>
                <w:sz w:val="18"/>
                <w:szCs w:val="18"/>
              </w:rPr>
              <w:t>3</w:t>
            </w:r>
            <w:r>
              <w:rPr>
                <w:rFonts w:hint="eastAsia"/>
                <w:color w:val="000000"/>
                <w:kern w:val="0"/>
                <w:sz w:val="18"/>
                <w:szCs w:val="18"/>
              </w:rPr>
              <w:t>倍以下的罚款，但最高不超过</w:t>
            </w:r>
            <w:r>
              <w:rPr>
                <w:rFonts w:hint="eastAsia"/>
                <w:color w:val="000000"/>
                <w:kern w:val="0"/>
                <w:sz w:val="18"/>
                <w:szCs w:val="18"/>
              </w:rPr>
              <w:t>30000</w:t>
            </w:r>
            <w:r>
              <w:rPr>
                <w:rFonts w:hint="eastAsia"/>
                <w:color w:val="000000"/>
                <w:kern w:val="0"/>
                <w:sz w:val="18"/>
                <w:szCs w:val="18"/>
              </w:rPr>
              <w:t>元，没有违法所得的可处以</w:t>
            </w:r>
            <w:r>
              <w:rPr>
                <w:rFonts w:hint="eastAsia"/>
                <w:color w:val="000000"/>
                <w:kern w:val="0"/>
                <w:sz w:val="18"/>
                <w:szCs w:val="18"/>
              </w:rPr>
              <w:t>10000</w:t>
            </w:r>
            <w:r>
              <w:rPr>
                <w:rFonts w:hint="eastAsia"/>
                <w:color w:val="000000"/>
                <w:kern w:val="0"/>
                <w:sz w:val="18"/>
                <w:szCs w:val="18"/>
              </w:rPr>
              <w:t>元以下罚款：</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（二）未按规定进行日常性水质检验工作的。</w:t>
            </w:r>
          </w:p>
        </w:tc>
      </w:tr>
      <w:tr w:rsidR="00024CEA">
        <w:trPr>
          <w:trHeight w:val="285"/>
        </w:trPr>
        <w:tc>
          <w:tcPr>
            <w:tcW w:w="991"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25"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91"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未按照要求改正且水质符合标准的</w:t>
            </w:r>
          </w:p>
        </w:tc>
        <w:tc>
          <w:tcPr>
            <w:tcW w:w="101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r w:rsidR="00024CEA">
        <w:trPr>
          <w:trHeight w:val="285"/>
        </w:trPr>
        <w:tc>
          <w:tcPr>
            <w:tcW w:w="991"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按照要求改正且水质不符合标准的</w:t>
            </w:r>
          </w:p>
        </w:tc>
        <w:tc>
          <w:tcPr>
            <w:tcW w:w="101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万元以下罚款</w:t>
            </w:r>
          </w:p>
        </w:tc>
      </w:tr>
      <w:tr w:rsidR="00024CEA">
        <w:trPr>
          <w:trHeight w:val="285"/>
        </w:trPr>
        <w:tc>
          <w:tcPr>
            <w:tcW w:w="991"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未按照要求改正且水质不符合标准的</w:t>
            </w:r>
          </w:p>
        </w:tc>
        <w:tc>
          <w:tcPr>
            <w:tcW w:w="101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8</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147F4A" w:rsidRDefault="00147F4A"/>
    <w:tbl>
      <w:tblPr>
        <w:tblW w:w="0" w:type="auto"/>
        <w:tblInd w:w="88" w:type="dxa"/>
        <w:tblLayout w:type="fixed"/>
        <w:tblLook w:val="04A0" w:firstRow="1" w:lastRow="0" w:firstColumn="1" w:lastColumn="0" w:noHBand="0" w:noVBand="1"/>
      </w:tblPr>
      <w:tblGrid>
        <w:gridCol w:w="980"/>
        <w:gridCol w:w="6140"/>
        <w:gridCol w:w="1000"/>
        <w:gridCol w:w="5956"/>
      </w:tblGrid>
      <w:tr w:rsidR="00024CEA">
        <w:trPr>
          <w:trHeight w:val="90"/>
        </w:trPr>
        <w:tc>
          <w:tcPr>
            <w:tcW w:w="98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9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320217383000</w:t>
            </w:r>
            <w:r w:rsidR="003B14ED">
              <w:rPr>
                <w:rFonts w:eastAsia="仿宋_GB2312" w:hint="eastAsia"/>
                <w:b/>
                <w:bCs/>
                <w:color w:val="000000"/>
                <w:kern w:val="0"/>
                <w:sz w:val="18"/>
                <w:szCs w:val="18"/>
              </w:rPr>
              <w:t xml:space="preserve"> </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对有关单位未与施工单位、设施维护运营单位等共同制定设施保护方案，并采取相应的安全防护措施的处罚</w:t>
            </w:r>
          </w:p>
        </w:tc>
      </w:tr>
      <w:tr w:rsidR="00024CEA">
        <w:trPr>
          <w:trHeight w:val="187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【行政法规】《城镇排水与污水处理条例》（国务院令第</w:t>
            </w:r>
            <w:r>
              <w:rPr>
                <w:color w:val="000000"/>
                <w:kern w:val="0"/>
                <w:sz w:val="18"/>
                <w:szCs w:val="18"/>
              </w:rPr>
              <w:t>641</w:t>
            </w:r>
            <w:r>
              <w:rPr>
                <w:rFonts w:hint="eastAsia"/>
                <w:color w:val="000000"/>
                <w:kern w:val="0"/>
                <w:sz w:val="18"/>
                <w:szCs w:val="18"/>
              </w:rPr>
              <w:t>号）</w:t>
            </w:r>
            <w:r>
              <w:rPr>
                <w:color w:val="000000"/>
                <w:kern w:val="0"/>
                <w:sz w:val="18"/>
                <w:szCs w:val="18"/>
              </w:rPr>
              <w:br/>
              <w:t xml:space="preserve"> </w:t>
            </w:r>
            <w:r>
              <w:rPr>
                <w:rFonts w:hint="eastAsia"/>
                <w:color w:val="000000"/>
                <w:kern w:val="0"/>
                <w:sz w:val="18"/>
                <w:szCs w:val="18"/>
              </w:rPr>
              <w:t>第四十一条第二款</w:t>
            </w:r>
            <w:r>
              <w:rPr>
                <w:color w:val="000000"/>
                <w:kern w:val="0"/>
                <w:sz w:val="18"/>
                <w:szCs w:val="18"/>
              </w:rPr>
              <w:t xml:space="preserve">  </w:t>
            </w:r>
            <w:r>
              <w:rPr>
                <w:rFonts w:hint="eastAsia"/>
                <w:color w:val="000000"/>
                <w:kern w:val="0"/>
                <w:sz w:val="18"/>
                <w:szCs w:val="18"/>
              </w:rPr>
              <w:t>在保护范围内，有关单位从事爆破、钻探、打桩、顶进、挖掘、取土等可能影响城镇排水与污水处理设施安全的活动的，应当与设施维护运营单位等共同制定设施保护方案，并采取相应的安全防护措施。</w:t>
            </w:r>
            <w:r>
              <w:rPr>
                <w:color w:val="000000"/>
                <w:kern w:val="0"/>
                <w:sz w:val="18"/>
                <w:szCs w:val="18"/>
              </w:rPr>
              <w:t xml:space="preserve"> </w:t>
            </w:r>
            <w:r>
              <w:rPr>
                <w:color w:val="000000"/>
                <w:kern w:val="0"/>
                <w:sz w:val="18"/>
                <w:szCs w:val="18"/>
              </w:rPr>
              <w:br/>
            </w:r>
            <w:r>
              <w:rPr>
                <w:rFonts w:hint="eastAsia"/>
                <w:color w:val="000000"/>
                <w:kern w:val="0"/>
                <w:sz w:val="18"/>
                <w:szCs w:val="18"/>
              </w:rPr>
              <w:t>第四十三条第三款建设工程施工范围内有排水管网等城镇排水与污水处理设施的，建设单位应当与施工单位、设施维护运营单位共同制定设施保护方案，并采取相应的安全保护措施。</w:t>
            </w:r>
            <w:r>
              <w:rPr>
                <w:color w:val="000000"/>
                <w:kern w:val="0"/>
                <w:sz w:val="18"/>
                <w:szCs w:val="18"/>
              </w:rPr>
              <w:br/>
            </w:r>
            <w:r>
              <w:rPr>
                <w:rFonts w:hint="eastAsia"/>
                <w:color w:val="000000"/>
                <w:kern w:val="0"/>
                <w:sz w:val="18"/>
                <w:szCs w:val="18"/>
              </w:rPr>
              <w:t>第五十七条第一款　违反本条例规定，有关单位未与施工单位、设施维护运营单位等共同制定设施保护方案，并采取相应的安全防护措施的，由城镇排水主管部门责令改正，处</w:t>
            </w:r>
            <w:r>
              <w:rPr>
                <w:color w:val="000000"/>
                <w:kern w:val="0"/>
                <w:sz w:val="18"/>
                <w:szCs w:val="18"/>
              </w:rPr>
              <w:t>2</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万元以下罚款；造成严重后果的，处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万元以下罚款；造成损失的，依法承担赔偿责任；构成犯罪的，依法追究刑事责任。</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8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按照要求改正，但未造成严重后果的</w:t>
            </w:r>
          </w:p>
        </w:tc>
        <w:tc>
          <w:tcPr>
            <w:tcW w:w="100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r w:rsidR="00024CEA">
        <w:trPr>
          <w:trHeight w:val="285"/>
        </w:trPr>
        <w:tc>
          <w:tcPr>
            <w:tcW w:w="98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未按照要求改正，但未造成严重后果的</w:t>
            </w:r>
          </w:p>
        </w:tc>
        <w:tc>
          <w:tcPr>
            <w:tcW w:w="100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万元以下的罚款</w:t>
            </w:r>
          </w:p>
        </w:tc>
      </w:tr>
      <w:tr w:rsidR="00024CEA">
        <w:trPr>
          <w:trHeight w:val="285"/>
        </w:trPr>
        <w:tc>
          <w:tcPr>
            <w:tcW w:w="98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按照要求改正，但造成严重后果的</w:t>
            </w:r>
          </w:p>
        </w:tc>
        <w:tc>
          <w:tcPr>
            <w:tcW w:w="100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w:t>
            </w:r>
            <w:r>
              <w:rPr>
                <w:rFonts w:hint="eastAsia"/>
                <w:color w:val="000000"/>
                <w:kern w:val="0"/>
                <w:sz w:val="18"/>
                <w:szCs w:val="18"/>
              </w:rPr>
              <w:t>万元以上</w:t>
            </w:r>
            <w:r>
              <w:rPr>
                <w:color w:val="000000"/>
                <w:kern w:val="0"/>
                <w:sz w:val="18"/>
                <w:szCs w:val="18"/>
              </w:rPr>
              <w:t>7</w:t>
            </w:r>
            <w:r>
              <w:rPr>
                <w:rFonts w:hint="eastAsia"/>
                <w:color w:val="000000"/>
                <w:kern w:val="0"/>
                <w:sz w:val="18"/>
                <w:szCs w:val="18"/>
              </w:rPr>
              <w:t>万元以下的罚款</w:t>
            </w:r>
          </w:p>
        </w:tc>
      </w:tr>
      <w:tr w:rsidR="00024CEA">
        <w:trPr>
          <w:trHeight w:val="285"/>
        </w:trPr>
        <w:tc>
          <w:tcPr>
            <w:tcW w:w="98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未按照要求改正，且造成严重后果的</w:t>
            </w:r>
          </w:p>
        </w:tc>
        <w:tc>
          <w:tcPr>
            <w:tcW w:w="100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7</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w:t>
            </w:r>
          </w:p>
        </w:tc>
      </w:tr>
    </w:tbl>
    <w:p w:rsidR="00024CEA" w:rsidRDefault="00024CEA"/>
    <w:p w:rsidR="00024CEA" w:rsidRDefault="00024CEA"/>
    <w:p w:rsidR="00024CEA" w:rsidRDefault="00024CEA"/>
    <w:p w:rsidR="00024CEA" w:rsidRDefault="00024CEA"/>
    <w:p w:rsidR="00024CEA" w:rsidRDefault="00024CEA"/>
    <w:p w:rsidR="00024CEA" w:rsidRDefault="00024CEA"/>
    <w:p w:rsidR="00024CEA" w:rsidRDefault="00024CEA"/>
    <w:p w:rsidR="00024CEA" w:rsidRDefault="00024CEA"/>
    <w:tbl>
      <w:tblPr>
        <w:tblW w:w="0" w:type="auto"/>
        <w:tblInd w:w="88" w:type="dxa"/>
        <w:tblLayout w:type="fixed"/>
        <w:tblLook w:val="04A0" w:firstRow="1" w:lastRow="0" w:firstColumn="1" w:lastColumn="0" w:noHBand="0" w:noVBand="1"/>
      </w:tblPr>
      <w:tblGrid>
        <w:gridCol w:w="1010"/>
        <w:gridCol w:w="6140"/>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320217385000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对公共租赁住房的所有权人及其委托的运营单位改变公共租赁住房的保障性住房性质、用途，以及配套设施的规划用途的处罚</w:t>
            </w:r>
          </w:p>
        </w:tc>
      </w:tr>
      <w:tr w:rsidR="00024CEA">
        <w:trPr>
          <w:trHeight w:val="153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【规章】《公共租赁住房管理办法》（住房和城乡建设部令第</w:t>
            </w:r>
            <w:r>
              <w:rPr>
                <w:color w:val="000000"/>
                <w:kern w:val="0"/>
                <w:sz w:val="18"/>
                <w:szCs w:val="18"/>
              </w:rPr>
              <w:t>11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第三十四条公共租赁住房的所有权人及其委托的运营单位违反本办法，有下列行为之一的，由市、县级人民政府住房保障主管部门责令限期改正，并处以</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（三）改变公共租赁住房的保障性住房性质、用途，以及配套设施的规划用途的。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6140"/>
        <w:gridCol w:w="1080"/>
        <w:gridCol w:w="5820"/>
      </w:tblGrid>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320217386000</w:t>
            </w:r>
          </w:p>
        </w:tc>
      </w:tr>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特种设备生产、经营、使用单位未配备具有相应资格的特种设备安全管理人员、检测人员和作业人员的；使用未取得相应资格的人员从事特种设备安全管理、检测和作业的；未对特种设备安全管理人员、检测人员和作业人员进行安全教育和技能培训的处罚</w:t>
            </w:r>
          </w:p>
        </w:tc>
      </w:tr>
      <w:tr w:rsidR="00024CEA">
        <w:trPr>
          <w:trHeight w:val="130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【法律】《中华人民共和国特种设备安全法》</w:t>
            </w:r>
          </w:p>
          <w:p w:rsidR="00024CEA" w:rsidRDefault="00D103D5">
            <w:pPr>
              <w:spacing w:line="320" w:lineRule="exact"/>
              <w:jc w:val="left"/>
              <w:rPr>
                <w:color w:val="000000"/>
                <w:kern w:val="0"/>
                <w:sz w:val="18"/>
                <w:szCs w:val="18"/>
              </w:rPr>
            </w:pPr>
            <w:r>
              <w:rPr>
                <w:rFonts w:hint="eastAsia"/>
                <w:color w:val="000000"/>
                <w:kern w:val="0"/>
                <w:sz w:val="18"/>
                <w:szCs w:val="18"/>
              </w:rPr>
              <w:t>第十三条</w:t>
            </w:r>
            <w:r>
              <w:rPr>
                <w:color w:val="000000"/>
                <w:kern w:val="0"/>
                <w:sz w:val="18"/>
                <w:szCs w:val="18"/>
              </w:rPr>
              <w:t xml:space="preserve"> </w:t>
            </w:r>
            <w:r>
              <w:rPr>
                <w:rFonts w:hint="eastAsia"/>
                <w:color w:val="000000"/>
                <w:kern w:val="0"/>
                <w:sz w:val="18"/>
                <w:szCs w:val="18"/>
              </w:rPr>
              <w:t>特种设备生产、经营、使用单位及其主要负责人对其生产、经营、使用的特种设备安全负责。</w:t>
            </w:r>
          </w:p>
          <w:p w:rsidR="00024CEA" w:rsidRDefault="00D103D5">
            <w:pPr>
              <w:spacing w:line="320" w:lineRule="exact"/>
              <w:jc w:val="left"/>
              <w:rPr>
                <w:color w:val="000000"/>
                <w:kern w:val="0"/>
                <w:sz w:val="18"/>
                <w:szCs w:val="18"/>
              </w:rPr>
            </w:pPr>
            <w:r>
              <w:rPr>
                <w:rFonts w:hint="eastAsia"/>
                <w:color w:val="000000"/>
                <w:kern w:val="0"/>
                <w:sz w:val="18"/>
                <w:szCs w:val="18"/>
              </w:rPr>
              <w:t>特种设备生产、经营、使用单位应当按照国家有关规定配备特种设备安全管理人员、检测人员和作业人员，并对其进行必要的安全教育和技能培训。</w:t>
            </w:r>
          </w:p>
          <w:p w:rsidR="00024CEA" w:rsidRDefault="00D103D5">
            <w:pPr>
              <w:spacing w:line="320" w:lineRule="exact"/>
              <w:jc w:val="left"/>
              <w:rPr>
                <w:color w:val="000000"/>
                <w:kern w:val="0"/>
                <w:sz w:val="18"/>
                <w:szCs w:val="18"/>
              </w:rPr>
            </w:pPr>
            <w:r>
              <w:rPr>
                <w:rFonts w:hint="eastAsia"/>
                <w:color w:val="000000"/>
                <w:kern w:val="0"/>
                <w:sz w:val="18"/>
                <w:szCs w:val="18"/>
              </w:rPr>
              <w:t>第十四条</w:t>
            </w:r>
            <w:r>
              <w:rPr>
                <w:color w:val="000000"/>
                <w:kern w:val="0"/>
                <w:sz w:val="18"/>
                <w:szCs w:val="18"/>
              </w:rPr>
              <w:t xml:space="preserve"> </w:t>
            </w:r>
            <w:r>
              <w:rPr>
                <w:rFonts w:hint="eastAsia"/>
                <w:color w:val="000000"/>
                <w:kern w:val="0"/>
                <w:sz w:val="18"/>
                <w:szCs w:val="18"/>
              </w:rPr>
              <w:t>特种设备安全管理人员、检测人员和作业人员应当按照国家有关规定取得相应资格，方可从事相关工作。特种设备安全管理人员、检测人员和作业人员应当严格执行安全技术规范和管理制度，保证特种设备安全。</w:t>
            </w:r>
          </w:p>
          <w:p w:rsidR="00024CEA" w:rsidRDefault="00D103D5">
            <w:pPr>
              <w:spacing w:line="320" w:lineRule="exact"/>
              <w:jc w:val="left"/>
              <w:rPr>
                <w:color w:val="000000"/>
                <w:kern w:val="0"/>
                <w:sz w:val="18"/>
                <w:szCs w:val="18"/>
              </w:rPr>
            </w:pPr>
            <w:r>
              <w:rPr>
                <w:rFonts w:hint="eastAsia"/>
                <w:color w:val="000000"/>
                <w:kern w:val="0"/>
                <w:sz w:val="18"/>
                <w:szCs w:val="18"/>
              </w:rPr>
              <w:t>第十五条</w:t>
            </w:r>
            <w:r>
              <w:rPr>
                <w:color w:val="000000"/>
                <w:kern w:val="0"/>
                <w:sz w:val="18"/>
                <w:szCs w:val="18"/>
              </w:rPr>
              <w:t xml:space="preserve"> </w:t>
            </w:r>
            <w:r>
              <w:rPr>
                <w:rFonts w:hint="eastAsia"/>
                <w:color w:val="000000"/>
                <w:kern w:val="0"/>
                <w:sz w:val="18"/>
                <w:szCs w:val="18"/>
              </w:rPr>
              <w:t>特种设备生产、经营、使用单位对其生产、经营、使用的特种设备应当进行自行检测和维护保养，对国家规定实行检验的特种设备应当及时申报并接受检验。</w:t>
            </w:r>
          </w:p>
          <w:p w:rsidR="00024CEA" w:rsidRDefault="00D103D5">
            <w:pPr>
              <w:spacing w:line="320" w:lineRule="exact"/>
              <w:jc w:val="left"/>
              <w:rPr>
                <w:color w:val="000000"/>
                <w:kern w:val="0"/>
                <w:sz w:val="18"/>
                <w:szCs w:val="18"/>
              </w:rPr>
            </w:pPr>
            <w:r>
              <w:rPr>
                <w:rFonts w:hint="eastAsia"/>
                <w:color w:val="000000"/>
                <w:kern w:val="0"/>
                <w:sz w:val="18"/>
                <w:szCs w:val="18"/>
              </w:rPr>
              <w:t>第八十六条</w:t>
            </w:r>
            <w:r>
              <w:rPr>
                <w:color w:val="000000"/>
                <w:kern w:val="0"/>
                <w:sz w:val="18"/>
                <w:szCs w:val="18"/>
              </w:rPr>
              <w:t xml:space="preserve"> </w:t>
            </w:r>
            <w:r>
              <w:rPr>
                <w:rFonts w:hint="eastAsia"/>
                <w:color w:val="000000"/>
                <w:kern w:val="0"/>
                <w:sz w:val="18"/>
                <w:szCs w:val="18"/>
              </w:rPr>
              <w:t>违反本法规定，特种设备生产、经营、使用单位有下列情形之一的，</w:t>
            </w:r>
            <w:r>
              <w:rPr>
                <w:color w:val="000000"/>
                <w:kern w:val="0"/>
                <w:sz w:val="18"/>
                <w:szCs w:val="18"/>
              </w:rPr>
              <w:t>-</w:t>
            </w:r>
            <w:r>
              <w:rPr>
                <w:rFonts w:hint="eastAsia"/>
                <w:color w:val="000000"/>
                <w:kern w:val="0"/>
                <w:sz w:val="18"/>
                <w:szCs w:val="18"/>
              </w:rPr>
              <w:t>责令限期改正；</w:t>
            </w:r>
            <w:r>
              <w:rPr>
                <w:color w:val="000000"/>
                <w:kern w:val="0"/>
                <w:sz w:val="18"/>
                <w:szCs w:val="18"/>
              </w:rPr>
              <w:t>-</w:t>
            </w:r>
            <w:r>
              <w:rPr>
                <w:rFonts w:hint="eastAsia"/>
                <w:color w:val="000000"/>
                <w:kern w:val="0"/>
                <w:sz w:val="18"/>
                <w:szCs w:val="18"/>
              </w:rPr>
              <w:t>逾期未改正的，</w:t>
            </w:r>
            <w:r>
              <w:rPr>
                <w:color w:val="000000"/>
                <w:kern w:val="0"/>
                <w:sz w:val="18"/>
                <w:szCs w:val="18"/>
              </w:rPr>
              <w:t>-</w:t>
            </w:r>
            <w:r>
              <w:rPr>
                <w:rFonts w:hint="eastAsia"/>
                <w:color w:val="000000"/>
                <w:kern w:val="0"/>
                <w:sz w:val="18"/>
                <w:szCs w:val="18"/>
              </w:rPr>
              <w:t>责令停止使用有关特种设备或者停产停业整顿，处一万元以上五万元以下罚款：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（一）未配备具有相应资格的特种设备安全管理人员、检测人员和作业人员的；</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（二）使用未取得相应资格的人员从事特种设备安全管理、检测和作业的；</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（三）未对特种设备安全管理人员、检测人员和作业人员进行安全教育和技能培训的。</w:t>
            </w:r>
          </w:p>
        </w:tc>
      </w:tr>
      <w:tr w:rsidR="00024CEA">
        <w:trPr>
          <w:trHeight w:val="285"/>
        </w:trPr>
        <w:tc>
          <w:tcPr>
            <w:tcW w:w="103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停止使用有关特种设备或者停产停业整顿</w:t>
            </w:r>
            <w:r>
              <w:rPr>
                <w:color w:val="000000"/>
                <w:kern w:val="0"/>
                <w:sz w:val="18"/>
                <w:szCs w:val="18"/>
              </w:rPr>
              <w:t xml:space="preserve">, </w:t>
            </w:r>
            <w:r>
              <w:rPr>
                <w:rFonts w:hint="eastAsia"/>
                <w:color w:val="000000"/>
                <w:kern w:val="0"/>
                <w:sz w:val="18"/>
                <w:szCs w:val="18"/>
              </w:rPr>
              <w:t>罚款</w:t>
            </w:r>
          </w:p>
        </w:tc>
      </w:tr>
      <w:tr w:rsidR="00024CEA">
        <w:trPr>
          <w:trHeight w:val="285"/>
        </w:trPr>
        <w:tc>
          <w:tcPr>
            <w:tcW w:w="14070"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未发生安全事故的</w:t>
            </w:r>
          </w:p>
        </w:tc>
        <w:tc>
          <w:tcPr>
            <w:tcW w:w="10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停止使用有关特种设备，处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发生一般安全事故的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停止使用有关特种设备，处</w:t>
            </w:r>
            <w:r>
              <w:rPr>
                <w:color w:val="000000"/>
                <w:kern w:val="0"/>
                <w:sz w:val="18"/>
                <w:szCs w:val="18"/>
              </w:rPr>
              <w:t>2</w:t>
            </w:r>
            <w:r>
              <w:rPr>
                <w:rFonts w:hint="eastAsia"/>
                <w:color w:val="000000"/>
                <w:kern w:val="0"/>
                <w:sz w:val="18"/>
                <w:szCs w:val="18"/>
              </w:rPr>
              <w:t>万元以上</w:t>
            </w:r>
            <w:r>
              <w:rPr>
                <w:color w:val="000000"/>
                <w:kern w:val="0"/>
                <w:sz w:val="18"/>
                <w:szCs w:val="18"/>
              </w:rPr>
              <w:t>4</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发生较大及以上安全事故的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停产停业整顿，处</w:t>
            </w:r>
            <w:r>
              <w:rPr>
                <w:color w:val="000000"/>
                <w:kern w:val="0"/>
                <w:sz w:val="18"/>
                <w:szCs w:val="18"/>
              </w:rPr>
              <w:t>4</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bl>
    <w:p w:rsidR="00024CEA" w:rsidRDefault="00024CEA"/>
    <w:p w:rsidR="00024CEA" w:rsidRDefault="00024CEA"/>
    <w:p w:rsidR="00147F4A" w:rsidRDefault="00147F4A"/>
    <w:tbl>
      <w:tblPr>
        <w:tblW w:w="0" w:type="auto"/>
        <w:tblInd w:w="88" w:type="dxa"/>
        <w:tblLayout w:type="fixed"/>
        <w:tblLook w:val="04A0" w:firstRow="1" w:lastRow="0" w:firstColumn="1" w:lastColumn="0" w:noHBand="0" w:noVBand="1"/>
      </w:tblPr>
      <w:tblGrid>
        <w:gridCol w:w="980"/>
        <w:gridCol w:w="6140"/>
        <w:gridCol w:w="1000"/>
        <w:gridCol w:w="5956"/>
      </w:tblGrid>
      <w:tr w:rsidR="00024CEA">
        <w:trPr>
          <w:trHeight w:val="90"/>
        </w:trPr>
        <w:tc>
          <w:tcPr>
            <w:tcW w:w="98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9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320217387000</w:t>
            </w:r>
            <w:r w:rsidR="003B14ED">
              <w:rPr>
                <w:rFonts w:eastAsia="仿宋_GB2312" w:hint="eastAsia"/>
                <w:b/>
                <w:bCs/>
                <w:color w:val="000000"/>
                <w:kern w:val="0"/>
                <w:sz w:val="18"/>
                <w:szCs w:val="18"/>
              </w:rPr>
              <w:t xml:space="preserve"> </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权力名称</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jc w:val="left"/>
              <w:textAlignment w:val="center"/>
              <w:rPr>
                <w:color w:val="000000"/>
                <w:kern w:val="0"/>
                <w:sz w:val="18"/>
                <w:szCs w:val="18"/>
              </w:rPr>
            </w:pPr>
            <w:r>
              <w:rPr>
                <w:rFonts w:hint="eastAsia"/>
                <w:color w:val="000000"/>
                <w:kern w:val="0"/>
                <w:sz w:val="18"/>
                <w:szCs w:val="18"/>
              </w:rPr>
              <w:t>对排水户因发生事故或者其他突发事件，排放的污水可能危及城镇排水与污水处理设施安全运行，没有立即暂停排放，未采取措施消除危害，或者并未按规定及时向城镇排水主管部门等有关部门报告的处罚</w:t>
            </w:r>
          </w:p>
        </w:tc>
      </w:tr>
      <w:tr w:rsidR="00024CEA">
        <w:trPr>
          <w:trHeight w:val="187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jc w:val="left"/>
              <w:textAlignment w:val="center"/>
              <w:rPr>
                <w:color w:val="000000"/>
                <w:kern w:val="0"/>
                <w:sz w:val="18"/>
                <w:szCs w:val="18"/>
              </w:rPr>
            </w:pPr>
            <w:r>
              <w:rPr>
                <w:rFonts w:hint="eastAsia"/>
                <w:color w:val="000000"/>
                <w:kern w:val="0"/>
                <w:sz w:val="18"/>
                <w:szCs w:val="18"/>
              </w:rPr>
              <w:t>【规章】《城镇污水排入排水管网许可管理办法》（住房和城乡建设部令第</w:t>
            </w:r>
            <w:r>
              <w:rPr>
                <w:rFonts w:hint="eastAsia"/>
                <w:color w:val="000000"/>
                <w:kern w:val="0"/>
                <w:sz w:val="18"/>
                <w:szCs w:val="18"/>
              </w:rPr>
              <w:t>56</w:t>
            </w:r>
            <w:r>
              <w:rPr>
                <w:rFonts w:hint="eastAsia"/>
                <w:color w:val="000000"/>
                <w:kern w:val="0"/>
                <w:sz w:val="18"/>
                <w:szCs w:val="18"/>
              </w:rPr>
              <w:t>号）</w:t>
            </w:r>
            <w:r>
              <w:rPr>
                <w:rFonts w:hint="eastAsia"/>
                <w:color w:val="000000"/>
                <w:kern w:val="0"/>
                <w:sz w:val="18"/>
                <w:szCs w:val="18"/>
              </w:rPr>
              <w:t xml:space="preserve">  </w:t>
            </w:r>
          </w:p>
          <w:p w:rsidR="00024CEA" w:rsidRDefault="00D103D5">
            <w:pPr>
              <w:jc w:val="left"/>
              <w:textAlignment w:val="center"/>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第十五条　排水户因发生事故或者其他突发事件，排放的污水可能危及城镇排水与污水处理设施安全运行的，应当立即暂停排放，采取措施消除危害，并按规定及时向城镇排水主管部门等有关部门报告。</w:t>
            </w:r>
          </w:p>
          <w:p w:rsidR="00024CEA" w:rsidRDefault="00D103D5">
            <w:pPr>
              <w:jc w:val="left"/>
              <w:textAlignment w:val="center"/>
              <w:rPr>
                <w:color w:val="000000"/>
                <w:kern w:val="0"/>
                <w:sz w:val="18"/>
                <w:szCs w:val="18"/>
              </w:rPr>
            </w:pPr>
            <w:r>
              <w:rPr>
                <w:rFonts w:hint="eastAsia"/>
                <w:color w:val="000000"/>
                <w:kern w:val="0"/>
                <w:sz w:val="18"/>
                <w:szCs w:val="18"/>
              </w:rPr>
              <w:t xml:space="preserve">　　第三十一条　违反本办法规定，排水户因发生事故或者其他突发事件，排放的污水可能危及城镇排水与污水处理设施安全运行，没有立即暂停排放，未采取措施消除危害，或者并未按规定及时向城镇排水主管部门等有关部门报告的，城镇排水主管部门可以处</w:t>
            </w:r>
            <w:r>
              <w:rPr>
                <w:rFonts w:hint="eastAsia"/>
                <w:color w:val="000000"/>
                <w:kern w:val="0"/>
                <w:sz w:val="18"/>
                <w:szCs w:val="18"/>
              </w:rPr>
              <w:t>3</w:t>
            </w:r>
            <w:r>
              <w:rPr>
                <w:rFonts w:hint="eastAsia"/>
                <w:color w:val="000000"/>
                <w:kern w:val="0"/>
                <w:sz w:val="18"/>
                <w:szCs w:val="18"/>
              </w:rPr>
              <w:t>万元以下罚款。</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8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属于排放生活污水的排水户，个体工商户或者排放水量较小、水质污染物种类、浓度超标较小的企业等一般排水户</w:t>
            </w:r>
          </w:p>
        </w:tc>
        <w:tc>
          <w:tcPr>
            <w:tcW w:w="100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万元以下的罚款</w:t>
            </w:r>
          </w:p>
        </w:tc>
      </w:tr>
      <w:tr w:rsidR="00024CEA">
        <w:trPr>
          <w:trHeight w:val="285"/>
        </w:trPr>
        <w:tc>
          <w:tcPr>
            <w:tcW w:w="98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属于排放工业废水、医疗废水等可能对排水设施造成较大影响污染物的重点排水户</w:t>
            </w:r>
          </w:p>
        </w:tc>
        <w:tc>
          <w:tcPr>
            <w:tcW w:w="100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万元以下的罚款</w:t>
            </w:r>
          </w:p>
        </w:tc>
      </w:tr>
      <w:tr w:rsidR="00024CEA">
        <w:trPr>
          <w:trHeight w:val="285"/>
        </w:trPr>
        <w:tc>
          <w:tcPr>
            <w:tcW w:w="98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属于列入重点排污单位名录的排水户</w:t>
            </w:r>
          </w:p>
        </w:tc>
        <w:tc>
          <w:tcPr>
            <w:tcW w:w="100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bl>
    <w:p w:rsidR="00024CEA" w:rsidRDefault="00024CEA"/>
    <w:p w:rsidR="00024CEA" w:rsidRDefault="00024CEA"/>
    <w:p w:rsidR="00147F4A" w:rsidRDefault="00147F4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980"/>
        <w:gridCol w:w="6140"/>
        <w:gridCol w:w="1000"/>
        <w:gridCol w:w="5956"/>
      </w:tblGrid>
      <w:tr w:rsidR="00024CEA">
        <w:trPr>
          <w:trHeight w:val="90"/>
        </w:trPr>
        <w:tc>
          <w:tcPr>
            <w:tcW w:w="98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9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320217388000</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对排水户拒不接受水质、水量监测或者妨碍、阻挠城镇排水主管部门依法监督检查的处罚</w:t>
            </w:r>
          </w:p>
        </w:tc>
      </w:tr>
      <w:tr w:rsidR="00024CEA">
        <w:trPr>
          <w:trHeight w:val="187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【规章】《城镇污水排入排水管网许可管理办法》（住房和城乡建设部令第</w:t>
            </w:r>
            <w:r>
              <w:rPr>
                <w:rFonts w:hint="eastAsia"/>
                <w:color w:val="000000"/>
                <w:kern w:val="0"/>
                <w:sz w:val="18"/>
                <w:szCs w:val="18"/>
              </w:rPr>
              <w:t>56</w:t>
            </w:r>
            <w:r>
              <w:rPr>
                <w:rFonts w:hint="eastAsia"/>
                <w:color w:val="000000"/>
                <w:kern w:val="0"/>
                <w:sz w:val="18"/>
                <w:szCs w:val="18"/>
              </w:rPr>
              <w:t>号）</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第十六条　城镇排水主管部门应当加强对排水户的排放口设置、连接管网、预处理设施和水质、水量监测设施建设和运行的指导和监督。</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第十八条第二款</w:t>
            </w:r>
            <w:r>
              <w:rPr>
                <w:rFonts w:hint="eastAsia"/>
                <w:color w:val="000000"/>
                <w:kern w:val="0"/>
                <w:sz w:val="18"/>
                <w:szCs w:val="18"/>
              </w:rPr>
              <w:t xml:space="preserve">  </w:t>
            </w:r>
            <w:r>
              <w:rPr>
                <w:rFonts w:hint="eastAsia"/>
                <w:color w:val="000000"/>
                <w:kern w:val="0"/>
                <w:sz w:val="18"/>
                <w:szCs w:val="18"/>
              </w:rPr>
              <w:t>被监督检查的单位和个人应当予以配合，不得妨碍和阻挠依法进行的监督检查活动。</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第十八条第三款</w:t>
            </w:r>
            <w:r>
              <w:rPr>
                <w:rFonts w:hint="eastAsia"/>
                <w:color w:val="000000"/>
                <w:kern w:val="0"/>
                <w:sz w:val="18"/>
                <w:szCs w:val="18"/>
              </w:rPr>
              <w:t xml:space="preserve">  </w:t>
            </w:r>
            <w:r>
              <w:rPr>
                <w:rFonts w:hint="eastAsia"/>
                <w:color w:val="000000"/>
                <w:kern w:val="0"/>
                <w:sz w:val="18"/>
                <w:szCs w:val="18"/>
              </w:rPr>
              <w:t>城镇排水主管部门可以通过政府购买服务等方式，组织或者委托排水监测机构等技术服务单位为排水许可监督检查工作提供技术服务。受委托的具有计量认证资质的排水监测机构应当对排水户排放污水的水质、水量进行监测，建立排水监测档案。</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第三十四条　排水</w:t>
            </w:r>
            <w:proofErr w:type="gramStart"/>
            <w:r>
              <w:rPr>
                <w:rFonts w:hint="eastAsia"/>
                <w:color w:val="000000"/>
                <w:kern w:val="0"/>
                <w:sz w:val="18"/>
                <w:szCs w:val="18"/>
              </w:rPr>
              <w:t>户违反</w:t>
            </w:r>
            <w:proofErr w:type="gramEnd"/>
            <w:r>
              <w:rPr>
                <w:rFonts w:hint="eastAsia"/>
                <w:color w:val="000000"/>
                <w:kern w:val="0"/>
                <w:sz w:val="18"/>
                <w:szCs w:val="18"/>
              </w:rPr>
              <w:t>本办法规定，拒不接受水质、水量监测或者妨碍、阻挠城镇排水主管部门依法监督检查的，由城镇排水主管部门给予警告；情节严重的，处</w:t>
            </w:r>
            <w:r>
              <w:rPr>
                <w:rFonts w:hint="eastAsia"/>
                <w:color w:val="000000"/>
                <w:kern w:val="0"/>
                <w:sz w:val="18"/>
                <w:szCs w:val="18"/>
              </w:rPr>
              <w:t>3</w:t>
            </w:r>
            <w:r>
              <w:rPr>
                <w:rFonts w:hint="eastAsia"/>
                <w:color w:val="000000"/>
                <w:kern w:val="0"/>
                <w:sz w:val="18"/>
                <w:szCs w:val="18"/>
              </w:rPr>
              <w:t>万元以下罚款。</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7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8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017B07">
            <w:pPr>
              <w:spacing w:line="320" w:lineRule="exact"/>
              <w:jc w:val="left"/>
              <w:rPr>
                <w:color w:val="000000"/>
                <w:kern w:val="0"/>
                <w:sz w:val="18"/>
                <w:szCs w:val="18"/>
              </w:rPr>
            </w:pPr>
            <w:r>
              <w:rPr>
                <w:rFonts w:hint="eastAsia"/>
                <w:color w:val="000000"/>
                <w:kern w:val="0"/>
                <w:sz w:val="18"/>
                <w:szCs w:val="18"/>
              </w:rPr>
              <w:t>采取非暴力手段的</w:t>
            </w:r>
          </w:p>
        </w:tc>
        <w:tc>
          <w:tcPr>
            <w:tcW w:w="100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万元以下罚款</w:t>
            </w:r>
          </w:p>
        </w:tc>
      </w:tr>
      <w:tr w:rsidR="00024CEA">
        <w:trPr>
          <w:trHeight w:val="285"/>
        </w:trPr>
        <w:tc>
          <w:tcPr>
            <w:tcW w:w="98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017B07">
            <w:pPr>
              <w:spacing w:line="320" w:lineRule="exact"/>
              <w:jc w:val="left"/>
              <w:rPr>
                <w:color w:val="000000"/>
                <w:kern w:val="0"/>
                <w:sz w:val="18"/>
                <w:szCs w:val="18"/>
              </w:rPr>
            </w:pPr>
            <w:r>
              <w:rPr>
                <w:rFonts w:hint="eastAsia"/>
                <w:color w:val="000000"/>
                <w:kern w:val="0"/>
                <w:sz w:val="18"/>
                <w:szCs w:val="18"/>
              </w:rPr>
              <w:t>采取暴力手段或者造成污染后果的</w:t>
            </w:r>
          </w:p>
        </w:tc>
        <w:tc>
          <w:tcPr>
            <w:tcW w:w="100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万元以上到</w:t>
            </w:r>
            <w:r>
              <w:rPr>
                <w:color w:val="000000"/>
                <w:kern w:val="0"/>
                <w:sz w:val="18"/>
                <w:szCs w:val="18"/>
              </w:rPr>
              <w:t>3</w:t>
            </w:r>
            <w:r>
              <w:rPr>
                <w:rFonts w:hint="eastAsia"/>
                <w:color w:val="000000"/>
                <w:kern w:val="0"/>
                <w:sz w:val="18"/>
                <w:szCs w:val="18"/>
              </w:rPr>
              <w:t>万元以下的罚款</w:t>
            </w:r>
          </w:p>
        </w:tc>
      </w:tr>
    </w:tbl>
    <w:p w:rsidR="00024CEA" w:rsidRDefault="00024CEA"/>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024CEA" w:rsidRDefault="00024CEA"/>
    <w:p w:rsidR="00024CEA" w:rsidRDefault="00024CEA"/>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6140"/>
        <w:gridCol w:w="1080"/>
        <w:gridCol w:w="5820"/>
      </w:tblGrid>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320217390000</w:t>
            </w:r>
            <w:r w:rsidR="003B14ED">
              <w:rPr>
                <w:rFonts w:eastAsia="仿宋_GB2312" w:hint="eastAsia"/>
                <w:b/>
                <w:bCs/>
                <w:color w:val="000000"/>
                <w:kern w:val="0"/>
                <w:sz w:val="18"/>
                <w:szCs w:val="18"/>
              </w:rPr>
              <w:t xml:space="preserve"> </w:t>
            </w:r>
          </w:p>
        </w:tc>
      </w:tr>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对施工单位配备的项目经理擅自变更或者离岗的处罚</w:t>
            </w:r>
          </w:p>
        </w:tc>
      </w:tr>
      <w:tr w:rsidR="00024CEA">
        <w:trPr>
          <w:trHeight w:val="130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【规章】《江苏省房屋建筑和市政基础设施工程质量监督管理办法》（省政府令第</w:t>
            </w:r>
            <w:r>
              <w:rPr>
                <w:color w:val="000000"/>
                <w:kern w:val="0"/>
                <w:sz w:val="18"/>
                <w:szCs w:val="18"/>
              </w:rPr>
              <w:t>89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第十九条</w:t>
            </w:r>
            <w:r>
              <w:rPr>
                <w:color w:val="000000"/>
                <w:kern w:val="0"/>
                <w:sz w:val="18"/>
                <w:szCs w:val="18"/>
              </w:rPr>
              <w:t xml:space="preserve"> </w:t>
            </w:r>
            <w:r>
              <w:rPr>
                <w:rFonts w:hint="eastAsia"/>
                <w:color w:val="000000"/>
                <w:kern w:val="0"/>
                <w:sz w:val="18"/>
                <w:szCs w:val="18"/>
              </w:rPr>
              <w:t>施工单位应当履行下列工程质量义务：</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（一）按照规定配备相应的工程项目管理人员、检测仪器并规范标准，项目经理不得擅自变更和离岗，现场质量检查员应当由施工单位直接派驻，并对施工单位负责。</w:t>
            </w:r>
          </w:p>
          <w:p w:rsidR="00024CEA" w:rsidRDefault="00D103D5">
            <w:pPr>
              <w:spacing w:line="320" w:lineRule="exact"/>
              <w:jc w:val="left"/>
              <w:rPr>
                <w:color w:val="000000"/>
                <w:kern w:val="0"/>
                <w:sz w:val="18"/>
                <w:szCs w:val="18"/>
              </w:rPr>
            </w:pPr>
            <w:r>
              <w:rPr>
                <w:rFonts w:hint="eastAsia"/>
                <w:color w:val="000000"/>
                <w:kern w:val="0"/>
                <w:sz w:val="18"/>
                <w:szCs w:val="18"/>
              </w:rPr>
              <w:t>第二十五条</w:t>
            </w:r>
            <w:r>
              <w:rPr>
                <w:color w:val="000000"/>
                <w:kern w:val="0"/>
                <w:sz w:val="18"/>
                <w:szCs w:val="18"/>
              </w:rPr>
              <w:t xml:space="preserve"> </w:t>
            </w:r>
            <w:r>
              <w:rPr>
                <w:rFonts w:hint="eastAsia"/>
                <w:color w:val="000000"/>
                <w:kern w:val="0"/>
                <w:sz w:val="18"/>
                <w:szCs w:val="18"/>
              </w:rPr>
              <w:t>违反本办法第十九条规定，施工单位有下列行为之一的，由住房和城乡建设行政主管部门责令改正，并可处</w:t>
            </w:r>
            <w:r>
              <w:rPr>
                <w:color w:val="000000"/>
                <w:kern w:val="0"/>
                <w:sz w:val="18"/>
                <w:szCs w:val="18"/>
              </w:rPr>
              <w:t>5000</w:t>
            </w:r>
            <w:r>
              <w:rPr>
                <w:rFonts w:hint="eastAsia"/>
                <w:color w:val="000000"/>
                <w:kern w:val="0"/>
                <w:sz w:val="18"/>
                <w:szCs w:val="18"/>
              </w:rPr>
              <w:t>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（二）项目经理擅自变更或者离岗的。</w:t>
            </w:r>
          </w:p>
        </w:tc>
      </w:tr>
      <w:tr w:rsidR="00024CEA">
        <w:trPr>
          <w:trHeight w:val="285"/>
        </w:trPr>
        <w:tc>
          <w:tcPr>
            <w:tcW w:w="103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按照要求整改的</w:t>
            </w:r>
          </w:p>
        </w:tc>
        <w:tc>
          <w:tcPr>
            <w:tcW w:w="10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1.5</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未按要求整改的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1.5</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1694"/>
        <w:gridCol w:w="4446"/>
        <w:gridCol w:w="1080"/>
        <w:gridCol w:w="5820"/>
      </w:tblGrid>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4"/>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320217391000</w:t>
            </w:r>
            <w:r w:rsidR="003B14ED">
              <w:rPr>
                <w:rFonts w:eastAsia="仿宋_GB2312" w:hint="eastAsia"/>
                <w:b/>
                <w:bCs/>
                <w:color w:val="000000"/>
                <w:kern w:val="0"/>
                <w:sz w:val="18"/>
                <w:szCs w:val="18"/>
              </w:rPr>
              <w:t xml:space="preserve"> </w:t>
            </w:r>
          </w:p>
        </w:tc>
      </w:tr>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对建筑材料、设备、构配件以及预拌混凝土、砂浆供应单位未按照规定到所在地住房和城乡建设行政主管部门办理影响建筑主体结构质量安全和使用功能的主要建筑材料的登记手续的处罚</w:t>
            </w:r>
          </w:p>
        </w:tc>
      </w:tr>
      <w:tr w:rsidR="00024CEA">
        <w:trPr>
          <w:trHeight w:val="561"/>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【规章】《江苏省房屋建筑和市政基础设施工程质量监督管理办法》（省政府令第</w:t>
            </w:r>
            <w:r>
              <w:rPr>
                <w:color w:val="000000"/>
                <w:kern w:val="0"/>
                <w:sz w:val="18"/>
                <w:szCs w:val="18"/>
              </w:rPr>
              <w:t>89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第二十二条</w:t>
            </w:r>
            <w:r>
              <w:rPr>
                <w:color w:val="000000"/>
                <w:kern w:val="0"/>
                <w:sz w:val="18"/>
                <w:szCs w:val="18"/>
              </w:rPr>
              <w:t xml:space="preserve"> </w:t>
            </w:r>
            <w:r>
              <w:rPr>
                <w:rFonts w:hint="eastAsia"/>
                <w:color w:val="000000"/>
                <w:kern w:val="0"/>
                <w:sz w:val="18"/>
                <w:szCs w:val="18"/>
              </w:rPr>
              <w:t>建筑材料、设备、构配件以及预拌混凝土、砂浆供应单位应当履行下列工程质量义务：</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（二）对影响建筑主体结构质量安全和使用功能的主要建筑材料，供应单位应当按照规定到所在地住房和城乡建设行政主管部门办理登记手续。</w:t>
            </w:r>
          </w:p>
          <w:p w:rsidR="00024CEA" w:rsidRDefault="00D103D5">
            <w:pPr>
              <w:spacing w:line="320" w:lineRule="exact"/>
              <w:jc w:val="left"/>
              <w:rPr>
                <w:color w:val="000000"/>
                <w:kern w:val="0"/>
                <w:sz w:val="18"/>
                <w:szCs w:val="18"/>
              </w:rPr>
            </w:pPr>
            <w:r>
              <w:rPr>
                <w:rFonts w:hint="eastAsia"/>
                <w:color w:val="000000"/>
                <w:kern w:val="0"/>
                <w:sz w:val="18"/>
                <w:szCs w:val="18"/>
              </w:rPr>
              <w:t>第二十八条</w:t>
            </w:r>
            <w:r>
              <w:rPr>
                <w:color w:val="000000"/>
                <w:kern w:val="0"/>
                <w:sz w:val="18"/>
                <w:szCs w:val="18"/>
              </w:rPr>
              <w:t xml:space="preserve"> </w:t>
            </w:r>
            <w:r>
              <w:rPr>
                <w:rFonts w:hint="eastAsia"/>
                <w:color w:val="000000"/>
                <w:kern w:val="0"/>
                <w:sz w:val="18"/>
                <w:szCs w:val="18"/>
              </w:rPr>
              <w:t>违反本办法第二十二条规定，建筑材料、设备、构配件以及预拌混凝土、砂浆供应单位有下列行为之一的，由住房和城乡建设行政主管部门责令改正，并可处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（二）对影响建筑主体结构质量安全和使用功能的主要建筑材料，未按照规定到所在地住房和城乡建设行政主管部门办理登记手续的。</w:t>
            </w:r>
          </w:p>
        </w:tc>
      </w:tr>
      <w:tr w:rsidR="00024CEA">
        <w:trPr>
          <w:trHeight w:val="285"/>
        </w:trPr>
        <w:tc>
          <w:tcPr>
            <w:tcW w:w="103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5"/>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694" w:type="dxa"/>
            <w:vMerge w:val="restart"/>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按照要求整改的</w:t>
            </w:r>
          </w:p>
        </w:tc>
        <w:tc>
          <w:tcPr>
            <w:tcW w:w="444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材料符合要求的</w:t>
            </w:r>
          </w:p>
        </w:tc>
        <w:tc>
          <w:tcPr>
            <w:tcW w:w="10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proofErr w:type="gramStart"/>
            <w:r>
              <w:rPr>
                <w:rFonts w:hint="eastAsia"/>
                <w:color w:val="000000"/>
                <w:kern w:val="0"/>
                <w:sz w:val="18"/>
                <w:szCs w:val="18"/>
              </w:rPr>
              <w:t>不</w:t>
            </w:r>
            <w:proofErr w:type="gramEnd"/>
            <w:r>
              <w:rPr>
                <w:rFonts w:hint="eastAsia"/>
                <w:color w:val="000000"/>
                <w:kern w:val="0"/>
                <w:sz w:val="18"/>
                <w:szCs w:val="18"/>
              </w:rPr>
              <w:t>处罚款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1694" w:type="dxa"/>
            <w:vMerge/>
            <w:vAlign w:val="center"/>
          </w:tcPr>
          <w:p w:rsidR="00024CEA" w:rsidRDefault="00024CEA">
            <w:pPr>
              <w:spacing w:line="320" w:lineRule="exact"/>
              <w:jc w:val="left"/>
              <w:rPr>
                <w:color w:val="000000"/>
                <w:kern w:val="0"/>
                <w:sz w:val="18"/>
                <w:szCs w:val="18"/>
              </w:rPr>
            </w:pPr>
          </w:p>
        </w:tc>
        <w:tc>
          <w:tcPr>
            <w:tcW w:w="444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材料不符合要求的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024CEA" w:rsidRDefault="00024CEA"/>
    <w:p w:rsidR="00147F4A" w:rsidRDefault="00147F4A"/>
    <w:p w:rsidR="00147F4A" w:rsidRDefault="00147F4A"/>
    <w:p w:rsidR="00147F4A" w:rsidRDefault="00147F4A"/>
    <w:p w:rsidR="00024CEA" w:rsidRDefault="00024CEA"/>
    <w:p w:rsidR="00024CEA" w:rsidRDefault="00024CEA"/>
    <w:tbl>
      <w:tblPr>
        <w:tblW w:w="0" w:type="auto"/>
        <w:tblInd w:w="88" w:type="dxa"/>
        <w:tblLayout w:type="fixed"/>
        <w:tblLook w:val="04A0" w:firstRow="1" w:lastRow="0" w:firstColumn="1" w:lastColumn="0" w:noHBand="0" w:noVBand="1"/>
      </w:tblPr>
      <w:tblGrid>
        <w:gridCol w:w="980"/>
        <w:gridCol w:w="6140"/>
        <w:gridCol w:w="1000"/>
        <w:gridCol w:w="5956"/>
      </w:tblGrid>
      <w:tr w:rsidR="00024CEA">
        <w:trPr>
          <w:trHeight w:val="285"/>
        </w:trPr>
        <w:tc>
          <w:tcPr>
            <w:tcW w:w="98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9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320217392000</w:t>
            </w:r>
            <w:r w:rsidR="003B14ED">
              <w:rPr>
                <w:rFonts w:eastAsia="仿宋_GB2312" w:hint="eastAsia"/>
                <w:b/>
                <w:bCs/>
                <w:color w:val="000000"/>
                <w:kern w:val="0"/>
                <w:sz w:val="18"/>
                <w:szCs w:val="18"/>
              </w:rPr>
              <w:t xml:space="preserve"> </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对城镇排水与污水处理设施覆盖范围内的排水单位和个人，未按照国家有关规定将污水排入城镇排水设施，或者在雨水、污水分流地区将污水排入雨水管网的处罚</w:t>
            </w:r>
          </w:p>
        </w:tc>
      </w:tr>
      <w:tr w:rsidR="00024CEA">
        <w:trPr>
          <w:trHeight w:val="419"/>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【行政法规】《城镇排水与污水处理条例》（国务院令第</w:t>
            </w:r>
            <w:r>
              <w:rPr>
                <w:rFonts w:hint="eastAsia"/>
                <w:color w:val="000000"/>
                <w:kern w:val="0"/>
                <w:sz w:val="18"/>
                <w:szCs w:val="18"/>
              </w:rPr>
              <w:t>641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第二十条　城镇排水设施覆盖范围内的排水单位和个人，应当按照国家有关规定将污水排入城镇排水设施。</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在雨水、污水分流地区，不得将污水排入雨水管网。</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第四十九条　违反本条例规定，城镇排水与污水处理设施覆盖范围内的排水单位和个人，未按照国家有关规定将污水排入城镇排水设施，或者在雨水、污水分流地区将污水排入雨水管网的，由城镇排水主管部门责令改正，给予警告；逾期不改正或者造成严重后果的，对单位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万元以下罚款，对个人处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万元以下罚款；造成损失的，依法承担赔偿责任。</w:t>
            </w:r>
          </w:p>
          <w:p w:rsidR="00024CEA" w:rsidRDefault="00D103D5">
            <w:pPr>
              <w:spacing w:line="320" w:lineRule="exact"/>
              <w:jc w:val="left"/>
              <w:rPr>
                <w:color w:val="000000"/>
                <w:kern w:val="0"/>
                <w:sz w:val="18"/>
                <w:szCs w:val="18"/>
              </w:rPr>
            </w:pPr>
            <w:r>
              <w:rPr>
                <w:rFonts w:hint="eastAsia"/>
                <w:color w:val="000000"/>
                <w:kern w:val="0"/>
                <w:sz w:val="18"/>
                <w:szCs w:val="18"/>
              </w:rPr>
              <w:t>【规章】《城镇污水排入排水管网许可管理办法》（住房和城乡建设部令第</w:t>
            </w:r>
            <w:r>
              <w:rPr>
                <w:rFonts w:hint="eastAsia"/>
                <w:color w:val="000000"/>
                <w:kern w:val="0"/>
                <w:sz w:val="18"/>
                <w:szCs w:val="18"/>
              </w:rPr>
              <w:t>56</w:t>
            </w:r>
            <w:r>
              <w:rPr>
                <w:rFonts w:hint="eastAsia"/>
                <w:color w:val="000000"/>
                <w:kern w:val="0"/>
                <w:sz w:val="18"/>
                <w:szCs w:val="18"/>
              </w:rPr>
              <w:t>号）</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第四条第一款</w:t>
            </w:r>
            <w:r>
              <w:rPr>
                <w:rFonts w:hint="eastAsia"/>
                <w:color w:val="000000"/>
                <w:kern w:val="0"/>
                <w:sz w:val="18"/>
                <w:szCs w:val="18"/>
              </w:rPr>
              <w:t xml:space="preserve">  </w:t>
            </w:r>
            <w:r>
              <w:rPr>
                <w:rFonts w:hint="eastAsia"/>
                <w:color w:val="000000"/>
                <w:kern w:val="0"/>
                <w:sz w:val="18"/>
                <w:szCs w:val="18"/>
              </w:rPr>
              <w:t>城镇排水设施覆盖范围内的排水户应当按照国家有关规定，将污水排入城镇排水设施。排水户向城镇排水设施排放污水，应当按照本办法的规定，申请领取排水许可证。未取得排水许可证，排水户不得向城镇排水设施排放污水。城镇居民排放生活污水不需要申请领取排水许可证。</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第二款</w:t>
            </w:r>
            <w:r>
              <w:rPr>
                <w:rFonts w:hint="eastAsia"/>
                <w:color w:val="000000"/>
                <w:kern w:val="0"/>
                <w:sz w:val="18"/>
                <w:szCs w:val="18"/>
              </w:rPr>
              <w:t xml:space="preserve"> </w:t>
            </w:r>
            <w:r>
              <w:rPr>
                <w:rFonts w:hint="eastAsia"/>
                <w:color w:val="000000"/>
                <w:kern w:val="0"/>
                <w:sz w:val="18"/>
                <w:szCs w:val="18"/>
              </w:rPr>
              <w:t>在雨水、污水分流排放的地区，不得将污水排入雨水管网。</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第二十六条　违反本办法规定，在城镇排水与污水处理设施覆盖范围内，未按照国家有关规定将污水排入城镇排水设施，或者在雨水、污水分流地区将污水排入雨水管网的，由城镇排水主管部门责令改正，给予警告；逾期不改正或者造成严重后果的，对单位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万元以下罚款；对个人处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万元以下罚款，造成损失的，依法承担赔偿责任。</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责令改正，警告，罚款</w:t>
            </w:r>
          </w:p>
        </w:tc>
      </w:tr>
      <w:tr w:rsidR="00024CEA">
        <w:trPr>
          <w:trHeight w:val="285"/>
        </w:trPr>
        <w:tc>
          <w:tcPr>
            <w:tcW w:w="1407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8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未按照要求改正，但未造成严重后果的</w:t>
            </w:r>
          </w:p>
        </w:tc>
        <w:tc>
          <w:tcPr>
            <w:tcW w:w="100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10</w:t>
            </w:r>
            <w:r>
              <w:rPr>
                <w:rFonts w:hint="eastAsia"/>
                <w:color w:val="000000"/>
                <w:kern w:val="0"/>
                <w:sz w:val="18"/>
                <w:szCs w:val="18"/>
              </w:rPr>
              <w:t>万元以上</w:t>
            </w:r>
            <w:r>
              <w:rPr>
                <w:color w:val="000000"/>
                <w:kern w:val="0"/>
                <w:sz w:val="18"/>
                <w:szCs w:val="18"/>
              </w:rPr>
              <w:t>12</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rPr>
          <w:trHeight w:val="285"/>
        </w:trPr>
        <w:tc>
          <w:tcPr>
            <w:tcW w:w="98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按照要求改正，但已造成严重后果的</w:t>
            </w:r>
          </w:p>
        </w:tc>
        <w:tc>
          <w:tcPr>
            <w:tcW w:w="100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12</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r w:rsidR="00024CEA">
        <w:trPr>
          <w:trHeight w:val="285"/>
        </w:trPr>
        <w:tc>
          <w:tcPr>
            <w:tcW w:w="98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未按照要求改正，且已经造成严重后果的</w:t>
            </w:r>
          </w:p>
        </w:tc>
        <w:tc>
          <w:tcPr>
            <w:tcW w:w="100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15</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980"/>
        <w:gridCol w:w="6140"/>
        <w:gridCol w:w="1000"/>
        <w:gridCol w:w="5956"/>
      </w:tblGrid>
      <w:tr w:rsidR="00024CEA">
        <w:trPr>
          <w:trHeight w:val="285"/>
        </w:trPr>
        <w:tc>
          <w:tcPr>
            <w:tcW w:w="98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9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320217393000</w:t>
            </w:r>
            <w:r w:rsidR="003B14ED">
              <w:rPr>
                <w:rFonts w:eastAsia="仿宋_GB2312" w:hint="eastAsia"/>
                <w:b/>
                <w:bCs/>
                <w:color w:val="000000"/>
                <w:kern w:val="0"/>
                <w:sz w:val="18"/>
                <w:szCs w:val="18"/>
              </w:rPr>
              <w:t xml:space="preserve"> </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jc w:val="left"/>
              <w:textAlignment w:val="center"/>
              <w:rPr>
                <w:rFonts w:eastAsia="仿宋_GB2312"/>
                <w:color w:val="000000"/>
                <w:sz w:val="20"/>
              </w:rPr>
            </w:pPr>
            <w:r>
              <w:rPr>
                <w:rFonts w:eastAsia="仿宋_GB2312" w:hint="eastAsia"/>
                <w:color w:val="000000"/>
                <w:kern w:val="0"/>
                <w:sz w:val="20"/>
              </w:rPr>
              <w:t>对排水户未取得污水排入排水管网许可证向城镇排水设施排放污水的处罚</w:t>
            </w:r>
          </w:p>
        </w:tc>
      </w:tr>
      <w:tr w:rsidR="00024CEA">
        <w:trPr>
          <w:trHeight w:val="238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rsidP="00147F4A">
            <w:pPr>
              <w:spacing w:line="300" w:lineRule="exact"/>
              <w:jc w:val="left"/>
              <w:textAlignment w:val="center"/>
              <w:rPr>
                <w:color w:val="000000"/>
                <w:kern w:val="0"/>
                <w:sz w:val="20"/>
              </w:rPr>
            </w:pPr>
            <w:r>
              <w:rPr>
                <w:rFonts w:hint="eastAsia"/>
                <w:color w:val="000000"/>
                <w:kern w:val="0"/>
                <w:sz w:val="20"/>
              </w:rPr>
              <w:t>【行政法规】《城镇排水与污水处理条例》（国务院令第</w:t>
            </w:r>
            <w:r>
              <w:rPr>
                <w:rFonts w:hint="eastAsia"/>
                <w:color w:val="000000"/>
                <w:kern w:val="0"/>
                <w:sz w:val="20"/>
              </w:rPr>
              <w:t>641</w:t>
            </w:r>
            <w:r>
              <w:rPr>
                <w:rFonts w:hint="eastAsia"/>
                <w:color w:val="000000"/>
                <w:kern w:val="0"/>
                <w:sz w:val="20"/>
              </w:rPr>
              <w:t>号）</w:t>
            </w:r>
          </w:p>
          <w:p w:rsidR="00024CEA" w:rsidRDefault="00D103D5" w:rsidP="00147F4A">
            <w:pPr>
              <w:spacing w:line="300" w:lineRule="exact"/>
              <w:jc w:val="left"/>
              <w:textAlignment w:val="center"/>
              <w:rPr>
                <w:color w:val="000000"/>
                <w:kern w:val="0"/>
                <w:sz w:val="20"/>
              </w:rPr>
            </w:pPr>
            <w:r>
              <w:rPr>
                <w:rFonts w:hint="eastAsia"/>
                <w:color w:val="000000"/>
                <w:kern w:val="0"/>
                <w:sz w:val="20"/>
              </w:rPr>
              <w:t xml:space="preserve">    </w:t>
            </w:r>
            <w:r>
              <w:rPr>
                <w:rFonts w:hint="eastAsia"/>
                <w:color w:val="000000"/>
                <w:kern w:val="0"/>
                <w:sz w:val="20"/>
              </w:rPr>
              <w:t>第二十一条第一款　从事工业、建筑、餐饮、医疗等活动的企业事业单位、个体工商户（以下称排水户）向城镇排水设施排放污水的，应当向城镇排水主管部门申请领取污水排入排水管网许可证。城镇排水主管部门应当按照国家有关标准，重点对影响城镇排水与污水处理设施安全运行的事项进行审查。</w:t>
            </w:r>
          </w:p>
          <w:p w:rsidR="00024CEA" w:rsidRDefault="00D103D5" w:rsidP="00147F4A">
            <w:pPr>
              <w:spacing w:line="300" w:lineRule="exact"/>
              <w:jc w:val="left"/>
              <w:textAlignment w:val="center"/>
              <w:rPr>
                <w:color w:val="000000"/>
                <w:kern w:val="0"/>
                <w:sz w:val="20"/>
              </w:rPr>
            </w:pPr>
            <w:r>
              <w:rPr>
                <w:rFonts w:hint="eastAsia"/>
                <w:color w:val="000000"/>
                <w:kern w:val="0"/>
                <w:sz w:val="20"/>
              </w:rPr>
              <w:t xml:space="preserve">    </w:t>
            </w:r>
            <w:r>
              <w:rPr>
                <w:rFonts w:hint="eastAsia"/>
                <w:color w:val="000000"/>
                <w:kern w:val="0"/>
                <w:sz w:val="20"/>
              </w:rPr>
              <w:t>第五十条第一款　违反本条例规定，排水户未取得污水排入排水管网许可证向城镇排水设施排放污水的，由城镇排水主管部门责令停止违法行为，限期采取治理措施，补办污水排入排水管网许可证，可以处</w:t>
            </w:r>
            <w:r>
              <w:rPr>
                <w:rFonts w:hint="eastAsia"/>
                <w:color w:val="000000"/>
                <w:kern w:val="0"/>
                <w:sz w:val="20"/>
              </w:rPr>
              <w:t>50</w:t>
            </w:r>
            <w:r>
              <w:rPr>
                <w:rFonts w:hint="eastAsia"/>
                <w:color w:val="000000"/>
                <w:kern w:val="0"/>
                <w:sz w:val="20"/>
              </w:rPr>
              <w:t>万元以下罚款；造成损失的，依法承担赔偿责任；构成犯罪的，依法追究刑事责任。</w:t>
            </w:r>
          </w:p>
          <w:p w:rsidR="00024CEA" w:rsidRDefault="00D103D5" w:rsidP="00147F4A">
            <w:pPr>
              <w:spacing w:line="300" w:lineRule="exact"/>
              <w:jc w:val="left"/>
              <w:textAlignment w:val="center"/>
              <w:rPr>
                <w:color w:val="000000"/>
                <w:kern w:val="0"/>
                <w:sz w:val="20"/>
              </w:rPr>
            </w:pPr>
            <w:r>
              <w:rPr>
                <w:rFonts w:hint="eastAsia"/>
                <w:color w:val="000000"/>
                <w:kern w:val="0"/>
                <w:sz w:val="20"/>
              </w:rPr>
              <w:t>【规章】《城镇污水排入排水管网许可管理办法》（住房和城乡建设部令第</w:t>
            </w:r>
            <w:r>
              <w:rPr>
                <w:rFonts w:hint="eastAsia"/>
                <w:color w:val="000000"/>
                <w:kern w:val="0"/>
                <w:sz w:val="20"/>
              </w:rPr>
              <w:t>56</w:t>
            </w:r>
            <w:r>
              <w:rPr>
                <w:rFonts w:hint="eastAsia"/>
                <w:color w:val="000000"/>
                <w:kern w:val="0"/>
                <w:sz w:val="20"/>
              </w:rPr>
              <w:t>号）</w:t>
            </w:r>
            <w:r>
              <w:rPr>
                <w:rFonts w:hint="eastAsia"/>
                <w:color w:val="000000"/>
                <w:kern w:val="0"/>
                <w:sz w:val="20"/>
              </w:rPr>
              <w:t xml:space="preserve">    </w:t>
            </w:r>
          </w:p>
          <w:p w:rsidR="00024CEA" w:rsidRDefault="00D103D5" w:rsidP="00147F4A">
            <w:pPr>
              <w:spacing w:line="300" w:lineRule="exact"/>
              <w:jc w:val="left"/>
              <w:textAlignment w:val="center"/>
              <w:rPr>
                <w:color w:val="000000"/>
                <w:kern w:val="0"/>
                <w:sz w:val="20"/>
              </w:rPr>
            </w:pPr>
            <w:r>
              <w:rPr>
                <w:rFonts w:hint="eastAsia"/>
                <w:color w:val="000000"/>
                <w:kern w:val="0"/>
                <w:sz w:val="20"/>
              </w:rPr>
              <w:t xml:space="preserve">    </w:t>
            </w:r>
            <w:r>
              <w:rPr>
                <w:rFonts w:hint="eastAsia"/>
                <w:color w:val="000000"/>
                <w:kern w:val="0"/>
                <w:sz w:val="20"/>
              </w:rPr>
              <w:t xml:space="preserve">　第四条第一款</w:t>
            </w:r>
            <w:r>
              <w:rPr>
                <w:rFonts w:hint="eastAsia"/>
                <w:color w:val="000000"/>
                <w:kern w:val="0"/>
                <w:sz w:val="20"/>
              </w:rPr>
              <w:t xml:space="preserve">  </w:t>
            </w:r>
            <w:r>
              <w:rPr>
                <w:rFonts w:hint="eastAsia"/>
                <w:color w:val="000000"/>
                <w:kern w:val="0"/>
                <w:sz w:val="20"/>
              </w:rPr>
              <w:t>城镇排水设施覆盖范围内的排水户应当按照国家有关规定，将污水排入城镇排水设施。排水户向城镇排水设施排放污水，应当按照本办法的规定，申请领取排水许可证。未取得排水许可证，排水户不得向城镇排水设施排放污水。城镇居民排放生活污水不需要申请领取排水许可证。</w:t>
            </w:r>
          </w:p>
          <w:p w:rsidR="00024CEA" w:rsidRDefault="00D103D5" w:rsidP="00147F4A">
            <w:pPr>
              <w:spacing w:line="300" w:lineRule="exact"/>
              <w:jc w:val="left"/>
              <w:textAlignment w:val="center"/>
              <w:rPr>
                <w:color w:val="000000"/>
                <w:sz w:val="20"/>
              </w:rPr>
            </w:pPr>
            <w:r>
              <w:rPr>
                <w:rFonts w:hint="eastAsia"/>
                <w:color w:val="000000"/>
                <w:kern w:val="0"/>
                <w:sz w:val="20"/>
              </w:rPr>
              <w:t xml:space="preserve">    </w:t>
            </w:r>
            <w:r>
              <w:rPr>
                <w:rFonts w:hint="eastAsia"/>
                <w:color w:val="000000"/>
                <w:kern w:val="0"/>
                <w:sz w:val="20"/>
              </w:rPr>
              <w:t xml:space="preserve">　　第二十七条　违反本办法规定，排水户未取得排水许可，向城镇排水设施排放污水的，由城镇排水主管部门责令停止违法行为，限期采取治理措施，补办排水许可证，可以处</w:t>
            </w:r>
            <w:r>
              <w:rPr>
                <w:rFonts w:hint="eastAsia"/>
                <w:color w:val="000000"/>
                <w:kern w:val="0"/>
                <w:sz w:val="20"/>
              </w:rPr>
              <w:t>50</w:t>
            </w:r>
            <w:r>
              <w:rPr>
                <w:rFonts w:hint="eastAsia"/>
                <w:color w:val="000000"/>
                <w:kern w:val="0"/>
                <w:sz w:val="20"/>
              </w:rPr>
              <w:t>万元以下罚款；对列入重点排污单位名录的排水户，可以处</w:t>
            </w:r>
            <w:r>
              <w:rPr>
                <w:rFonts w:hint="eastAsia"/>
                <w:color w:val="000000"/>
                <w:kern w:val="0"/>
                <w:sz w:val="20"/>
              </w:rPr>
              <w:t>30</w:t>
            </w:r>
            <w:r>
              <w:rPr>
                <w:rFonts w:hint="eastAsia"/>
                <w:color w:val="000000"/>
                <w:kern w:val="0"/>
                <w:sz w:val="20"/>
              </w:rPr>
              <w:t>万元以上</w:t>
            </w:r>
            <w:r>
              <w:rPr>
                <w:rFonts w:hint="eastAsia"/>
                <w:color w:val="000000"/>
                <w:kern w:val="0"/>
                <w:sz w:val="20"/>
              </w:rPr>
              <w:t>50</w:t>
            </w:r>
            <w:r>
              <w:rPr>
                <w:rFonts w:hint="eastAsia"/>
                <w:color w:val="000000"/>
                <w:kern w:val="0"/>
                <w:sz w:val="20"/>
              </w:rPr>
              <w:t>万元以下罚款；造成损失的，依法承担赔偿责任；构成犯罪的，依法追究刑事责任。</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8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按照要求改正，但未造成严重后果的</w:t>
            </w:r>
          </w:p>
        </w:tc>
        <w:tc>
          <w:tcPr>
            <w:tcW w:w="100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对一般单位：</w:t>
            </w:r>
            <w:r>
              <w:rPr>
                <w:color w:val="000000"/>
                <w:kern w:val="0"/>
                <w:sz w:val="18"/>
                <w:szCs w:val="18"/>
              </w:rPr>
              <w:t>10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对重点单位：处</w:t>
            </w:r>
            <w:r>
              <w:rPr>
                <w:color w:val="000000"/>
                <w:kern w:val="0"/>
                <w:sz w:val="18"/>
                <w:szCs w:val="18"/>
              </w:rPr>
              <w:t>30</w:t>
            </w:r>
            <w:r>
              <w:rPr>
                <w:rFonts w:hint="eastAsia"/>
                <w:color w:val="000000"/>
                <w:kern w:val="0"/>
                <w:sz w:val="18"/>
                <w:szCs w:val="18"/>
              </w:rPr>
              <w:t>万元以上</w:t>
            </w:r>
            <w:r>
              <w:rPr>
                <w:color w:val="000000"/>
                <w:kern w:val="0"/>
                <w:sz w:val="18"/>
                <w:szCs w:val="18"/>
              </w:rPr>
              <w:t>35</w:t>
            </w:r>
            <w:r>
              <w:rPr>
                <w:rFonts w:hint="eastAsia"/>
                <w:color w:val="000000"/>
                <w:kern w:val="0"/>
                <w:sz w:val="18"/>
                <w:szCs w:val="18"/>
              </w:rPr>
              <w:t>万元以下罚款</w:t>
            </w:r>
          </w:p>
        </w:tc>
      </w:tr>
      <w:tr w:rsidR="00024CEA">
        <w:trPr>
          <w:trHeight w:val="285"/>
        </w:trPr>
        <w:tc>
          <w:tcPr>
            <w:tcW w:w="98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按照要求改正，但已造成严重后果的</w:t>
            </w:r>
          </w:p>
        </w:tc>
        <w:tc>
          <w:tcPr>
            <w:tcW w:w="100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对一般单位：处</w:t>
            </w:r>
            <w:r>
              <w:rPr>
                <w:color w:val="000000"/>
                <w:kern w:val="0"/>
                <w:sz w:val="18"/>
                <w:szCs w:val="18"/>
              </w:rPr>
              <w:t>10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对重点单位：处</w:t>
            </w:r>
            <w:r>
              <w:rPr>
                <w:color w:val="000000"/>
                <w:kern w:val="0"/>
                <w:sz w:val="18"/>
                <w:szCs w:val="18"/>
              </w:rPr>
              <w:t>35</w:t>
            </w:r>
            <w:r>
              <w:rPr>
                <w:rFonts w:hint="eastAsia"/>
                <w:color w:val="000000"/>
                <w:kern w:val="0"/>
                <w:sz w:val="18"/>
                <w:szCs w:val="18"/>
              </w:rPr>
              <w:t>万元以上</w:t>
            </w:r>
            <w:r>
              <w:rPr>
                <w:color w:val="000000"/>
                <w:kern w:val="0"/>
                <w:sz w:val="18"/>
                <w:szCs w:val="18"/>
              </w:rPr>
              <w:t>45</w:t>
            </w:r>
            <w:r>
              <w:rPr>
                <w:rFonts w:hint="eastAsia"/>
                <w:color w:val="000000"/>
                <w:kern w:val="0"/>
                <w:sz w:val="18"/>
                <w:szCs w:val="18"/>
              </w:rPr>
              <w:t>万元以下罚款</w:t>
            </w:r>
          </w:p>
        </w:tc>
      </w:tr>
      <w:tr w:rsidR="00024CEA">
        <w:trPr>
          <w:trHeight w:val="285"/>
        </w:trPr>
        <w:tc>
          <w:tcPr>
            <w:tcW w:w="98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rsidP="008E3F6A">
            <w:pPr>
              <w:spacing w:line="320" w:lineRule="exact"/>
              <w:jc w:val="left"/>
              <w:rPr>
                <w:color w:val="000000"/>
                <w:kern w:val="0"/>
                <w:sz w:val="18"/>
                <w:szCs w:val="18"/>
              </w:rPr>
            </w:pPr>
            <w:r>
              <w:rPr>
                <w:rFonts w:hint="eastAsia"/>
                <w:color w:val="000000"/>
                <w:kern w:val="0"/>
                <w:sz w:val="18"/>
                <w:szCs w:val="18"/>
              </w:rPr>
              <w:t>未按照要求改正的</w:t>
            </w:r>
          </w:p>
        </w:tc>
        <w:tc>
          <w:tcPr>
            <w:tcW w:w="100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对一般单位：处</w:t>
            </w:r>
            <w:r>
              <w:rPr>
                <w:color w:val="000000"/>
                <w:kern w:val="0"/>
                <w:sz w:val="18"/>
                <w:szCs w:val="18"/>
              </w:rPr>
              <w:t>30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对重点单位：处</w:t>
            </w:r>
            <w:r>
              <w:rPr>
                <w:color w:val="000000"/>
                <w:kern w:val="0"/>
                <w:sz w:val="18"/>
                <w:szCs w:val="18"/>
              </w:rPr>
              <w:t>45</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w:t>
            </w:r>
          </w:p>
        </w:tc>
      </w:tr>
    </w:tbl>
    <w:p w:rsidR="00024CEA" w:rsidRDefault="00024CEA"/>
    <w:tbl>
      <w:tblPr>
        <w:tblW w:w="0" w:type="auto"/>
        <w:tblInd w:w="88" w:type="dxa"/>
        <w:tblLayout w:type="fixed"/>
        <w:tblLook w:val="04A0" w:firstRow="1" w:lastRow="0" w:firstColumn="1" w:lastColumn="0" w:noHBand="0" w:noVBand="1"/>
      </w:tblPr>
      <w:tblGrid>
        <w:gridCol w:w="980"/>
        <w:gridCol w:w="6140"/>
        <w:gridCol w:w="1000"/>
        <w:gridCol w:w="5956"/>
      </w:tblGrid>
      <w:tr w:rsidR="00024CEA">
        <w:trPr>
          <w:trHeight w:val="285"/>
        </w:trPr>
        <w:tc>
          <w:tcPr>
            <w:tcW w:w="98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9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320217394000</w:t>
            </w:r>
            <w:r w:rsidR="003B14ED">
              <w:rPr>
                <w:rFonts w:eastAsia="仿宋_GB2312" w:hint="eastAsia"/>
                <w:b/>
                <w:bCs/>
                <w:color w:val="000000"/>
                <w:kern w:val="0"/>
                <w:sz w:val="18"/>
                <w:szCs w:val="18"/>
              </w:rPr>
              <w:t xml:space="preserve"> </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jc w:val="left"/>
              <w:textAlignment w:val="center"/>
              <w:rPr>
                <w:rFonts w:eastAsia="仿宋_GB2312"/>
                <w:color w:val="000000"/>
                <w:sz w:val="20"/>
              </w:rPr>
            </w:pPr>
            <w:r>
              <w:rPr>
                <w:rFonts w:hint="eastAsia"/>
                <w:color w:val="000000"/>
                <w:kern w:val="0"/>
                <w:sz w:val="20"/>
              </w:rPr>
              <w:t>对排水户不按照污水排入排水管网许可证的要求排放污水的处罚</w:t>
            </w:r>
          </w:p>
        </w:tc>
      </w:tr>
      <w:tr w:rsidR="00024CEA">
        <w:trPr>
          <w:trHeight w:val="238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rsidP="00147F4A">
            <w:pPr>
              <w:spacing w:line="300" w:lineRule="exact"/>
              <w:jc w:val="left"/>
              <w:textAlignment w:val="center"/>
              <w:rPr>
                <w:color w:val="000000"/>
                <w:kern w:val="0"/>
                <w:sz w:val="20"/>
              </w:rPr>
            </w:pPr>
            <w:r>
              <w:rPr>
                <w:rFonts w:hint="eastAsia"/>
                <w:color w:val="000000"/>
                <w:kern w:val="0"/>
                <w:sz w:val="20"/>
              </w:rPr>
              <w:t>【行政法规】《城镇排水与污水处理条例》（国务院令第</w:t>
            </w:r>
            <w:r>
              <w:rPr>
                <w:rFonts w:hint="eastAsia"/>
                <w:color w:val="000000"/>
                <w:kern w:val="0"/>
                <w:sz w:val="20"/>
              </w:rPr>
              <w:t>641</w:t>
            </w:r>
            <w:r>
              <w:rPr>
                <w:rFonts w:hint="eastAsia"/>
                <w:color w:val="000000"/>
                <w:kern w:val="0"/>
                <w:sz w:val="20"/>
              </w:rPr>
              <w:t>号）</w:t>
            </w:r>
          </w:p>
          <w:p w:rsidR="00024CEA" w:rsidRDefault="00D103D5" w:rsidP="00147F4A">
            <w:pPr>
              <w:spacing w:line="300" w:lineRule="exact"/>
              <w:jc w:val="left"/>
              <w:textAlignment w:val="center"/>
              <w:rPr>
                <w:color w:val="000000"/>
                <w:kern w:val="0"/>
                <w:sz w:val="20"/>
              </w:rPr>
            </w:pPr>
            <w:r>
              <w:rPr>
                <w:rFonts w:hint="eastAsia"/>
                <w:color w:val="000000"/>
                <w:kern w:val="0"/>
                <w:sz w:val="20"/>
              </w:rPr>
              <w:t xml:space="preserve">    </w:t>
            </w:r>
            <w:r>
              <w:rPr>
                <w:rFonts w:hint="eastAsia"/>
                <w:color w:val="000000"/>
                <w:kern w:val="0"/>
                <w:sz w:val="20"/>
              </w:rPr>
              <w:t>第二十一条第二款　排水户应当按照污水排入排水管网许可证的要求排放污水。</w:t>
            </w:r>
          </w:p>
          <w:p w:rsidR="00024CEA" w:rsidRDefault="00D103D5" w:rsidP="00147F4A">
            <w:pPr>
              <w:spacing w:line="300" w:lineRule="exact"/>
              <w:jc w:val="left"/>
              <w:textAlignment w:val="center"/>
              <w:rPr>
                <w:color w:val="000000"/>
                <w:kern w:val="0"/>
                <w:sz w:val="20"/>
              </w:rPr>
            </w:pPr>
            <w:r>
              <w:rPr>
                <w:rFonts w:hint="eastAsia"/>
                <w:color w:val="000000"/>
                <w:kern w:val="0"/>
                <w:sz w:val="20"/>
              </w:rPr>
              <w:t xml:space="preserve">    </w:t>
            </w:r>
            <w:r>
              <w:rPr>
                <w:rFonts w:hint="eastAsia"/>
                <w:color w:val="000000"/>
                <w:kern w:val="0"/>
                <w:sz w:val="20"/>
              </w:rPr>
              <w:t>第五十条第二款　违反本条例规定，排水户不按照污水排入排水管网许可证的要求排放污水的，由城镇排水主管部门责令停止违法行为，限期改正，可以处</w:t>
            </w:r>
            <w:r>
              <w:rPr>
                <w:rFonts w:hint="eastAsia"/>
                <w:color w:val="000000"/>
                <w:kern w:val="0"/>
                <w:sz w:val="20"/>
              </w:rPr>
              <w:t>5</w:t>
            </w:r>
            <w:r>
              <w:rPr>
                <w:rFonts w:hint="eastAsia"/>
                <w:color w:val="000000"/>
                <w:kern w:val="0"/>
                <w:sz w:val="20"/>
              </w:rPr>
              <w:t>万元以下罚款；造成严重后果的，吊销污水排入排水管网许可证，并处</w:t>
            </w:r>
            <w:r>
              <w:rPr>
                <w:rFonts w:hint="eastAsia"/>
                <w:color w:val="000000"/>
                <w:kern w:val="0"/>
                <w:sz w:val="20"/>
              </w:rPr>
              <w:t>5</w:t>
            </w:r>
            <w:r>
              <w:rPr>
                <w:rFonts w:hint="eastAsia"/>
                <w:color w:val="000000"/>
                <w:kern w:val="0"/>
                <w:sz w:val="20"/>
              </w:rPr>
              <w:t>万元以上</w:t>
            </w:r>
            <w:r>
              <w:rPr>
                <w:rFonts w:hint="eastAsia"/>
                <w:color w:val="000000"/>
                <w:kern w:val="0"/>
                <w:sz w:val="20"/>
              </w:rPr>
              <w:t>50</w:t>
            </w:r>
            <w:r>
              <w:rPr>
                <w:rFonts w:hint="eastAsia"/>
                <w:color w:val="000000"/>
                <w:kern w:val="0"/>
                <w:sz w:val="20"/>
              </w:rPr>
              <w:t>万元以下罚款，可以向社会予以通报；造成损失的，依法承担赔偿责任；构成犯罪的，依法追究刑事责任。</w:t>
            </w:r>
          </w:p>
          <w:p w:rsidR="00024CEA" w:rsidRDefault="00D103D5" w:rsidP="00147F4A">
            <w:pPr>
              <w:spacing w:line="300" w:lineRule="exact"/>
              <w:jc w:val="left"/>
              <w:textAlignment w:val="center"/>
              <w:rPr>
                <w:color w:val="000000"/>
                <w:kern w:val="0"/>
                <w:sz w:val="20"/>
              </w:rPr>
            </w:pPr>
            <w:r>
              <w:rPr>
                <w:rFonts w:hint="eastAsia"/>
                <w:color w:val="000000"/>
                <w:kern w:val="0"/>
                <w:sz w:val="20"/>
              </w:rPr>
              <w:t>【规章】《城镇污水排入排水管网许可管理办法》（住房和城乡建设部令第</w:t>
            </w:r>
            <w:r>
              <w:rPr>
                <w:rFonts w:hint="eastAsia"/>
                <w:color w:val="000000"/>
                <w:kern w:val="0"/>
                <w:sz w:val="20"/>
              </w:rPr>
              <w:t>56</w:t>
            </w:r>
            <w:r>
              <w:rPr>
                <w:rFonts w:hint="eastAsia"/>
                <w:color w:val="000000"/>
                <w:kern w:val="0"/>
                <w:sz w:val="20"/>
              </w:rPr>
              <w:t>号）</w:t>
            </w:r>
            <w:r>
              <w:rPr>
                <w:rFonts w:hint="eastAsia"/>
                <w:color w:val="000000"/>
                <w:kern w:val="0"/>
                <w:sz w:val="20"/>
              </w:rPr>
              <w:t xml:space="preserve">   </w:t>
            </w:r>
          </w:p>
          <w:p w:rsidR="00024CEA" w:rsidRDefault="00D103D5" w:rsidP="00147F4A">
            <w:pPr>
              <w:spacing w:line="300" w:lineRule="exact"/>
              <w:jc w:val="left"/>
              <w:textAlignment w:val="center"/>
              <w:rPr>
                <w:color w:val="000000"/>
                <w:kern w:val="0"/>
                <w:sz w:val="20"/>
              </w:rPr>
            </w:pPr>
            <w:r>
              <w:rPr>
                <w:rFonts w:hint="eastAsia"/>
                <w:color w:val="000000"/>
                <w:kern w:val="0"/>
                <w:sz w:val="20"/>
              </w:rPr>
              <w:t xml:space="preserve">   </w:t>
            </w:r>
            <w:r>
              <w:rPr>
                <w:rFonts w:hint="eastAsia"/>
                <w:color w:val="000000"/>
                <w:kern w:val="0"/>
                <w:sz w:val="20"/>
              </w:rPr>
              <w:t xml:space="preserve">　第十三条　排水户应当按照排水许可证确定的排水类别、总量、时限、排放口位置和数量、排放的主要污染物项目和浓度等要求排放污水。</w:t>
            </w:r>
          </w:p>
          <w:p w:rsidR="00024CEA" w:rsidRDefault="00D103D5" w:rsidP="00147F4A">
            <w:pPr>
              <w:spacing w:line="300" w:lineRule="exact"/>
              <w:jc w:val="left"/>
              <w:textAlignment w:val="center"/>
              <w:rPr>
                <w:color w:val="000000"/>
                <w:sz w:val="20"/>
              </w:rPr>
            </w:pPr>
            <w:r>
              <w:rPr>
                <w:rFonts w:hint="eastAsia"/>
                <w:color w:val="000000"/>
                <w:kern w:val="0"/>
                <w:sz w:val="20"/>
              </w:rPr>
              <w:t xml:space="preserve">   </w:t>
            </w:r>
            <w:r>
              <w:rPr>
                <w:rFonts w:hint="eastAsia"/>
                <w:color w:val="000000"/>
                <w:kern w:val="0"/>
                <w:sz w:val="20"/>
              </w:rPr>
              <w:t>第二十八条</w:t>
            </w:r>
            <w:r>
              <w:rPr>
                <w:rFonts w:hint="eastAsia"/>
                <w:color w:val="000000"/>
                <w:kern w:val="0"/>
                <w:sz w:val="20"/>
              </w:rPr>
              <w:t xml:space="preserve"> </w:t>
            </w:r>
            <w:r>
              <w:rPr>
                <w:rFonts w:hint="eastAsia"/>
                <w:color w:val="000000"/>
                <w:kern w:val="0"/>
                <w:sz w:val="20"/>
              </w:rPr>
              <w:t>排水户未按照排水许可证的要求，向城镇排水设施排放污水的，由城镇排水主管部门责令停止违法行为，限期改正，可以处</w:t>
            </w:r>
            <w:r>
              <w:rPr>
                <w:rFonts w:hint="eastAsia"/>
                <w:color w:val="000000"/>
                <w:kern w:val="0"/>
                <w:sz w:val="20"/>
              </w:rPr>
              <w:t>5</w:t>
            </w:r>
            <w:r>
              <w:rPr>
                <w:rFonts w:hint="eastAsia"/>
                <w:color w:val="000000"/>
                <w:kern w:val="0"/>
                <w:sz w:val="20"/>
              </w:rPr>
              <w:t>万元以下罚款；造成严重后果的，吊销排水许可证，并处</w:t>
            </w:r>
            <w:r>
              <w:rPr>
                <w:rFonts w:hint="eastAsia"/>
                <w:color w:val="000000"/>
                <w:kern w:val="0"/>
                <w:sz w:val="20"/>
              </w:rPr>
              <w:t>5</w:t>
            </w:r>
            <w:r>
              <w:rPr>
                <w:rFonts w:hint="eastAsia"/>
                <w:color w:val="000000"/>
                <w:kern w:val="0"/>
                <w:sz w:val="20"/>
              </w:rPr>
              <w:t>万元以上</w:t>
            </w:r>
            <w:r>
              <w:rPr>
                <w:rFonts w:hint="eastAsia"/>
                <w:color w:val="000000"/>
                <w:kern w:val="0"/>
                <w:sz w:val="20"/>
              </w:rPr>
              <w:t>50</w:t>
            </w:r>
            <w:r>
              <w:rPr>
                <w:rFonts w:hint="eastAsia"/>
                <w:color w:val="000000"/>
                <w:kern w:val="0"/>
                <w:sz w:val="20"/>
              </w:rPr>
              <w:t>万元以下罚款，对列入重点排污单位名录的排水户，处</w:t>
            </w:r>
            <w:r>
              <w:rPr>
                <w:rFonts w:hint="eastAsia"/>
                <w:color w:val="000000"/>
                <w:kern w:val="0"/>
                <w:sz w:val="20"/>
              </w:rPr>
              <w:t>30</w:t>
            </w:r>
            <w:r>
              <w:rPr>
                <w:rFonts w:hint="eastAsia"/>
                <w:color w:val="000000"/>
                <w:kern w:val="0"/>
                <w:sz w:val="20"/>
              </w:rPr>
              <w:t>万元以上</w:t>
            </w:r>
            <w:r>
              <w:rPr>
                <w:rFonts w:hint="eastAsia"/>
                <w:color w:val="000000"/>
                <w:kern w:val="0"/>
                <w:sz w:val="20"/>
              </w:rPr>
              <w:t>50</w:t>
            </w:r>
            <w:r>
              <w:rPr>
                <w:rFonts w:hint="eastAsia"/>
                <w:color w:val="000000"/>
                <w:kern w:val="0"/>
                <w:sz w:val="20"/>
              </w:rPr>
              <w:t>万元以下罚款，并将有关情况通知同级环境保护主管部门，可以向社会予以通报；造成损失的，依法承担赔偿责任；构成犯罪的，依法追究刑事责任。</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责令限期改正，罚款，吊销许可，通报</w:t>
            </w:r>
          </w:p>
        </w:tc>
      </w:tr>
      <w:tr w:rsidR="00024CEA">
        <w:trPr>
          <w:trHeight w:val="285"/>
        </w:trPr>
        <w:tc>
          <w:tcPr>
            <w:tcW w:w="1407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8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w:t>
            </w:r>
          </w:p>
        </w:tc>
        <w:tc>
          <w:tcPr>
            <w:tcW w:w="100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3</w:t>
            </w:r>
            <w:r>
              <w:rPr>
                <w:rFonts w:hint="eastAsia"/>
                <w:color w:val="000000"/>
                <w:kern w:val="0"/>
                <w:sz w:val="18"/>
                <w:szCs w:val="18"/>
              </w:rPr>
              <w:t>万元以下罚款</w:t>
            </w:r>
          </w:p>
        </w:tc>
      </w:tr>
      <w:tr w:rsidR="00024CEA">
        <w:trPr>
          <w:trHeight w:val="285"/>
        </w:trPr>
        <w:tc>
          <w:tcPr>
            <w:tcW w:w="980" w:type="dxa"/>
            <w:vMerge/>
            <w:tcBorders>
              <w:top w:val="nil"/>
              <w:left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w:t>
            </w:r>
          </w:p>
        </w:tc>
        <w:tc>
          <w:tcPr>
            <w:tcW w:w="1000" w:type="dxa"/>
            <w:vMerge/>
            <w:tcBorders>
              <w:top w:val="nil"/>
              <w:left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r w:rsidR="00024CEA">
        <w:trPr>
          <w:trHeight w:val="285"/>
        </w:trPr>
        <w:tc>
          <w:tcPr>
            <w:tcW w:w="98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按照要求改正，但</w:t>
            </w:r>
            <w:r>
              <w:rPr>
                <w:rFonts w:hint="eastAsia"/>
                <w:color w:val="000000"/>
                <w:kern w:val="0"/>
                <w:sz w:val="20"/>
              </w:rPr>
              <w:t>造成严重后果的</w:t>
            </w:r>
          </w:p>
        </w:tc>
        <w:tc>
          <w:tcPr>
            <w:tcW w:w="100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8E3F6A">
            <w:pPr>
              <w:spacing w:line="320" w:lineRule="exact"/>
              <w:jc w:val="left"/>
              <w:rPr>
                <w:color w:val="000000"/>
                <w:kern w:val="0"/>
                <w:sz w:val="18"/>
                <w:szCs w:val="18"/>
              </w:rPr>
            </w:pPr>
            <w:r>
              <w:rPr>
                <w:rFonts w:hint="eastAsia"/>
                <w:color w:val="000000"/>
                <w:kern w:val="0"/>
                <w:sz w:val="18"/>
                <w:szCs w:val="18"/>
              </w:rPr>
              <w:t>对一般单位：</w:t>
            </w:r>
            <w:r w:rsidRPr="008E3F6A">
              <w:rPr>
                <w:rFonts w:hint="eastAsia"/>
                <w:color w:val="000000"/>
                <w:kern w:val="0"/>
                <w:sz w:val="18"/>
                <w:szCs w:val="18"/>
              </w:rPr>
              <w:t>吊销污水排入排水管网许可证，并</w:t>
            </w:r>
            <w:r w:rsidR="00D103D5">
              <w:rPr>
                <w:rFonts w:hint="eastAsia"/>
                <w:color w:val="000000"/>
                <w:kern w:val="0"/>
                <w:sz w:val="18"/>
                <w:szCs w:val="18"/>
              </w:rPr>
              <w:t>处</w:t>
            </w:r>
            <w:r w:rsidR="00D103D5">
              <w:rPr>
                <w:rFonts w:hint="eastAsia"/>
                <w:color w:val="000000"/>
                <w:kern w:val="0"/>
                <w:sz w:val="18"/>
                <w:szCs w:val="18"/>
              </w:rPr>
              <w:t>5</w:t>
            </w:r>
            <w:r w:rsidR="00D103D5">
              <w:rPr>
                <w:rFonts w:hint="eastAsia"/>
                <w:color w:val="000000"/>
                <w:kern w:val="0"/>
                <w:sz w:val="18"/>
                <w:szCs w:val="18"/>
              </w:rPr>
              <w:t>万元以上</w:t>
            </w:r>
            <w:r w:rsidR="00D103D5">
              <w:rPr>
                <w:rFonts w:hint="eastAsia"/>
                <w:color w:val="000000"/>
                <w:kern w:val="0"/>
                <w:sz w:val="18"/>
                <w:szCs w:val="18"/>
              </w:rPr>
              <w:t>30</w:t>
            </w:r>
            <w:r w:rsidR="00D103D5">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sidRPr="008E3F6A">
              <w:rPr>
                <w:rFonts w:hint="eastAsia"/>
                <w:color w:val="000000"/>
                <w:kern w:val="0"/>
                <w:sz w:val="18"/>
                <w:szCs w:val="18"/>
              </w:rPr>
              <w:t>重点排污单位名录的排水户：</w:t>
            </w:r>
            <w:r w:rsidR="008E3F6A" w:rsidRPr="008E3F6A">
              <w:rPr>
                <w:rFonts w:hint="eastAsia"/>
                <w:color w:val="000000"/>
                <w:kern w:val="0"/>
                <w:sz w:val="18"/>
                <w:szCs w:val="18"/>
              </w:rPr>
              <w:t>吊销污水排入排水管网许可证，并</w:t>
            </w:r>
            <w:r>
              <w:rPr>
                <w:rFonts w:hint="eastAsia"/>
                <w:color w:val="000000"/>
                <w:kern w:val="0"/>
                <w:sz w:val="18"/>
                <w:szCs w:val="18"/>
              </w:rPr>
              <w:t>处</w:t>
            </w:r>
            <w:r>
              <w:rPr>
                <w:rFonts w:hint="eastAsia"/>
                <w:color w:val="000000"/>
                <w:kern w:val="0"/>
                <w:sz w:val="18"/>
                <w:szCs w:val="18"/>
              </w:rPr>
              <w:t>30</w:t>
            </w:r>
            <w:r>
              <w:rPr>
                <w:rFonts w:hint="eastAsia"/>
                <w:color w:val="000000"/>
                <w:kern w:val="0"/>
                <w:sz w:val="18"/>
                <w:szCs w:val="18"/>
              </w:rPr>
              <w:t>万元以上</w:t>
            </w:r>
            <w:r>
              <w:rPr>
                <w:rFonts w:hint="eastAsia"/>
                <w:color w:val="000000"/>
                <w:kern w:val="0"/>
                <w:sz w:val="18"/>
                <w:szCs w:val="18"/>
              </w:rPr>
              <w:t>40</w:t>
            </w:r>
            <w:r>
              <w:rPr>
                <w:rFonts w:hint="eastAsia"/>
                <w:color w:val="000000"/>
                <w:kern w:val="0"/>
                <w:sz w:val="18"/>
                <w:szCs w:val="18"/>
              </w:rPr>
              <w:t>万元以下罚款</w:t>
            </w:r>
          </w:p>
        </w:tc>
      </w:tr>
      <w:tr w:rsidR="00024CEA">
        <w:trPr>
          <w:trHeight w:val="123"/>
        </w:trPr>
        <w:tc>
          <w:tcPr>
            <w:tcW w:w="98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w:t>
            </w:r>
            <w:r w:rsidR="008E3F6A">
              <w:rPr>
                <w:rFonts w:hint="eastAsia"/>
                <w:color w:val="000000"/>
                <w:kern w:val="0"/>
                <w:sz w:val="20"/>
              </w:rPr>
              <w:t>造成严重后果的</w:t>
            </w:r>
          </w:p>
        </w:tc>
        <w:tc>
          <w:tcPr>
            <w:tcW w:w="100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8E3F6A">
            <w:pPr>
              <w:spacing w:line="320" w:lineRule="exact"/>
              <w:jc w:val="left"/>
              <w:rPr>
                <w:color w:val="000000"/>
                <w:kern w:val="0"/>
                <w:sz w:val="18"/>
                <w:szCs w:val="18"/>
              </w:rPr>
            </w:pPr>
            <w:r>
              <w:rPr>
                <w:rFonts w:hint="eastAsia"/>
                <w:color w:val="000000"/>
                <w:kern w:val="0"/>
                <w:sz w:val="18"/>
                <w:szCs w:val="18"/>
              </w:rPr>
              <w:t>对一般单位：</w:t>
            </w:r>
            <w:r w:rsidRPr="008E3F6A">
              <w:rPr>
                <w:rFonts w:hint="eastAsia"/>
                <w:color w:val="000000"/>
                <w:kern w:val="0"/>
                <w:sz w:val="18"/>
                <w:szCs w:val="18"/>
              </w:rPr>
              <w:t>吊销污水排入排水管网许可证，并</w:t>
            </w:r>
            <w:r w:rsidR="00D103D5">
              <w:rPr>
                <w:rFonts w:hint="eastAsia"/>
                <w:color w:val="000000"/>
                <w:kern w:val="0"/>
                <w:sz w:val="18"/>
                <w:szCs w:val="18"/>
              </w:rPr>
              <w:t>处</w:t>
            </w:r>
            <w:r w:rsidR="00D103D5">
              <w:rPr>
                <w:rFonts w:hint="eastAsia"/>
                <w:color w:val="000000"/>
                <w:kern w:val="0"/>
                <w:sz w:val="18"/>
                <w:szCs w:val="18"/>
              </w:rPr>
              <w:t>30</w:t>
            </w:r>
            <w:r w:rsidR="00D103D5">
              <w:rPr>
                <w:rFonts w:hint="eastAsia"/>
                <w:color w:val="000000"/>
                <w:kern w:val="0"/>
                <w:sz w:val="18"/>
                <w:szCs w:val="18"/>
              </w:rPr>
              <w:t>万元以上</w:t>
            </w:r>
            <w:r w:rsidR="00D103D5">
              <w:rPr>
                <w:rFonts w:hint="eastAsia"/>
                <w:color w:val="000000"/>
                <w:kern w:val="0"/>
                <w:sz w:val="18"/>
                <w:szCs w:val="18"/>
              </w:rPr>
              <w:t>50</w:t>
            </w:r>
            <w:r w:rsidR="00D103D5">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sidRPr="008E3F6A">
              <w:rPr>
                <w:rFonts w:hint="eastAsia"/>
                <w:color w:val="000000"/>
                <w:kern w:val="0"/>
                <w:sz w:val="18"/>
                <w:szCs w:val="18"/>
              </w:rPr>
              <w:t>重点排污单位名录的排水户：</w:t>
            </w:r>
            <w:r w:rsidR="008E3F6A" w:rsidRPr="008E3F6A">
              <w:rPr>
                <w:rFonts w:hint="eastAsia"/>
                <w:color w:val="000000"/>
                <w:kern w:val="0"/>
                <w:sz w:val="18"/>
                <w:szCs w:val="18"/>
              </w:rPr>
              <w:t>吊销污水排入排水管网许可证，并</w:t>
            </w:r>
            <w:r>
              <w:rPr>
                <w:rFonts w:hint="eastAsia"/>
                <w:color w:val="000000"/>
                <w:kern w:val="0"/>
                <w:sz w:val="18"/>
                <w:szCs w:val="18"/>
              </w:rPr>
              <w:t>处</w:t>
            </w:r>
            <w:r>
              <w:rPr>
                <w:rFonts w:hint="eastAsia"/>
                <w:color w:val="000000"/>
                <w:kern w:val="0"/>
                <w:sz w:val="18"/>
                <w:szCs w:val="18"/>
              </w:rPr>
              <w:t>40</w:t>
            </w:r>
            <w:r>
              <w:rPr>
                <w:rFonts w:hint="eastAsia"/>
                <w:color w:val="000000"/>
                <w:kern w:val="0"/>
                <w:sz w:val="18"/>
                <w:szCs w:val="18"/>
              </w:rPr>
              <w:t>万元以上</w:t>
            </w:r>
            <w:r>
              <w:rPr>
                <w:rFonts w:hint="eastAsia"/>
                <w:color w:val="000000"/>
                <w:kern w:val="0"/>
                <w:sz w:val="18"/>
                <w:szCs w:val="18"/>
              </w:rPr>
              <w:t>50</w:t>
            </w:r>
            <w:r>
              <w:rPr>
                <w:rFonts w:hint="eastAsia"/>
                <w:color w:val="000000"/>
                <w:kern w:val="0"/>
                <w:sz w:val="18"/>
                <w:szCs w:val="18"/>
              </w:rPr>
              <w:t>万元以下罚款</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980"/>
        <w:gridCol w:w="6140"/>
        <w:gridCol w:w="1000"/>
        <w:gridCol w:w="5956"/>
      </w:tblGrid>
      <w:tr w:rsidR="00024CEA">
        <w:trPr>
          <w:trHeight w:val="285"/>
        </w:trPr>
        <w:tc>
          <w:tcPr>
            <w:tcW w:w="98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9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320217395000</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jc w:val="left"/>
              <w:textAlignment w:val="center"/>
              <w:rPr>
                <w:color w:val="000000"/>
                <w:kern w:val="0"/>
                <w:sz w:val="20"/>
              </w:rPr>
            </w:pPr>
            <w:r>
              <w:rPr>
                <w:rFonts w:hint="eastAsia"/>
                <w:color w:val="000000"/>
                <w:kern w:val="0"/>
                <w:sz w:val="20"/>
              </w:rPr>
              <w:t>对因城镇排水设施维护或者检修可能对排水造成影响或者严重影响，城镇排水设施维护运营单位未提前通知相关排水户的，或者未事先向城镇排水主管部门报告，采取应急处理措施的，或者未按照防汛要求对城镇排水设施进行全面检查、维护、清疏，影响汛期排水畅通的处罚</w:t>
            </w:r>
          </w:p>
        </w:tc>
      </w:tr>
      <w:tr w:rsidR="00024CEA">
        <w:trPr>
          <w:trHeight w:val="187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jc w:val="left"/>
              <w:textAlignment w:val="center"/>
              <w:rPr>
                <w:color w:val="000000"/>
                <w:kern w:val="0"/>
                <w:sz w:val="20"/>
              </w:rPr>
            </w:pPr>
            <w:r>
              <w:rPr>
                <w:rFonts w:hint="eastAsia"/>
                <w:color w:val="000000"/>
                <w:kern w:val="0"/>
                <w:sz w:val="20"/>
              </w:rPr>
              <w:t>【行政法规】《城镇排水与污水处理条例》（国务院令第</w:t>
            </w:r>
            <w:r>
              <w:rPr>
                <w:color w:val="000000"/>
                <w:kern w:val="0"/>
                <w:sz w:val="20"/>
              </w:rPr>
              <w:t>641</w:t>
            </w:r>
            <w:r>
              <w:rPr>
                <w:rFonts w:hint="eastAsia"/>
                <w:color w:val="000000"/>
                <w:kern w:val="0"/>
                <w:sz w:val="20"/>
              </w:rPr>
              <w:t>号）</w:t>
            </w:r>
            <w:r>
              <w:rPr>
                <w:color w:val="000000"/>
                <w:kern w:val="0"/>
                <w:sz w:val="20"/>
              </w:rPr>
              <w:br/>
            </w:r>
            <w:r>
              <w:rPr>
                <w:rFonts w:hint="eastAsia"/>
                <w:color w:val="000000"/>
                <w:kern w:val="0"/>
                <w:sz w:val="20"/>
              </w:rPr>
              <w:t>第二十五条　因城镇排水设施维护或者检修可能对排水造成影响的，城镇排水设施维护运营单位应当提前</w:t>
            </w:r>
            <w:r>
              <w:rPr>
                <w:color w:val="000000"/>
                <w:kern w:val="0"/>
                <w:sz w:val="20"/>
              </w:rPr>
              <w:t>24</w:t>
            </w:r>
            <w:r>
              <w:rPr>
                <w:rFonts w:hint="eastAsia"/>
                <w:color w:val="000000"/>
                <w:kern w:val="0"/>
                <w:sz w:val="20"/>
              </w:rPr>
              <w:t>小时通知相关排水户；可能对排水造成严重影响的，应当事先向城镇排水主管部门报告，采取应急处理措施，并向社会公告。</w:t>
            </w:r>
            <w:r>
              <w:rPr>
                <w:color w:val="000000"/>
                <w:kern w:val="0"/>
                <w:sz w:val="20"/>
              </w:rPr>
              <w:br/>
            </w:r>
            <w:r>
              <w:rPr>
                <w:rFonts w:hint="eastAsia"/>
                <w:color w:val="000000"/>
                <w:kern w:val="0"/>
                <w:sz w:val="20"/>
              </w:rPr>
              <w:t>第二十七条第二款</w:t>
            </w:r>
            <w:r>
              <w:rPr>
                <w:color w:val="000000"/>
                <w:kern w:val="0"/>
                <w:sz w:val="20"/>
              </w:rPr>
              <w:t xml:space="preserve">  </w:t>
            </w:r>
            <w:r>
              <w:rPr>
                <w:rFonts w:hint="eastAsia"/>
                <w:color w:val="000000"/>
                <w:kern w:val="0"/>
                <w:sz w:val="20"/>
              </w:rPr>
              <w:t>城镇排水设施维护运营单位应当按照防汛要求，对城镇排水设施进行全面检查、维护、清疏，确保设施安全运行。</w:t>
            </w:r>
            <w:r>
              <w:rPr>
                <w:color w:val="000000"/>
                <w:kern w:val="0"/>
                <w:sz w:val="20"/>
              </w:rPr>
              <w:br/>
            </w:r>
            <w:r>
              <w:rPr>
                <w:rFonts w:hint="eastAsia"/>
                <w:color w:val="000000"/>
                <w:kern w:val="0"/>
                <w:sz w:val="20"/>
              </w:rPr>
              <w:t>第五十一条　违反本条例规定，因城镇排水设施维护或者检修可能对排水造成影响或者严重影响，城镇排水设施维护运营单位未提前通知相关排水户的，或者未事先向城镇排水主管部门报告，采取应急处理措施的，或者未按照防汛要求对城镇排水设施进行全面检查、维护、清疏，影响汛期排水畅通的，由城镇排水主管部门责令改正，给予警告；逾期不改正或者造成严重后果的，处</w:t>
            </w:r>
            <w:r>
              <w:rPr>
                <w:color w:val="000000"/>
                <w:kern w:val="0"/>
                <w:sz w:val="20"/>
              </w:rPr>
              <w:t>10</w:t>
            </w:r>
            <w:r>
              <w:rPr>
                <w:rFonts w:hint="eastAsia"/>
                <w:color w:val="000000"/>
                <w:kern w:val="0"/>
                <w:sz w:val="20"/>
              </w:rPr>
              <w:t>万元以上</w:t>
            </w:r>
            <w:r>
              <w:rPr>
                <w:color w:val="000000"/>
                <w:kern w:val="0"/>
                <w:sz w:val="20"/>
              </w:rPr>
              <w:t>20</w:t>
            </w:r>
            <w:r>
              <w:rPr>
                <w:rFonts w:hint="eastAsia"/>
                <w:color w:val="000000"/>
                <w:kern w:val="0"/>
                <w:sz w:val="20"/>
              </w:rPr>
              <w:t>万元以下罚款；造成损失的，依法承担赔偿责任。</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7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8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未按照要求改正，但未造成严重后果的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万元以上</w:t>
            </w:r>
            <w:r>
              <w:rPr>
                <w:color w:val="000000"/>
                <w:kern w:val="0"/>
                <w:sz w:val="18"/>
                <w:szCs w:val="18"/>
              </w:rPr>
              <w:t>12</w:t>
            </w:r>
            <w:r>
              <w:rPr>
                <w:rFonts w:hint="eastAsia"/>
                <w:color w:val="000000"/>
                <w:kern w:val="0"/>
                <w:sz w:val="18"/>
                <w:szCs w:val="18"/>
              </w:rPr>
              <w:t>万元以下罚款</w:t>
            </w:r>
          </w:p>
        </w:tc>
      </w:tr>
      <w:tr w:rsidR="00024CEA">
        <w:trPr>
          <w:trHeight w:val="285"/>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按照要求改正，但已造成严重后果的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12</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85"/>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未按照要求改正，且已经造成严重后果的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w:t>
            </w:r>
          </w:p>
        </w:tc>
      </w:tr>
    </w:tbl>
    <w:p w:rsidR="00024CEA" w:rsidRDefault="00024CEA"/>
    <w:p w:rsidR="00024CEA" w:rsidRDefault="00024CEA"/>
    <w:p w:rsidR="00024CEA" w:rsidRDefault="00024CEA"/>
    <w:tbl>
      <w:tblPr>
        <w:tblW w:w="0" w:type="auto"/>
        <w:tblInd w:w="78" w:type="dxa"/>
        <w:tblLayout w:type="fixed"/>
        <w:tblLook w:val="04A0" w:firstRow="1" w:lastRow="0" w:firstColumn="1" w:lastColumn="0" w:noHBand="0" w:noVBand="1"/>
      </w:tblPr>
      <w:tblGrid>
        <w:gridCol w:w="1070"/>
        <w:gridCol w:w="6140"/>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320217397000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对专业管理单位未移交地下管线工程档案的处罚</w:t>
            </w:r>
          </w:p>
        </w:tc>
      </w:tr>
      <w:tr w:rsidR="00024CEA">
        <w:trPr>
          <w:trHeight w:val="112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sz w:val="18"/>
                <w:szCs w:val="18"/>
              </w:rPr>
            </w:pPr>
            <w:r>
              <w:rPr>
                <w:color w:val="000000"/>
              </w:rPr>
              <w:t xml:space="preserve">   </w:t>
            </w:r>
            <w:r>
              <w:rPr>
                <w:rFonts w:hint="eastAsia"/>
                <w:color w:val="000000"/>
                <w:sz w:val="18"/>
                <w:szCs w:val="18"/>
              </w:rPr>
              <w:t>【规章】《城市地下管线工程档案管理办法》（建设部令第</w:t>
            </w:r>
            <w:r>
              <w:rPr>
                <w:color w:val="000000"/>
                <w:sz w:val="18"/>
                <w:szCs w:val="18"/>
              </w:rPr>
              <w:t>136</w:t>
            </w:r>
            <w:r>
              <w:rPr>
                <w:rFonts w:hint="eastAsia"/>
                <w:color w:val="000000"/>
                <w:sz w:val="18"/>
                <w:szCs w:val="18"/>
              </w:rPr>
              <w:t>号）</w:t>
            </w:r>
          </w:p>
          <w:p w:rsidR="00024CEA" w:rsidRDefault="00D103D5">
            <w:pPr>
              <w:ind w:firstLineChars="200" w:firstLine="360"/>
              <w:rPr>
                <w:color w:val="000000"/>
              </w:rPr>
            </w:pPr>
            <w:r>
              <w:rPr>
                <w:rFonts w:hint="eastAsia"/>
                <w:color w:val="000000"/>
                <w:sz w:val="18"/>
                <w:szCs w:val="18"/>
              </w:rPr>
              <w:t>第十八条</w:t>
            </w:r>
            <w:r>
              <w:rPr>
                <w:color w:val="000000"/>
                <w:sz w:val="18"/>
                <w:szCs w:val="18"/>
              </w:rPr>
              <w:t xml:space="preserve"> </w:t>
            </w:r>
            <w:r>
              <w:rPr>
                <w:rFonts w:hint="eastAsia"/>
                <w:color w:val="000000"/>
                <w:sz w:val="18"/>
                <w:szCs w:val="18"/>
              </w:rPr>
              <w:t>地下管线专业管理单位违反本办法规定，未移交地下管线工程档案的，由建设主管部门责令改正，处</w:t>
            </w:r>
            <w:r>
              <w:rPr>
                <w:color w:val="000000"/>
                <w:sz w:val="18"/>
                <w:szCs w:val="18"/>
              </w:rPr>
              <w:t>1</w:t>
            </w:r>
            <w:r>
              <w:rPr>
                <w:rFonts w:hint="eastAsia"/>
                <w:color w:val="000000"/>
                <w:sz w:val="18"/>
                <w:szCs w:val="18"/>
              </w:rPr>
              <w:t>万元以下的罚款；因地下管线专业管理单位未移交地下管线工程档案，造成施工单位在施工中损坏地下管线的，地下管线专业管理单位依法承担相应的责任。</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按照要求改正且未造成施工单位在施工中损坏地下管线的</w:t>
            </w:r>
          </w:p>
        </w:tc>
        <w:tc>
          <w:tcPr>
            <w:tcW w:w="108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2000</w:t>
            </w:r>
            <w:r>
              <w:rPr>
                <w:rFonts w:hint="eastAsia"/>
                <w:color w:val="000000"/>
                <w:kern w:val="0"/>
                <w:sz w:val="18"/>
                <w:szCs w:val="18"/>
              </w:rPr>
              <w:t>元以下罚款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按照要求改正且未造成施工单位在施工中损坏地下管线的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未按照要求改正且未造成施工单位在施工中损坏地下管线的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8000</w:t>
            </w:r>
            <w:r>
              <w:rPr>
                <w:rFonts w:hint="eastAsia"/>
                <w:color w:val="000000"/>
                <w:kern w:val="0"/>
                <w:sz w:val="18"/>
                <w:szCs w:val="18"/>
              </w:rPr>
              <w:t>元以下罚款</w:t>
            </w:r>
          </w:p>
        </w:tc>
      </w:tr>
      <w:tr w:rsidR="00024CEA">
        <w:trPr>
          <w:trHeight w:val="401"/>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未按要求改正且造成施工单位在施工中损坏地下管线的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8000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bl>
    <w:p w:rsidR="00024CEA" w:rsidRDefault="00024CEA"/>
    <w:tbl>
      <w:tblPr>
        <w:tblW w:w="0" w:type="auto"/>
        <w:tblInd w:w="88" w:type="dxa"/>
        <w:tblLayout w:type="fixed"/>
        <w:tblLook w:val="04A0" w:firstRow="1" w:lastRow="0" w:firstColumn="1" w:lastColumn="0" w:noHBand="0" w:noVBand="1"/>
      </w:tblPr>
      <w:tblGrid>
        <w:gridCol w:w="1010"/>
        <w:gridCol w:w="6140"/>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320217398000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对房地产经纪机构和房地产经纪人员为不符合交易条件的保障性住房和禁止交易的房屋提供经纪服务的处罚</w:t>
            </w:r>
          </w:p>
        </w:tc>
      </w:tr>
      <w:tr w:rsidR="00024CEA">
        <w:trPr>
          <w:trHeight w:val="163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【规章】《房地产经纪管理办法》（住房和城乡建设部</w:t>
            </w:r>
            <w:r>
              <w:rPr>
                <w:color w:val="000000"/>
                <w:kern w:val="0"/>
                <w:sz w:val="18"/>
                <w:szCs w:val="18"/>
              </w:rPr>
              <w:t xml:space="preserve"> </w:t>
            </w:r>
            <w:r>
              <w:rPr>
                <w:rFonts w:hint="eastAsia"/>
                <w:color w:val="000000"/>
                <w:kern w:val="0"/>
                <w:sz w:val="18"/>
                <w:szCs w:val="18"/>
              </w:rPr>
              <w:t>国家发展和改革委</w:t>
            </w:r>
            <w:r>
              <w:rPr>
                <w:color w:val="000000"/>
                <w:kern w:val="0"/>
                <w:sz w:val="18"/>
                <w:szCs w:val="18"/>
              </w:rPr>
              <w:t xml:space="preserve"> </w:t>
            </w:r>
            <w:r>
              <w:rPr>
                <w:rFonts w:hint="eastAsia"/>
                <w:color w:val="000000"/>
                <w:kern w:val="0"/>
                <w:sz w:val="18"/>
                <w:szCs w:val="18"/>
              </w:rPr>
              <w:t>人力资源和社会保障部令第</w:t>
            </w:r>
            <w:r>
              <w:rPr>
                <w:color w:val="000000"/>
                <w:kern w:val="0"/>
                <w:sz w:val="18"/>
                <w:szCs w:val="18"/>
              </w:rPr>
              <w:t>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第二十五条</w:t>
            </w:r>
            <w:r>
              <w:rPr>
                <w:color w:val="000000"/>
                <w:kern w:val="0"/>
                <w:sz w:val="18"/>
                <w:szCs w:val="18"/>
              </w:rPr>
              <w:t xml:space="preserve">  </w:t>
            </w:r>
            <w:r>
              <w:rPr>
                <w:rFonts w:hint="eastAsia"/>
                <w:color w:val="000000"/>
                <w:kern w:val="0"/>
                <w:sz w:val="18"/>
                <w:szCs w:val="18"/>
              </w:rPr>
              <w:t>房地产经纪机构和房地产经纪人员不得有下列行为：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（九）为不符合交易条件的保障性住房和禁止交易的房屋提供经纪服务。</w:t>
            </w:r>
          </w:p>
          <w:p w:rsidR="00024CEA" w:rsidRDefault="00D103D5">
            <w:pPr>
              <w:spacing w:line="320" w:lineRule="exact"/>
              <w:jc w:val="left"/>
              <w:rPr>
                <w:color w:val="000000"/>
                <w:kern w:val="0"/>
                <w:sz w:val="18"/>
                <w:szCs w:val="18"/>
              </w:rPr>
            </w:pPr>
            <w:r>
              <w:rPr>
                <w:rFonts w:hint="eastAsia"/>
                <w:color w:val="000000"/>
                <w:kern w:val="0"/>
                <w:sz w:val="18"/>
                <w:szCs w:val="18"/>
              </w:rPr>
              <w:t>第三十七条</w:t>
            </w:r>
            <w:r>
              <w:rPr>
                <w:color w:val="000000"/>
                <w:kern w:val="0"/>
                <w:sz w:val="18"/>
                <w:szCs w:val="18"/>
              </w:rPr>
              <w:t xml:space="preserve">  </w:t>
            </w:r>
            <w:r>
              <w:rPr>
                <w:rFonts w:hint="eastAsia"/>
                <w:color w:val="000000"/>
                <w:kern w:val="0"/>
                <w:sz w:val="18"/>
                <w:szCs w:val="18"/>
              </w:rPr>
              <w:t>违反本办法第二十五条第（三）项、第（四）项、第（五）项、第（六）项、第（七）项、第（八）项、第（九）项、第（十）项的，由县级以上地方人民政府建设（房地产）主管部门责令限期改正，记入信用档案；对房地产经纪人员处以</w:t>
            </w:r>
            <w:r>
              <w:rPr>
                <w:color w:val="000000"/>
                <w:kern w:val="0"/>
                <w:sz w:val="18"/>
                <w:szCs w:val="18"/>
              </w:rPr>
              <w:t>1</w:t>
            </w:r>
            <w:r>
              <w:rPr>
                <w:rFonts w:hint="eastAsia"/>
                <w:color w:val="000000"/>
                <w:kern w:val="0"/>
                <w:sz w:val="18"/>
                <w:szCs w:val="18"/>
              </w:rPr>
              <w:t>万元罚款；对房地产经纪机构，取消网上签约资格，处以</w:t>
            </w:r>
            <w:r>
              <w:rPr>
                <w:color w:val="000000"/>
                <w:kern w:val="0"/>
                <w:sz w:val="18"/>
                <w:szCs w:val="18"/>
              </w:rPr>
              <w:t>3</w:t>
            </w:r>
            <w:r>
              <w:rPr>
                <w:rFonts w:hint="eastAsia"/>
                <w:color w:val="000000"/>
                <w:kern w:val="0"/>
                <w:sz w:val="18"/>
                <w:szCs w:val="18"/>
              </w:rPr>
              <w:t>万元罚款。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347"/>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000" w:type="dxa"/>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024CEA">
            <w:pPr>
              <w:spacing w:line="320" w:lineRule="exact"/>
              <w:jc w:val="left"/>
              <w:rPr>
                <w:color w:val="000000"/>
                <w:kern w:val="0"/>
                <w:sz w:val="18"/>
                <w:szCs w:val="18"/>
              </w:rPr>
            </w:pPr>
          </w:p>
        </w:tc>
      </w:tr>
    </w:tbl>
    <w:p w:rsidR="00024CEA" w:rsidRDefault="00024CEA"/>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4" w:space="0" w:color="auto"/>
              <w:bottom w:val="single" w:sz="4" w:space="0" w:color="auto"/>
              <w:right w:val="single" w:sz="4" w:space="0" w:color="auto"/>
            </w:tcBorders>
          </w:tcPr>
          <w:p w:rsidR="00024CEA" w:rsidRDefault="00D103D5">
            <w:pPr>
              <w:spacing w:line="320" w:lineRule="exact"/>
              <w:rPr>
                <w:b/>
                <w:color w:val="000000"/>
                <w:kern w:val="0"/>
                <w:sz w:val="18"/>
                <w:szCs w:val="18"/>
              </w:rPr>
            </w:pPr>
            <w:r>
              <w:rPr>
                <w:b/>
                <w:color w:val="000000"/>
                <w:kern w:val="0"/>
                <w:sz w:val="18"/>
                <w:szCs w:val="18"/>
              </w:rPr>
              <w:t>320217399000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nil"/>
              <w:bottom w:val="single" w:sz="4" w:space="0" w:color="auto"/>
              <w:right w:val="single" w:sz="4" w:space="0" w:color="auto"/>
            </w:tcBorders>
            <w:vAlign w:val="center"/>
          </w:tcPr>
          <w:p w:rsidR="00024CEA" w:rsidRDefault="00D103D5">
            <w:pPr>
              <w:spacing w:line="320" w:lineRule="exact"/>
              <w:rPr>
                <w:color w:val="000000"/>
                <w:kern w:val="0"/>
                <w:sz w:val="18"/>
                <w:szCs w:val="18"/>
              </w:rPr>
            </w:pPr>
            <w:r>
              <w:rPr>
                <w:rFonts w:hint="eastAsia"/>
                <w:color w:val="000000"/>
                <w:kern w:val="0"/>
                <w:sz w:val="18"/>
                <w:szCs w:val="18"/>
              </w:rPr>
              <w:t>对注册造价工程师或者其聘用单位未按照要求提供注册造价工程师信用档案信息的处罚</w:t>
            </w:r>
          </w:p>
        </w:tc>
      </w:tr>
      <w:tr w:rsidR="00024CEA">
        <w:trPr>
          <w:trHeight w:val="114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nil"/>
              <w:bottom w:val="single" w:sz="4" w:space="0" w:color="auto"/>
              <w:right w:val="single" w:sz="4" w:space="0" w:color="auto"/>
            </w:tcBorders>
            <w:vAlign w:val="center"/>
          </w:tcPr>
          <w:p w:rsidR="00024CEA" w:rsidRDefault="00D103D5">
            <w:pPr>
              <w:spacing w:line="320" w:lineRule="exact"/>
              <w:rPr>
                <w:color w:val="000000"/>
                <w:kern w:val="0"/>
                <w:sz w:val="18"/>
                <w:szCs w:val="18"/>
              </w:rPr>
            </w:pPr>
            <w:r>
              <w:rPr>
                <w:rFonts w:hint="eastAsia"/>
                <w:color w:val="000000"/>
                <w:kern w:val="0"/>
                <w:sz w:val="18"/>
                <w:szCs w:val="18"/>
              </w:rPr>
              <w:t>【规章】《注册造价工程师管理办法》（建设部令第</w:t>
            </w:r>
            <w:r>
              <w:rPr>
                <w:rFonts w:hint="eastAsia"/>
                <w:color w:val="000000"/>
                <w:kern w:val="0"/>
                <w:sz w:val="18"/>
                <w:szCs w:val="18"/>
              </w:rPr>
              <w:t>150</w:t>
            </w:r>
            <w:r>
              <w:rPr>
                <w:rFonts w:hint="eastAsia"/>
                <w:color w:val="000000"/>
                <w:kern w:val="0"/>
                <w:sz w:val="18"/>
                <w:szCs w:val="18"/>
              </w:rPr>
              <w:t>号发布，根据住房和城乡建设部令第</w:t>
            </w:r>
            <w:r>
              <w:rPr>
                <w:rFonts w:hint="eastAsia"/>
                <w:color w:val="000000"/>
                <w:kern w:val="0"/>
                <w:sz w:val="18"/>
                <w:szCs w:val="18"/>
              </w:rPr>
              <w:t>32</w:t>
            </w:r>
            <w:r>
              <w:rPr>
                <w:rFonts w:hint="eastAsia"/>
                <w:color w:val="000000"/>
                <w:kern w:val="0"/>
                <w:sz w:val="18"/>
                <w:szCs w:val="18"/>
              </w:rPr>
              <w:t>号，住房和城乡建设部令第</w:t>
            </w:r>
            <w:r>
              <w:rPr>
                <w:rFonts w:hint="eastAsia"/>
                <w:color w:val="000000"/>
                <w:kern w:val="0"/>
                <w:sz w:val="18"/>
                <w:szCs w:val="18"/>
              </w:rPr>
              <w:t>50</w:t>
            </w:r>
            <w:r>
              <w:rPr>
                <w:rFonts w:hint="eastAsia"/>
                <w:color w:val="000000"/>
                <w:kern w:val="0"/>
                <w:sz w:val="18"/>
                <w:szCs w:val="18"/>
              </w:rPr>
              <w:t>号修正）</w:t>
            </w:r>
          </w:p>
          <w:p w:rsidR="00024CEA" w:rsidRDefault="00D103D5">
            <w:pPr>
              <w:spacing w:line="320" w:lineRule="exac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第三十条第一款　注册造价工程师及其聘用单位应当按照有关规定，向注册机关提供真实、准确、完整的注册造价工程师信用档案信息。</w:t>
            </w:r>
          </w:p>
          <w:p w:rsidR="00024CEA" w:rsidRDefault="00D103D5">
            <w:pPr>
              <w:spacing w:line="320" w:lineRule="exact"/>
              <w:rPr>
                <w:color w:val="000000"/>
                <w:kern w:val="0"/>
                <w:sz w:val="18"/>
                <w:szCs w:val="18"/>
              </w:rPr>
            </w:pPr>
            <w:r>
              <w:rPr>
                <w:rFonts w:hint="eastAsia"/>
                <w:color w:val="000000"/>
                <w:kern w:val="0"/>
                <w:sz w:val="18"/>
                <w:szCs w:val="18"/>
              </w:rPr>
              <w:t xml:space="preserve">　　第二款</w:t>
            </w:r>
            <w:r>
              <w:rPr>
                <w:rFonts w:hint="eastAsia"/>
                <w:color w:val="000000"/>
                <w:kern w:val="0"/>
                <w:sz w:val="18"/>
                <w:szCs w:val="18"/>
              </w:rPr>
              <w:t xml:space="preserve">  </w:t>
            </w:r>
            <w:r>
              <w:rPr>
                <w:rFonts w:hint="eastAsia"/>
                <w:color w:val="000000"/>
                <w:kern w:val="0"/>
                <w:sz w:val="18"/>
                <w:szCs w:val="18"/>
              </w:rPr>
              <w:t>注册造价工程师信用档案应当包括造价工程师的基本情况、业绩、良好行为、不良行为等内容。违法违规行为、被投诉举报处理、行政处罚等情况应当作为造价工程师的不良行为记入其信用档案。</w:t>
            </w:r>
          </w:p>
          <w:p w:rsidR="00024CEA" w:rsidRDefault="00D103D5">
            <w:pPr>
              <w:spacing w:line="320" w:lineRule="exac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第三十七条　违反本办法规定，注册造价工程师或者其聘用单位未按照要求提供造价工程师信用档案信息的，由县级以上地方人民政府住房城乡建设主管部门或者其他有关部门责令限期改正；逾期未改正的，可处以</w:t>
            </w:r>
            <w:r>
              <w:rPr>
                <w:rFonts w:hint="eastAsia"/>
                <w:color w:val="000000"/>
                <w:kern w:val="0"/>
                <w:sz w:val="18"/>
                <w:szCs w:val="18"/>
              </w:rPr>
              <w:t>1000</w:t>
            </w:r>
            <w:r>
              <w:rPr>
                <w:rFonts w:hint="eastAsia"/>
                <w:color w:val="000000"/>
                <w:kern w:val="0"/>
                <w:sz w:val="18"/>
                <w:szCs w:val="18"/>
              </w:rPr>
              <w:t>元以上</w:t>
            </w:r>
            <w:r>
              <w:rPr>
                <w:rFonts w:hint="eastAsia"/>
                <w:color w:val="000000"/>
                <w:kern w:val="0"/>
                <w:sz w:val="18"/>
                <w:szCs w:val="18"/>
              </w:rPr>
              <w:t>1</w:t>
            </w:r>
            <w:r>
              <w:rPr>
                <w:rFonts w:hint="eastAsia"/>
                <w:color w:val="000000"/>
                <w:kern w:val="0"/>
                <w:sz w:val="18"/>
                <w:szCs w:val="18"/>
              </w:rPr>
              <w:t>万元以下的罚款。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rsidTr="00C06C22">
        <w:trPr>
          <w:trHeight w:val="285"/>
        </w:trPr>
        <w:tc>
          <w:tcPr>
            <w:tcW w:w="14060" w:type="dxa"/>
            <w:gridSpan w:val="4"/>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rsidTr="00C06C22">
        <w:trPr>
          <w:trHeight w:val="480"/>
        </w:trPr>
        <w:tc>
          <w:tcPr>
            <w:tcW w:w="105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提供的信息不准确、不完整，逾期未改正的</w:t>
            </w:r>
          </w:p>
        </w:tc>
        <w:tc>
          <w:tcPr>
            <w:tcW w:w="1044"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对个人：</w:t>
            </w:r>
            <w:r>
              <w:rPr>
                <w:color w:val="000000"/>
                <w:kern w:val="0"/>
                <w:sz w:val="18"/>
                <w:szCs w:val="18"/>
              </w:rPr>
              <w:t>1000</w:t>
            </w:r>
            <w:r>
              <w:rPr>
                <w:rFonts w:hint="eastAsia"/>
                <w:color w:val="000000"/>
                <w:kern w:val="0"/>
                <w:sz w:val="18"/>
                <w:szCs w:val="18"/>
              </w:rPr>
              <w:t>元以上</w:t>
            </w:r>
            <w:r>
              <w:rPr>
                <w:color w:val="000000"/>
                <w:kern w:val="0"/>
                <w:sz w:val="18"/>
                <w:szCs w:val="18"/>
              </w:rPr>
              <w:t>2000</w:t>
            </w:r>
            <w:r>
              <w:rPr>
                <w:rFonts w:hint="eastAsia"/>
                <w:color w:val="000000"/>
                <w:kern w:val="0"/>
                <w:sz w:val="18"/>
                <w:szCs w:val="18"/>
              </w:rPr>
              <w:t>元以下罚款</w:t>
            </w:r>
          </w:p>
          <w:p w:rsidR="00024CEA" w:rsidRDefault="00D103D5">
            <w:pPr>
              <w:spacing w:line="320" w:lineRule="exact"/>
              <w:jc w:val="center"/>
              <w:rPr>
                <w:color w:val="000000"/>
                <w:kern w:val="0"/>
                <w:sz w:val="18"/>
                <w:szCs w:val="18"/>
              </w:rPr>
            </w:pPr>
            <w:r>
              <w:rPr>
                <w:rFonts w:hint="eastAsia"/>
                <w:color w:val="000000"/>
                <w:kern w:val="0"/>
                <w:sz w:val="18"/>
                <w:szCs w:val="18"/>
              </w:rPr>
              <w:t>对单位：</w:t>
            </w:r>
            <w:r>
              <w:rPr>
                <w:color w:val="000000"/>
                <w:kern w:val="0"/>
                <w:sz w:val="18"/>
                <w:szCs w:val="18"/>
              </w:rPr>
              <w:t>1000</w:t>
            </w:r>
            <w:r>
              <w:rPr>
                <w:rFonts w:hint="eastAsia"/>
                <w:color w:val="000000"/>
                <w:kern w:val="0"/>
                <w:sz w:val="18"/>
                <w:szCs w:val="18"/>
              </w:rPr>
              <w:t>元以上</w:t>
            </w:r>
            <w:r>
              <w:rPr>
                <w:color w:val="000000"/>
                <w:kern w:val="0"/>
                <w:sz w:val="18"/>
                <w:szCs w:val="18"/>
              </w:rPr>
              <w:t>3000</w:t>
            </w:r>
            <w:r>
              <w:rPr>
                <w:rFonts w:hint="eastAsia"/>
                <w:color w:val="000000"/>
                <w:kern w:val="0"/>
                <w:sz w:val="18"/>
                <w:szCs w:val="18"/>
              </w:rPr>
              <w:t>元以下罚款</w:t>
            </w:r>
          </w:p>
        </w:tc>
      </w:tr>
      <w:tr w:rsidR="00024CEA" w:rsidTr="00C06C22">
        <w:trPr>
          <w:trHeight w:val="480"/>
        </w:trPr>
        <w:tc>
          <w:tcPr>
            <w:tcW w:w="105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提供的信息不真实的，逾期未改正的</w:t>
            </w:r>
          </w:p>
        </w:tc>
        <w:tc>
          <w:tcPr>
            <w:tcW w:w="1044"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82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对个人：</w:t>
            </w:r>
            <w:r>
              <w:rPr>
                <w:color w:val="000000"/>
                <w:kern w:val="0"/>
                <w:sz w:val="18"/>
                <w:szCs w:val="18"/>
              </w:rPr>
              <w:t>2000</w:t>
            </w:r>
            <w:r>
              <w:rPr>
                <w:rFonts w:hint="eastAsia"/>
                <w:color w:val="000000"/>
                <w:kern w:val="0"/>
                <w:sz w:val="18"/>
                <w:szCs w:val="18"/>
              </w:rPr>
              <w:t>元以上</w:t>
            </w:r>
            <w:r>
              <w:rPr>
                <w:color w:val="000000"/>
                <w:kern w:val="0"/>
                <w:sz w:val="18"/>
                <w:szCs w:val="18"/>
              </w:rPr>
              <w:t>3000</w:t>
            </w:r>
            <w:r>
              <w:rPr>
                <w:rFonts w:hint="eastAsia"/>
                <w:color w:val="000000"/>
                <w:kern w:val="0"/>
                <w:sz w:val="18"/>
                <w:szCs w:val="18"/>
              </w:rPr>
              <w:t>元以下罚款</w:t>
            </w:r>
          </w:p>
          <w:p w:rsidR="00024CEA" w:rsidRDefault="00D103D5">
            <w:pPr>
              <w:spacing w:line="320" w:lineRule="exact"/>
              <w:jc w:val="center"/>
              <w:rPr>
                <w:color w:val="000000"/>
                <w:kern w:val="0"/>
                <w:sz w:val="18"/>
                <w:szCs w:val="18"/>
              </w:rPr>
            </w:pPr>
            <w:r>
              <w:rPr>
                <w:rFonts w:hint="eastAsia"/>
                <w:color w:val="000000"/>
                <w:kern w:val="0"/>
                <w:sz w:val="18"/>
                <w:szCs w:val="18"/>
              </w:rPr>
              <w:t>对单位：</w:t>
            </w:r>
            <w:r>
              <w:rPr>
                <w:color w:val="000000"/>
                <w:kern w:val="0"/>
                <w:sz w:val="18"/>
                <w:szCs w:val="18"/>
              </w:rPr>
              <w:t>3000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元以下罚款</w:t>
            </w:r>
          </w:p>
        </w:tc>
      </w:tr>
      <w:tr w:rsidR="00024CEA" w:rsidTr="00C06C22">
        <w:trPr>
          <w:trHeight w:val="480"/>
        </w:trPr>
        <w:tc>
          <w:tcPr>
            <w:tcW w:w="105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提供的信息不真实、不准确、不完整，逾期未改正的</w:t>
            </w:r>
          </w:p>
        </w:tc>
        <w:tc>
          <w:tcPr>
            <w:tcW w:w="1044"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82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对个人：</w:t>
            </w:r>
            <w:r>
              <w:rPr>
                <w:color w:val="000000"/>
                <w:kern w:val="0"/>
                <w:sz w:val="18"/>
                <w:szCs w:val="18"/>
              </w:rPr>
              <w:t>3000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元以下罚款</w:t>
            </w:r>
          </w:p>
          <w:p w:rsidR="00024CEA" w:rsidRDefault="00D103D5">
            <w:pPr>
              <w:spacing w:line="320" w:lineRule="exact"/>
              <w:jc w:val="center"/>
              <w:rPr>
                <w:color w:val="000000"/>
                <w:kern w:val="0"/>
                <w:sz w:val="18"/>
                <w:szCs w:val="18"/>
              </w:rPr>
            </w:pPr>
            <w:r>
              <w:rPr>
                <w:rFonts w:hint="eastAsia"/>
                <w:color w:val="000000"/>
                <w:kern w:val="0"/>
                <w:sz w:val="18"/>
                <w:szCs w:val="18"/>
              </w:rPr>
              <w:t>对单位：</w:t>
            </w:r>
            <w:r>
              <w:rPr>
                <w:color w:val="000000"/>
                <w:kern w:val="0"/>
                <w:sz w:val="18"/>
                <w:szCs w:val="18"/>
              </w:rPr>
              <w:t>5000</w:t>
            </w:r>
            <w:r>
              <w:rPr>
                <w:rFonts w:hint="eastAsia"/>
                <w:color w:val="000000"/>
                <w:kern w:val="0"/>
                <w:sz w:val="18"/>
                <w:szCs w:val="18"/>
              </w:rPr>
              <w:t>元以上</w:t>
            </w:r>
            <w:r>
              <w:rPr>
                <w:color w:val="000000"/>
                <w:kern w:val="0"/>
                <w:sz w:val="18"/>
                <w:szCs w:val="18"/>
              </w:rPr>
              <w:t>10000</w:t>
            </w:r>
            <w:r>
              <w:rPr>
                <w:rFonts w:hint="eastAsia"/>
                <w:color w:val="000000"/>
                <w:kern w:val="0"/>
                <w:sz w:val="18"/>
                <w:szCs w:val="18"/>
              </w:rPr>
              <w:t>元以下罚款</w:t>
            </w:r>
          </w:p>
        </w:tc>
      </w:tr>
    </w:tbl>
    <w:p w:rsidR="00024CEA" w:rsidRDefault="00024CEA"/>
    <w:p w:rsidR="00024CEA" w:rsidRDefault="00024CEA"/>
    <w:p w:rsidR="004B415F" w:rsidRDefault="004B415F"/>
    <w:p w:rsidR="00147F4A" w:rsidRDefault="00147F4A"/>
    <w:p w:rsidR="00147F4A" w:rsidRDefault="00147F4A"/>
    <w:p w:rsidR="00147F4A" w:rsidRDefault="00147F4A"/>
    <w:p w:rsidR="00024CEA" w:rsidRDefault="00024CEA"/>
    <w:tbl>
      <w:tblPr>
        <w:tblW w:w="0" w:type="auto"/>
        <w:tblInd w:w="88" w:type="dxa"/>
        <w:tblLayout w:type="fixed"/>
        <w:tblLook w:val="04A0" w:firstRow="1" w:lastRow="0" w:firstColumn="1" w:lastColumn="0" w:noHBand="0" w:noVBand="1"/>
      </w:tblPr>
      <w:tblGrid>
        <w:gridCol w:w="1070"/>
        <w:gridCol w:w="6140"/>
        <w:gridCol w:w="1106"/>
        <w:gridCol w:w="5714"/>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rPr>
                <w:b/>
                <w:color w:val="000000"/>
                <w:kern w:val="0"/>
                <w:sz w:val="18"/>
                <w:szCs w:val="18"/>
              </w:rPr>
            </w:pPr>
            <w:r>
              <w:rPr>
                <w:b/>
                <w:color w:val="000000"/>
                <w:kern w:val="0"/>
                <w:sz w:val="18"/>
                <w:szCs w:val="18"/>
              </w:rPr>
              <w:t>320217400000</w:t>
            </w:r>
            <w:r w:rsidR="003B14ED">
              <w:rPr>
                <w:rFonts w:hint="eastAsia"/>
                <w:b/>
                <w:color w:val="000000"/>
                <w:kern w:val="0"/>
                <w:sz w:val="18"/>
                <w:szCs w:val="18"/>
              </w:rPr>
              <w:t xml:space="preserve"> </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rPr>
                <w:color w:val="000000"/>
                <w:kern w:val="0"/>
                <w:sz w:val="18"/>
                <w:szCs w:val="18"/>
              </w:rPr>
            </w:pPr>
            <w:r>
              <w:rPr>
                <w:rFonts w:hint="eastAsia"/>
                <w:color w:val="000000"/>
                <w:kern w:val="0"/>
                <w:sz w:val="18"/>
                <w:szCs w:val="18"/>
              </w:rPr>
              <w:t>对招标人将必须进行招标的项目不招标的、将必须进行招标的项目化整为零或者以其他方式规避招标的处罚</w:t>
            </w:r>
          </w:p>
        </w:tc>
      </w:tr>
      <w:tr w:rsidR="00024CEA">
        <w:trPr>
          <w:trHeight w:val="1740"/>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tcPr>
          <w:p w:rsidR="00024CEA" w:rsidRDefault="00D103D5">
            <w:pPr>
              <w:spacing w:line="320" w:lineRule="exact"/>
              <w:rPr>
                <w:color w:val="000000"/>
                <w:kern w:val="0"/>
                <w:sz w:val="18"/>
                <w:szCs w:val="18"/>
              </w:rPr>
            </w:pPr>
            <w:r>
              <w:rPr>
                <w:rFonts w:hint="eastAsia"/>
                <w:color w:val="000000"/>
                <w:kern w:val="0"/>
                <w:sz w:val="18"/>
                <w:szCs w:val="18"/>
              </w:rPr>
              <w:t>【法律】《中华人民共和国招标投标法》</w:t>
            </w:r>
            <w:r>
              <w:rPr>
                <w:color w:val="000000"/>
                <w:kern w:val="0"/>
                <w:sz w:val="18"/>
                <w:szCs w:val="18"/>
              </w:rPr>
              <w:br/>
            </w:r>
            <w:r>
              <w:rPr>
                <w:rFonts w:hint="eastAsia"/>
                <w:color w:val="000000"/>
                <w:kern w:val="0"/>
                <w:sz w:val="18"/>
                <w:szCs w:val="18"/>
              </w:rPr>
              <w:t>第四条　任何单位和个人不得将依法必须进行招标的项目化整为零或者以其他任何方式规避招标。</w:t>
            </w:r>
            <w:r>
              <w:rPr>
                <w:color w:val="000000"/>
                <w:kern w:val="0"/>
                <w:sz w:val="18"/>
                <w:szCs w:val="18"/>
              </w:rPr>
              <w:br/>
            </w:r>
            <w:r>
              <w:rPr>
                <w:rFonts w:hint="eastAsia"/>
                <w:color w:val="000000"/>
                <w:kern w:val="0"/>
                <w:sz w:val="18"/>
                <w:szCs w:val="18"/>
              </w:rPr>
              <w:t>第四十九条　违反本法规定，必须进行招标的项目而不招标的，将必须进行招标的项目化整为零或者以其他任何方式规避招标的，责令限期改正，可以</w:t>
            </w:r>
            <w:proofErr w:type="gramStart"/>
            <w:r>
              <w:rPr>
                <w:rFonts w:hint="eastAsia"/>
                <w:color w:val="000000"/>
                <w:kern w:val="0"/>
                <w:sz w:val="18"/>
                <w:szCs w:val="18"/>
              </w:rPr>
              <w:t>处项目</w:t>
            </w:r>
            <w:proofErr w:type="gramEnd"/>
            <w:r>
              <w:rPr>
                <w:rFonts w:hint="eastAsia"/>
                <w:color w:val="000000"/>
                <w:kern w:val="0"/>
                <w:sz w:val="18"/>
                <w:szCs w:val="18"/>
              </w:rPr>
              <w:t>合同金额千分之五以上千</w:t>
            </w:r>
            <w:proofErr w:type="gramStart"/>
            <w:r>
              <w:rPr>
                <w:rFonts w:hint="eastAsia"/>
                <w:color w:val="000000"/>
                <w:kern w:val="0"/>
                <w:sz w:val="18"/>
                <w:szCs w:val="18"/>
              </w:rPr>
              <w:t>分之十</w:t>
            </w:r>
            <w:proofErr w:type="gramEnd"/>
            <w:r>
              <w:rPr>
                <w:rFonts w:hint="eastAsia"/>
                <w:color w:val="000000"/>
                <w:kern w:val="0"/>
                <w:sz w:val="18"/>
                <w:szCs w:val="18"/>
              </w:rPr>
              <w:t>以下的罚款</w:t>
            </w:r>
            <w:r>
              <w:rPr>
                <w:color w:val="000000"/>
                <w:kern w:val="0"/>
                <w:sz w:val="18"/>
                <w:szCs w:val="18"/>
              </w:rPr>
              <w:t>;</w:t>
            </w:r>
            <w:r>
              <w:rPr>
                <w:rFonts w:hint="eastAsia"/>
                <w:color w:val="000000"/>
                <w:kern w:val="0"/>
                <w:sz w:val="18"/>
                <w:szCs w:val="18"/>
              </w:rPr>
              <w:t>对全部或者部分使用国有资金的项目，可以暂停项目执行或者暂停资金拨付</w:t>
            </w:r>
            <w:r>
              <w:rPr>
                <w:color w:val="000000"/>
                <w:kern w:val="0"/>
                <w:sz w:val="18"/>
                <w:szCs w:val="18"/>
              </w:rPr>
              <w:t>;</w:t>
            </w:r>
            <w:r>
              <w:rPr>
                <w:rFonts w:hint="eastAsia"/>
                <w:color w:val="000000"/>
                <w:kern w:val="0"/>
                <w:sz w:val="18"/>
                <w:szCs w:val="18"/>
              </w:rPr>
              <w:t>对单位直接负责的主管人员和其他直接责任人员依法给予处分。</w:t>
            </w:r>
            <w:r>
              <w:rPr>
                <w:color w:val="000000"/>
                <w:kern w:val="0"/>
                <w:sz w:val="18"/>
                <w:szCs w:val="18"/>
              </w:rPr>
              <w:br/>
            </w:r>
            <w:r>
              <w:rPr>
                <w:rFonts w:hint="eastAsia"/>
                <w:color w:val="000000"/>
                <w:kern w:val="0"/>
                <w:sz w:val="18"/>
                <w:szCs w:val="18"/>
              </w:rPr>
              <w:t>【规章】《工程建设项目施工招标投标办法》（国家发展和改革委员会、工业和信息化部、财政部、住房和城乡建设部、交通运输部、铁道部、水利部、国家广播电影电视总局、中国</w:t>
            </w:r>
            <w:proofErr w:type="gramStart"/>
            <w:r>
              <w:rPr>
                <w:rFonts w:hint="eastAsia"/>
                <w:color w:val="000000"/>
                <w:kern w:val="0"/>
                <w:sz w:val="18"/>
                <w:szCs w:val="18"/>
              </w:rPr>
              <w:t>民用航空局令第</w:t>
            </w:r>
            <w:r>
              <w:rPr>
                <w:color w:val="000000"/>
                <w:kern w:val="0"/>
                <w:sz w:val="18"/>
                <w:szCs w:val="18"/>
              </w:rPr>
              <w:t>30</w:t>
            </w:r>
            <w:r>
              <w:rPr>
                <w:rFonts w:hint="eastAsia"/>
                <w:color w:val="000000"/>
                <w:kern w:val="0"/>
                <w:sz w:val="18"/>
                <w:szCs w:val="18"/>
              </w:rPr>
              <w:t>号</w:t>
            </w:r>
            <w:proofErr w:type="gramEnd"/>
            <w:r>
              <w:rPr>
                <w:rFonts w:hint="eastAsia"/>
                <w:color w:val="000000"/>
                <w:kern w:val="0"/>
                <w:sz w:val="18"/>
                <w:szCs w:val="18"/>
              </w:rPr>
              <w:t>，已根据《关于废止和修改部分招标投标规章和规范性文件的决定》修改）</w:t>
            </w:r>
            <w:r>
              <w:rPr>
                <w:color w:val="000000"/>
                <w:kern w:val="0"/>
                <w:sz w:val="18"/>
                <w:szCs w:val="18"/>
              </w:rPr>
              <w:br/>
            </w:r>
            <w:r>
              <w:rPr>
                <w:rFonts w:hint="eastAsia"/>
                <w:color w:val="000000"/>
                <w:kern w:val="0"/>
                <w:sz w:val="18"/>
                <w:szCs w:val="18"/>
              </w:rPr>
              <w:t>第三条</w:t>
            </w:r>
            <w:r>
              <w:rPr>
                <w:color w:val="000000"/>
                <w:kern w:val="0"/>
                <w:sz w:val="18"/>
                <w:szCs w:val="18"/>
              </w:rPr>
              <w:t xml:space="preserve"> </w:t>
            </w:r>
            <w:r>
              <w:rPr>
                <w:rFonts w:hint="eastAsia"/>
                <w:color w:val="000000"/>
                <w:kern w:val="0"/>
                <w:sz w:val="18"/>
                <w:szCs w:val="18"/>
              </w:rPr>
              <w:t>工程建设项目符合《工程建设项目招标范围和规模标准规定》（国家计委令第</w:t>
            </w:r>
            <w:r>
              <w:rPr>
                <w:color w:val="000000"/>
                <w:kern w:val="0"/>
                <w:sz w:val="18"/>
                <w:szCs w:val="18"/>
              </w:rPr>
              <w:t>3</w:t>
            </w:r>
            <w:r>
              <w:rPr>
                <w:rFonts w:hint="eastAsia"/>
                <w:color w:val="000000"/>
                <w:kern w:val="0"/>
                <w:sz w:val="18"/>
                <w:szCs w:val="18"/>
              </w:rPr>
              <w:t>号）规定的范围和标准的，必须通过招标选择施工单位。任何单位和个人不得将依法必须进行招标的项目化整为零或者以其他任何方式规避招标。</w:t>
            </w:r>
            <w:r>
              <w:rPr>
                <w:color w:val="000000"/>
                <w:kern w:val="0"/>
                <w:sz w:val="18"/>
                <w:szCs w:val="18"/>
              </w:rPr>
              <w:br/>
            </w:r>
            <w:r>
              <w:rPr>
                <w:rFonts w:hint="eastAsia"/>
                <w:color w:val="000000"/>
                <w:kern w:val="0"/>
                <w:sz w:val="18"/>
                <w:szCs w:val="18"/>
              </w:rPr>
              <w:t>第六十八条</w:t>
            </w:r>
            <w:r>
              <w:rPr>
                <w:color w:val="000000"/>
                <w:kern w:val="0"/>
                <w:sz w:val="18"/>
                <w:szCs w:val="18"/>
              </w:rPr>
              <w:t xml:space="preserve"> </w:t>
            </w:r>
            <w:r>
              <w:rPr>
                <w:rFonts w:hint="eastAsia"/>
                <w:color w:val="000000"/>
                <w:kern w:val="0"/>
                <w:sz w:val="18"/>
                <w:szCs w:val="18"/>
              </w:rPr>
              <w:t>依法必须进行招标的项目而不招标的，将必须进行招标的项目化整为零或者以其他任何方式规避招标的，有关行政监督部门责令限期改正，可以</w:t>
            </w:r>
            <w:proofErr w:type="gramStart"/>
            <w:r>
              <w:rPr>
                <w:rFonts w:hint="eastAsia"/>
                <w:color w:val="000000"/>
                <w:kern w:val="0"/>
                <w:sz w:val="18"/>
                <w:szCs w:val="18"/>
              </w:rPr>
              <w:t>处项目</w:t>
            </w:r>
            <w:proofErr w:type="gramEnd"/>
            <w:r>
              <w:rPr>
                <w:rFonts w:hint="eastAsia"/>
                <w:color w:val="000000"/>
                <w:kern w:val="0"/>
                <w:sz w:val="18"/>
                <w:szCs w:val="18"/>
              </w:rPr>
              <w:t>合同金额千分之五以上千</w:t>
            </w:r>
            <w:proofErr w:type="gramStart"/>
            <w:r>
              <w:rPr>
                <w:rFonts w:hint="eastAsia"/>
                <w:color w:val="000000"/>
                <w:kern w:val="0"/>
                <w:sz w:val="18"/>
                <w:szCs w:val="18"/>
              </w:rPr>
              <w:t>分之十</w:t>
            </w:r>
            <w:proofErr w:type="gramEnd"/>
            <w:r>
              <w:rPr>
                <w:rFonts w:hint="eastAsia"/>
                <w:color w:val="000000"/>
                <w:kern w:val="0"/>
                <w:sz w:val="18"/>
                <w:szCs w:val="18"/>
              </w:rPr>
              <w:t>以下的罚款；对全部或者部分使用国有资金的项目，项目审批部门可以暂停项目执行或者暂停资金拨付；对单位直接负责的主管人员和其他直接责任人员依法给予处分。</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1090"/>
        </w:trPr>
        <w:tc>
          <w:tcPr>
            <w:tcW w:w="107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10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1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项目合同金额</w:t>
            </w:r>
            <w:r>
              <w:rPr>
                <w:color w:val="000000"/>
                <w:kern w:val="0"/>
                <w:sz w:val="18"/>
                <w:szCs w:val="18"/>
              </w:rPr>
              <w:t>5‰~8‰</w:t>
            </w:r>
            <w:r>
              <w:rPr>
                <w:rFonts w:hint="eastAsia"/>
                <w:color w:val="000000"/>
                <w:kern w:val="0"/>
                <w:sz w:val="18"/>
                <w:szCs w:val="18"/>
              </w:rPr>
              <w:t>罚款</w:t>
            </w:r>
          </w:p>
        </w:tc>
      </w:tr>
      <w:tr w:rsidR="00024CEA">
        <w:trPr>
          <w:trHeight w:val="1090"/>
        </w:trPr>
        <w:tc>
          <w:tcPr>
            <w:tcW w:w="107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10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1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项目合同金额</w:t>
            </w:r>
            <w:r>
              <w:rPr>
                <w:color w:val="000000"/>
                <w:kern w:val="0"/>
                <w:sz w:val="18"/>
                <w:szCs w:val="18"/>
              </w:rPr>
              <w:t>8‰~10‰</w:t>
            </w:r>
            <w:r>
              <w:rPr>
                <w:rFonts w:hint="eastAsia"/>
                <w:color w:val="000000"/>
                <w:kern w:val="0"/>
                <w:sz w:val="18"/>
                <w:szCs w:val="18"/>
              </w:rPr>
              <w:t>罚款</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1010"/>
        <w:gridCol w:w="6140"/>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320217402000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对承租人改变所承租公共租赁住房用途的处罚</w:t>
            </w:r>
          </w:p>
        </w:tc>
      </w:tr>
      <w:tr w:rsidR="00024CEA">
        <w:trPr>
          <w:trHeight w:val="1704"/>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【规章】《公共租赁住房管理办法》（住房和城乡建设部令第</w:t>
            </w:r>
            <w:r>
              <w:rPr>
                <w:color w:val="000000"/>
                <w:kern w:val="0"/>
                <w:sz w:val="18"/>
                <w:szCs w:val="18"/>
              </w:rPr>
              <w:t>11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第三十六条承租人有下列行为之一的，由市、县级人民政府住房保障主管部门责令按市场价格补缴从违法行为发生之日起的租金，记入公共租赁住房管理档案，处以</w:t>
            </w:r>
            <w:r>
              <w:rPr>
                <w:color w:val="000000"/>
                <w:kern w:val="0"/>
                <w:sz w:val="18"/>
                <w:szCs w:val="18"/>
              </w:rPr>
              <w:t>1000</w:t>
            </w:r>
            <w:r>
              <w:rPr>
                <w:rFonts w:hint="eastAsia"/>
                <w:color w:val="000000"/>
                <w:kern w:val="0"/>
                <w:sz w:val="18"/>
                <w:szCs w:val="18"/>
              </w:rPr>
              <w:t>元以下罚款；有违法所得的，处以违法所得</w:t>
            </w:r>
            <w:r>
              <w:rPr>
                <w:color w:val="000000"/>
                <w:kern w:val="0"/>
                <w:sz w:val="18"/>
                <w:szCs w:val="18"/>
              </w:rPr>
              <w:t>3</w:t>
            </w:r>
            <w:r>
              <w:rPr>
                <w:rFonts w:hint="eastAsia"/>
                <w:color w:val="000000"/>
                <w:kern w:val="0"/>
                <w:sz w:val="18"/>
                <w:szCs w:val="18"/>
              </w:rPr>
              <w:t>倍</w:t>
            </w:r>
            <w:proofErr w:type="gramStart"/>
            <w:r>
              <w:rPr>
                <w:rFonts w:hint="eastAsia"/>
                <w:color w:val="000000"/>
                <w:kern w:val="0"/>
                <w:sz w:val="18"/>
                <w:szCs w:val="18"/>
              </w:rPr>
              <w:t>以下但</w:t>
            </w:r>
            <w:proofErr w:type="gramEnd"/>
            <w:r>
              <w:rPr>
                <w:rFonts w:hint="eastAsia"/>
                <w:color w:val="000000"/>
                <w:kern w:val="0"/>
                <w:sz w:val="18"/>
                <w:szCs w:val="18"/>
              </w:rPr>
              <w:t>不超过</w:t>
            </w:r>
            <w:r>
              <w:rPr>
                <w:color w:val="000000"/>
                <w:kern w:val="0"/>
                <w:sz w:val="18"/>
                <w:szCs w:val="18"/>
              </w:rPr>
              <w:t>3</w:t>
            </w:r>
            <w:r>
              <w:rPr>
                <w:rFonts w:hint="eastAsia"/>
                <w:color w:val="000000"/>
                <w:kern w:val="0"/>
                <w:sz w:val="18"/>
                <w:szCs w:val="18"/>
              </w:rPr>
              <w:t>万元的罚款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（二）改变所承租公共租赁住房用途的；</w:t>
            </w:r>
          </w:p>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有前款所</w:t>
            </w:r>
            <w:proofErr w:type="gramStart"/>
            <w:r>
              <w:rPr>
                <w:rFonts w:hint="eastAsia"/>
                <w:color w:val="000000"/>
                <w:kern w:val="0"/>
                <w:sz w:val="18"/>
                <w:szCs w:val="18"/>
              </w:rPr>
              <w:t>列行</w:t>
            </w:r>
            <w:proofErr w:type="gramEnd"/>
            <w:r>
              <w:rPr>
                <w:rFonts w:hint="eastAsia"/>
                <w:color w:val="000000"/>
                <w:kern w:val="0"/>
                <w:sz w:val="18"/>
                <w:szCs w:val="18"/>
              </w:rPr>
              <w:t>为，承租人自退回公共租赁住房之日起五年内不得再次申请公共租赁住房；造成损失的，依法承担赔偿责任。</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没有违法所得</w:t>
            </w:r>
            <w:proofErr w:type="gramStart"/>
            <w:r>
              <w:rPr>
                <w:rFonts w:hint="eastAsia"/>
                <w:color w:val="000000"/>
                <w:kern w:val="0"/>
                <w:sz w:val="18"/>
                <w:szCs w:val="18"/>
              </w:rPr>
              <w:t>且按照</w:t>
            </w:r>
            <w:proofErr w:type="gramEnd"/>
            <w:r>
              <w:rPr>
                <w:rFonts w:hint="eastAsia"/>
                <w:color w:val="000000"/>
                <w:kern w:val="0"/>
                <w:sz w:val="18"/>
                <w:szCs w:val="18"/>
              </w:rPr>
              <w:t>要求退回公共租赁住房的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w:t>
            </w:r>
            <w:r>
              <w:rPr>
                <w:rFonts w:hint="eastAsia"/>
                <w:color w:val="000000"/>
                <w:kern w:val="0"/>
                <w:sz w:val="18"/>
                <w:szCs w:val="18"/>
              </w:rPr>
              <w:t>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没有违法所得但未按照要求退回公共租赁住房的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w:t>
            </w:r>
            <w:proofErr w:type="gramStart"/>
            <w:r>
              <w:rPr>
                <w:rFonts w:hint="eastAsia"/>
                <w:color w:val="000000"/>
                <w:kern w:val="0"/>
                <w:sz w:val="18"/>
                <w:szCs w:val="18"/>
              </w:rPr>
              <w:t>且按照</w:t>
            </w:r>
            <w:proofErr w:type="gramEnd"/>
            <w:r>
              <w:rPr>
                <w:rFonts w:hint="eastAsia"/>
                <w:color w:val="000000"/>
                <w:kern w:val="0"/>
                <w:sz w:val="18"/>
                <w:szCs w:val="18"/>
              </w:rPr>
              <w:t>要求退回公共租赁住房的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有违法所得但未按照要求退回公共租赁住房的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1010"/>
        <w:gridCol w:w="46"/>
        <w:gridCol w:w="6094"/>
        <w:gridCol w:w="1000"/>
        <w:gridCol w:w="5866"/>
      </w:tblGrid>
      <w:tr w:rsidR="00024CEA">
        <w:trPr>
          <w:trHeight w:val="285"/>
        </w:trPr>
        <w:tc>
          <w:tcPr>
            <w:tcW w:w="105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b/>
                <w:color w:val="000000"/>
                <w:kern w:val="0"/>
                <w:sz w:val="18"/>
                <w:szCs w:val="18"/>
              </w:rPr>
              <w:t>320217403000</w:t>
            </w:r>
          </w:p>
        </w:tc>
      </w:tr>
      <w:tr w:rsidR="00024CEA">
        <w:trPr>
          <w:trHeight w:val="285"/>
        </w:trPr>
        <w:tc>
          <w:tcPr>
            <w:tcW w:w="105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对承租人破坏或者擅自装修所承租公共租赁住房，拒不恢复原状的处罚</w:t>
            </w:r>
          </w:p>
        </w:tc>
      </w:tr>
      <w:tr w:rsidR="00024CEA">
        <w:trPr>
          <w:trHeight w:val="1123"/>
        </w:trPr>
        <w:tc>
          <w:tcPr>
            <w:tcW w:w="105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【规章】《公共租赁住房管理办法》（住房和城乡建设部令第</w:t>
            </w:r>
            <w:r>
              <w:rPr>
                <w:color w:val="000000"/>
                <w:kern w:val="0"/>
                <w:sz w:val="18"/>
                <w:szCs w:val="18"/>
              </w:rPr>
              <w:t>11</w:t>
            </w:r>
            <w:r>
              <w:rPr>
                <w:rFonts w:hint="eastAsia"/>
                <w:color w:val="000000"/>
                <w:kern w:val="0"/>
                <w:sz w:val="18"/>
                <w:szCs w:val="18"/>
              </w:rPr>
              <w:t>号）</w:t>
            </w:r>
          </w:p>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第三十六条承租人有下列行为之一的，由市、县级人民政府住房保障主管部门责令按市场价格补缴从违法行为发生之日起的租金，记入公共租赁住房管理档案，处以</w:t>
            </w:r>
            <w:r>
              <w:rPr>
                <w:color w:val="000000"/>
                <w:kern w:val="0"/>
                <w:sz w:val="18"/>
                <w:szCs w:val="18"/>
              </w:rPr>
              <w:t>1000</w:t>
            </w:r>
            <w:r>
              <w:rPr>
                <w:rFonts w:hint="eastAsia"/>
                <w:color w:val="000000"/>
                <w:kern w:val="0"/>
                <w:sz w:val="18"/>
                <w:szCs w:val="18"/>
              </w:rPr>
              <w:t>元以下罚款；有违法所得的，处以违法所得</w:t>
            </w:r>
            <w:r>
              <w:rPr>
                <w:color w:val="000000"/>
                <w:kern w:val="0"/>
                <w:sz w:val="18"/>
                <w:szCs w:val="18"/>
              </w:rPr>
              <w:t>3</w:t>
            </w:r>
            <w:r>
              <w:rPr>
                <w:rFonts w:hint="eastAsia"/>
                <w:color w:val="000000"/>
                <w:kern w:val="0"/>
                <w:sz w:val="18"/>
                <w:szCs w:val="18"/>
              </w:rPr>
              <w:t>倍</w:t>
            </w:r>
            <w:proofErr w:type="gramStart"/>
            <w:r>
              <w:rPr>
                <w:rFonts w:hint="eastAsia"/>
                <w:color w:val="000000"/>
                <w:kern w:val="0"/>
                <w:sz w:val="18"/>
                <w:szCs w:val="18"/>
              </w:rPr>
              <w:t>以下但</w:t>
            </w:r>
            <w:proofErr w:type="gramEnd"/>
            <w:r>
              <w:rPr>
                <w:rFonts w:hint="eastAsia"/>
                <w:color w:val="000000"/>
                <w:kern w:val="0"/>
                <w:sz w:val="18"/>
                <w:szCs w:val="18"/>
              </w:rPr>
              <w:t>不超过</w:t>
            </w:r>
            <w:r>
              <w:rPr>
                <w:color w:val="000000"/>
                <w:kern w:val="0"/>
                <w:sz w:val="18"/>
                <w:szCs w:val="18"/>
              </w:rPr>
              <w:t>3</w:t>
            </w:r>
            <w:r>
              <w:rPr>
                <w:rFonts w:hint="eastAsia"/>
                <w:color w:val="000000"/>
                <w:kern w:val="0"/>
                <w:sz w:val="18"/>
                <w:szCs w:val="18"/>
              </w:rPr>
              <w:t>万元的罚款</w:t>
            </w:r>
          </w:p>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（三）破坏或者擅自装修所承租公共租赁住房，拒不恢复原状的；</w:t>
            </w:r>
          </w:p>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有前款所</w:t>
            </w:r>
            <w:proofErr w:type="gramStart"/>
            <w:r>
              <w:rPr>
                <w:rFonts w:hint="eastAsia"/>
                <w:color w:val="000000"/>
                <w:kern w:val="0"/>
                <w:sz w:val="18"/>
                <w:szCs w:val="18"/>
              </w:rPr>
              <w:t>列行</w:t>
            </w:r>
            <w:proofErr w:type="gramEnd"/>
            <w:r>
              <w:rPr>
                <w:rFonts w:hint="eastAsia"/>
                <w:color w:val="000000"/>
                <w:kern w:val="0"/>
                <w:sz w:val="18"/>
                <w:szCs w:val="18"/>
              </w:rPr>
              <w:t>为，承租人自退回公共租赁住房之日起五年内不得再次申请公共租赁住房；造成损失的，依法承担赔偿责任。</w:t>
            </w:r>
          </w:p>
        </w:tc>
      </w:tr>
      <w:tr w:rsidR="00024CEA">
        <w:trPr>
          <w:trHeight w:val="285"/>
        </w:trPr>
        <w:tc>
          <w:tcPr>
            <w:tcW w:w="105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没有违法所得</w:t>
            </w:r>
            <w:proofErr w:type="gramStart"/>
            <w:r>
              <w:rPr>
                <w:rFonts w:hint="eastAsia"/>
                <w:color w:val="000000"/>
                <w:kern w:val="0"/>
                <w:sz w:val="18"/>
                <w:szCs w:val="18"/>
              </w:rPr>
              <w:t>且按照</w:t>
            </w:r>
            <w:proofErr w:type="gramEnd"/>
            <w:r>
              <w:rPr>
                <w:rFonts w:hint="eastAsia"/>
                <w:color w:val="000000"/>
                <w:kern w:val="0"/>
                <w:sz w:val="18"/>
                <w:szCs w:val="18"/>
              </w:rPr>
              <w:t>要求退回公共租赁住房的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w:t>
            </w:r>
            <w:r>
              <w:rPr>
                <w:rFonts w:hint="eastAsia"/>
                <w:color w:val="000000"/>
                <w:kern w:val="0"/>
                <w:sz w:val="18"/>
                <w:szCs w:val="18"/>
              </w:rPr>
              <w:t>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没有违法所得但未按照要求退回公共租赁住房的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w:t>
            </w:r>
            <w:proofErr w:type="gramStart"/>
            <w:r>
              <w:rPr>
                <w:rFonts w:hint="eastAsia"/>
                <w:color w:val="000000"/>
                <w:kern w:val="0"/>
                <w:sz w:val="18"/>
                <w:szCs w:val="18"/>
              </w:rPr>
              <w:t>且按照</w:t>
            </w:r>
            <w:proofErr w:type="gramEnd"/>
            <w:r>
              <w:rPr>
                <w:rFonts w:hint="eastAsia"/>
                <w:color w:val="000000"/>
                <w:kern w:val="0"/>
                <w:sz w:val="18"/>
                <w:szCs w:val="18"/>
              </w:rPr>
              <w:t>要求退回公共租赁住房的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有违法所得但未按照要求退回公共租赁住房的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024CEA" w:rsidRDefault="00024CEA"/>
    <w:tbl>
      <w:tblPr>
        <w:tblW w:w="0" w:type="auto"/>
        <w:tblInd w:w="78" w:type="dxa"/>
        <w:tblLayout w:type="fixed"/>
        <w:tblLook w:val="04A0" w:firstRow="1" w:lastRow="0" w:firstColumn="1" w:lastColumn="0" w:noHBand="0" w:noVBand="1"/>
      </w:tblPr>
      <w:tblGrid>
        <w:gridCol w:w="1050"/>
        <w:gridCol w:w="6140"/>
        <w:gridCol w:w="1100"/>
        <w:gridCol w:w="5760"/>
      </w:tblGrid>
      <w:tr w:rsidR="00024CEA">
        <w:trPr>
          <w:trHeight w:val="285"/>
        </w:trPr>
        <w:tc>
          <w:tcPr>
            <w:tcW w:w="105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320217404000</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对工程监理单位在墙体、屋面的保温工程施工时，未采取旁站、巡视和平行检验等形式实施监理的处罚</w:t>
            </w:r>
          </w:p>
        </w:tc>
      </w:tr>
      <w:tr w:rsidR="00024CEA">
        <w:trPr>
          <w:trHeight w:val="1305"/>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行政法规《民用建筑节能条例》（</w:t>
            </w:r>
            <w:r>
              <w:rPr>
                <w:color w:val="000000"/>
                <w:kern w:val="0"/>
                <w:sz w:val="18"/>
                <w:szCs w:val="18"/>
              </w:rPr>
              <w:t>2008</w:t>
            </w:r>
            <w:r>
              <w:rPr>
                <w:rFonts w:hint="eastAsia"/>
                <w:color w:val="000000"/>
                <w:kern w:val="0"/>
                <w:sz w:val="18"/>
                <w:szCs w:val="18"/>
              </w:rPr>
              <w:t>年国务院令第</w:t>
            </w:r>
            <w:r>
              <w:rPr>
                <w:color w:val="000000"/>
                <w:kern w:val="0"/>
                <w:sz w:val="18"/>
                <w:szCs w:val="18"/>
              </w:rPr>
              <w:t>530</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第十六条第三款　墙体、屋面的保温工程施工时，监理工程师应当按照工程监理规范的要求，采取旁站、巡视和平行检验等形式实施监理。</w:t>
            </w:r>
          </w:p>
          <w:p w:rsidR="00024CEA" w:rsidRDefault="00D103D5">
            <w:pPr>
              <w:spacing w:line="320" w:lineRule="exact"/>
              <w:jc w:val="left"/>
              <w:rPr>
                <w:color w:val="000000"/>
                <w:kern w:val="0"/>
                <w:sz w:val="18"/>
                <w:szCs w:val="18"/>
              </w:rPr>
            </w:pPr>
            <w:r>
              <w:rPr>
                <w:rFonts w:hint="eastAsia"/>
                <w:color w:val="000000"/>
                <w:kern w:val="0"/>
                <w:sz w:val="18"/>
                <w:szCs w:val="18"/>
              </w:rPr>
              <w:t>第四十二条　违反本条例规定，工程监理单位有下列行为之一的，由县级以上地方人民政府建设主管部门责令限期改正；逾期未改正的，处</w:t>
            </w:r>
            <w:r>
              <w:rPr>
                <w:color w:val="000000"/>
                <w:kern w:val="0"/>
                <w:sz w:val="18"/>
                <w:szCs w:val="18"/>
              </w:rPr>
              <w:t>10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万元以下的罚款；情节严重的，由颁发资质证书的部门责令停业整顿，降低资质等级或者吊销资质证书；造成损失的，依法承担赔偿责任：</w:t>
            </w:r>
          </w:p>
          <w:p w:rsidR="00024CEA" w:rsidRDefault="00D103D5">
            <w:pPr>
              <w:spacing w:line="320" w:lineRule="exact"/>
              <w:jc w:val="left"/>
              <w:rPr>
                <w:color w:val="000000"/>
                <w:kern w:val="0"/>
                <w:sz w:val="18"/>
                <w:szCs w:val="18"/>
              </w:rPr>
            </w:pPr>
            <w:r>
              <w:rPr>
                <w:rFonts w:hint="eastAsia"/>
                <w:color w:val="000000"/>
                <w:kern w:val="0"/>
                <w:sz w:val="18"/>
                <w:szCs w:val="18"/>
              </w:rPr>
              <w:t>（二）墙体、屋面的保温工程施工时，未采取旁站、巡视和平行检验等形式实施监理的。</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罚款，责令停业整顿，降低资质等级，吊销资质证书</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0" w:type="dxa"/>
            <w:vMerge w:val="restart"/>
            <w:tcBorders>
              <w:top w:val="nil"/>
              <w:left w:val="single" w:sz="8" w:space="0" w:color="auto"/>
              <w:bottom w:val="nil"/>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未按要求改正的，不存在质量问题的</w:t>
            </w:r>
          </w:p>
        </w:tc>
        <w:tc>
          <w:tcPr>
            <w:tcW w:w="1100" w:type="dxa"/>
            <w:vMerge w:val="restart"/>
            <w:tcBorders>
              <w:top w:val="nil"/>
              <w:left w:val="single" w:sz="4" w:space="0" w:color="auto"/>
              <w:bottom w:val="nil"/>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万元以下的罚款</w:t>
            </w:r>
          </w:p>
        </w:tc>
      </w:tr>
      <w:tr w:rsidR="00024CEA">
        <w:trPr>
          <w:trHeight w:val="285"/>
        </w:trPr>
        <w:tc>
          <w:tcPr>
            <w:tcW w:w="1050" w:type="dxa"/>
            <w:vMerge/>
            <w:tcBorders>
              <w:top w:val="nil"/>
              <w:left w:val="single" w:sz="8" w:space="0" w:color="auto"/>
              <w:bottom w:val="nil"/>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未按要求改正的，存在质量问题的</w:t>
            </w:r>
          </w:p>
        </w:tc>
        <w:tc>
          <w:tcPr>
            <w:tcW w:w="1100" w:type="dxa"/>
            <w:vMerge/>
            <w:tcBorders>
              <w:top w:val="nil"/>
              <w:left w:val="single" w:sz="4" w:space="0" w:color="auto"/>
              <w:bottom w:val="nil"/>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万元以下的罚款，责令停业整顿，降低资质等级</w:t>
            </w:r>
          </w:p>
        </w:tc>
      </w:tr>
      <w:tr w:rsidR="00024CEA">
        <w:trPr>
          <w:trHeight w:val="285"/>
        </w:trPr>
        <w:tc>
          <w:tcPr>
            <w:tcW w:w="1050" w:type="dxa"/>
            <w:vMerge/>
            <w:tcBorders>
              <w:top w:val="nil"/>
              <w:left w:val="single" w:sz="8"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8"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未按要求改正的，造成质量事故的</w:t>
            </w:r>
          </w:p>
        </w:tc>
        <w:tc>
          <w:tcPr>
            <w:tcW w:w="1100" w:type="dxa"/>
            <w:vMerge/>
            <w:tcBorders>
              <w:top w:val="nil"/>
              <w:left w:val="single" w:sz="4" w:space="0" w:color="auto"/>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万元以下的罚款，责令停业整顿，降低资质等级或者吊销资质证书</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024CEA" w:rsidRDefault="00024CEA"/>
    <w:tbl>
      <w:tblPr>
        <w:tblW w:w="0" w:type="auto"/>
        <w:tblInd w:w="88" w:type="dxa"/>
        <w:tblLayout w:type="fixed"/>
        <w:tblLook w:val="04A0" w:firstRow="1" w:lastRow="0" w:firstColumn="1" w:lastColumn="0" w:noHBand="0" w:noVBand="1"/>
      </w:tblPr>
      <w:tblGrid>
        <w:gridCol w:w="980"/>
        <w:gridCol w:w="6140"/>
        <w:gridCol w:w="1000"/>
        <w:gridCol w:w="5956"/>
      </w:tblGrid>
      <w:tr w:rsidR="00024CEA">
        <w:trPr>
          <w:trHeight w:val="285"/>
        </w:trPr>
        <w:tc>
          <w:tcPr>
            <w:tcW w:w="980" w:type="dxa"/>
            <w:tcBorders>
              <w:top w:val="single" w:sz="8" w:space="0" w:color="auto"/>
              <w:left w:val="single" w:sz="8" w:space="0" w:color="auto"/>
              <w:bottom w:val="single" w:sz="4" w:space="0" w:color="auto"/>
              <w:right w:val="single" w:sz="4"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96" w:type="dxa"/>
            <w:gridSpan w:val="3"/>
            <w:tcBorders>
              <w:top w:val="single" w:sz="8" w:space="0" w:color="auto"/>
              <w:left w:val="nil"/>
              <w:bottom w:val="single" w:sz="4" w:space="0" w:color="auto"/>
              <w:right w:val="single" w:sz="8" w:space="0" w:color="000000"/>
            </w:tcBorders>
            <w:shd w:val="clear" w:color="auto" w:fill="FFFFFF"/>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320217406000</w:t>
            </w:r>
            <w:r w:rsidR="003B14ED">
              <w:rPr>
                <w:rFonts w:eastAsia="仿宋_GB2312" w:hint="eastAsia"/>
                <w:b/>
                <w:bCs/>
                <w:color w:val="000000"/>
                <w:kern w:val="0"/>
                <w:sz w:val="18"/>
                <w:szCs w:val="18"/>
              </w:rPr>
              <w:t xml:space="preserve"> </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rPr>
              <w:t>对燃气经营者不按照燃气经营许可证的规定从事燃气经营活动的处罚</w:t>
            </w:r>
          </w:p>
        </w:tc>
      </w:tr>
      <w:tr w:rsidR="00024CEA">
        <w:trPr>
          <w:trHeight w:val="870"/>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rPr>
            </w:pPr>
            <w:r>
              <w:rPr>
                <w:rFonts w:hint="eastAsia"/>
                <w:color w:val="000000"/>
              </w:rPr>
              <w:t>【行政法规】《城镇燃气管理条例》（国务院令第</w:t>
            </w:r>
            <w:r>
              <w:rPr>
                <w:color w:val="000000"/>
              </w:rPr>
              <w:t>583</w:t>
            </w:r>
            <w:r>
              <w:rPr>
                <w:rFonts w:hint="eastAsia"/>
                <w:color w:val="000000"/>
              </w:rPr>
              <w:t>号）</w:t>
            </w:r>
          </w:p>
          <w:p w:rsidR="00024CEA" w:rsidRDefault="00D103D5">
            <w:pPr>
              <w:spacing w:line="320" w:lineRule="exact"/>
              <w:jc w:val="left"/>
              <w:rPr>
                <w:color w:val="000000"/>
                <w:kern w:val="0"/>
                <w:sz w:val="18"/>
                <w:szCs w:val="18"/>
              </w:rPr>
            </w:pPr>
            <w:r>
              <w:rPr>
                <w:rFonts w:hint="eastAsia"/>
                <w:color w:val="000000"/>
              </w:rPr>
              <w:t>第四十五条第二款</w:t>
            </w:r>
            <w:r>
              <w:rPr>
                <w:color w:val="000000"/>
              </w:rPr>
              <w:t xml:space="preserve">  </w:t>
            </w:r>
            <w:r>
              <w:rPr>
                <w:rFonts w:hint="eastAsia"/>
                <w:color w:val="000000"/>
              </w:rPr>
              <w:t>违反本条例规定，燃气经营者不按照燃气经营许可证的规定从事燃气经营活动的，由燃气管理部门责令限期改正，处</w:t>
            </w:r>
            <w:r>
              <w:rPr>
                <w:color w:val="000000"/>
              </w:rPr>
              <w:t>3</w:t>
            </w:r>
            <w:r>
              <w:rPr>
                <w:rFonts w:hint="eastAsia"/>
                <w:color w:val="000000"/>
              </w:rPr>
              <w:t>万元以上</w:t>
            </w:r>
            <w:r>
              <w:rPr>
                <w:color w:val="000000"/>
              </w:rPr>
              <w:t>20</w:t>
            </w:r>
            <w:r>
              <w:rPr>
                <w:rFonts w:hint="eastAsia"/>
                <w:color w:val="000000"/>
              </w:rPr>
              <w:t>万元以下罚款；有违法所得的，没收违法所得；情节严重的，吊销燃气经营许可证；构成犯罪的，依法追究刑事责任。</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罚款，没收违法所得，吊销许可证</w:t>
            </w:r>
          </w:p>
        </w:tc>
      </w:tr>
      <w:tr w:rsidR="00024CEA">
        <w:trPr>
          <w:trHeight w:val="285"/>
        </w:trPr>
        <w:tc>
          <w:tcPr>
            <w:tcW w:w="1407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734F6F" w:rsidTr="001955D7">
        <w:trPr>
          <w:trHeight w:val="650"/>
        </w:trPr>
        <w:tc>
          <w:tcPr>
            <w:tcW w:w="980" w:type="dxa"/>
            <w:vMerge w:val="restart"/>
            <w:tcBorders>
              <w:top w:val="nil"/>
              <w:left w:val="single" w:sz="8" w:space="0" w:color="auto"/>
              <w:bottom w:val="single" w:sz="4" w:space="0" w:color="auto"/>
              <w:right w:val="single" w:sz="4" w:space="0" w:color="auto"/>
            </w:tcBorders>
            <w:vAlign w:val="center"/>
          </w:tcPr>
          <w:p w:rsidR="00734F6F" w:rsidRDefault="00734F6F">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right w:val="single" w:sz="4" w:space="0" w:color="auto"/>
            </w:tcBorders>
            <w:vAlign w:val="center"/>
          </w:tcPr>
          <w:p w:rsidR="00734F6F" w:rsidRDefault="00734F6F" w:rsidP="001955D7">
            <w:pPr>
              <w:spacing w:line="320" w:lineRule="exact"/>
              <w:jc w:val="left"/>
              <w:rPr>
                <w:color w:val="000000"/>
                <w:kern w:val="0"/>
                <w:sz w:val="18"/>
                <w:szCs w:val="18"/>
              </w:rPr>
            </w:pPr>
            <w:r>
              <w:rPr>
                <w:rFonts w:hint="eastAsia"/>
                <w:color w:val="000000"/>
                <w:kern w:val="0"/>
                <w:sz w:val="18"/>
                <w:szCs w:val="18"/>
              </w:rPr>
              <w:t>未发生安全事故的</w:t>
            </w:r>
          </w:p>
        </w:tc>
        <w:tc>
          <w:tcPr>
            <w:tcW w:w="1000" w:type="dxa"/>
            <w:vMerge w:val="restart"/>
            <w:tcBorders>
              <w:top w:val="nil"/>
              <w:left w:val="single" w:sz="4" w:space="0" w:color="auto"/>
              <w:bottom w:val="single" w:sz="4" w:space="0" w:color="auto"/>
              <w:right w:val="single" w:sz="4" w:space="0" w:color="auto"/>
            </w:tcBorders>
            <w:vAlign w:val="center"/>
          </w:tcPr>
          <w:p w:rsidR="00734F6F" w:rsidRDefault="00734F6F">
            <w:pPr>
              <w:spacing w:line="320" w:lineRule="exact"/>
              <w:jc w:val="center"/>
              <w:rPr>
                <w:color w:val="000000"/>
                <w:kern w:val="0"/>
                <w:sz w:val="18"/>
                <w:szCs w:val="18"/>
              </w:rPr>
            </w:pPr>
            <w:r>
              <w:rPr>
                <w:rFonts w:hint="eastAsia"/>
                <w:color w:val="000000"/>
                <w:kern w:val="0"/>
                <w:sz w:val="18"/>
                <w:szCs w:val="18"/>
              </w:rPr>
              <w:t>裁量幅度</w:t>
            </w:r>
          </w:p>
        </w:tc>
        <w:tc>
          <w:tcPr>
            <w:tcW w:w="5956" w:type="dxa"/>
            <w:tcBorders>
              <w:top w:val="nil"/>
              <w:left w:val="nil"/>
              <w:right w:val="single" w:sz="8" w:space="0" w:color="auto"/>
            </w:tcBorders>
            <w:vAlign w:val="center"/>
          </w:tcPr>
          <w:p w:rsidR="00734F6F" w:rsidRDefault="00734F6F" w:rsidP="00734F6F">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3</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r w:rsidR="00734F6F">
        <w:trPr>
          <w:trHeight w:val="390"/>
        </w:trPr>
        <w:tc>
          <w:tcPr>
            <w:tcW w:w="980" w:type="dxa"/>
            <w:vMerge/>
            <w:tcBorders>
              <w:top w:val="nil"/>
              <w:left w:val="single" w:sz="8" w:space="0" w:color="auto"/>
              <w:bottom w:val="single" w:sz="4" w:space="0" w:color="auto"/>
              <w:right w:val="single" w:sz="4" w:space="0" w:color="auto"/>
            </w:tcBorders>
            <w:vAlign w:val="center"/>
          </w:tcPr>
          <w:p w:rsidR="00734F6F" w:rsidRDefault="00734F6F">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734F6F" w:rsidRDefault="00734F6F" w:rsidP="001955D7">
            <w:pPr>
              <w:spacing w:line="320" w:lineRule="exact"/>
              <w:jc w:val="left"/>
              <w:rPr>
                <w:color w:val="000000"/>
                <w:kern w:val="0"/>
                <w:sz w:val="18"/>
                <w:szCs w:val="18"/>
              </w:rPr>
            </w:pPr>
            <w:r>
              <w:rPr>
                <w:rFonts w:hint="eastAsia"/>
                <w:color w:val="000000"/>
                <w:kern w:val="0"/>
                <w:sz w:val="18"/>
                <w:szCs w:val="18"/>
              </w:rPr>
              <w:t>造成一般或较大燃气安全事故的</w:t>
            </w:r>
          </w:p>
        </w:tc>
        <w:tc>
          <w:tcPr>
            <w:tcW w:w="1000" w:type="dxa"/>
            <w:vMerge/>
            <w:tcBorders>
              <w:top w:val="single" w:sz="4" w:space="0" w:color="auto"/>
              <w:left w:val="single" w:sz="4" w:space="0" w:color="auto"/>
              <w:bottom w:val="single" w:sz="4" w:space="0" w:color="auto"/>
              <w:right w:val="single" w:sz="4" w:space="0" w:color="auto"/>
            </w:tcBorders>
            <w:vAlign w:val="center"/>
          </w:tcPr>
          <w:p w:rsidR="00734F6F" w:rsidRDefault="00734F6F">
            <w:pPr>
              <w:spacing w:line="320" w:lineRule="exact"/>
              <w:jc w:val="left"/>
              <w:rPr>
                <w:color w:val="000000"/>
                <w:kern w:val="0"/>
                <w:sz w:val="18"/>
                <w:szCs w:val="18"/>
              </w:rPr>
            </w:pPr>
          </w:p>
        </w:tc>
        <w:tc>
          <w:tcPr>
            <w:tcW w:w="5956" w:type="dxa"/>
            <w:tcBorders>
              <w:top w:val="single" w:sz="4" w:space="0" w:color="auto"/>
              <w:left w:val="nil"/>
              <w:bottom w:val="single" w:sz="4" w:space="0" w:color="auto"/>
              <w:right w:val="single" w:sz="8" w:space="0" w:color="auto"/>
            </w:tcBorders>
            <w:vAlign w:val="center"/>
          </w:tcPr>
          <w:p w:rsidR="00734F6F" w:rsidRDefault="00734F6F">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734F6F">
        <w:trPr>
          <w:trHeight w:val="390"/>
        </w:trPr>
        <w:tc>
          <w:tcPr>
            <w:tcW w:w="980" w:type="dxa"/>
            <w:vMerge/>
            <w:tcBorders>
              <w:top w:val="nil"/>
              <w:left w:val="single" w:sz="8" w:space="0" w:color="auto"/>
              <w:bottom w:val="single" w:sz="4" w:space="0" w:color="auto"/>
              <w:right w:val="single" w:sz="4" w:space="0" w:color="auto"/>
            </w:tcBorders>
            <w:vAlign w:val="center"/>
          </w:tcPr>
          <w:p w:rsidR="00734F6F" w:rsidRDefault="00734F6F">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734F6F" w:rsidRDefault="00734F6F" w:rsidP="001955D7">
            <w:pPr>
              <w:spacing w:line="320" w:lineRule="exact"/>
              <w:jc w:val="left"/>
              <w:rPr>
                <w:color w:val="000000"/>
                <w:kern w:val="0"/>
                <w:sz w:val="18"/>
                <w:szCs w:val="18"/>
              </w:rPr>
            </w:pPr>
            <w:r>
              <w:rPr>
                <w:rFonts w:hint="eastAsia"/>
                <w:color w:val="000000"/>
                <w:kern w:val="0"/>
                <w:sz w:val="18"/>
                <w:szCs w:val="18"/>
              </w:rPr>
              <w:t>造成重大或特别重大燃气安全事故的</w:t>
            </w:r>
          </w:p>
        </w:tc>
        <w:tc>
          <w:tcPr>
            <w:tcW w:w="1000" w:type="dxa"/>
            <w:vMerge/>
            <w:tcBorders>
              <w:top w:val="single" w:sz="4" w:space="0" w:color="auto"/>
              <w:left w:val="single" w:sz="4" w:space="0" w:color="auto"/>
              <w:bottom w:val="single" w:sz="4" w:space="0" w:color="auto"/>
              <w:right w:val="single" w:sz="4" w:space="0" w:color="auto"/>
            </w:tcBorders>
            <w:vAlign w:val="center"/>
          </w:tcPr>
          <w:p w:rsidR="00734F6F" w:rsidRDefault="00734F6F">
            <w:pPr>
              <w:spacing w:line="320" w:lineRule="exact"/>
              <w:jc w:val="left"/>
              <w:rPr>
                <w:color w:val="000000"/>
                <w:kern w:val="0"/>
                <w:sz w:val="18"/>
                <w:szCs w:val="18"/>
              </w:rPr>
            </w:pPr>
          </w:p>
        </w:tc>
        <w:tc>
          <w:tcPr>
            <w:tcW w:w="5956" w:type="dxa"/>
            <w:tcBorders>
              <w:top w:val="single" w:sz="4" w:space="0" w:color="auto"/>
              <w:left w:val="nil"/>
              <w:bottom w:val="single" w:sz="4" w:space="0" w:color="auto"/>
              <w:right w:val="single" w:sz="8" w:space="0" w:color="auto"/>
            </w:tcBorders>
            <w:vAlign w:val="center"/>
          </w:tcPr>
          <w:p w:rsidR="00734F6F" w:rsidRDefault="00734F6F">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w:t>
            </w:r>
            <w:r>
              <w:rPr>
                <w:rFonts w:hint="eastAsia"/>
                <w:color w:val="000000"/>
              </w:rPr>
              <w:t>，吊销燃气经营许可证</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024CEA" w:rsidRDefault="00024CEA"/>
    <w:tbl>
      <w:tblPr>
        <w:tblW w:w="0" w:type="auto"/>
        <w:tblInd w:w="88" w:type="dxa"/>
        <w:tblLayout w:type="fixed"/>
        <w:tblLook w:val="04A0" w:firstRow="1" w:lastRow="0" w:firstColumn="1" w:lastColumn="0" w:noHBand="0" w:noVBand="1"/>
      </w:tblPr>
      <w:tblGrid>
        <w:gridCol w:w="980"/>
        <w:gridCol w:w="6140"/>
        <w:gridCol w:w="1000"/>
        <w:gridCol w:w="5956"/>
      </w:tblGrid>
      <w:tr w:rsidR="00024CEA">
        <w:trPr>
          <w:trHeight w:val="90"/>
        </w:trPr>
        <w:tc>
          <w:tcPr>
            <w:tcW w:w="98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9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320217407000</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对城镇排水与污水处理设施维护运营单位未按照国家有关规定履行日常巡查、维修和养护责任，保障设施安全运行的处罚</w:t>
            </w:r>
          </w:p>
        </w:tc>
      </w:tr>
      <w:tr w:rsidR="00024CEA">
        <w:trPr>
          <w:trHeight w:val="187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【行政法规】《城镇排水与污水处理条例》（国务院令第</w:t>
            </w:r>
            <w:r>
              <w:rPr>
                <w:color w:val="000000"/>
                <w:kern w:val="0"/>
                <w:sz w:val="18"/>
                <w:szCs w:val="18"/>
              </w:rPr>
              <w:t>641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第二十六条　设置于机动车道路上的窨井，应当按照国家有关规定进行建设，保证其承载力和稳定性等符合相关要求。</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 xml:space="preserve">　　排水管网窨井盖应当具备防坠落和防盗窃功能，满足结构强度要求。</w:t>
            </w:r>
          </w:p>
          <w:p w:rsidR="00024CEA" w:rsidRDefault="00D103D5">
            <w:pPr>
              <w:spacing w:line="320" w:lineRule="exact"/>
              <w:jc w:val="left"/>
              <w:rPr>
                <w:color w:val="000000"/>
                <w:kern w:val="0"/>
                <w:sz w:val="18"/>
                <w:szCs w:val="18"/>
              </w:rPr>
            </w:pPr>
            <w:r>
              <w:rPr>
                <w:rFonts w:hint="eastAsia"/>
                <w:color w:val="000000"/>
                <w:kern w:val="0"/>
                <w:sz w:val="18"/>
                <w:szCs w:val="18"/>
              </w:rPr>
              <w:t>第三十八条　城镇排水与污水处理设施维护运营单位应当建立健全安全生产管理制度，加强对窨井盖等城镇排水与污水处理设施的日常巡查、维修和养护，保障设施安全运行。</w:t>
            </w:r>
          </w:p>
          <w:p w:rsidR="00024CEA" w:rsidRDefault="00D103D5">
            <w:pPr>
              <w:spacing w:line="320" w:lineRule="exact"/>
              <w:jc w:val="left"/>
              <w:rPr>
                <w:color w:val="000000"/>
                <w:kern w:val="0"/>
                <w:sz w:val="18"/>
                <w:szCs w:val="18"/>
              </w:rPr>
            </w:pPr>
            <w:r>
              <w:rPr>
                <w:rFonts w:hint="eastAsia"/>
                <w:color w:val="000000"/>
                <w:kern w:val="0"/>
                <w:sz w:val="18"/>
                <w:szCs w:val="18"/>
              </w:rPr>
              <w:t xml:space="preserve">　　从事管网维护、应急排水、井下及有限空间作业的，设施维护运营单位应当安排专门人员进行现场安全管理，设置醒目警示标志，采取有效措施避免人员坠落、车辆陷落，并及时复原窨井盖，确保操作规程的遵守和安全措施的落实。相关特种作业人员，应当按照国家有关规定取得相应的资格证书。</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第四十条第二款　城镇排水与污水处理安全事故或者突发事件发生后，设施维护运营单位应当立即启动本单位应急预案，采取防护措施、组织抢修，并及时向城镇排水主管部门和有关部门报告。</w:t>
            </w:r>
          </w:p>
          <w:p w:rsidR="00024CEA" w:rsidRDefault="00D103D5">
            <w:pPr>
              <w:spacing w:line="320" w:lineRule="exact"/>
              <w:jc w:val="left"/>
              <w:rPr>
                <w:color w:val="000000"/>
                <w:kern w:val="0"/>
                <w:sz w:val="18"/>
                <w:szCs w:val="18"/>
              </w:rPr>
            </w:pPr>
            <w:r>
              <w:rPr>
                <w:rFonts w:hint="eastAsia"/>
                <w:color w:val="000000"/>
                <w:kern w:val="0"/>
                <w:sz w:val="18"/>
                <w:szCs w:val="18"/>
              </w:rPr>
              <w:t>第五十五条　违反本条例规定，城镇排水与污水处理设施维护运营单位有下列情形之一的，由城镇排水主管部门责令改正，给予警告；逾期不改正或者造成严重后果的，处</w:t>
            </w:r>
            <w:r>
              <w:rPr>
                <w:color w:val="000000"/>
                <w:kern w:val="0"/>
                <w:sz w:val="18"/>
                <w:szCs w:val="18"/>
              </w:rPr>
              <w:t>10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万元以下罚款；造成损失的，依法承担赔偿责任；构成犯罪的，依法追究刑事责任：</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 xml:space="preserve">　　（一）未按照国家有关规定履行日常巡查、维修和养护责任，保障设施安全运行的；</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7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8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未按照要求改正，但未造成严重后果的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w:t>
            </w:r>
          </w:p>
        </w:tc>
      </w:tr>
      <w:tr w:rsidR="00024CEA">
        <w:trPr>
          <w:trHeight w:val="285"/>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按照要求改正，但已造成严重后果的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万元以上</w:t>
            </w:r>
            <w:r>
              <w:rPr>
                <w:color w:val="000000"/>
                <w:kern w:val="0"/>
                <w:sz w:val="18"/>
                <w:szCs w:val="18"/>
              </w:rPr>
              <w:t>40</w:t>
            </w:r>
            <w:r>
              <w:rPr>
                <w:rFonts w:hint="eastAsia"/>
                <w:color w:val="000000"/>
                <w:kern w:val="0"/>
                <w:sz w:val="18"/>
                <w:szCs w:val="18"/>
              </w:rPr>
              <w:t>万元以下罚款</w:t>
            </w:r>
          </w:p>
        </w:tc>
      </w:tr>
      <w:tr w:rsidR="00024CEA">
        <w:trPr>
          <w:trHeight w:val="285"/>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未按照要求改正，且已经造成严重后果的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40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w:t>
            </w:r>
          </w:p>
        </w:tc>
      </w:tr>
    </w:tbl>
    <w:p w:rsidR="00024CEA" w:rsidRDefault="00024CE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1010"/>
        <w:gridCol w:w="6098"/>
        <w:gridCol w:w="1417"/>
        <w:gridCol w:w="5529"/>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320217408000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对擅自设立</w:t>
            </w:r>
            <w:proofErr w:type="gramStart"/>
            <w:r>
              <w:rPr>
                <w:rFonts w:hint="eastAsia"/>
                <w:color w:val="000000"/>
                <w:kern w:val="0"/>
                <w:sz w:val="18"/>
                <w:szCs w:val="18"/>
              </w:rPr>
              <w:t>弃置场受纳建筑</w:t>
            </w:r>
            <w:proofErr w:type="gramEnd"/>
            <w:r>
              <w:rPr>
                <w:rFonts w:hint="eastAsia"/>
                <w:color w:val="000000"/>
                <w:kern w:val="0"/>
                <w:sz w:val="18"/>
                <w:szCs w:val="18"/>
              </w:rPr>
              <w:t>垃圾的处罚</w:t>
            </w:r>
          </w:p>
        </w:tc>
      </w:tr>
      <w:tr w:rsidR="00024CEA">
        <w:trPr>
          <w:trHeight w:val="156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【规章】《城市建筑垃圾管理规定》</w:t>
            </w:r>
            <w:r>
              <w:rPr>
                <w:color w:val="000000"/>
                <w:kern w:val="0"/>
                <w:sz w:val="18"/>
                <w:szCs w:val="18"/>
              </w:rPr>
              <w:t>（</w:t>
            </w:r>
            <w:r>
              <w:rPr>
                <w:rFonts w:hint="eastAsia"/>
                <w:color w:val="000000"/>
                <w:kern w:val="0"/>
                <w:sz w:val="18"/>
                <w:szCs w:val="18"/>
              </w:rPr>
              <w:t>建设部令第</w:t>
            </w:r>
            <w:r>
              <w:rPr>
                <w:color w:val="000000"/>
                <w:kern w:val="0"/>
                <w:sz w:val="18"/>
                <w:szCs w:val="18"/>
              </w:rPr>
              <w:t>139</w:t>
            </w:r>
            <w:r>
              <w:rPr>
                <w:rFonts w:hint="eastAsia"/>
                <w:color w:val="000000"/>
                <w:kern w:val="0"/>
                <w:sz w:val="18"/>
                <w:szCs w:val="18"/>
              </w:rPr>
              <w:t>号</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第九条　任何单位和个人不得将建筑垃圾混入生活垃圾，不得将危险废物混入建筑垃圾，不得擅自设立</w:t>
            </w:r>
            <w:proofErr w:type="gramStart"/>
            <w:r>
              <w:rPr>
                <w:rFonts w:hint="eastAsia"/>
                <w:color w:val="000000"/>
                <w:kern w:val="0"/>
                <w:sz w:val="18"/>
                <w:szCs w:val="18"/>
              </w:rPr>
              <w:t>弃置场受纳建筑</w:t>
            </w:r>
            <w:proofErr w:type="gramEnd"/>
            <w:r>
              <w:rPr>
                <w:rFonts w:hint="eastAsia"/>
                <w:color w:val="000000"/>
                <w:kern w:val="0"/>
                <w:sz w:val="18"/>
                <w:szCs w:val="18"/>
              </w:rPr>
              <w:t>垃圾。</w:t>
            </w:r>
          </w:p>
          <w:p w:rsidR="00024CEA" w:rsidRDefault="00D103D5">
            <w:pPr>
              <w:spacing w:line="320" w:lineRule="exact"/>
              <w:jc w:val="left"/>
              <w:rPr>
                <w:color w:val="000000"/>
                <w:kern w:val="0"/>
                <w:sz w:val="18"/>
                <w:szCs w:val="18"/>
              </w:rPr>
            </w:pPr>
            <w:r>
              <w:rPr>
                <w:rFonts w:hint="eastAsia"/>
                <w:color w:val="000000"/>
                <w:kern w:val="0"/>
                <w:sz w:val="18"/>
                <w:szCs w:val="18"/>
              </w:rPr>
              <w:t>第二十条第一款任何单位和个人有下列情形之一的，由城市人民政府市容环境卫生主管部门责令限期改正，给予警告，处以罚款：</w:t>
            </w:r>
          </w:p>
          <w:p w:rsidR="00024CEA" w:rsidRDefault="00D103D5">
            <w:pPr>
              <w:spacing w:line="320" w:lineRule="exact"/>
              <w:jc w:val="left"/>
              <w:rPr>
                <w:color w:val="000000"/>
                <w:kern w:val="0"/>
                <w:sz w:val="18"/>
                <w:szCs w:val="18"/>
              </w:rPr>
            </w:pPr>
            <w:r>
              <w:rPr>
                <w:rFonts w:hint="eastAsia"/>
                <w:color w:val="000000"/>
                <w:kern w:val="0"/>
                <w:sz w:val="18"/>
                <w:szCs w:val="18"/>
              </w:rPr>
              <w:t>（三）擅自设立</w:t>
            </w:r>
            <w:proofErr w:type="gramStart"/>
            <w:r>
              <w:rPr>
                <w:rFonts w:hint="eastAsia"/>
                <w:color w:val="000000"/>
                <w:kern w:val="0"/>
                <w:sz w:val="18"/>
                <w:szCs w:val="18"/>
              </w:rPr>
              <w:t>弃置场受纳建筑</w:t>
            </w:r>
            <w:proofErr w:type="gramEnd"/>
            <w:r>
              <w:rPr>
                <w:rFonts w:hint="eastAsia"/>
                <w:color w:val="000000"/>
                <w:kern w:val="0"/>
                <w:sz w:val="18"/>
                <w:szCs w:val="18"/>
              </w:rPr>
              <w:t>垃圾的；</w:t>
            </w:r>
          </w:p>
          <w:p w:rsidR="00024CEA" w:rsidRDefault="00D103D5">
            <w:pPr>
              <w:spacing w:line="320" w:lineRule="exact"/>
              <w:jc w:val="left"/>
              <w:rPr>
                <w:color w:val="000000"/>
                <w:kern w:val="0"/>
                <w:sz w:val="18"/>
                <w:szCs w:val="18"/>
              </w:rPr>
            </w:pPr>
            <w:r>
              <w:rPr>
                <w:rFonts w:hint="eastAsia"/>
                <w:color w:val="000000"/>
                <w:kern w:val="0"/>
                <w:sz w:val="18"/>
                <w:szCs w:val="18"/>
              </w:rPr>
              <w:t>第二十条第二款单位有前款第一项、第二项行为之一的，处</w:t>
            </w:r>
            <w:r>
              <w:rPr>
                <w:color w:val="000000"/>
                <w:kern w:val="0"/>
                <w:sz w:val="18"/>
                <w:szCs w:val="18"/>
              </w:rPr>
              <w:t>300O</w:t>
            </w:r>
            <w:r>
              <w:rPr>
                <w:rFonts w:hint="eastAsia"/>
                <w:color w:val="000000"/>
                <w:kern w:val="0"/>
                <w:sz w:val="18"/>
                <w:szCs w:val="18"/>
              </w:rPr>
              <w:t>元以下罚款；有前款第三项行为的，处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万元以下罚款。个人有前款第一项、第二项行为之一的，处</w:t>
            </w:r>
            <w:r>
              <w:rPr>
                <w:color w:val="000000"/>
                <w:kern w:val="0"/>
                <w:sz w:val="18"/>
                <w:szCs w:val="18"/>
              </w:rPr>
              <w:t>20O</w:t>
            </w:r>
            <w:r>
              <w:rPr>
                <w:rFonts w:hint="eastAsia"/>
                <w:color w:val="000000"/>
                <w:kern w:val="0"/>
                <w:sz w:val="18"/>
                <w:szCs w:val="18"/>
              </w:rPr>
              <w:t>元以下罚款；有前款第三项行为的，处</w:t>
            </w:r>
            <w:r>
              <w:rPr>
                <w:color w:val="000000"/>
                <w:kern w:val="0"/>
                <w:sz w:val="18"/>
                <w:szCs w:val="18"/>
              </w:rPr>
              <w:t>3000</w:t>
            </w:r>
            <w:r>
              <w:rPr>
                <w:rFonts w:hint="eastAsia"/>
                <w:color w:val="000000"/>
                <w:kern w:val="0"/>
                <w:sz w:val="18"/>
                <w:szCs w:val="18"/>
              </w:rPr>
              <w:t>元以下罚款。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54"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96"/>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09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尚未受</w:t>
            </w:r>
            <w:proofErr w:type="gramStart"/>
            <w:r>
              <w:rPr>
                <w:rFonts w:hint="eastAsia"/>
                <w:color w:val="000000"/>
                <w:kern w:val="0"/>
                <w:sz w:val="18"/>
                <w:szCs w:val="18"/>
              </w:rPr>
              <w:t>纳建筑</w:t>
            </w:r>
            <w:proofErr w:type="gramEnd"/>
            <w:r>
              <w:rPr>
                <w:rFonts w:hint="eastAsia"/>
                <w:color w:val="000000"/>
                <w:kern w:val="0"/>
                <w:sz w:val="18"/>
                <w:szCs w:val="18"/>
              </w:rPr>
              <w:t>垃圾的</w:t>
            </w:r>
          </w:p>
        </w:tc>
        <w:tc>
          <w:tcPr>
            <w:tcW w:w="1417"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529"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对单位：处</w:t>
            </w:r>
            <w:r>
              <w:rPr>
                <w:color w:val="000000"/>
                <w:sz w:val="18"/>
                <w:szCs w:val="18"/>
              </w:rPr>
              <w:t>5000</w:t>
            </w:r>
            <w:r>
              <w:rPr>
                <w:rFonts w:hint="eastAsia"/>
                <w:color w:val="000000"/>
                <w:sz w:val="18"/>
                <w:szCs w:val="18"/>
              </w:rPr>
              <w:t>元以上</w:t>
            </w:r>
            <w:r>
              <w:rPr>
                <w:color w:val="000000"/>
                <w:sz w:val="18"/>
                <w:szCs w:val="18"/>
              </w:rPr>
              <w:t>8000</w:t>
            </w:r>
            <w:r>
              <w:rPr>
                <w:rFonts w:hint="eastAsia"/>
                <w:color w:val="000000"/>
                <w:sz w:val="18"/>
                <w:szCs w:val="18"/>
              </w:rPr>
              <w:t>元以上罚款</w:t>
            </w:r>
          </w:p>
          <w:p w:rsidR="00024CEA" w:rsidRDefault="00D103D5">
            <w:pPr>
              <w:rPr>
                <w:color w:val="000000"/>
                <w:kern w:val="0"/>
                <w:sz w:val="18"/>
                <w:szCs w:val="18"/>
              </w:rPr>
            </w:pPr>
            <w:r>
              <w:rPr>
                <w:rFonts w:hint="eastAsia"/>
                <w:color w:val="000000"/>
                <w:sz w:val="18"/>
                <w:szCs w:val="18"/>
              </w:rPr>
              <w:t>对个人：处</w:t>
            </w:r>
            <w:r>
              <w:rPr>
                <w:color w:val="000000"/>
                <w:sz w:val="18"/>
                <w:szCs w:val="18"/>
              </w:rPr>
              <w:t>1000</w:t>
            </w:r>
            <w:r>
              <w:rPr>
                <w:rFonts w:hint="eastAsia"/>
                <w:color w:val="000000"/>
                <w:sz w:val="18"/>
                <w:szCs w:val="18"/>
              </w:rPr>
              <w:t>元以下罚款</w:t>
            </w:r>
          </w:p>
        </w:tc>
      </w:tr>
      <w:tr w:rsidR="00024CEA">
        <w:trPr>
          <w:trHeight w:val="842"/>
        </w:trPr>
        <w:tc>
          <w:tcPr>
            <w:tcW w:w="1010" w:type="dxa"/>
            <w:vMerge/>
            <w:tcBorders>
              <w:top w:val="single" w:sz="4" w:space="0" w:color="auto"/>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09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已受</w:t>
            </w:r>
            <w:proofErr w:type="gramStart"/>
            <w:r>
              <w:rPr>
                <w:rFonts w:hint="eastAsia"/>
                <w:color w:val="000000"/>
                <w:kern w:val="0"/>
                <w:sz w:val="18"/>
                <w:szCs w:val="18"/>
              </w:rPr>
              <w:t>纳建筑</w:t>
            </w:r>
            <w:proofErr w:type="gramEnd"/>
            <w:r>
              <w:rPr>
                <w:rFonts w:hint="eastAsia"/>
                <w:color w:val="000000"/>
                <w:kern w:val="0"/>
                <w:sz w:val="18"/>
                <w:szCs w:val="18"/>
              </w:rPr>
              <w:t>垃圾的</w:t>
            </w:r>
          </w:p>
        </w:tc>
        <w:tc>
          <w:tcPr>
            <w:tcW w:w="1417"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529"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对单位：处</w:t>
            </w:r>
            <w:r>
              <w:rPr>
                <w:color w:val="000000"/>
                <w:sz w:val="18"/>
                <w:szCs w:val="18"/>
              </w:rPr>
              <w:t>8000</w:t>
            </w:r>
            <w:r>
              <w:rPr>
                <w:rFonts w:hint="eastAsia"/>
                <w:color w:val="000000"/>
                <w:sz w:val="18"/>
                <w:szCs w:val="18"/>
              </w:rPr>
              <w:t>元以上</w:t>
            </w:r>
            <w:r>
              <w:rPr>
                <w:color w:val="000000"/>
                <w:sz w:val="18"/>
                <w:szCs w:val="18"/>
              </w:rPr>
              <w:t>1</w:t>
            </w:r>
            <w:r>
              <w:rPr>
                <w:rFonts w:hint="eastAsia"/>
                <w:color w:val="000000"/>
                <w:sz w:val="18"/>
                <w:szCs w:val="18"/>
              </w:rPr>
              <w:t>万元以上罚款</w:t>
            </w:r>
          </w:p>
          <w:p w:rsidR="00024CEA" w:rsidRDefault="00D103D5">
            <w:pPr>
              <w:rPr>
                <w:color w:val="000000"/>
                <w:kern w:val="0"/>
                <w:sz w:val="18"/>
                <w:szCs w:val="18"/>
              </w:rPr>
            </w:pPr>
            <w:r>
              <w:rPr>
                <w:rFonts w:hint="eastAsia"/>
                <w:color w:val="000000"/>
                <w:sz w:val="18"/>
                <w:szCs w:val="18"/>
              </w:rPr>
              <w:t>对个人：处</w:t>
            </w:r>
            <w:r>
              <w:rPr>
                <w:color w:val="000000"/>
                <w:sz w:val="18"/>
                <w:szCs w:val="18"/>
              </w:rPr>
              <w:t>1000</w:t>
            </w:r>
            <w:r>
              <w:rPr>
                <w:rFonts w:hint="eastAsia"/>
                <w:color w:val="000000"/>
                <w:sz w:val="18"/>
                <w:szCs w:val="18"/>
              </w:rPr>
              <w:t>元以上</w:t>
            </w:r>
            <w:r>
              <w:rPr>
                <w:color w:val="000000"/>
                <w:sz w:val="18"/>
                <w:szCs w:val="18"/>
              </w:rPr>
              <w:t>3000</w:t>
            </w:r>
            <w:r>
              <w:rPr>
                <w:rFonts w:hint="eastAsia"/>
                <w:color w:val="000000"/>
                <w:sz w:val="18"/>
                <w:szCs w:val="18"/>
              </w:rPr>
              <w:t>元以下罚款</w:t>
            </w:r>
          </w:p>
        </w:tc>
      </w:tr>
    </w:tbl>
    <w:p w:rsidR="00024CEA" w:rsidRDefault="00024CEA"/>
    <w:p w:rsidR="00147F4A" w:rsidRDefault="00147F4A"/>
    <w:p w:rsidR="00147F4A" w:rsidRDefault="00147F4A"/>
    <w:p w:rsidR="00147F4A" w:rsidRDefault="00147F4A"/>
    <w:p w:rsidR="00147F4A" w:rsidRDefault="00147F4A"/>
    <w:p w:rsidR="00147F4A" w:rsidRDefault="00147F4A"/>
    <w:p w:rsidR="00024CEA" w:rsidRDefault="00024CEA"/>
    <w:tbl>
      <w:tblPr>
        <w:tblW w:w="0" w:type="auto"/>
        <w:tblInd w:w="88" w:type="dxa"/>
        <w:tblLayout w:type="fixed"/>
        <w:tblLook w:val="04A0" w:firstRow="1" w:lastRow="0" w:firstColumn="1" w:lastColumn="0" w:noHBand="0" w:noVBand="1"/>
      </w:tblPr>
      <w:tblGrid>
        <w:gridCol w:w="1010"/>
        <w:gridCol w:w="3188"/>
        <w:gridCol w:w="3188"/>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320217409000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对随意倾倒、抛撒、堆放或者焚烧生活垃圾的处罚</w:t>
            </w:r>
          </w:p>
        </w:tc>
      </w:tr>
      <w:tr w:rsidR="00024CEA">
        <w:trPr>
          <w:trHeight w:val="138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【法律】《中华人民共和国固体废物污染环境防治法》</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第四十九条第二款</w:t>
            </w:r>
            <w:r>
              <w:rPr>
                <w:rFonts w:hint="eastAsia"/>
                <w:color w:val="000000"/>
                <w:kern w:val="0"/>
                <w:sz w:val="18"/>
                <w:szCs w:val="18"/>
              </w:rPr>
              <w:t xml:space="preserve">  </w:t>
            </w:r>
            <w:r>
              <w:rPr>
                <w:rFonts w:hint="eastAsia"/>
                <w:color w:val="000000"/>
                <w:kern w:val="0"/>
                <w:sz w:val="18"/>
                <w:szCs w:val="18"/>
              </w:rPr>
              <w:t>任何单位和个人都应当依法在指定的地点分类投放生活垃圾。禁止随意倾倒、抛撒、堆放或者焚烧生活垃圾。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第一百一十一条第一款</w:t>
            </w:r>
            <w:r>
              <w:rPr>
                <w:color w:val="000000"/>
                <w:kern w:val="0"/>
                <w:sz w:val="18"/>
                <w:szCs w:val="18"/>
              </w:rPr>
              <w:t>  </w:t>
            </w:r>
            <w:r>
              <w:rPr>
                <w:rFonts w:hint="eastAsia"/>
                <w:color w:val="000000"/>
                <w:kern w:val="0"/>
                <w:sz w:val="18"/>
                <w:szCs w:val="18"/>
              </w:rPr>
              <w:t>违反本法规定，有下列行为之一，由县级以上地方人民政府环境卫生主管部门责令改正，处以罚款，没收违法所得：</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（一）随意倾倒、抛撒、堆放或者焚烧生活垃圾的；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第二款</w:t>
            </w:r>
            <w:r>
              <w:rPr>
                <w:rFonts w:hint="eastAsia"/>
                <w:color w:val="000000"/>
                <w:kern w:val="0"/>
                <w:sz w:val="18"/>
                <w:szCs w:val="18"/>
              </w:rPr>
              <w:t xml:space="preserve">  </w:t>
            </w:r>
            <w:r>
              <w:rPr>
                <w:rFonts w:hint="eastAsia"/>
                <w:color w:val="000000"/>
                <w:kern w:val="0"/>
                <w:sz w:val="18"/>
                <w:szCs w:val="18"/>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【规章】《城市生活垃圾管理办法》（建设部令第</w:t>
            </w:r>
            <w:r>
              <w:rPr>
                <w:rFonts w:hint="eastAsia"/>
                <w:color w:val="000000"/>
                <w:kern w:val="0"/>
                <w:sz w:val="18"/>
                <w:szCs w:val="18"/>
              </w:rPr>
              <w:t>157</w:t>
            </w:r>
            <w:r>
              <w:rPr>
                <w:rFonts w:hint="eastAsia"/>
                <w:color w:val="000000"/>
                <w:kern w:val="0"/>
                <w:sz w:val="18"/>
                <w:szCs w:val="18"/>
              </w:rPr>
              <w:t>号，住房和城乡建设部令第</w:t>
            </w:r>
            <w:r>
              <w:rPr>
                <w:rFonts w:hint="eastAsia"/>
                <w:color w:val="000000"/>
                <w:kern w:val="0"/>
                <w:sz w:val="18"/>
                <w:szCs w:val="18"/>
              </w:rPr>
              <w:t>24</w:t>
            </w:r>
            <w:r>
              <w:rPr>
                <w:rFonts w:hint="eastAsia"/>
                <w:color w:val="000000"/>
                <w:kern w:val="0"/>
                <w:sz w:val="18"/>
                <w:szCs w:val="18"/>
              </w:rPr>
              <w:t>号修订）</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第十六条</w:t>
            </w:r>
            <w:r>
              <w:rPr>
                <w:rFonts w:hint="eastAsia"/>
                <w:color w:val="000000"/>
                <w:kern w:val="0"/>
                <w:sz w:val="18"/>
                <w:szCs w:val="18"/>
              </w:rPr>
              <w:t xml:space="preserve"> </w:t>
            </w:r>
            <w:r>
              <w:rPr>
                <w:rFonts w:hint="eastAsia"/>
                <w:color w:val="000000"/>
                <w:kern w:val="0"/>
                <w:sz w:val="18"/>
                <w:szCs w:val="18"/>
              </w:rPr>
              <w:t>禁止随意倾倒、抛洒或者堆放城市生活垃圾。</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第四十二条</w:t>
            </w:r>
            <w:r>
              <w:rPr>
                <w:rFonts w:hint="eastAsia"/>
                <w:color w:val="000000"/>
                <w:kern w:val="0"/>
                <w:sz w:val="18"/>
                <w:szCs w:val="18"/>
              </w:rPr>
              <w:t xml:space="preserve"> </w:t>
            </w:r>
            <w:r>
              <w:rPr>
                <w:rFonts w:hint="eastAsia"/>
                <w:color w:val="000000"/>
                <w:kern w:val="0"/>
                <w:sz w:val="18"/>
                <w:szCs w:val="18"/>
              </w:rPr>
              <w:t>违反本办法第十六条规定，随意倾倒、抛洒、堆放城市生活垃圾的，由直辖市、市、县人民政府建设（环境卫生）主管部门责令停止违法行为，限期改正，对单位处以</w:t>
            </w:r>
            <w:r>
              <w:rPr>
                <w:rFonts w:hint="eastAsia"/>
                <w:color w:val="000000"/>
                <w:kern w:val="0"/>
                <w:sz w:val="18"/>
                <w:szCs w:val="18"/>
              </w:rPr>
              <w:t>5000</w:t>
            </w:r>
            <w:r>
              <w:rPr>
                <w:rFonts w:hint="eastAsia"/>
                <w:color w:val="000000"/>
                <w:kern w:val="0"/>
                <w:sz w:val="18"/>
                <w:szCs w:val="18"/>
              </w:rPr>
              <w:t>元以上</w:t>
            </w:r>
            <w:r>
              <w:rPr>
                <w:rFonts w:hint="eastAsia"/>
                <w:color w:val="000000"/>
                <w:kern w:val="0"/>
                <w:sz w:val="18"/>
                <w:szCs w:val="18"/>
              </w:rPr>
              <w:t>5</w:t>
            </w:r>
            <w:r>
              <w:rPr>
                <w:rFonts w:hint="eastAsia"/>
                <w:color w:val="000000"/>
                <w:kern w:val="0"/>
                <w:sz w:val="18"/>
                <w:szCs w:val="18"/>
              </w:rPr>
              <w:t>万元以下的罚款。个人有以上行为的，处以</w:t>
            </w:r>
            <w:r>
              <w:rPr>
                <w:rFonts w:hint="eastAsia"/>
                <w:color w:val="000000"/>
                <w:kern w:val="0"/>
                <w:sz w:val="18"/>
                <w:szCs w:val="18"/>
              </w:rPr>
              <w:t>200</w:t>
            </w:r>
            <w:r>
              <w:rPr>
                <w:rFonts w:hint="eastAsia"/>
                <w:color w:val="000000"/>
                <w:kern w:val="0"/>
                <w:sz w:val="18"/>
                <w:szCs w:val="18"/>
              </w:rPr>
              <w:t>元以下的罚款。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责令改正，罚款，没收违法所得</w:t>
            </w:r>
          </w:p>
        </w:tc>
      </w:tr>
      <w:tr w:rsidR="00024CEA">
        <w:trPr>
          <w:trHeight w:val="285"/>
        </w:trPr>
        <w:tc>
          <w:tcPr>
            <w:tcW w:w="14016"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03"/>
        </w:trPr>
        <w:tc>
          <w:tcPr>
            <w:tcW w:w="101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3188"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个人倾倒、抛撒、堆放或者焚烧生活垃圾</w:t>
            </w:r>
          </w:p>
        </w:tc>
        <w:tc>
          <w:tcPr>
            <w:tcW w:w="318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在</w:t>
            </w:r>
            <w:r>
              <w:rPr>
                <w:color w:val="000000"/>
                <w:kern w:val="0"/>
                <w:sz w:val="18"/>
                <w:szCs w:val="18"/>
              </w:rPr>
              <w:t>0.5</w:t>
            </w:r>
            <w:r>
              <w:rPr>
                <w:rFonts w:hint="eastAsia"/>
                <w:color w:val="000000"/>
                <w:kern w:val="0"/>
                <w:sz w:val="18"/>
                <w:szCs w:val="18"/>
              </w:rPr>
              <w:t>立方米以下的</w:t>
            </w:r>
          </w:p>
        </w:tc>
        <w:tc>
          <w:tcPr>
            <w:tcW w:w="1016"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处</w:t>
            </w:r>
            <w:r>
              <w:rPr>
                <w:color w:val="000000"/>
                <w:sz w:val="18"/>
                <w:szCs w:val="18"/>
              </w:rPr>
              <w:t>100</w:t>
            </w:r>
            <w:r>
              <w:rPr>
                <w:rFonts w:hint="eastAsia"/>
                <w:color w:val="000000"/>
                <w:sz w:val="18"/>
                <w:szCs w:val="18"/>
              </w:rPr>
              <w:t>元以上</w:t>
            </w:r>
            <w:r>
              <w:rPr>
                <w:color w:val="000000"/>
                <w:sz w:val="18"/>
                <w:szCs w:val="18"/>
              </w:rPr>
              <w:t>300</w:t>
            </w:r>
            <w:r>
              <w:rPr>
                <w:rFonts w:hint="eastAsia"/>
                <w:color w:val="000000"/>
                <w:sz w:val="18"/>
                <w:szCs w:val="18"/>
              </w:rPr>
              <w:t>元以下罚款</w:t>
            </w:r>
          </w:p>
        </w:tc>
      </w:tr>
      <w:tr w:rsidR="00024CEA">
        <w:trPr>
          <w:trHeight w:val="202"/>
        </w:trPr>
        <w:tc>
          <w:tcPr>
            <w:tcW w:w="1010" w:type="dxa"/>
            <w:vMerge/>
            <w:tcBorders>
              <w:left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3188"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318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在</w:t>
            </w:r>
            <w:r>
              <w:rPr>
                <w:color w:val="000000"/>
                <w:kern w:val="0"/>
                <w:sz w:val="18"/>
                <w:szCs w:val="18"/>
              </w:rPr>
              <w:t>0.5</w:t>
            </w:r>
            <w:r>
              <w:rPr>
                <w:rFonts w:hint="eastAsia"/>
                <w:color w:val="000000"/>
                <w:kern w:val="0"/>
                <w:sz w:val="18"/>
                <w:szCs w:val="18"/>
              </w:rPr>
              <w:t>立方米以上的</w:t>
            </w:r>
          </w:p>
        </w:tc>
        <w:tc>
          <w:tcPr>
            <w:tcW w:w="1016" w:type="dxa"/>
            <w:vMerge/>
            <w:tcBorders>
              <w:left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处</w:t>
            </w:r>
            <w:r>
              <w:rPr>
                <w:color w:val="000000"/>
                <w:sz w:val="18"/>
                <w:szCs w:val="18"/>
              </w:rPr>
              <w:t>300</w:t>
            </w:r>
            <w:r>
              <w:rPr>
                <w:rFonts w:hint="eastAsia"/>
                <w:color w:val="000000"/>
                <w:sz w:val="18"/>
                <w:szCs w:val="18"/>
              </w:rPr>
              <w:t>元以上</w:t>
            </w:r>
            <w:r>
              <w:rPr>
                <w:color w:val="000000"/>
                <w:sz w:val="18"/>
                <w:szCs w:val="18"/>
              </w:rPr>
              <w:t>500</w:t>
            </w:r>
            <w:r>
              <w:rPr>
                <w:rFonts w:hint="eastAsia"/>
                <w:color w:val="000000"/>
                <w:sz w:val="18"/>
                <w:szCs w:val="18"/>
              </w:rPr>
              <w:t>元以下罚款</w:t>
            </w:r>
          </w:p>
        </w:tc>
      </w:tr>
      <w:tr w:rsidR="00024CEA">
        <w:trPr>
          <w:trHeight w:val="285"/>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3188"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单位倾倒、抛撒、堆放或者焚烧生活垃圾</w:t>
            </w:r>
          </w:p>
        </w:tc>
        <w:tc>
          <w:tcPr>
            <w:tcW w:w="318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在</w:t>
            </w:r>
            <w:r>
              <w:rPr>
                <w:color w:val="000000"/>
                <w:kern w:val="0"/>
                <w:sz w:val="18"/>
                <w:szCs w:val="18"/>
              </w:rPr>
              <w:t>50</w:t>
            </w:r>
            <w:r>
              <w:rPr>
                <w:rFonts w:hint="eastAsia"/>
                <w:color w:val="000000"/>
                <w:kern w:val="0"/>
                <w:sz w:val="18"/>
                <w:szCs w:val="18"/>
              </w:rPr>
              <w:t>立方米以下的</w:t>
            </w:r>
          </w:p>
        </w:tc>
        <w:tc>
          <w:tcPr>
            <w:tcW w:w="1016"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处</w:t>
            </w:r>
            <w:r>
              <w:rPr>
                <w:color w:val="000000"/>
                <w:sz w:val="18"/>
                <w:szCs w:val="18"/>
              </w:rPr>
              <w:t>5</w:t>
            </w:r>
            <w:r>
              <w:rPr>
                <w:rFonts w:hint="eastAsia"/>
                <w:color w:val="000000"/>
                <w:sz w:val="18"/>
                <w:szCs w:val="18"/>
              </w:rPr>
              <w:t>万元到</w:t>
            </w:r>
            <w:r>
              <w:rPr>
                <w:color w:val="000000"/>
                <w:sz w:val="18"/>
                <w:szCs w:val="18"/>
              </w:rPr>
              <w:t>20</w:t>
            </w:r>
            <w:r>
              <w:rPr>
                <w:rFonts w:hint="eastAsia"/>
                <w:color w:val="000000"/>
                <w:sz w:val="18"/>
                <w:szCs w:val="18"/>
              </w:rPr>
              <w:t>万元罚款</w:t>
            </w:r>
          </w:p>
        </w:tc>
      </w:tr>
      <w:tr w:rsidR="00024CEA">
        <w:trPr>
          <w:trHeight w:val="285"/>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3188"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318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在</w:t>
            </w:r>
            <w:r>
              <w:rPr>
                <w:color w:val="000000"/>
                <w:kern w:val="0"/>
                <w:sz w:val="18"/>
                <w:szCs w:val="18"/>
              </w:rPr>
              <w:t>50</w:t>
            </w:r>
            <w:r>
              <w:rPr>
                <w:rFonts w:hint="eastAsia"/>
                <w:color w:val="000000"/>
                <w:kern w:val="0"/>
                <w:sz w:val="18"/>
                <w:szCs w:val="18"/>
              </w:rPr>
              <w:t>立方米以上</w:t>
            </w:r>
            <w:r>
              <w:rPr>
                <w:color w:val="000000"/>
                <w:kern w:val="0"/>
                <w:sz w:val="18"/>
                <w:szCs w:val="18"/>
              </w:rPr>
              <w:t>100</w:t>
            </w:r>
            <w:r>
              <w:rPr>
                <w:rFonts w:hint="eastAsia"/>
                <w:color w:val="000000"/>
                <w:kern w:val="0"/>
                <w:sz w:val="18"/>
                <w:szCs w:val="18"/>
              </w:rPr>
              <w:t>立方米以下的</w:t>
            </w:r>
          </w:p>
        </w:tc>
        <w:tc>
          <w:tcPr>
            <w:tcW w:w="1016"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sz w:val="18"/>
                <w:szCs w:val="18"/>
              </w:rPr>
            </w:pPr>
            <w:r>
              <w:rPr>
                <w:rFonts w:hint="eastAsia"/>
                <w:color w:val="000000"/>
                <w:sz w:val="18"/>
                <w:szCs w:val="18"/>
              </w:rPr>
              <w:t>处</w:t>
            </w:r>
            <w:r>
              <w:rPr>
                <w:color w:val="000000"/>
                <w:sz w:val="18"/>
                <w:szCs w:val="18"/>
              </w:rPr>
              <w:t>20</w:t>
            </w:r>
            <w:r>
              <w:rPr>
                <w:rFonts w:hint="eastAsia"/>
                <w:color w:val="000000"/>
                <w:sz w:val="18"/>
                <w:szCs w:val="18"/>
              </w:rPr>
              <w:t>万元以上</w:t>
            </w:r>
            <w:r>
              <w:rPr>
                <w:color w:val="000000"/>
                <w:sz w:val="18"/>
                <w:szCs w:val="18"/>
              </w:rPr>
              <w:t>35</w:t>
            </w:r>
            <w:r>
              <w:rPr>
                <w:rFonts w:hint="eastAsia"/>
                <w:color w:val="000000"/>
                <w:sz w:val="18"/>
                <w:szCs w:val="18"/>
              </w:rPr>
              <w:t>万元以下罚款</w:t>
            </w:r>
          </w:p>
        </w:tc>
      </w:tr>
      <w:tr w:rsidR="00024CEA" w:rsidTr="00C06C22">
        <w:trPr>
          <w:trHeight w:val="285"/>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3188"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318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在</w:t>
            </w:r>
            <w:r>
              <w:rPr>
                <w:color w:val="000000"/>
                <w:kern w:val="0"/>
                <w:sz w:val="18"/>
                <w:szCs w:val="18"/>
              </w:rPr>
              <w:t>100</w:t>
            </w:r>
            <w:r>
              <w:rPr>
                <w:rFonts w:hint="eastAsia"/>
                <w:color w:val="000000"/>
                <w:kern w:val="0"/>
                <w:sz w:val="18"/>
                <w:szCs w:val="18"/>
              </w:rPr>
              <w:t>立方米以上的</w:t>
            </w:r>
          </w:p>
        </w:tc>
        <w:tc>
          <w:tcPr>
            <w:tcW w:w="1016"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处</w:t>
            </w:r>
            <w:r>
              <w:rPr>
                <w:color w:val="000000"/>
                <w:sz w:val="18"/>
                <w:szCs w:val="18"/>
              </w:rPr>
              <w:t>35</w:t>
            </w:r>
            <w:r>
              <w:rPr>
                <w:rFonts w:hint="eastAsia"/>
                <w:color w:val="000000"/>
                <w:sz w:val="18"/>
                <w:szCs w:val="18"/>
              </w:rPr>
              <w:t>万元以上</w:t>
            </w:r>
            <w:r>
              <w:rPr>
                <w:color w:val="000000"/>
                <w:sz w:val="18"/>
                <w:szCs w:val="18"/>
              </w:rPr>
              <w:t>50</w:t>
            </w:r>
            <w:r>
              <w:rPr>
                <w:rFonts w:hint="eastAsia"/>
                <w:color w:val="000000"/>
                <w:sz w:val="18"/>
                <w:szCs w:val="18"/>
              </w:rPr>
              <w:t>万元以下罚款</w:t>
            </w:r>
          </w:p>
        </w:tc>
      </w:tr>
    </w:tbl>
    <w:p w:rsidR="00024CEA" w:rsidRDefault="00024CEA"/>
    <w:p w:rsidR="00147F4A" w:rsidRDefault="00147F4A"/>
    <w:p w:rsidR="004B415F" w:rsidRDefault="004B415F"/>
    <w:p w:rsidR="00147F4A" w:rsidRDefault="00147F4A"/>
    <w:p w:rsidR="00024CEA" w:rsidRDefault="00024CEA"/>
    <w:tbl>
      <w:tblPr>
        <w:tblW w:w="0" w:type="auto"/>
        <w:tblInd w:w="88" w:type="dxa"/>
        <w:tblLayout w:type="fixed"/>
        <w:tblLook w:val="04A0" w:firstRow="1" w:lastRow="0" w:firstColumn="1" w:lastColumn="0" w:noHBand="0" w:noVBand="1"/>
      </w:tblPr>
      <w:tblGrid>
        <w:gridCol w:w="980"/>
        <w:gridCol w:w="6140"/>
        <w:gridCol w:w="1000"/>
        <w:gridCol w:w="5956"/>
      </w:tblGrid>
      <w:tr w:rsidR="00024CEA">
        <w:trPr>
          <w:trHeight w:val="90"/>
        </w:trPr>
        <w:tc>
          <w:tcPr>
            <w:tcW w:w="98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9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320217410000</w:t>
            </w:r>
            <w:r w:rsidR="003B14ED">
              <w:rPr>
                <w:rFonts w:eastAsia="仿宋_GB2312" w:hint="eastAsia"/>
                <w:b/>
                <w:bCs/>
                <w:color w:val="000000"/>
                <w:kern w:val="0"/>
                <w:sz w:val="18"/>
                <w:szCs w:val="18"/>
              </w:rPr>
              <w:t xml:space="preserve"> </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对擅自拆除、改动城镇排水与污水处理设施的处罚</w:t>
            </w:r>
          </w:p>
        </w:tc>
      </w:tr>
      <w:tr w:rsidR="00024CEA">
        <w:trPr>
          <w:trHeight w:val="187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【行政法规】《城镇排水与污水处理条例》（国务院令第</w:t>
            </w:r>
            <w:r>
              <w:rPr>
                <w:color w:val="000000"/>
                <w:kern w:val="0"/>
                <w:sz w:val="18"/>
                <w:szCs w:val="18"/>
              </w:rPr>
              <w:t>641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第四十三条第四款</w:t>
            </w:r>
            <w:r>
              <w:rPr>
                <w:color w:val="000000"/>
                <w:kern w:val="0"/>
                <w:sz w:val="18"/>
                <w:szCs w:val="18"/>
              </w:rPr>
              <w:t xml:space="preserve">   </w:t>
            </w:r>
            <w:r>
              <w:rPr>
                <w:rFonts w:hint="eastAsia"/>
                <w:color w:val="000000"/>
                <w:kern w:val="0"/>
                <w:sz w:val="18"/>
                <w:szCs w:val="18"/>
              </w:rPr>
              <w:t>因工程建设需要拆除、改动城镇排水与污水处理设施的，建设单位应当制定拆除、改动方案，报城镇排水主管部门审核，并承担重建、改建和采取临时措施的费用。</w:t>
            </w:r>
          </w:p>
          <w:p w:rsidR="00024CEA" w:rsidRDefault="00D103D5">
            <w:pPr>
              <w:spacing w:line="320" w:lineRule="exact"/>
              <w:jc w:val="left"/>
              <w:rPr>
                <w:color w:val="000000"/>
                <w:kern w:val="0"/>
                <w:sz w:val="18"/>
                <w:szCs w:val="18"/>
              </w:rPr>
            </w:pPr>
            <w:r>
              <w:rPr>
                <w:rFonts w:hint="eastAsia"/>
                <w:color w:val="000000"/>
                <w:kern w:val="0"/>
                <w:sz w:val="18"/>
                <w:szCs w:val="18"/>
              </w:rPr>
              <w:t>第五十七条第二款　违反本条例规定，擅自拆除、改动城镇排水与污水处理设施的，由城镇排水主管部门责令改正，恢复原状或者采取其他补救措施，处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万元以下罚款；造成严重后果的，处</w:t>
            </w:r>
            <w:r>
              <w:rPr>
                <w:color w:val="000000"/>
                <w:kern w:val="0"/>
                <w:sz w:val="18"/>
                <w:szCs w:val="18"/>
              </w:rPr>
              <w:t>10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万元以下罚款；造成损失的，依法承担赔偿责任；构成犯罪的，依法追究刑事责任。</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8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按照要求改正，但未造成严重后果的</w:t>
            </w:r>
          </w:p>
        </w:tc>
        <w:tc>
          <w:tcPr>
            <w:tcW w:w="100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w:t>
            </w:r>
            <w:r>
              <w:rPr>
                <w:rFonts w:hint="eastAsia"/>
                <w:color w:val="000000"/>
                <w:kern w:val="0"/>
                <w:sz w:val="18"/>
                <w:szCs w:val="18"/>
              </w:rPr>
              <w:t>万元以上</w:t>
            </w:r>
            <w:r>
              <w:rPr>
                <w:color w:val="000000"/>
                <w:kern w:val="0"/>
                <w:sz w:val="18"/>
                <w:szCs w:val="18"/>
              </w:rPr>
              <w:t>7</w:t>
            </w:r>
            <w:r>
              <w:rPr>
                <w:rFonts w:hint="eastAsia"/>
                <w:color w:val="000000"/>
                <w:kern w:val="0"/>
                <w:sz w:val="18"/>
                <w:szCs w:val="18"/>
              </w:rPr>
              <w:t>万元以下的罚款</w:t>
            </w:r>
          </w:p>
        </w:tc>
      </w:tr>
      <w:tr w:rsidR="00024CEA">
        <w:trPr>
          <w:trHeight w:val="285"/>
        </w:trPr>
        <w:tc>
          <w:tcPr>
            <w:tcW w:w="98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未按照要求改正，但未造成严重后果的</w:t>
            </w:r>
          </w:p>
        </w:tc>
        <w:tc>
          <w:tcPr>
            <w:tcW w:w="100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7</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w:t>
            </w:r>
          </w:p>
        </w:tc>
      </w:tr>
      <w:tr w:rsidR="00024CEA">
        <w:trPr>
          <w:trHeight w:val="285"/>
        </w:trPr>
        <w:tc>
          <w:tcPr>
            <w:tcW w:w="98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按照要求改正，但造成严重后果的</w:t>
            </w:r>
          </w:p>
        </w:tc>
        <w:tc>
          <w:tcPr>
            <w:tcW w:w="100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万元以下的罚款</w:t>
            </w:r>
          </w:p>
        </w:tc>
      </w:tr>
      <w:tr w:rsidR="00024CEA">
        <w:trPr>
          <w:trHeight w:val="285"/>
        </w:trPr>
        <w:tc>
          <w:tcPr>
            <w:tcW w:w="98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未按照要求改正，且造成严重后果的</w:t>
            </w:r>
          </w:p>
        </w:tc>
        <w:tc>
          <w:tcPr>
            <w:tcW w:w="100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万元以下的罚款</w:t>
            </w:r>
          </w:p>
        </w:tc>
      </w:tr>
    </w:tbl>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6140"/>
        <w:gridCol w:w="1080"/>
        <w:gridCol w:w="5820"/>
      </w:tblGrid>
      <w:tr w:rsidR="00024CEA">
        <w:trPr>
          <w:trHeight w:val="20"/>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vAlign w:val="center"/>
          </w:tcPr>
          <w:p w:rsidR="00024CEA" w:rsidRDefault="00D103D5">
            <w:pPr>
              <w:spacing w:line="320" w:lineRule="exact"/>
              <w:jc w:val="left"/>
              <w:rPr>
                <w:rFonts w:eastAsia="仿宋_GB2312"/>
                <w:b/>
                <w:bCs/>
                <w:color w:val="000000"/>
                <w:kern w:val="0"/>
                <w:sz w:val="18"/>
                <w:szCs w:val="18"/>
              </w:rPr>
            </w:pPr>
            <w:r>
              <w:rPr>
                <w:b/>
                <w:color w:val="000000"/>
                <w:kern w:val="0"/>
                <w:sz w:val="18"/>
                <w:szCs w:val="18"/>
              </w:rPr>
              <w:t>320217411000</w:t>
            </w:r>
          </w:p>
        </w:tc>
      </w:tr>
      <w:tr w:rsidR="00024CEA">
        <w:trPr>
          <w:trHeight w:val="20"/>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对建设单位未在建筑物明显部位设置永久性标牌，并载明建设、勘察、设计、施工、监理等单位名称和项目负责人姓名的处罚</w:t>
            </w:r>
          </w:p>
        </w:tc>
      </w:tr>
      <w:tr w:rsidR="00024CEA">
        <w:trPr>
          <w:trHeight w:val="20"/>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【规章】《江苏省房屋建筑和市政基础设施工程质量监督管理办法》（省政府令第</w:t>
            </w:r>
            <w:r>
              <w:rPr>
                <w:color w:val="000000"/>
                <w:kern w:val="0"/>
                <w:sz w:val="18"/>
                <w:szCs w:val="18"/>
              </w:rPr>
              <w:t>89</w:t>
            </w:r>
            <w:r>
              <w:rPr>
                <w:rFonts w:hint="eastAsia"/>
                <w:color w:val="000000"/>
                <w:kern w:val="0"/>
                <w:sz w:val="18"/>
                <w:szCs w:val="18"/>
              </w:rPr>
              <w:t>号）</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第十七条第一款</w:t>
            </w:r>
            <w:r>
              <w:rPr>
                <w:color w:val="000000"/>
                <w:kern w:val="0"/>
                <w:sz w:val="18"/>
                <w:szCs w:val="18"/>
              </w:rPr>
              <w:t xml:space="preserve">  </w:t>
            </w:r>
            <w:r>
              <w:rPr>
                <w:rFonts w:hint="eastAsia"/>
                <w:color w:val="000000"/>
                <w:kern w:val="0"/>
                <w:sz w:val="18"/>
                <w:szCs w:val="18"/>
              </w:rPr>
              <w:t>建设单位是工程质量的第一责任人，应当执行法定基本建设程序，履行下列工程质量义务：</w:t>
            </w:r>
          </w:p>
          <w:p w:rsidR="00024CEA" w:rsidRDefault="00D103D5">
            <w:pPr>
              <w:spacing w:line="320" w:lineRule="exact"/>
              <w:jc w:val="left"/>
              <w:rPr>
                <w:color w:val="000000"/>
                <w:kern w:val="0"/>
                <w:sz w:val="18"/>
                <w:szCs w:val="18"/>
              </w:rPr>
            </w:pPr>
            <w:r>
              <w:rPr>
                <w:rFonts w:hint="eastAsia"/>
                <w:color w:val="000000"/>
                <w:kern w:val="0"/>
                <w:sz w:val="18"/>
                <w:szCs w:val="18"/>
              </w:rPr>
              <w:t>（三）工程竣工验收合格后，建设单位应当在建筑物明显部位设置永久性标牌，标牌上应当载明建设、勘察、设计、施工、监理等单位名称和项目负责人姓名。</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第二十三条第二款</w:t>
            </w:r>
            <w:r>
              <w:rPr>
                <w:color w:val="000000"/>
                <w:kern w:val="0"/>
                <w:sz w:val="18"/>
                <w:szCs w:val="18"/>
              </w:rPr>
              <w:t xml:space="preserve">  </w:t>
            </w:r>
            <w:r>
              <w:rPr>
                <w:rFonts w:hint="eastAsia"/>
                <w:color w:val="000000"/>
                <w:kern w:val="0"/>
                <w:sz w:val="18"/>
                <w:szCs w:val="18"/>
              </w:rPr>
              <w:t>违反本办法第十七条第（三）项规定，工程竣工验收合格后，建设单位未在建筑物明显部位设置永久性标牌，并载明建设、勘察、设计、施工、监理等单位名称和项目负责人姓名的，由住房和城乡建设行政主管部门责令改正，并可处</w:t>
            </w:r>
            <w:r>
              <w:rPr>
                <w:color w:val="000000"/>
                <w:kern w:val="0"/>
                <w:sz w:val="18"/>
                <w:szCs w:val="18"/>
              </w:rPr>
              <w:t>1</w:t>
            </w:r>
            <w:r>
              <w:rPr>
                <w:rFonts w:hint="eastAsia"/>
                <w:color w:val="000000"/>
                <w:kern w:val="0"/>
                <w:sz w:val="18"/>
                <w:szCs w:val="18"/>
              </w:rPr>
              <w:t>万元罚款。</w:t>
            </w:r>
          </w:p>
        </w:tc>
      </w:tr>
      <w:tr w:rsidR="00024CEA">
        <w:trPr>
          <w:trHeight w:val="20"/>
        </w:trPr>
        <w:tc>
          <w:tcPr>
            <w:tcW w:w="103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0"/>
        </w:trPr>
        <w:tc>
          <w:tcPr>
            <w:tcW w:w="14070"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0"/>
        </w:trPr>
        <w:tc>
          <w:tcPr>
            <w:tcW w:w="103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按照要求整改的</w:t>
            </w:r>
          </w:p>
        </w:tc>
        <w:tc>
          <w:tcPr>
            <w:tcW w:w="10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proofErr w:type="gramStart"/>
            <w:r>
              <w:rPr>
                <w:rFonts w:hint="eastAsia"/>
                <w:color w:val="000000"/>
                <w:kern w:val="0"/>
                <w:sz w:val="18"/>
                <w:szCs w:val="18"/>
              </w:rPr>
              <w:t>不</w:t>
            </w:r>
            <w:proofErr w:type="gramEnd"/>
            <w:r>
              <w:rPr>
                <w:rFonts w:hint="eastAsia"/>
                <w:color w:val="000000"/>
                <w:kern w:val="0"/>
                <w:sz w:val="18"/>
                <w:szCs w:val="18"/>
              </w:rPr>
              <w:t>处罚款</w:t>
            </w:r>
          </w:p>
        </w:tc>
      </w:tr>
      <w:tr w:rsidR="00024CEA">
        <w:trPr>
          <w:trHeight w:val="20"/>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980"/>
        <w:gridCol w:w="6140"/>
        <w:gridCol w:w="1000"/>
        <w:gridCol w:w="5956"/>
      </w:tblGrid>
      <w:tr w:rsidR="00024CEA">
        <w:trPr>
          <w:trHeight w:val="285"/>
        </w:trPr>
        <w:tc>
          <w:tcPr>
            <w:tcW w:w="98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9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320217412000</w:t>
            </w:r>
            <w:r w:rsidR="003B14ED">
              <w:rPr>
                <w:rFonts w:eastAsia="仿宋_GB2312" w:hint="eastAsia"/>
                <w:b/>
                <w:bCs/>
                <w:color w:val="000000"/>
                <w:kern w:val="0"/>
                <w:sz w:val="18"/>
                <w:szCs w:val="18"/>
              </w:rPr>
              <w:t xml:space="preserve"> </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对未取得燃气经营许可证从事燃气经营活动的处罚</w:t>
            </w:r>
          </w:p>
        </w:tc>
      </w:tr>
      <w:tr w:rsidR="00024CEA">
        <w:trPr>
          <w:trHeight w:val="1020"/>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【行政法规】《城镇燃气管理条例》（国务院令第</w:t>
            </w:r>
            <w:r>
              <w:rPr>
                <w:color w:val="000000"/>
                <w:kern w:val="0"/>
                <w:sz w:val="18"/>
                <w:szCs w:val="18"/>
              </w:rPr>
              <w:t>583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第十五条第一款</w:t>
            </w:r>
            <w:r>
              <w:rPr>
                <w:color w:val="000000"/>
                <w:kern w:val="0"/>
                <w:sz w:val="18"/>
                <w:szCs w:val="18"/>
              </w:rPr>
              <w:t xml:space="preserve">  </w:t>
            </w:r>
            <w:r>
              <w:rPr>
                <w:rFonts w:hint="eastAsia"/>
                <w:color w:val="000000"/>
                <w:kern w:val="0"/>
                <w:sz w:val="18"/>
                <w:szCs w:val="18"/>
              </w:rPr>
              <w:t>国家对燃气经营实行许可证制度。从事燃气经营活动的企业，应当具备下列条件。</w:t>
            </w:r>
          </w:p>
          <w:p w:rsidR="00024CEA" w:rsidRDefault="00D103D5">
            <w:pPr>
              <w:spacing w:line="320" w:lineRule="exact"/>
              <w:jc w:val="left"/>
              <w:rPr>
                <w:color w:val="000000"/>
                <w:kern w:val="0"/>
                <w:sz w:val="18"/>
                <w:szCs w:val="18"/>
              </w:rPr>
            </w:pPr>
            <w:r>
              <w:rPr>
                <w:rFonts w:hint="eastAsia"/>
                <w:color w:val="000000"/>
                <w:kern w:val="0"/>
                <w:sz w:val="18"/>
                <w:szCs w:val="18"/>
              </w:rPr>
              <w:t>第四十五条第一款</w:t>
            </w:r>
            <w:r>
              <w:rPr>
                <w:color w:val="000000"/>
                <w:kern w:val="0"/>
                <w:sz w:val="18"/>
                <w:szCs w:val="18"/>
              </w:rPr>
              <w:t xml:space="preserve">  </w:t>
            </w:r>
            <w:r>
              <w:rPr>
                <w:rFonts w:hint="eastAsia"/>
                <w:color w:val="000000"/>
                <w:kern w:val="0"/>
                <w:sz w:val="18"/>
                <w:szCs w:val="18"/>
              </w:rPr>
              <w:t>违反本条例规定，未取得燃气经营许可证从事燃气经营活动的，由燃气管理部门责令停止违法行为，处</w:t>
            </w:r>
            <w:r>
              <w:rPr>
                <w:color w:val="000000"/>
                <w:kern w:val="0"/>
                <w:sz w:val="18"/>
                <w:szCs w:val="18"/>
              </w:rPr>
              <w:t>5</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万元以下罚款；有违法所得的，没收违法所得；构成犯罪的，依法追究刑事责任。</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罚款，没收违法所得</w:t>
            </w:r>
          </w:p>
        </w:tc>
      </w:tr>
      <w:tr w:rsidR="00024CEA">
        <w:trPr>
          <w:trHeight w:val="285"/>
        </w:trPr>
        <w:tc>
          <w:tcPr>
            <w:tcW w:w="1407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734F6F" w:rsidTr="00734F6F">
        <w:trPr>
          <w:trHeight w:val="650"/>
        </w:trPr>
        <w:tc>
          <w:tcPr>
            <w:tcW w:w="980" w:type="dxa"/>
            <w:vMerge w:val="restart"/>
            <w:tcBorders>
              <w:top w:val="nil"/>
              <w:left w:val="single" w:sz="8" w:space="0" w:color="auto"/>
              <w:bottom w:val="single" w:sz="4" w:space="0" w:color="auto"/>
              <w:right w:val="single" w:sz="4" w:space="0" w:color="auto"/>
            </w:tcBorders>
            <w:vAlign w:val="center"/>
          </w:tcPr>
          <w:p w:rsidR="00734F6F" w:rsidRDefault="00734F6F">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734F6F" w:rsidRDefault="00734F6F" w:rsidP="001955D7">
            <w:pPr>
              <w:spacing w:line="320" w:lineRule="exact"/>
              <w:jc w:val="left"/>
              <w:rPr>
                <w:color w:val="000000"/>
                <w:kern w:val="0"/>
                <w:sz w:val="18"/>
                <w:szCs w:val="18"/>
              </w:rPr>
            </w:pPr>
            <w:r>
              <w:rPr>
                <w:rFonts w:hint="eastAsia"/>
                <w:color w:val="000000"/>
                <w:kern w:val="0"/>
                <w:sz w:val="18"/>
                <w:szCs w:val="18"/>
              </w:rPr>
              <w:t>未发生安全事故的</w:t>
            </w:r>
          </w:p>
        </w:tc>
        <w:tc>
          <w:tcPr>
            <w:tcW w:w="1000" w:type="dxa"/>
            <w:vMerge w:val="restart"/>
            <w:tcBorders>
              <w:top w:val="single" w:sz="4" w:space="0" w:color="auto"/>
              <w:left w:val="single" w:sz="4" w:space="0" w:color="auto"/>
              <w:bottom w:val="single" w:sz="4" w:space="0" w:color="auto"/>
              <w:right w:val="single" w:sz="4" w:space="0" w:color="auto"/>
            </w:tcBorders>
            <w:vAlign w:val="center"/>
          </w:tcPr>
          <w:p w:rsidR="00734F6F" w:rsidRDefault="00734F6F">
            <w:pPr>
              <w:spacing w:line="320" w:lineRule="exact"/>
              <w:jc w:val="center"/>
              <w:rPr>
                <w:color w:val="000000"/>
                <w:kern w:val="0"/>
                <w:sz w:val="18"/>
                <w:szCs w:val="18"/>
              </w:rPr>
            </w:pPr>
            <w:r>
              <w:rPr>
                <w:rFonts w:hint="eastAsia"/>
                <w:color w:val="000000"/>
                <w:kern w:val="0"/>
                <w:sz w:val="18"/>
                <w:szCs w:val="18"/>
              </w:rPr>
              <w:t>裁量幅度</w:t>
            </w:r>
          </w:p>
        </w:tc>
        <w:tc>
          <w:tcPr>
            <w:tcW w:w="5956" w:type="dxa"/>
            <w:tcBorders>
              <w:top w:val="single" w:sz="4" w:space="0" w:color="auto"/>
              <w:left w:val="nil"/>
              <w:bottom w:val="single" w:sz="4" w:space="0" w:color="auto"/>
              <w:right w:val="single" w:sz="4" w:space="0" w:color="auto"/>
            </w:tcBorders>
            <w:vAlign w:val="center"/>
          </w:tcPr>
          <w:p w:rsidR="00734F6F" w:rsidRDefault="00734F6F" w:rsidP="00734F6F">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5</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万元以下罚款</w:t>
            </w:r>
          </w:p>
        </w:tc>
      </w:tr>
      <w:tr w:rsidR="00734F6F" w:rsidTr="00734F6F">
        <w:trPr>
          <w:trHeight w:val="285"/>
        </w:trPr>
        <w:tc>
          <w:tcPr>
            <w:tcW w:w="980" w:type="dxa"/>
            <w:vMerge/>
            <w:tcBorders>
              <w:top w:val="nil"/>
              <w:left w:val="single" w:sz="8" w:space="0" w:color="auto"/>
              <w:bottom w:val="single" w:sz="4" w:space="0" w:color="auto"/>
              <w:right w:val="single" w:sz="4" w:space="0" w:color="auto"/>
            </w:tcBorders>
            <w:vAlign w:val="center"/>
          </w:tcPr>
          <w:p w:rsidR="00734F6F" w:rsidRDefault="00734F6F">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734F6F" w:rsidRDefault="00734F6F" w:rsidP="001955D7">
            <w:pPr>
              <w:spacing w:line="320" w:lineRule="exact"/>
              <w:jc w:val="left"/>
              <w:rPr>
                <w:color w:val="000000"/>
                <w:kern w:val="0"/>
                <w:sz w:val="18"/>
                <w:szCs w:val="18"/>
              </w:rPr>
            </w:pPr>
            <w:r>
              <w:rPr>
                <w:rFonts w:hint="eastAsia"/>
                <w:color w:val="000000"/>
                <w:kern w:val="0"/>
                <w:sz w:val="18"/>
                <w:szCs w:val="18"/>
              </w:rPr>
              <w:t>造成一般或较大燃气安全事故的</w:t>
            </w:r>
          </w:p>
        </w:tc>
        <w:tc>
          <w:tcPr>
            <w:tcW w:w="1000" w:type="dxa"/>
            <w:vMerge/>
            <w:tcBorders>
              <w:top w:val="single" w:sz="4" w:space="0" w:color="auto"/>
              <w:left w:val="single" w:sz="4" w:space="0" w:color="auto"/>
              <w:bottom w:val="single" w:sz="4" w:space="0" w:color="auto"/>
              <w:right w:val="single" w:sz="4" w:space="0" w:color="auto"/>
            </w:tcBorders>
            <w:vAlign w:val="center"/>
          </w:tcPr>
          <w:p w:rsidR="00734F6F" w:rsidRDefault="00734F6F">
            <w:pPr>
              <w:spacing w:line="320" w:lineRule="exact"/>
              <w:jc w:val="left"/>
              <w:rPr>
                <w:color w:val="000000"/>
                <w:kern w:val="0"/>
                <w:sz w:val="18"/>
                <w:szCs w:val="18"/>
              </w:rPr>
            </w:pPr>
          </w:p>
        </w:tc>
        <w:tc>
          <w:tcPr>
            <w:tcW w:w="5956" w:type="dxa"/>
            <w:tcBorders>
              <w:top w:val="single" w:sz="4" w:space="0" w:color="auto"/>
              <w:left w:val="nil"/>
              <w:bottom w:val="single" w:sz="4" w:space="0" w:color="auto"/>
              <w:right w:val="single" w:sz="4" w:space="0" w:color="auto"/>
            </w:tcBorders>
            <w:vAlign w:val="center"/>
          </w:tcPr>
          <w:p w:rsidR="00734F6F" w:rsidRDefault="00734F6F">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30</w:t>
            </w:r>
            <w:r>
              <w:rPr>
                <w:rFonts w:hint="eastAsia"/>
                <w:color w:val="000000"/>
                <w:kern w:val="0"/>
                <w:sz w:val="18"/>
                <w:szCs w:val="18"/>
              </w:rPr>
              <w:t>万元以上</w:t>
            </w:r>
            <w:r>
              <w:rPr>
                <w:color w:val="000000"/>
                <w:kern w:val="0"/>
                <w:sz w:val="18"/>
                <w:szCs w:val="18"/>
              </w:rPr>
              <w:t>40</w:t>
            </w:r>
            <w:r>
              <w:rPr>
                <w:rFonts w:hint="eastAsia"/>
                <w:color w:val="000000"/>
                <w:kern w:val="0"/>
                <w:sz w:val="18"/>
                <w:szCs w:val="18"/>
              </w:rPr>
              <w:t>万元以下罚款</w:t>
            </w:r>
          </w:p>
        </w:tc>
      </w:tr>
      <w:tr w:rsidR="00734F6F" w:rsidTr="00734F6F">
        <w:trPr>
          <w:trHeight w:val="285"/>
        </w:trPr>
        <w:tc>
          <w:tcPr>
            <w:tcW w:w="980" w:type="dxa"/>
            <w:vMerge/>
            <w:tcBorders>
              <w:top w:val="nil"/>
              <w:left w:val="single" w:sz="8" w:space="0" w:color="auto"/>
              <w:bottom w:val="single" w:sz="4" w:space="0" w:color="auto"/>
              <w:right w:val="single" w:sz="4" w:space="0" w:color="auto"/>
            </w:tcBorders>
            <w:vAlign w:val="center"/>
          </w:tcPr>
          <w:p w:rsidR="00734F6F" w:rsidRDefault="00734F6F">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734F6F" w:rsidRDefault="00734F6F" w:rsidP="001955D7">
            <w:pPr>
              <w:spacing w:line="320" w:lineRule="exact"/>
              <w:jc w:val="left"/>
              <w:rPr>
                <w:color w:val="000000"/>
                <w:kern w:val="0"/>
                <w:sz w:val="18"/>
                <w:szCs w:val="18"/>
              </w:rPr>
            </w:pPr>
            <w:r>
              <w:rPr>
                <w:rFonts w:hint="eastAsia"/>
                <w:color w:val="000000"/>
                <w:kern w:val="0"/>
                <w:sz w:val="18"/>
                <w:szCs w:val="18"/>
              </w:rPr>
              <w:t>造成重大或特别重大燃气安全事故的</w:t>
            </w:r>
          </w:p>
        </w:tc>
        <w:tc>
          <w:tcPr>
            <w:tcW w:w="1000" w:type="dxa"/>
            <w:vMerge/>
            <w:tcBorders>
              <w:top w:val="single" w:sz="4" w:space="0" w:color="auto"/>
              <w:left w:val="single" w:sz="4" w:space="0" w:color="auto"/>
              <w:bottom w:val="single" w:sz="4" w:space="0" w:color="auto"/>
              <w:right w:val="single" w:sz="4" w:space="0" w:color="auto"/>
            </w:tcBorders>
            <w:vAlign w:val="center"/>
          </w:tcPr>
          <w:p w:rsidR="00734F6F" w:rsidRDefault="00734F6F">
            <w:pPr>
              <w:spacing w:line="320" w:lineRule="exact"/>
              <w:jc w:val="left"/>
              <w:rPr>
                <w:color w:val="000000"/>
                <w:kern w:val="0"/>
                <w:sz w:val="18"/>
                <w:szCs w:val="18"/>
              </w:rPr>
            </w:pPr>
          </w:p>
        </w:tc>
        <w:tc>
          <w:tcPr>
            <w:tcW w:w="5956" w:type="dxa"/>
            <w:tcBorders>
              <w:top w:val="single" w:sz="4" w:space="0" w:color="auto"/>
              <w:left w:val="nil"/>
              <w:bottom w:val="single" w:sz="4" w:space="0" w:color="auto"/>
              <w:right w:val="single" w:sz="4" w:space="0" w:color="auto"/>
            </w:tcBorders>
            <w:vAlign w:val="center"/>
          </w:tcPr>
          <w:p w:rsidR="00734F6F" w:rsidRDefault="00734F6F">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40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w:t>
            </w:r>
          </w:p>
        </w:tc>
      </w:tr>
    </w:tbl>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6140"/>
        <w:gridCol w:w="1080"/>
        <w:gridCol w:w="5820"/>
      </w:tblGrid>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320217413000</w:t>
            </w:r>
          </w:p>
        </w:tc>
      </w:tr>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对施工单位在施工前未书面告知负责特种设备安全监督管理的部门即行施工的，或者在验收后三十日内未将相关技术资料和文件移交特种设备使用单位的处罚</w:t>
            </w:r>
          </w:p>
        </w:tc>
      </w:tr>
      <w:tr w:rsidR="00024CEA">
        <w:trPr>
          <w:trHeight w:val="130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【法律】《中华人民共和国特种设备安全法》</w:t>
            </w:r>
          </w:p>
          <w:p w:rsidR="00024CEA" w:rsidRDefault="00D103D5">
            <w:pPr>
              <w:spacing w:line="320" w:lineRule="exact"/>
              <w:jc w:val="left"/>
              <w:rPr>
                <w:color w:val="000000"/>
                <w:kern w:val="0"/>
                <w:sz w:val="18"/>
                <w:szCs w:val="18"/>
              </w:rPr>
            </w:pPr>
            <w:r>
              <w:rPr>
                <w:rFonts w:hint="eastAsia"/>
                <w:color w:val="000000"/>
                <w:kern w:val="0"/>
                <w:sz w:val="18"/>
                <w:szCs w:val="18"/>
              </w:rPr>
              <w:t>第二十三条</w:t>
            </w:r>
            <w:r>
              <w:rPr>
                <w:color w:val="000000"/>
                <w:kern w:val="0"/>
                <w:sz w:val="18"/>
                <w:szCs w:val="18"/>
              </w:rPr>
              <w:t xml:space="preserve"> </w:t>
            </w:r>
            <w:r>
              <w:rPr>
                <w:rFonts w:hint="eastAsia"/>
                <w:color w:val="000000"/>
                <w:kern w:val="0"/>
                <w:sz w:val="18"/>
                <w:szCs w:val="18"/>
              </w:rPr>
              <w:t>特种设备安装、改造、修理的施工单位应当在施工前将拟进行的特种设备安装、改造、修理情况书面告知直辖市或者设区的市级人民政府负责特种设备安全监督管理的部门。</w:t>
            </w:r>
          </w:p>
          <w:p w:rsidR="00024CEA" w:rsidRDefault="00D103D5">
            <w:pPr>
              <w:spacing w:line="320" w:lineRule="exact"/>
              <w:jc w:val="left"/>
              <w:rPr>
                <w:color w:val="000000"/>
                <w:kern w:val="0"/>
                <w:sz w:val="18"/>
                <w:szCs w:val="18"/>
              </w:rPr>
            </w:pPr>
            <w:r>
              <w:rPr>
                <w:rFonts w:hint="eastAsia"/>
                <w:color w:val="000000"/>
                <w:kern w:val="0"/>
                <w:sz w:val="18"/>
                <w:szCs w:val="18"/>
              </w:rPr>
              <w:t>第二十四条</w:t>
            </w:r>
            <w:r>
              <w:rPr>
                <w:color w:val="000000"/>
                <w:kern w:val="0"/>
                <w:sz w:val="18"/>
                <w:szCs w:val="18"/>
              </w:rPr>
              <w:t xml:space="preserve"> </w:t>
            </w:r>
            <w:r>
              <w:rPr>
                <w:rFonts w:hint="eastAsia"/>
                <w:color w:val="000000"/>
                <w:kern w:val="0"/>
                <w:sz w:val="18"/>
                <w:szCs w:val="18"/>
              </w:rPr>
              <w:t>特种设备安装、改造、修理竣工后，安装、改造、修理的施工单位应当在验收后三十日内将相关技术资料和文件移交特种设备使用单位。特种设备使用单位应当将其存入该特种设备的安全技术档案。</w:t>
            </w:r>
          </w:p>
          <w:p w:rsidR="00024CEA" w:rsidRDefault="00D103D5">
            <w:pPr>
              <w:spacing w:line="320" w:lineRule="exact"/>
              <w:jc w:val="left"/>
              <w:rPr>
                <w:color w:val="000000"/>
                <w:kern w:val="0"/>
                <w:sz w:val="18"/>
                <w:szCs w:val="18"/>
              </w:rPr>
            </w:pPr>
            <w:r>
              <w:rPr>
                <w:rFonts w:hint="eastAsia"/>
                <w:color w:val="000000"/>
                <w:kern w:val="0"/>
                <w:sz w:val="18"/>
                <w:szCs w:val="18"/>
              </w:rPr>
              <w:t>第七十八条违反本法规定，特种设备安装、改造、修理的施工单位在施工前未书面告知负责特种设备安全监督管理的部门即行施工的，或者在验收后三十日内未将相关技术资料和文件移交特种设备使用单位的，责令限期改正；逾期未改正的，处一万元以上十万元以下罚款。</w:t>
            </w:r>
          </w:p>
        </w:tc>
      </w:tr>
      <w:tr w:rsidR="00024CEA">
        <w:trPr>
          <w:trHeight w:val="285"/>
        </w:trPr>
        <w:tc>
          <w:tcPr>
            <w:tcW w:w="103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未按照要求整改，未发生安全事故的</w:t>
            </w:r>
          </w:p>
        </w:tc>
        <w:tc>
          <w:tcPr>
            <w:tcW w:w="10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未按照要求整改，发生一般安全事故的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未按照要求整改，发生较大及以上安全事故的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6</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024CEA" w:rsidRDefault="00024CEA"/>
    <w:tbl>
      <w:tblPr>
        <w:tblW w:w="0" w:type="auto"/>
        <w:tblInd w:w="88" w:type="dxa"/>
        <w:tblLayout w:type="fixed"/>
        <w:tblLook w:val="04A0" w:firstRow="1" w:lastRow="0" w:firstColumn="1" w:lastColumn="0" w:noHBand="0" w:noVBand="1"/>
      </w:tblPr>
      <w:tblGrid>
        <w:gridCol w:w="980"/>
        <w:gridCol w:w="6140"/>
        <w:gridCol w:w="1000"/>
        <w:gridCol w:w="5956"/>
      </w:tblGrid>
      <w:tr w:rsidR="00024CEA">
        <w:trPr>
          <w:trHeight w:val="90"/>
        </w:trPr>
        <w:tc>
          <w:tcPr>
            <w:tcW w:w="98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9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320217414000</w:t>
            </w:r>
            <w:r w:rsidR="003B14ED">
              <w:rPr>
                <w:rFonts w:eastAsia="仿宋_GB2312" w:hint="eastAsia"/>
                <w:b/>
                <w:bCs/>
                <w:color w:val="000000"/>
                <w:kern w:val="0"/>
                <w:sz w:val="18"/>
                <w:szCs w:val="18"/>
              </w:rPr>
              <w:t xml:space="preserve"> </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对擅自倾倒、堆放、丢弃、遗撒污泥的处罚</w:t>
            </w:r>
          </w:p>
        </w:tc>
      </w:tr>
      <w:tr w:rsidR="00024CEA">
        <w:trPr>
          <w:trHeight w:val="986"/>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【法律】《中华人民共和国固体废物污染环境防治法》</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第七十二条第一款</w:t>
            </w:r>
            <w:r>
              <w:rPr>
                <w:color w:val="000000"/>
                <w:kern w:val="0"/>
                <w:sz w:val="18"/>
                <w:szCs w:val="18"/>
              </w:rPr>
              <w:t>  </w:t>
            </w:r>
            <w:r>
              <w:rPr>
                <w:rFonts w:hint="eastAsia"/>
                <w:color w:val="000000"/>
                <w:kern w:val="0"/>
                <w:sz w:val="18"/>
                <w:szCs w:val="18"/>
              </w:rPr>
              <w:t>禁止擅自倾倒、堆放、丢弃、遗撒城镇污水处理设施产生的污泥和处理后的污泥。</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第一百零八条第二款</w:t>
            </w:r>
            <w:r>
              <w:rPr>
                <w:rFonts w:hint="eastAsia"/>
                <w:color w:val="000000"/>
                <w:kern w:val="0"/>
                <w:sz w:val="18"/>
                <w:szCs w:val="18"/>
              </w:rPr>
              <w:t xml:space="preserve">   </w:t>
            </w:r>
            <w:r>
              <w:rPr>
                <w:rFonts w:hint="eastAsia"/>
                <w:color w:val="000000"/>
                <w:kern w:val="0"/>
                <w:sz w:val="18"/>
                <w:szCs w:val="18"/>
              </w:rPr>
              <w:t>违反本法规定，擅自倾倒、堆放、丢弃、遗撒城镇污水处理设施产生的污泥和处理后的污泥的，由城镇排水主管部门责令改正，处二十万元以上二百万元以下的罚款，对直接负责的主管人员和其他直接责任人员处二万元以上十万元以下的罚款；造成严重后果的，处二百万元以上五百万元以下的罚款，对直接负责的主管人员和其他直接责任人员处五万元以上五十万元以下的罚款；拒不改正的，城镇排水主管部门可以指定有治理能力的单位代为治理，所需费用由违法者承担。</w:t>
            </w:r>
          </w:p>
          <w:p w:rsidR="00024CEA" w:rsidRDefault="00D103D5">
            <w:pPr>
              <w:spacing w:line="320" w:lineRule="exact"/>
              <w:jc w:val="left"/>
              <w:rPr>
                <w:color w:val="000000"/>
                <w:kern w:val="0"/>
                <w:sz w:val="18"/>
                <w:szCs w:val="18"/>
              </w:rPr>
            </w:pPr>
            <w:r>
              <w:rPr>
                <w:rFonts w:hint="eastAsia"/>
                <w:color w:val="000000"/>
                <w:kern w:val="0"/>
                <w:sz w:val="18"/>
                <w:szCs w:val="18"/>
              </w:rPr>
              <w:t>【行政法规】《城镇排水与污水处理条例》（国务院令第</w:t>
            </w:r>
            <w:r>
              <w:rPr>
                <w:rFonts w:hint="eastAsia"/>
                <w:color w:val="000000"/>
                <w:kern w:val="0"/>
                <w:sz w:val="18"/>
                <w:szCs w:val="18"/>
              </w:rPr>
              <w:t>641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第三十条　城镇污水处理设施维护运营单位或者污泥处理处置单位应当安全处理处置污泥，保证处理处置后的污泥符合国家有关标准，对产生的污泥以及处理处置后的污泥去向、用途、用量等进行跟踪、记录，并向城镇排水主管部门、环境保护主管部门报告。任何单位和个人不得擅自倾倒、堆放、丢弃、遗撒污泥。</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第五十三条第二款　违反本条例规定，擅自倾倒、堆放、丢弃、遗撒污泥的，由城镇排水主管部门责令停止违法行为，限期采取治理措施，给予警告；造成严重后果的，对单位处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50</w:t>
            </w:r>
            <w:r>
              <w:rPr>
                <w:rFonts w:hint="eastAsia"/>
                <w:color w:val="000000"/>
                <w:kern w:val="0"/>
                <w:sz w:val="18"/>
                <w:szCs w:val="18"/>
              </w:rPr>
              <w:t>万元以下罚款，对个人处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万元以下罚款；逾期不采取治理措施的，城镇排水主管部门可以指定有治理能力的单位代为治理，所需费用由当事人承担；造成损失的，依法承担赔偿责任。</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rsidTr="003910FA">
        <w:trPr>
          <w:trHeight w:val="285"/>
        </w:trPr>
        <w:tc>
          <w:tcPr>
            <w:tcW w:w="1407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3910FA" w:rsidRPr="003910FA" w:rsidTr="003910FA">
        <w:trPr>
          <w:trHeight w:val="285"/>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3910FA" w:rsidRPr="003910FA" w:rsidRDefault="003910FA">
            <w:pPr>
              <w:spacing w:line="320" w:lineRule="exact"/>
              <w:jc w:val="center"/>
              <w:rPr>
                <w:color w:val="000000" w:themeColor="text1"/>
                <w:kern w:val="0"/>
                <w:sz w:val="18"/>
                <w:szCs w:val="18"/>
              </w:rPr>
            </w:pPr>
            <w:r w:rsidRPr="003910FA">
              <w:rPr>
                <w:rFonts w:hint="eastAsia"/>
                <w:color w:val="000000" w:themeColor="text1"/>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3910FA" w:rsidRPr="003910FA" w:rsidRDefault="003910FA" w:rsidP="003F4AC0">
            <w:pPr>
              <w:spacing w:line="320" w:lineRule="exact"/>
              <w:jc w:val="left"/>
              <w:rPr>
                <w:color w:val="000000" w:themeColor="text1"/>
                <w:kern w:val="0"/>
                <w:sz w:val="18"/>
                <w:szCs w:val="18"/>
                <w:highlight w:val="yellow"/>
              </w:rPr>
            </w:pPr>
            <w:r w:rsidRPr="003910FA">
              <w:rPr>
                <w:color w:val="000000" w:themeColor="text1"/>
                <w:kern w:val="0"/>
                <w:sz w:val="18"/>
                <w:szCs w:val="18"/>
              </w:rPr>
              <w:t>50</w:t>
            </w:r>
            <w:r w:rsidRPr="003910FA">
              <w:rPr>
                <w:rFonts w:hint="eastAsia"/>
                <w:color w:val="000000" w:themeColor="text1"/>
                <w:kern w:val="0"/>
                <w:sz w:val="18"/>
                <w:szCs w:val="18"/>
              </w:rPr>
              <w:t>立方米以下的</w:t>
            </w:r>
          </w:p>
        </w:tc>
        <w:tc>
          <w:tcPr>
            <w:tcW w:w="1000" w:type="dxa"/>
            <w:vMerge w:val="restart"/>
            <w:tcBorders>
              <w:top w:val="single" w:sz="4" w:space="0" w:color="auto"/>
              <w:left w:val="single" w:sz="4" w:space="0" w:color="auto"/>
              <w:bottom w:val="single" w:sz="4" w:space="0" w:color="auto"/>
              <w:right w:val="single" w:sz="4" w:space="0" w:color="auto"/>
            </w:tcBorders>
            <w:vAlign w:val="center"/>
          </w:tcPr>
          <w:p w:rsidR="003910FA" w:rsidRPr="003910FA" w:rsidRDefault="003910FA" w:rsidP="003F4AC0">
            <w:pPr>
              <w:spacing w:line="320" w:lineRule="exact"/>
              <w:jc w:val="center"/>
              <w:rPr>
                <w:color w:val="000000" w:themeColor="text1"/>
                <w:kern w:val="0"/>
                <w:sz w:val="18"/>
                <w:szCs w:val="18"/>
              </w:rPr>
            </w:pPr>
            <w:r w:rsidRPr="003910FA">
              <w:rPr>
                <w:rFonts w:hint="eastAsia"/>
                <w:color w:val="000000" w:themeColor="text1"/>
                <w:kern w:val="0"/>
                <w:sz w:val="18"/>
                <w:szCs w:val="18"/>
              </w:rPr>
              <w:t>裁量幅度</w:t>
            </w:r>
          </w:p>
        </w:tc>
        <w:tc>
          <w:tcPr>
            <w:tcW w:w="5956" w:type="dxa"/>
            <w:tcBorders>
              <w:top w:val="single" w:sz="4" w:space="0" w:color="auto"/>
              <w:left w:val="nil"/>
              <w:bottom w:val="single" w:sz="4" w:space="0" w:color="auto"/>
              <w:right w:val="single" w:sz="4" w:space="0" w:color="auto"/>
            </w:tcBorders>
            <w:vAlign w:val="center"/>
          </w:tcPr>
          <w:p w:rsidR="003910FA" w:rsidRPr="003910FA" w:rsidRDefault="003910FA" w:rsidP="003F4AC0">
            <w:pPr>
              <w:spacing w:line="320" w:lineRule="exact"/>
              <w:jc w:val="left"/>
              <w:rPr>
                <w:color w:val="000000" w:themeColor="text1"/>
                <w:kern w:val="0"/>
                <w:sz w:val="18"/>
                <w:szCs w:val="18"/>
              </w:rPr>
            </w:pPr>
            <w:r w:rsidRPr="003910FA">
              <w:rPr>
                <w:rFonts w:hint="eastAsia"/>
                <w:color w:val="000000" w:themeColor="text1"/>
                <w:kern w:val="0"/>
                <w:sz w:val="18"/>
                <w:szCs w:val="18"/>
              </w:rPr>
              <w:t>对单位：处</w:t>
            </w:r>
            <w:r w:rsidRPr="003910FA">
              <w:rPr>
                <w:rFonts w:hint="eastAsia"/>
                <w:color w:val="000000" w:themeColor="text1"/>
                <w:kern w:val="0"/>
                <w:sz w:val="18"/>
                <w:szCs w:val="18"/>
              </w:rPr>
              <w:t>20</w:t>
            </w:r>
            <w:r w:rsidRPr="003910FA">
              <w:rPr>
                <w:rFonts w:hint="eastAsia"/>
                <w:color w:val="000000" w:themeColor="text1"/>
                <w:kern w:val="0"/>
                <w:sz w:val="18"/>
                <w:szCs w:val="18"/>
              </w:rPr>
              <w:t>万元以上</w:t>
            </w:r>
            <w:r w:rsidRPr="003910FA">
              <w:rPr>
                <w:rFonts w:hint="eastAsia"/>
                <w:color w:val="000000" w:themeColor="text1"/>
                <w:kern w:val="0"/>
                <w:sz w:val="18"/>
                <w:szCs w:val="18"/>
              </w:rPr>
              <w:t>80</w:t>
            </w:r>
            <w:r w:rsidRPr="003910FA">
              <w:rPr>
                <w:rFonts w:hint="eastAsia"/>
                <w:color w:val="000000" w:themeColor="text1"/>
                <w:kern w:val="0"/>
                <w:sz w:val="18"/>
                <w:szCs w:val="18"/>
              </w:rPr>
              <w:t>万元以下罚款</w:t>
            </w:r>
          </w:p>
          <w:p w:rsidR="003910FA" w:rsidRPr="003910FA" w:rsidRDefault="003910FA" w:rsidP="003F4AC0">
            <w:pPr>
              <w:spacing w:line="320" w:lineRule="exact"/>
              <w:jc w:val="left"/>
              <w:rPr>
                <w:color w:val="000000" w:themeColor="text1"/>
                <w:kern w:val="0"/>
                <w:sz w:val="18"/>
                <w:szCs w:val="18"/>
                <w:highlight w:val="yellow"/>
              </w:rPr>
            </w:pPr>
            <w:r w:rsidRPr="003910FA">
              <w:rPr>
                <w:rFonts w:hint="eastAsia"/>
                <w:color w:val="000000" w:themeColor="text1"/>
                <w:kern w:val="0"/>
                <w:sz w:val="18"/>
                <w:szCs w:val="18"/>
              </w:rPr>
              <w:t>直接负责的主管人员和其他直接责任人员：处</w:t>
            </w:r>
            <w:r w:rsidRPr="003910FA">
              <w:rPr>
                <w:color w:val="000000" w:themeColor="text1"/>
                <w:kern w:val="0"/>
                <w:sz w:val="18"/>
                <w:szCs w:val="18"/>
              </w:rPr>
              <w:t>2</w:t>
            </w:r>
            <w:r w:rsidRPr="003910FA">
              <w:rPr>
                <w:rFonts w:hint="eastAsia"/>
                <w:color w:val="000000" w:themeColor="text1"/>
                <w:kern w:val="0"/>
                <w:sz w:val="18"/>
                <w:szCs w:val="18"/>
              </w:rPr>
              <w:t>万元以上</w:t>
            </w:r>
            <w:r w:rsidRPr="003910FA">
              <w:rPr>
                <w:rFonts w:hint="eastAsia"/>
                <w:color w:val="000000" w:themeColor="text1"/>
                <w:kern w:val="0"/>
                <w:sz w:val="18"/>
                <w:szCs w:val="18"/>
              </w:rPr>
              <w:t>3</w:t>
            </w:r>
            <w:r w:rsidRPr="003910FA">
              <w:rPr>
                <w:rFonts w:hint="eastAsia"/>
                <w:color w:val="000000" w:themeColor="text1"/>
                <w:kern w:val="0"/>
                <w:sz w:val="18"/>
                <w:szCs w:val="18"/>
              </w:rPr>
              <w:t>万元以下罚款</w:t>
            </w:r>
          </w:p>
        </w:tc>
      </w:tr>
      <w:tr w:rsidR="003910FA" w:rsidRPr="003910FA" w:rsidTr="003910FA">
        <w:trPr>
          <w:trHeight w:val="285"/>
        </w:trPr>
        <w:tc>
          <w:tcPr>
            <w:tcW w:w="980" w:type="dxa"/>
            <w:vMerge/>
            <w:tcBorders>
              <w:top w:val="single" w:sz="4" w:space="0" w:color="auto"/>
              <w:left w:val="single" w:sz="4" w:space="0" w:color="auto"/>
              <w:bottom w:val="single" w:sz="4" w:space="0" w:color="auto"/>
              <w:right w:val="single" w:sz="4" w:space="0" w:color="auto"/>
            </w:tcBorders>
            <w:vAlign w:val="center"/>
          </w:tcPr>
          <w:p w:rsidR="003910FA" w:rsidRPr="003910FA" w:rsidRDefault="003910FA">
            <w:pPr>
              <w:spacing w:line="320" w:lineRule="exact"/>
              <w:jc w:val="left"/>
              <w:rPr>
                <w:color w:val="000000" w:themeColor="text1"/>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3910FA" w:rsidRPr="003910FA" w:rsidRDefault="003910FA">
            <w:pPr>
              <w:spacing w:line="320" w:lineRule="exact"/>
              <w:jc w:val="left"/>
              <w:rPr>
                <w:color w:val="000000" w:themeColor="text1"/>
                <w:kern w:val="0"/>
                <w:sz w:val="18"/>
                <w:szCs w:val="18"/>
              </w:rPr>
            </w:pPr>
            <w:r w:rsidRPr="003910FA">
              <w:rPr>
                <w:color w:val="000000" w:themeColor="text1"/>
                <w:kern w:val="0"/>
                <w:sz w:val="18"/>
                <w:szCs w:val="18"/>
              </w:rPr>
              <w:t>50</w:t>
            </w:r>
            <w:r w:rsidRPr="003910FA">
              <w:rPr>
                <w:rFonts w:hint="eastAsia"/>
                <w:color w:val="000000" w:themeColor="text1"/>
                <w:kern w:val="0"/>
                <w:sz w:val="18"/>
                <w:szCs w:val="18"/>
              </w:rPr>
              <w:t>立方米以上</w:t>
            </w:r>
            <w:r w:rsidRPr="003910FA">
              <w:rPr>
                <w:color w:val="000000" w:themeColor="text1"/>
                <w:kern w:val="0"/>
                <w:sz w:val="18"/>
                <w:szCs w:val="18"/>
              </w:rPr>
              <w:t>100</w:t>
            </w:r>
            <w:r w:rsidRPr="003910FA">
              <w:rPr>
                <w:rFonts w:hint="eastAsia"/>
                <w:color w:val="000000" w:themeColor="text1"/>
                <w:kern w:val="0"/>
                <w:sz w:val="18"/>
                <w:szCs w:val="18"/>
              </w:rPr>
              <w:t>立方米以下的</w:t>
            </w:r>
          </w:p>
        </w:tc>
        <w:tc>
          <w:tcPr>
            <w:tcW w:w="1000" w:type="dxa"/>
            <w:vMerge/>
            <w:tcBorders>
              <w:top w:val="single" w:sz="4" w:space="0" w:color="auto"/>
              <w:left w:val="single" w:sz="4" w:space="0" w:color="auto"/>
              <w:bottom w:val="single" w:sz="4" w:space="0" w:color="auto"/>
              <w:right w:val="single" w:sz="4" w:space="0" w:color="auto"/>
            </w:tcBorders>
            <w:vAlign w:val="center"/>
          </w:tcPr>
          <w:p w:rsidR="003910FA" w:rsidRPr="003910FA" w:rsidRDefault="003910FA">
            <w:pPr>
              <w:spacing w:line="320" w:lineRule="exact"/>
              <w:jc w:val="left"/>
              <w:rPr>
                <w:color w:val="000000" w:themeColor="text1"/>
                <w:kern w:val="0"/>
                <w:sz w:val="18"/>
                <w:szCs w:val="18"/>
              </w:rPr>
            </w:pPr>
          </w:p>
        </w:tc>
        <w:tc>
          <w:tcPr>
            <w:tcW w:w="5956" w:type="dxa"/>
            <w:tcBorders>
              <w:top w:val="single" w:sz="4" w:space="0" w:color="auto"/>
              <w:left w:val="nil"/>
              <w:bottom w:val="single" w:sz="4" w:space="0" w:color="auto"/>
              <w:right w:val="single" w:sz="4" w:space="0" w:color="auto"/>
            </w:tcBorders>
            <w:vAlign w:val="center"/>
          </w:tcPr>
          <w:p w:rsidR="003910FA" w:rsidRPr="003910FA" w:rsidRDefault="003910FA" w:rsidP="003F4AC0">
            <w:pPr>
              <w:spacing w:line="320" w:lineRule="exact"/>
              <w:jc w:val="left"/>
              <w:rPr>
                <w:color w:val="000000" w:themeColor="text1"/>
                <w:kern w:val="0"/>
                <w:sz w:val="18"/>
                <w:szCs w:val="18"/>
              </w:rPr>
            </w:pPr>
            <w:r w:rsidRPr="003910FA">
              <w:rPr>
                <w:rFonts w:hint="eastAsia"/>
                <w:color w:val="000000" w:themeColor="text1"/>
                <w:kern w:val="0"/>
                <w:sz w:val="18"/>
                <w:szCs w:val="18"/>
              </w:rPr>
              <w:t>对单位：处</w:t>
            </w:r>
            <w:r w:rsidRPr="003910FA">
              <w:rPr>
                <w:rFonts w:hint="eastAsia"/>
                <w:color w:val="000000" w:themeColor="text1"/>
                <w:kern w:val="0"/>
                <w:sz w:val="18"/>
                <w:szCs w:val="18"/>
              </w:rPr>
              <w:t>80</w:t>
            </w:r>
            <w:r w:rsidRPr="003910FA">
              <w:rPr>
                <w:rFonts w:hint="eastAsia"/>
                <w:color w:val="000000" w:themeColor="text1"/>
                <w:kern w:val="0"/>
                <w:sz w:val="18"/>
                <w:szCs w:val="18"/>
              </w:rPr>
              <w:t>万元以上</w:t>
            </w:r>
            <w:r w:rsidRPr="003910FA">
              <w:rPr>
                <w:rFonts w:hint="eastAsia"/>
                <w:color w:val="000000" w:themeColor="text1"/>
                <w:kern w:val="0"/>
                <w:sz w:val="18"/>
                <w:szCs w:val="18"/>
              </w:rPr>
              <w:t>140</w:t>
            </w:r>
            <w:r w:rsidRPr="003910FA">
              <w:rPr>
                <w:rFonts w:hint="eastAsia"/>
                <w:color w:val="000000" w:themeColor="text1"/>
                <w:kern w:val="0"/>
                <w:sz w:val="18"/>
                <w:szCs w:val="18"/>
              </w:rPr>
              <w:t>万元以下罚款</w:t>
            </w:r>
          </w:p>
          <w:p w:rsidR="003910FA" w:rsidRPr="003910FA" w:rsidRDefault="003910FA">
            <w:pPr>
              <w:spacing w:line="320" w:lineRule="exact"/>
              <w:jc w:val="left"/>
              <w:rPr>
                <w:color w:val="000000" w:themeColor="text1"/>
                <w:kern w:val="0"/>
                <w:sz w:val="18"/>
                <w:szCs w:val="18"/>
              </w:rPr>
            </w:pPr>
            <w:r w:rsidRPr="003910FA">
              <w:rPr>
                <w:rFonts w:hint="eastAsia"/>
                <w:color w:val="000000" w:themeColor="text1"/>
                <w:kern w:val="0"/>
                <w:sz w:val="18"/>
                <w:szCs w:val="18"/>
              </w:rPr>
              <w:t>直接负责的主管人员和其他直接责任人员：处</w:t>
            </w:r>
            <w:r w:rsidRPr="003910FA">
              <w:rPr>
                <w:color w:val="000000" w:themeColor="text1"/>
                <w:kern w:val="0"/>
                <w:sz w:val="18"/>
                <w:szCs w:val="18"/>
              </w:rPr>
              <w:t>3</w:t>
            </w:r>
            <w:r w:rsidRPr="003910FA">
              <w:rPr>
                <w:rFonts w:hint="eastAsia"/>
                <w:color w:val="000000" w:themeColor="text1"/>
                <w:kern w:val="0"/>
                <w:sz w:val="18"/>
                <w:szCs w:val="18"/>
              </w:rPr>
              <w:t>万元以上</w:t>
            </w:r>
            <w:r w:rsidRPr="003910FA">
              <w:rPr>
                <w:color w:val="000000" w:themeColor="text1"/>
                <w:kern w:val="0"/>
                <w:sz w:val="18"/>
                <w:szCs w:val="18"/>
              </w:rPr>
              <w:t>5</w:t>
            </w:r>
            <w:r w:rsidRPr="003910FA">
              <w:rPr>
                <w:rFonts w:hint="eastAsia"/>
                <w:color w:val="000000" w:themeColor="text1"/>
                <w:kern w:val="0"/>
                <w:sz w:val="18"/>
                <w:szCs w:val="18"/>
              </w:rPr>
              <w:t>万元以下罚款</w:t>
            </w:r>
          </w:p>
        </w:tc>
      </w:tr>
      <w:tr w:rsidR="003910FA" w:rsidRPr="003910FA" w:rsidTr="003910FA">
        <w:trPr>
          <w:trHeight w:val="285"/>
        </w:trPr>
        <w:tc>
          <w:tcPr>
            <w:tcW w:w="980" w:type="dxa"/>
            <w:vMerge/>
            <w:tcBorders>
              <w:top w:val="single" w:sz="4" w:space="0" w:color="auto"/>
              <w:left w:val="single" w:sz="4" w:space="0" w:color="auto"/>
              <w:bottom w:val="single" w:sz="4" w:space="0" w:color="auto"/>
              <w:right w:val="single" w:sz="4" w:space="0" w:color="auto"/>
            </w:tcBorders>
            <w:vAlign w:val="center"/>
          </w:tcPr>
          <w:p w:rsidR="003910FA" w:rsidRPr="003910FA" w:rsidRDefault="003910FA">
            <w:pPr>
              <w:spacing w:line="320" w:lineRule="exact"/>
              <w:jc w:val="left"/>
              <w:rPr>
                <w:color w:val="000000" w:themeColor="text1"/>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3910FA" w:rsidRPr="003910FA" w:rsidRDefault="003910FA">
            <w:pPr>
              <w:spacing w:line="320" w:lineRule="exact"/>
              <w:jc w:val="left"/>
              <w:rPr>
                <w:color w:val="000000" w:themeColor="text1"/>
                <w:kern w:val="0"/>
                <w:sz w:val="18"/>
                <w:szCs w:val="18"/>
              </w:rPr>
            </w:pPr>
            <w:r w:rsidRPr="003910FA">
              <w:rPr>
                <w:color w:val="000000" w:themeColor="text1"/>
                <w:kern w:val="0"/>
                <w:sz w:val="18"/>
                <w:szCs w:val="18"/>
              </w:rPr>
              <w:t>100</w:t>
            </w:r>
            <w:r w:rsidRPr="003910FA">
              <w:rPr>
                <w:rFonts w:hint="eastAsia"/>
                <w:color w:val="000000" w:themeColor="text1"/>
                <w:kern w:val="0"/>
                <w:sz w:val="18"/>
                <w:szCs w:val="18"/>
              </w:rPr>
              <w:t>立方米以上的</w:t>
            </w:r>
          </w:p>
        </w:tc>
        <w:tc>
          <w:tcPr>
            <w:tcW w:w="1000" w:type="dxa"/>
            <w:vMerge/>
            <w:tcBorders>
              <w:top w:val="single" w:sz="4" w:space="0" w:color="auto"/>
              <w:left w:val="single" w:sz="4" w:space="0" w:color="auto"/>
              <w:bottom w:val="single" w:sz="4" w:space="0" w:color="auto"/>
              <w:right w:val="single" w:sz="4" w:space="0" w:color="auto"/>
            </w:tcBorders>
            <w:vAlign w:val="center"/>
          </w:tcPr>
          <w:p w:rsidR="003910FA" w:rsidRPr="003910FA" w:rsidRDefault="003910FA">
            <w:pPr>
              <w:spacing w:line="320" w:lineRule="exact"/>
              <w:jc w:val="left"/>
              <w:rPr>
                <w:color w:val="000000" w:themeColor="text1"/>
                <w:kern w:val="0"/>
                <w:sz w:val="18"/>
                <w:szCs w:val="18"/>
              </w:rPr>
            </w:pPr>
          </w:p>
        </w:tc>
        <w:tc>
          <w:tcPr>
            <w:tcW w:w="5956" w:type="dxa"/>
            <w:tcBorders>
              <w:top w:val="single" w:sz="4" w:space="0" w:color="auto"/>
              <w:left w:val="nil"/>
              <w:bottom w:val="single" w:sz="4" w:space="0" w:color="auto"/>
              <w:right w:val="single" w:sz="4" w:space="0" w:color="auto"/>
            </w:tcBorders>
            <w:vAlign w:val="center"/>
          </w:tcPr>
          <w:p w:rsidR="003910FA" w:rsidRPr="003910FA" w:rsidRDefault="003910FA" w:rsidP="003F4AC0">
            <w:pPr>
              <w:spacing w:line="320" w:lineRule="exact"/>
              <w:jc w:val="left"/>
              <w:rPr>
                <w:color w:val="000000" w:themeColor="text1"/>
                <w:kern w:val="0"/>
                <w:sz w:val="18"/>
                <w:szCs w:val="18"/>
              </w:rPr>
            </w:pPr>
            <w:r w:rsidRPr="003910FA">
              <w:rPr>
                <w:rFonts w:hint="eastAsia"/>
                <w:color w:val="000000" w:themeColor="text1"/>
                <w:kern w:val="0"/>
                <w:sz w:val="18"/>
                <w:szCs w:val="18"/>
              </w:rPr>
              <w:t>对单位：处</w:t>
            </w:r>
            <w:r w:rsidRPr="003910FA">
              <w:rPr>
                <w:rFonts w:hint="eastAsia"/>
                <w:color w:val="000000" w:themeColor="text1"/>
                <w:kern w:val="0"/>
                <w:sz w:val="18"/>
                <w:szCs w:val="18"/>
              </w:rPr>
              <w:t>140</w:t>
            </w:r>
            <w:r w:rsidRPr="003910FA">
              <w:rPr>
                <w:rFonts w:hint="eastAsia"/>
                <w:color w:val="000000" w:themeColor="text1"/>
                <w:kern w:val="0"/>
                <w:sz w:val="18"/>
                <w:szCs w:val="18"/>
              </w:rPr>
              <w:t>万元以上</w:t>
            </w:r>
            <w:r w:rsidRPr="003910FA">
              <w:rPr>
                <w:rFonts w:hint="eastAsia"/>
                <w:color w:val="000000" w:themeColor="text1"/>
                <w:kern w:val="0"/>
                <w:sz w:val="18"/>
                <w:szCs w:val="18"/>
              </w:rPr>
              <w:t>200</w:t>
            </w:r>
            <w:r w:rsidRPr="003910FA">
              <w:rPr>
                <w:rFonts w:hint="eastAsia"/>
                <w:color w:val="000000" w:themeColor="text1"/>
                <w:kern w:val="0"/>
                <w:sz w:val="18"/>
                <w:szCs w:val="18"/>
              </w:rPr>
              <w:t>万元以下罚款</w:t>
            </w:r>
          </w:p>
          <w:p w:rsidR="003910FA" w:rsidRPr="003910FA" w:rsidRDefault="003910FA">
            <w:pPr>
              <w:spacing w:line="320" w:lineRule="exact"/>
              <w:jc w:val="left"/>
              <w:rPr>
                <w:color w:val="000000" w:themeColor="text1"/>
                <w:kern w:val="0"/>
                <w:sz w:val="18"/>
                <w:szCs w:val="18"/>
              </w:rPr>
            </w:pPr>
            <w:r w:rsidRPr="003910FA">
              <w:rPr>
                <w:rFonts w:hint="eastAsia"/>
                <w:color w:val="000000" w:themeColor="text1"/>
                <w:kern w:val="0"/>
                <w:sz w:val="18"/>
                <w:szCs w:val="18"/>
              </w:rPr>
              <w:t>直接负责的主管人员和其他直接责任人员：处</w:t>
            </w:r>
            <w:r w:rsidRPr="003910FA">
              <w:rPr>
                <w:color w:val="000000" w:themeColor="text1"/>
                <w:kern w:val="0"/>
                <w:sz w:val="18"/>
                <w:szCs w:val="18"/>
              </w:rPr>
              <w:t>5</w:t>
            </w:r>
            <w:r w:rsidRPr="003910FA">
              <w:rPr>
                <w:rFonts w:hint="eastAsia"/>
                <w:color w:val="000000" w:themeColor="text1"/>
                <w:kern w:val="0"/>
                <w:sz w:val="18"/>
                <w:szCs w:val="18"/>
              </w:rPr>
              <w:t>万元以上</w:t>
            </w:r>
            <w:r w:rsidRPr="003910FA">
              <w:rPr>
                <w:color w:val="000000" w:themeColor="text1"/>
                <w:kern w:val="0"/>
                <w:sz w:val="18"/>
                <w:szCs w:val="18"/>
              </w:rPr>
              <w:t>10</w:t>
            </w:r>
            <w:r w:rsidRPr="003910FA">
              <w:rPr>
                <w:rFonts w:hint="eastAsia"/>
                <w:color w:val="000000" w:themeColor="text1"/>
                <w:kern w:val="0"/>
                <w:sz w:val="18"/>
                <w:szCs w:val="18"/>
              </w:rPr>
              <w:t>万元以下罚款</w:t>
            </w:r>
          </w:p>
        </w:tc>
      </w:tr>
      <w:tr w:rsidR="003910FA" w:rsidRPr="003910FA" w:rsidTr="003910FA">
        <w:trPr>
          <w:trHeight w:val="285"/>
        </w:trPr>
        <w:tc>
          <w:tcPr>
            <w:tcW w:w="980" w:type="dxa"/>
            <w:vMerge/>
            <w:tcBorders>
              <w:top w:val="single" w:sz="4" w:space="0" w:color="auto"/>
              <w:left w:val="single" w:sz="4" w:space="0" w:color="auto"/>
              <w:bottom w:val="single" w:sz="4" w:space="0" w:color="auto"/>
              <w:right w:val="single" w:sz="4" w:space="0" w:color="auto"/>
            </w:tcBorders>
            <w:vAlign w:val="center"/>
          </w:tcPr>
          <w:p w:rsidR="003910FA" w:rsidRPr="003910FA" w:rsidRDefault="003910FA">
            <w:pPr>
              <w:spacing w:line="320" w:lineRule="exact"/>
              <w:jc w:val="left"/>
              <w:rPr>
                <w:color w:val="000000" w:themeColor="text1"/>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3910FA" w:rsidRPr="003910FA" w:rsidRDefault="003910FA">
            <w:pPr>
              <w:spacing w:line="320" w:lineRule="exact"/>
              <w:jc w:val="left"/>
              <w:rPr>
                <w:color w:val="000000" w:themeColor="text1"/>
                <w:kern w:val="0"/>
                <w:sz w:val="18"/>
                <w:szCs w:val="18"/>
              </w:rPr>
            </w:pPr>
            <w:r w:rsidRPr="003910FA">
              <w:rPr>
                <w:color w:val="000000" w:themeColor="text1"/>
                <w:kern w:val="0"/>
                <w:sz w:val="18"/>
                <w:szCs w:val="18"/>
              </w:rPr>
              <w:t>50</w:t>
            </w:r>
            <w:r w:rsidRPr="003910FA">
              <w:rPr>
                <w:rFonts w:hint="eastAsia"/>
                <w:color w:val="000000" w:themeColor="text1"/>
                <w:kern w:val="0"/>
                <w:sz w:val="18"/>
                <w:szCs w:val="18"/>
              </w:rPr>
              <w:t>立方米以下，造成大气污染或水流污染或土壤污染的</w:t>
            </w:r>
          </w:p>
        </w:tc>
        <w:tc>
          <w:tcPr>
            <w:tcW w:w="1000" w:type="dxa"/>
            <w:vMerge/>
            <w:tcBorders>
              <w:top w:val="single" w:sz="4" w:space="0" w:color="auto"/>
              <w:left w:val="single" w:sz="4" w:space="0" w:color="auto"/>
              <w:bottom w:val="single" w:sz="4" w:space="0" w:color="auto"/>
              <w:right w:val="single" w:sz="4" w:space="0" w:color="auto"/>
            </w:tcBorders>
            <w:vAlign w:val="center"/>
          </w:tcPr>
          <w:p w:rsidR="003910FA" w:rsidRPr="003910FA" w:rsidRDefault="003910FA">
            <w:pPr>
              <w:spacing w:line="320" w:lineRule="exact"/>
              <w:jc w:val="left"/>
              <w:rPr>
                <w:color w:val="000000" w:themeColor="text1"/>
                <w:kern w:val="0"/>
                <w:sz w:val="18"/>
                <w:szCs w:val="18"/>
              </w:rPr>
            </w:pPr>
          </w:p>
        </w:tc>
        <w:tc>
          <w:tcPr>
            <w:tcW w:w="5956" w:type="dxa"/>
            <w:tcBorders>
              <w:top w:val="single" w:sz="4" w:space="0" w:color="auto"/>
              <w:left w:val="nil"/>
              <w:bottom w:val="single" w:sz="4" w:space="0" w:color="auto"/>
              <w:right w:val="single" w:sz="4" w:space="0" w:color="auto"/>
            </w:tcBorders>
            <w:vAlign w:val="center"/>
          </w:tcPr>
          <w:p w:rsidR="003910FA" w:rsidRPr="003910FA" w:rsidRDefault="003910FA" w:rsidP="003F4AC0">
            <w:pPr>
              <w:spacing w:line="320" w:lineRule="exact"/>
              <w:jc w:val="left"/>
              <w:rPr>
                <w:color w:val="000000" w:themeColor="text1"/>
                <w:kern w:val="0"/>
                <w:sz w:val="18"/>
                <w:szCs w:val="18"/>
              </w:rPr>
            </w:pPr>
            <w:r w:rsidRPr="003910FA">
              <w:rPr>
                <w:rFonts w:hint="eastAsia"/>
                <w:color w:val="000000" w:themeColor="text1"/>
                <w:kern w:val="0"/>
                <w:sz w:val="18"/>
                <w:szCs w:val="18"/>
              </w:rPr>
              <w:t>对单位：处</w:t>
            </w:r>
            <w:r w:rsidRPr="003910FA">
              <w:rPr>
                <w:rFonts w:hint="eastAsia"/>
                <w:color w:val="000000" w:themeColor="text1"/>
                <w:kern w:val="0"/>
                <w:sz w:val="18"/>
                <w:szCs w:val="18"/>
              </w:rPr>
              <w:t>200</w:t>
            </w:r>
            <w:r w:rsidRPr="003910FA">
              <w:rPr>
                <w:rFonts w:hint="eastAsia"/>
                <w:color w:val="000000" w:themeColor="text1"/>
                <w:kern w:val="0"/>
                <w:sz w:val="18"/>
                <w:szCs w:val="18"/>
              </w:rPr>
              <w:t>万元以上</w:t>
            </w:r>
            <w:r w:rsidRPr="003910FA">
              <w:rPr>
                <w:rFonts w:hint="eastAsia"/>
                <w:color w:val="000000" w:themeColor="text1"/>
                <w:kern w:val="0"/>
                <w:sz w:val="18"/>
                <w:szCs w:val="18"/>
              </w:rPr>
              <w:t>300</w:t>
            </w:r>
            <w:r w:rsidRPr="003910FA">
              <w:rPr>
                <w:rFonts w:hint="eastAsia"/>
                <w:color w:val="000000" w:themeColor="text1"/>
                <w:kern w:val="0"/>
                <w:sz w:val="18"/>
                <w:szCs w:val="18"/>
              </w:rPr>
              <w:t>万元以下罚款</w:t>
            </w:r>
          </w:p>
          <w:p w:rsidR="003910FA" w:rsidRPr="003910FA" w:rsidRDefault="003910FA">
            <w:pPr>
              <w:spacing w:line="320" w:lineRule="exact"/>
              <w:jc w:val="left"/>
              <w:rPr>
                <w:color w:val="000000" w:themeColor="text1"/>
                <w:kern w:val="0"/>
                <w:sz w:val="18"/>
                <w:szCs w:val="18"/>
              </w:rPr>
            </w:pPr>
            <w:r w:rsidRPr="003910FA">
              <w:rPr>
                <w:rFonts w:hint="eastAsia"/>
                <w:color w:val="000000" w:themeColor="text1"/>
                <w:kern w:val="0"/>
                <w:sz w:val="18"/>
                <w:szCs w:val="18"/>
              </w:rPr>
              <w:lastRenderedPageBreak/>
              <w:t>直接负责的主管人员和其他直接责任人员：处</w:t>
            </w:r>
            <w:r w:rsidRPr="003910FA">
              <w:rPr>
                <w:rFonts w:hint="eastAsia"/>
                <w:color w:val="000000" w:themeColor="text1"/>
                <w:kern w:val="0"/>
                <w:sz w:val="18"/>
                <w:szCs w:val="18"/>
              </w:rPr>
              <w:t>5</w:t>
            </w:r>
            <w:r w:rsidRPr="003910FA">
              <w:rPr>
                <w:rFonts w:hint="eastAsia"/>
                <w:color w:val="000000" w:themeColor="text1"/>
                <w:kern w:val="0"/>
                <w:sz w:val="18"/>
                <w:szCs w:val="18"/>
              </w:rPr>
              <w:t>万元以上</w:t>
            </w:r>
            <w:r w:rsidRPr="003910FA">
              <w:rPr>
                <w:rFonts w:hint="eastAsia"/>
                <w:color w:val="000000" w:themeColor="text1"/>
                <w:kern w:val="0"/>
                <w:sz w:val="18"/>
                <w:szCs w:val="18"/>
              </w:rPr>
              <w:t>20</w:t>
            </w:r>
            <w:r w:rsidRPr="003910FA">
              <w:rPr>
                <w:rFonts w:hint="eastAsia"/>
                <w:color w:val="000000" w:themeColor="text1"/>
                <w:kern w:val="0"/>
                <w:sz w:val="18"/>
                <w:szCs w:val="18"/>
              </w:rPr>
              <w:t>万元以下罚款</w:t>
            </w:r>
          </w:p>
        </w:tc>
      </w:tr>
      <w:tr w:rsidR="003910FA" w:rsidRPr="003910FA" w:rsidTr="003910FA">
        <w:trPr>
          <w:trHeight w:val="285"/>
        </w:trPr>
        <w:tc>
          <w:tcPr>
            <w:tcW w:w="980" w:type="dxa"/>
            <w:vMerge/>
            <w:tcBorders>
              <w:top w:val="single" w:sz="4" w:space="0" w:color="auto"/>
              <w:left w:val="single" w:sz="4" w:space="0" w:color="auto"/>
              <w:bottom w:val="single" w:sz="4" w:space="0" w:color="auto"/>
              <w:right w:val="single" w:sz="4" w:space="0" w:color="auto"/>
            </w:tcBorders>
            <w:vAlign w:val="center"/>
          </w:tcPr>
          <w:p w:rsidR="003910FA" w:rsidRPr="003910FA" w:rsidRDefault="003910FA">
            <w:pPr>
              <w:spacing w:line="320" w:lineRule="exact"/>
              <w:jc w:val="left"/>
              <w:rPr>
                <w:color w:val="000000" w:themeColor="text1"/>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3910FA" w:rsidRPr="003910FA" w:rsidRDefault="003910FA">
            <w:pPr>
              <w:spacing w:line="320" w:lineRule="exact"/>
              <w:jc w:val="left"/>
              <w:rPr>
                <w:color w:val="000000" w:themeColor="text1"/>
                <w:kern w:val="0"/>
                <w:sz w:val="18"/>
                <w:szCs w:val="18"/>
              </w:rPr>
            </w:pPr>
            <w:r w:rsidRPr="003910FA">
              <w:rPr>
                <w:color w:val="000000" w:themeColor="text1"/>
                <w:kern w:val="0"/>
                <w:sz w:val="18"/>
                <w:szCs w:val="18"/>
              </w:rPr>
              <w:t>50</w:t>
            </w:r>
            <w:r w:rsidRPr="003910FA">
              <w:rPr>
                <w:rFonts w:hint="eastAsia"/>
                <w:color w:val="000000" w:themeColor="text1"/>
                <w:kern w:val="0"/>
                <w:sz w:val="18"/>
                <w:szCs w:val="18"/>
              </w:rPr>
              <w:t>立方米以上</w:t>
            </w:r>
            <w:r w:rsidRPr="003910FA">
              <w:rPr>
                <w:color w:val="000000" w:themeColor="text1"/>
                <w:kern w:val="0"/>
                <w:sz w:val="18"/>
                <w:szCs w:val="18"/>
              </w:rPr>
              <w:t>100</w:t>
            </w:r>
            <w:r w:rsidRPr="003910FA">
              <w:rPr>
                <w:rFonts w:hint="eastAsia"/>
                <w:color w:val="000000" w:themeColor="text1"/>
                <w:kern w:val="0"/>
                <w:sz w:val="18"/>
                <w:szCs w:val="18"/>
              </w:rPr>
              <w:t>立方米以下，造成大气污染或水流污染或土壤污染的</w:t>
            </w:r>
          </w:p>
        </w:tc>
        <w:tc>
          <w:tcPr>
            <w:tcW w:w="1000" w:type="dxa"/>
            <w:vMerge/>
            <w:tcBorders>
              <w:top w:val="single" w:sz="4" w:space="0" w:color="auto"/>
              <w:left w:val="single" w:sz="4" w:space="0" w:color="auto"/>
              <w:bottom w:val="single" w:sz="4" w:space="0" w:color="auto"/>
              <w:right w:val="single" w:sz="4" w:space="0" w:color="auto"/>
            </w:tcBorders>
            <w:vAlign w:val="center"/>
          </w:tcPr>
          <w:p w:rsidR="003910FA" w:rsidRPr="003910FA" w:rsidRDefault="003910FA">
            <w:pPr>
              <w:spacing w:line="320" w:lineRule="exact"/>
              <w:jc w:val="left"/>
              <w:rPr>
                <w:color w:val="000000" w:themeColor="text1"/>
                <w:kern w:val="0"/>
                <w:sz w:val="18"/>
                <w:szCs w:val="18"/>
              </w:rPr>
            </w:pPr>
          </w:p>
        </w:tc>
        <w:tc>
          <w:tcPr>
            <w:tcW w:w="5956" w:type="dxa"/>
            <w:tcBorders>
              <w:top w:val="single" w:sz="4" w:space="0" w:color="auto"/>
              <w:left w:val="nil"/>
              <w:bottom w:val="single" w:sz="4" w:space="0" w:color="auto"/>
              <w:right w:val="single" w:sz="4" w:space="0" w:color="auto"/>
            </w:tcBorders>
            <w:vAlign w:val="center"/>
          </w:tcPr>
          <w:p w:rsidR="003910FA" w:rsidRPr="003910FA" w:rsidRDefault="003910FA" w:rsidP="003F4AC0">
            <w:pPr>
              <w:spacing w:line="320" w:lineRule="exact"/>
              <w:jc w:val="left"/>
              <w:rPr>
                <w:color w:val="000000" w:themeColor="text1"/>
                <w:kern w:val="0"/>
                <w:sz w:val="18"/>
                <w:szCs w:val="18"/>
              </w:rPr>
            </w:pPr>
            <w:r w:rsidRPr="003910FA">
              <w:rPr>
                <w:rFonts w:hint="eastAsia"/>
                <w:color w:val="000000" w:themeColor="text1"/>
                <w:kern w:val="0"/>
                <w:sz w:val="18"/>
                <w:szCs w:val="18"/>
              </w:rPr>
              <w:t>对单位：处</w:t>
            </w:r>
            <w:r w:rsidRPr="003910FA">
              <w:rPr>
                <w:rFonts w:hint="eastAsia"/>
                <w:color w:val="000000" w:themeColor="text1"/>
                <w:kern w:val="0"/>
                <w:sz w:val="18"/>
                <w:szCs w:val="18"/>
              </w:rPr>
              <w:t>300</w:t>
            </w:r>
            <w:r w:rsidRPr="003910FA">
              <w:rPr>
                <w:rFonts w:hint="eastAsia"/>
                <w:color w:val="000000" w:themeColor="text1"/>
                <w:kern w:val="0"/>
                <w:sz w:val="18"/>
                <w:szCs w:val="18"/>
              </w:rPr>
              <w:t>万元以上</w:t>
            </w:r>
            <w:r w:rsidRPr="003910FA">
              <w:rPr>
                <w:rFonts w:hint="eastAsia"/>
                <w:color w:val="000000" w:themeColor="text1"/>
                <w:kern w:val="0"/>
                <w:sz w:val="18"/>
                <w:szCs w:val="18"/>
              </w:rPr>
              <w:t>400</w:t>
            </w:r>
            <w:r w:rsidRPr="003910FA">
              <w:rPr>
                <w:rFonts w:hint="eastAsia"/>
                <w:color w:val="000000" w:themeColor="text1"/>
                <w:kern w:val="0"/>
                <w:sz w:val="18"/>
                <w:szCs w:val="18"/>
              </w:rPr>
              <w:t>万元以下罚款</w:t>
            </w:r>
          </w:p>
          <w:p w:rsidR="003910FA" w:rsidRPr="003910FA" w:rsidRDefault="003910FA">
            <w:pPr>
              <w:spacing w:line="320" w:lineRule="exact"/>
              <w:jc w:val="left"/>
              <w:rPr>
                <w:color w:val="000000" w:themeColor="text1"/>
                <w:kern w:val="0"/>
                <w:sz w:val="18"/>
                <w:szCs w:val="18"/>
              </w:rPr>
            </w:pPr>
            <w:r w:rsidRPr="003910FA">
              <w:rPr>
                <w:rFonts w:hint="eastAsia"/>
                <w:color w:val="000000" w:themeColor="text1"/>
                <w:kern w:val="0"/>
                <w:sz w:val="18"/>
                <w:szCs w:val="18"/>
              </w:rPr>
              <w:t>直接负责的主管人员和其他直接责任人员：处</w:t>
            </w:r>
            <w:r w:rsidRPr="003910FA">
              <w:rPr>
                <w:rFonts w:hint="eastAsia"/>
                <w:color w:val="000000" w:themeColor="text1"/>
                <w:kern w:val="0"/>
                <w:sz w:val="18"/>
                <w:szCs w:val="18"/>
              </w:rPr>
              <w:t>20</w:t>
            </w:r>
            <w:r w:rsidRPr="003910FA">
              <w:rPr>
                <w:rFonts w:hint="eastAsia"/>
                <w:color w:val="000000" w:themeColor="text1"/>
                <w:kern w:val="0"/>
                <w:sz w:val="18"/>
                <w:szCs w:val="18"/>
              </w:rPr>
              <w:t>万元以上</w:t>
            </w:r>
            <w:r w:rsidRPr="003910FA">
              <w:rPr>
                <w:rFonts w:hint="eastAsia"/>
                <w:color w:val="000000" w:themeColor="text1"/>
                <w:kern w:val="0"/>
                <w:sz w:val="18"/>
                <w:szCs w:val="18"/>
              </w:rPr>
              <w:t>3</w:t>
            </w:r>
            <w:r w:rsidRPr="003910FA">
              <w:rPr>
                <w:color w:val="000000" w:themeColor="text1"/>
                <w:kern w:val="0"/>
                <w:sz w:val="18"/>
                <w:szCs w:val="18"/>
              </w:rPr>
              <w:t>5</w:t>
            </w:r>
            <w:r w:rsidRPr="003910FA">
              <w:rPr>
                <w:rFonts w:hint="eastAsia"/>
                <w:color w:val="000000" w:themeColor="text1"/>
                <w:kern w:val="0"/>
                <w:sz w:val="18"/>
                <w:szCs w:val="18"/>
              </w:rPr>
              <w:t>万元以下罚款</w:t>
            </w:r>
          </w:p>
        </w:tc>
      </w:tr>
      <w:tr w:rsidR="003910FA" w:rsidRPr="003910FA" w:rsidTr="003910FA">
        <w:trPr>
          <w:trHeight w:val="285"/>
        </w:trPr>
        <w:tc>
          <w:tcPr>
            <w:tcW w:w="980" w:type="dxa"/>
            <w:vMerge/>
            <w:tcBorders>
              <w:top w:val="single" w:sz="4" w:space="0" w:color="auto"/>
              <w:left w:val="single" w:sz="4" w:space="0" w:color="auto"/>
              <w:bottom w:val="single" w:sz="4" w:space="0" w:color="auto"/>
              <w:right w:val="single" w:sz="4" w:space="0" w:color="auto"/>
            </w:tcBorders>
            <w:vAlign w:val="center"/>
          </w:tcPr>
          <w:p w:rsidR="003910FA" w:rsidRPr="003910FA" w:rsidRDefault="003910FA">
            <w:pPr>
              <w:spacing w:line="320" w:lineRule="exact"/>
              <w:jc w:val="left"/>
              <w:rPr>
                <w:color w:val="000000" w:themeColor="text1"/>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3910FA" w:rsidRPr="003910FA" w:rsidRDefault="003910FA">
            <w:pPr>
              <w:spacing w:line="320" w:lineRule="exact"/>
              <w:jc w:val="left"/>
              <w:rPr>
                <w:color w:val="000000" w:themeColor="text1"/>
                <w:kern w:val="0"/>
                <w:sz w:val="18"/>
                <w:szCs w:val="18"/>
              </w:rPr>
            </w:pPr>
            <w:r w:rsidRPr="003910FA">
              <w:rPr>
                <w:color w:val="000000" w:themeColor="text1"/>
                <w:kern w:val="0"/>
                <w:sz w:val="18"/>
                <w:szCs w:val="18"/>
              </w:rPr>
              <w:t>100</w:t>
            </w:r>
            <w:r w:rsidRPr="003910FA">
              <w:rPr>
                <w:rFonts w:hint="eastAsia"/>
                <w:color w:val="000000" w:themeColor="text1"/>
                <w:kern w:val="0"/>
                <w:sz w:val="18"/>
                <w:szCs w:val="18"/>
              </w:rPr>
              <w:t>立方米以上，造成大气污染或水流污染或土壤污染的</w:t>
            </w:r>
          </w:p>
        </w:tc>
        <w:tc>
          <w:tcPr>
            <w:tcW w:w="1000" w:type="dxa"/>
            <w:vMerge/>
            <w:tcBorders>
              <w:top w:val="single" w:sz="4" w:space="0" w:color="auto"/>
              <w:left w:val="single" w:sz="4" w:space="0" w:color="auto"/>
              <w:bottom w:val="single" w:sz="4" w:space="0" w:color="auto"/>
              <w:right w:val="single" w:sz="4" w:space="0" w:color="auto"/>
            </w:tcBorders>
            <w:vAlign w:val="center"/>
          </w:tcPr>
          <w:p w:rsidR="003910FA" w:rsidRPr="003910FA" w:rsidRDefault="003910FA">
            <w:pPr>
              <w:spacing w:line="320" w:lineRule="exact"/>
              <w:jc w:val="left"/>
              <w:rPr>
                <w:color w:val="000000" w:themeColor="text1"/>
                <w:kern w:val="0"/>
                <w:sz w:val="18"/>
                <w:szCs w:val="18"/>
              </w:rPr>
            </w:pPr>
          </w:p>
        </w:tc>
        <w:tc>
          <w:tcPr>
            <w:tcW w:w="5956" w:type="dxa"/>
            <w:tcBorders>
              <w:top w:val="single" w:sz="4" w:space="0" w:color="auto"/>
              <w:left w:val="nil"/>
              <w:bottom w:val="single" w:sz="4" w:space="0" w:color="auto"/>
              <w:right w:val="single" w:sz="4" w:space="0" w:color="auto"/>
            </w:tcBorders>
            <w:vAlign w:val="center"/>
          </w:tcPr>
          <w:p w:rsidR="003910FA" w:rsidRPr="003910FA" w:rsidRDefault="003910FA" w:rsidP="003F4AC0">
            <w:pPr>
              <w:spacing w:line="320" w:lineRule="exact"/>
              <w:jc w:val="left"/>
              <w:rPr>
                <w:color w:val="000000" w:themeColor="text1"/>
                <w:kern w:val="0"/>
                <w:sz w:val="18"/>
                <w:szCs w:val="18"/>
              </w:rPr>
            </w:pPr>
            <w:r w:rsidRPr="003910FA">
              <w:rPr>
                <w:rFonts w:hint="eastAsia"/>
                <w:color w:val="000000" w:themeColor="text1"/>
                <w:kern w:val="0"/>
                <w:sz w:val="18"/>
                <w:szCs w:val="18"/>
              </w:rPr>
              <w:t>对单位：处</w:t>
            </w:r>
            <w:r w:rsidRPr="003910FA">
              <w:rPr>
                <w:rFonts w:hint="eastAsia"/>
                <w:color w:val="000000" w:themeColor="text1"/>
                <w:kern w:val="0"/>
                <w:sz w:val="18"/>
                <w:szCs w:val="18"/>
              </w:rPr>
              <w:t>400</w:t>
            </w:r>
            <w:r w:rsidRPr="003910FA">
              <w:rPr>
                <w:rFonts w:hint="eastAsia"/>
                <w:color w:val="000000" w:themeColor="text1"/>
                <w:kern w:val="0"/>
                <w:sz w:val="18"/>
                <w:szCs w:val="18"/>
              </w:rPr>
              <w:t>万元以上</w:t>
            </w:r>
            <w:r w:rsidRPr="003910FA">
              <w:rPr>
                <w:rFonts w:hint="eastAsia"/>
                <w:color w:val="000000" w:themeColor="text1"/>
                <w:kern w:val="0"/>
                <w:sz w:val="18"/>
                <w:szCs w:val="18"/>
              </w:rPr>
              <w:t>500</w:t>
            </w:r>
            <w:r w:rsidRPr="003910FA">
              <w:rPr>
                <w:rFonts w:hint="eastAsia"/>
                <w:color w:val="000000" w:themeColor="text1"/>
                <w:kern w:val="0"/>
                <w:sz w:val="18"/>
                <w:szCs w:val="18"/>
              </w:rPr>
              <w:t>万元以下罚款</w:t>
            </w:r>
          </w:p>
          <w:p w:rsidR="003910FA" w:rsidRPr="003910FA" w:rsidRDefault="003910FA">
            <w:pPr>
              <w:spacing w:line="320" w:lineRule="exact"/>
              <w:jc w:val="left"/>
              <w:rPr>
                <w:color w:val="000000" w:themeColor="text1"/>
                <w:kern w:val="0"/>
                <w:sz w:val="18"/>
                <w:szCs w:val="18"/>
              </w:rPr>
            </w:pPr>
            <w:r w:rsidRPr="003910FA">
              <w:rPr>
                <w:rFonts w:hint="eastAsia"/>
                <w:color w:val="000000" w:themeColor="text1"/>
                <w:kern w:val="0"/>
                <w:sz w:val="18"/>
                <w:szCs w:val="18"/>
              </w:rPr>
              <w:t>直接负责的主管人员和其他直接责任人员：处</w:t>
            </w:r>
            <w:r w:rsidRPr="003910FA">
              <w:rPr>
                <w:rFonts w:hint="eastAsia"/>
                <w:color w:val="000000" w:themeColor="text1"/>
                <w:kern w:val="0"/>
                <w:sz w:val="18"/>
                <w:szCs w:val="18"/>
              </w:rPr>
              <w:t>3</w:t>
            </w:r>
            <w:r w:rsidRPr="003910FA">
              <w:rPr>
                <w:color w:val="000000" w:themeColor="text1"/>
                <w:kern w:val="0"/>
                <w:sz w:val="18"/>
                <w:szCs w:val="18"/>
              </w:rPr>
              <w:t>5</w:t>
            </w:r>
            <w:r w:rsidRPr="003910FA">
              <w:rPr>
                <w:rFonts w:hint="eastAsia"/>
                <w:color w:val="000000" w:themeColor="text1"/>
                <w:kern w:val="0"/>
                <w:sz w:val="18"/>
                <w:szCs w:val="18"/>
              </w:rPr>
              <w:t>万元以上</w:t>
            </w:r>
            <w:r w:rsidRPr="003910FA">
              <w:rPr>
                <w:rFonts w:hint="eastAsia"/>
                <w:color w:val="000000" w:themeColor="text1"/>
                <w:kern w:val="0"/>
                <w:sz w:val="18"/>
                <w:szCs w:val="18"/>
              </w:rPr>
              <w:t>50</w:t>
            </w:r>
            <w:r w:rsidRPr="003910FA">
              <w:rPr>
                <w:rFonts w:hint="eastAsia"/>
                <w:color w:val="000000" w:themeColor="text1"/>
                <w:kern w:val="0"/>
                <w:sz w:val="18"/>
                <w:szCs w:val="18"/>
              </w:rPr>
              <w:t>万元以下罚款</w:t>
            </w:r>
          </w:p>
        </w:tc>
      </w:tr>
    </w:tbl>
    <w:p w:rsidR="00024CEA" w:rsidRDefault="00024CEA"/>
    <w:p w:rsidR="00024CEA" w:rsidRDefault="00024CEA"/>
    <w:p w:rsidR="00147F4A" w:rsidRDefault="00147F4A"/>
    <w:tbl>
      <w:tblPr>
        <w:tblW w:w="0" w:type="auto"/>
        <w:tblInd w:w="88" w:type="dxa"/>
        <w:tblLayout w:type="fixed"/>
        <w:tblLook w:val="04A0" w:firstRow="1" w:lastRow="0" w:firstColumn="1" w:lastColumn="0" w:noHBand="0" w:noVBand="1"/>
      </w:tblPr>
      <w:tblGrid>
        <w:gridCol w:w="980"/>
        <w:gridCol w:w="6140"/>
        <w:gridCol w:w="1000"/>
        <w:gridCol w:w="5956"/>
      </w:tblGrid>
      <w:tr w:rsidR="00024CEA">
        <w:trPr>
          <w:trHeight w:val="90"/>
        </w:trPr>
        <w:tc>
          <w:tcPr>
            <w:tcW w:w="98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9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320217415000</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对排水单位或者个人不缴纳污水处理费的处罚</w:t>
            </w:r>
          </w:p>
        </w:tc>
      </w:tr>
      <w:tr w:rsidR="00024CEA">
        <w:trPr>
          <w:trHeight w:val="187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【行政法规】《城镇排水与污水处理条例》（国务院令第</w:t>
            </w:r>
            <w:r>
              <w:rPr>
                <w:color w:val="000000"/>
                <w:kern w:val="0"/>
                <w:sz w:val="18"/>
                <w:szCs w:val="18"/>
              </w:rPr>
              <w:t>641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第三十二条第一款　排水单位和个人应当按照国家有关规定缴纳污水处理费。</w:t>
            </w:r>
          </w:p>
          <w:p w:rsidR="00024CEA" w:rsidRDefault="00D103D5">
            <w:pPr>
              <w:spacing w:line="320" w:lineRule="exact"/>
              <w:jc w:val="left"/>
              <w:rPr>
                <w:color w:val="000000"/>
                <w:kern w:val="0"/>
                <w:sz w:val="18"/>
                <w:szCs w:val="18"/>
              </w:rPr>
            </w:pPr>
            <w:r>
              <w:rPr>
                <w:rFonts w:hint="eastAsia"/>
                <w:color w:val="000000"/>
                <w:kern w:val="0"/>
                <w:sz w:val="18"/>
                <w:szCs w:val="18"/>
              </w:rPr>
              <w:t>第五十四条　违反本条例规定，排水单位或者个人不缴纳污水处理费的，由城镇排水主管部门责令限期缴纳，逾期拒不缴纳的，处应缴纳污水处理费数额</w:t>
            </w:r>
            <w:r>
              <w:rPr>
                <w:color w:val="000000"/>
                <w:kern w:val="0"/>
                <w:sz w:val="18"/>
                <w:szCs w:val="18"/>
              </w:rPr>
              <w:t>1</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倍以下罚款。</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8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对个体工商户</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处一倍以上</w:t>
            </w:r>
            <w:r>
              <w:rPr>
                <w:color w:val="000000"/>
                <w:kern w:val="0"/>
                <w:sz w:val="18"/>
                <w:szCs w:val="18"/>
              </w:rPr>
              <w:t>1.5</w:t>
            </w:r>
            <w:r>
              <w:rPr>
                <w:rFonts w:hint="eastAsia"/>
                <w:color w:val="000000"/>
                <w:kern w:val="0"/>
                <w:sz w:val="18"/>
                <w:szCs w:val="18"/>
              </w:rPr>
              <w:t>倍以下的罚款</w:t>
            </w:r>
          </w:p>
        </w:tc>
      </w:tr>
      <w:tr w:rsidR="00024CEA">
        <w:trPr>
          <w:trHeight w:val="285"/>
        </w:trPr>
        <w:tc>
          <w:tcPr>
            <w:tcW w:w="980" w:type="dxa"/>
            <w:vMerge/>
            <w:tcBorders>
              <w:top w:val="single" w:sz="4" w:space="0" w:color="auto"/>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对其他排水户</w:t>
            </w:r>
          </w:p>
        </w:tc>
        <w:tc>
          <w:tcPr>
            <w:tcW w:w="1000" w:type="dxa"/>
            <w:vMerge/>
            <w:tcBorders>
              <w:top w:val="single" w:sz="4" w:space="0" w:color="auto"/>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倍以上二倍以下的罚款</w:t>
            </w:r>
          </w:p>
        </w:tc>
      </w:tr>
      <w:tr w:rsidR="00024CEA">
        <w:trPr>
          <w:trHeight w:val="285"/>
        </w:trPr>
        <w:tc>
          <w:tcPr>
            <w:tcW w:w="98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对列入重点排污单位名录的排水户</w:t>
            </w:r>
          </w:p>
        </w:tc>
        <w:tc>
          <w:tcPr>
            <w:tcW w:w="100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处二倍以上三倍以下的罚款</w:t>
            </w:r>
          </w:p>
        </w:tc>
      </w:tr>
    </w:tbl>
    <w:p w:rsidR="00024CEA" w:rsidRDefault="00024CEA"/>
    <w:tbl>
      <w:tblPr>
        <w:tblW w:w="0" w:type="auto"/>
        <w:tblInd w:w="88" w:type="dxa"/>
        <w:tblLayout w:type="fixed"/>
        <w:tblLook w:val="04A0" w:firstRow="1" w:lastRow="0" w:firstColumn="1" w:lastColumn="0" w:noHBand="0" w:noVBand="1"/>
      </w:tblPr>
      <w:tblGrid>
        <w:gridCol w:w="1010"/>
        <w:gridCol w:w="46"/>
        <w:gridCol w:w="6094"/>
        <w:gridCol w:w="1000"/>
        <w:gridCol w:w="5866"/>
      </w:tblGrid>
      <w:tr w:rsidR="00024CEA">
        <w:trPr>
          <w:trHeight w:val="285"/>
        </w:trPr>
        <w:tc>
          <w:tcPr>
            <w:tcW w:w="105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320217416000</w:t>
            </w:r>
          </w:p>
        </w:tc>
      </w:tr>
      <w:tr w:rsidR="00024CEA">
        <w:trPr>
          <w:trHeight w:val="285"/>
        </w:trPr>
        <w:tc>
          <w:tcPr>
            <w:tcW w:w="105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对承租人无正当理由连续</w:t>
            </w:r>
            <w:r>
              <w:rPr>
                <w:color w:val="000000"/>
                <w:kern w:val="0"/>
                <w:sz w:val="18"/>
                <w:szCs w:val="18"/>
              </w:rPr>
              <w:t>6</w:t>
            </w:r>
            <w:r>
              <w:rPr>
                <w:rFonts w:hint="eastAsia"/>
                <w:color w:val="000000"/>
                <w:kern w:val="0"/>
                <w:sz w:val="18"/>
                <w:szCs w:val="18"/>
              </w:rPr>
              <w:t>个月以上闲置公共租赁住房的处罚</w:t>
            </w:r>
          </w:p>
        </w:tc>
      </w:tr>
      <w:tr w:rsidR="00024CEA">
        <w:trPr>
          <w:trHeight w:val="2385"/>
        </w:trPr>
        <w:tc>
          <w:tcPr>
            <w:tcW w:w="105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【规章】《公共租赁住房管理办法》（住房和城乡建设部令第</w:t>
            </w:r>
            <w:r>
              <w:rPr>
                <w:color w:val="000000"/>
                <w:kern w:val="0"/>
                <w:sz w:val="18"/>
                <w:szCs w:val="18"/>
              </w:rPr>
              <w:t>11</w:t>
            </w:r>
            <w:r>
              <w:rPr>
                <w:rFonts w:hint="eastAsia"/>
                <w:color w:val="000000"/>
                <w:kern w:val="0"/>
                <w:sz w:val="18"/>
                <w:szCs w:val="18"/>
              </w:rPr>
              <w:t>号）</w:t>
            </w:r>
            <w:r>
              <w:rPr>
                <w:color w:val="000000"/>
                <w:kern w:val="0"/>
                <w:sz w:val="18"/>
                <w:szCs w:val="18"/>
              </w:rPr>
              <w:br/>
            </w:r>
            <w:r>
              <w:rPr>
                <w:rFonts w:hint="eastAsia"/>
                <w:color w:val="000000"/>
                <w:kern w:val="0"/>
                <w:sz w:val="18"/>
                <w:szCs w:val="18"/>
              </w:rPr>
              <w:t>第三十六条承租人有下列行为之一的，由市、县级人民政府住房保障主管部门责令按市场价格补缴从违法行为发生之日起的租金，记入公共租赁住房管理档案，处以</w:t>
            </w:r>
            <w:r>
              <w:rPr>
                <w:color w:val="000000"/>
                <w:kern w:val="0"/>
                <w:sz w:val="18"/>
                <w:szCs w:val="18"/>
              </w:rPr>
              <w:t>1000</w:t>
            </w:r>
            <w:r>
              <w:rPr>
                <w:rFonts w:hint="eastAsia"/>
                <w:color w:val="000000"/>
                <w:kern w:val="0"/>
                <w:sz w:val="18"/>
                <w:szCs w:val="18"/>
              </w:rPr>
              <w:t>元以下罚款；有违法所得的，处以违法所得</w:t>
            </w:r>
            <w:r>
              <w:rPr>
                <w:color w:val="000000"/>
                <w:kern w:val="0"/>
                <w:sz w:val="18"/>
                <w:szCs w:val="18"/>
              </w:rPr>
              <w:t>3</w:t>
            </w:r>
            <w:r>
              <w:rPr>
                <w:rFonts w:hint="eastAsia"/>
                <w:color w:val="000000"/>
                <w:kern w:val="0"/>
                <w:sz w:val="18"/>
                <w:szCs w:val="18"/>
              </w:rPr>
              <w:t>倍</w:t>
            </w:r>
            <w:proofErr w:type="gramStart"/>
            <w:r>
              <w:rPr>
                <w:rFonts w:hint="eastAsia"/>
                <w:color w:val="000000"/>
                <w:kern w:val="0"/>
                <w:sz w:val="18"/>
                <w:szCs w:val="18"/>
              </w:rPr>
              <w:t>以下但</w:t>
            </w:r>
            <w:proofErr w:type="gramEnd"/>
            <w:r>
              <w:rPr>
                <w:rFonts w:hint="eastAsia"/>
                <w:color w:val="000000"/>
                <w:kern w:val="0"/>
                <w:sz w:val="18"/>
                <w:szCs w:val="18"/>
              </w:rPr>
              <w:t>不超过</w:t>
            </w:r>
            <w:r>
              <w:rPr>
                <w:color w:val="000000"/>
                <w:kern w:val="0"/>
                <w:sz w:val="18"/>
                <w:szCs w:val="18"/>
              </w:rPr>
              <w:t>3</w:t>
            </w:r>
            <w:r>
              <w:rPr>
                <w:rFonts w:hint="eastAsia"/>
                <w:color w:val="000000"/>
                <w:kern w:val="0"/>
                <w:sz w:val="18"/>
                <w:szCs w:val="18"/>
              </w:rPr>
              <w:t>万元的罚款</w:t>
            </w:r>
            <w:r>
              <w:rPr>
                <w:color w:val="000000"/>
                <w:kern w:val="0"/>
                <w:sz w:val="18"/>
                <w:szCs w:val="18"/>
              </w:rPr>
              <w:br/>
              <w:t xml:space="preserve">   </w:t>
            </w:r>
            <w:r>
              <w:rPr>
                <w:rFonts w:hint="eastAsia"/>
                <w:color w:val="000000"/>
                <w:kern w:val="0"/>
                <w:sz w:val="18"/>
                <w:szCs w:val="18"/>
              </w:rPr>
              <w:t>（五）无正当理由连续</w:t>
            </w:r>
            <w:r>
              <w:rPr>
                <w:color w:val="000000"/>
                <w:kern w:val="0"/>
                <w:sz w:val="18"/>
                <w:szCs w:val="18"/>
              </w:rPr>
              <w:t>6</w:t>
            </w:r>
            <w:r>
              <w:rPr>
                <w:rFonts w:hint="eastAsia"/>
                <w:color w:val="000000"/>
                <w:kern w:val="0"/>
                <w:sz w:val="18"/>
                <w:szCs w:val="18"/>
              </w:rPr>
              <w:t>个月以上闲置公共租赁住房的。</w:t>
            </w:r>
            <w:r>
              <w:rPr>
                <w:color w:val="000000"/>
                <w:kern w:val="0"/>
                <w:sz w:val="18"/>
                <w:szCs w:val="18"/>
              </w:rPr>
              <w:br/>
            </w:r>
            <w:r>
              <w:rPr>
                <w:rFonts w:hint="eastAsia"/>
                <w:color w:val="000000"/>
                <w:kern w:val="0"/>
                <w:sz w:val="18"/>
                <w:szCs w:val="18"/>
              </w:rPr>
              <w:t>有前款所</w:t>
            </w:r>
            <w:proofErr w:type="gramStart"/>
            <w:r>
              <w:rPr>
                <w:rFonts w:hint="eastAsia"/>
                <w:color w:val="000000"/>
                <w:kern w:val="0"/>
                <w:sz w:val="18"/>
                <w:szCs w:val="18"/>
              </w:rPr>
              <w:t>列行</w:t>
            </w:r>
            <w:proofErr w:type="gramEnd"/>
            <w:r>
              <w:rPr>
                <w:rFonts w:hint="eastAsia"/>
                <w:color w:val="000000"/>
                <w:kern w:val="0"/>
                <w:sz w:val="18"/>
                <w:szCs w:val="18"/>
              </w:rPr>
              <w:t>为，承租人自退回公共租赁住房之日起五年内不得再次申请公共租赁住房；造成损失的，依法承担赔偿责任。</w:t>
            </w:r>
          </w:p>
        </w:tc>
      </w:tr>
      <w:tr w:rsidR="00024CEA">
        <w:trPr>
          <w:trHeight w:val="285"/>
        </w:trPr>
        <w:tc>
          <w:tcPr>
            <w:tcW w:w="105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没有违法所得</w:t>
            </w:r>
            <w:proofErr w:type="gramStart"/>
            <w:r>
              <w:rPr>
                <w:rFonts w:hint="eastAsia"/>
                <w:color w:val="000000"/>
                <w:kern w:val="0"/>
                <w:sz w:val="18"/>
                <w:szCs w:val="18"/>
              </w:rPr>
              <w:t>且按照</w:t>
            </w:r>
            <w:proofErr w:type="gramEnd"/>
            <w:r>
              <w:rPr>
                <w:rFonts w:hint="eastAsia"/>
                <w:color w:val="000000"/>
                <w:kern w:val="0"/>
                <w:sz w:val="18"/>
                <w:szCs w:val="18"/>
              </w:rPr>
              <w:t>要求退回公共租赁住房的</w:t>
            </w:r>
          </w:p>
        </w:tc>
        <w:tc>
          <w:tcPr>
            <w:tcW w:w="100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w:t>
            </w:r>
            <w:r>
              <w:rPr>
                <w:rFonts w:hint="eastAsia"/>
                <w:color w:val="000000"/>
                <w:kern w:val="0"/>
                <w:sz w:val="18"/>
                <w:szCs w:val="18"/>
              </w:rPr>
              <w:t>元以下罚款</w:t>
            </w:r>
          </w:p>
        </w:tc>
      </w:tr>
      <w:tr w:rsidR="00024CEA">
        <w:trPr>
          <w:trHeight w:val="285"/>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没有违法所得但未按照要求退回公共租赁住房的</w:t>
            </w:r>
          </w:p>
        </w:tc>
        <w:tc>
          <w:tcPr>
            <w:tcW w:w="100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元以下罚款</w:t>
            </w:r>
          </w:p>
        </w:tc>
      </w:tr>
      <w:tr w:rsidR="00024CEA">
        <w:trPr>
          <w:trHeight w:val="285"/>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w:t>
            </w:r>
            <w:proofErr w:type="gramStart"/>
            <w:r>
              <w:rPr>
                <w:rFonts w:hint="eastAsia"/>
                <w:color w:val="000000"/>
                <w:kern w:val="0"/>
                <w:sz w:val="18"/>
                <w:szCs w:val="18"/>
              </w:rPr>
              <w:t>且按照</w:t>
            </w:r>
            <w:proofErr w:type="gramEnd"/>
            <w:r>
              <w:rPr>
                <w:rFonts w:hint="eastAsia"/>
                <w:color w:val="000000"/>
                <w:kern w:val="0"/>
                <w:sz w:val="18"/>
                <w:szCs w:val="18"/>
              </w:rPr>
              <w:t>要求退回公共租赁住房的</w:t>
            </w:r>
          </w:p>
        </w:tc>
        <w:tc>
          <w:tcPr>
            <w:tcW w:w="100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处违法所得一倍以下且不超过</w:t>
            </w:r>
            <w:r>
              <w:rPr>
                <w:color w:val="000000"/>
                <w:kern w:val="0"/>
                <w:sz w:val="18"/>
                <w:szCs w:val="18"/>
              </w:rPr>
              <w:t>1</w:t>
            </w:r>
            <w:r>
              <w:rPr>
                <w:rFonts w:hint="eastAsia"/>
                <w:color w:val="000000"/>
                <w:kern w:val="0"/>
                <w:sz w:val="18"/>
                <w:szCs w:val="18"/>
              </w:rPr>
              <w:t>万元罚款</w:t>
            </w:r>
          </w:p>
        </w:tc>
      </w:tr>
      <w:tr w:rsidR="00024CEA">
        <w:trPr>
          <w:trHeight w:val="285"/>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有违法所得但未按照要求退回公共租赁住房的</w:t>
            </w:r>
          </w:p>
        </w:tc>
        <w:tc>
          <w:tcPr>
            <w:tcW w:w="100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处违法所得一倍以上三倍以下且不超过</w:t>
            </w:r>
            <w:r>
              <w:rPr>
                <w:color w:val="000000"/>
                <w:kern w:val="0"/>
                <w:sz w:val="18"/>
                <w:szCs w:val="18"/>
              </w:rPr>
              <w:t>3</w:t>
            </w:r>
            <w:r>
              <w:rPr>
                <w:rFonts w:hint="eastAsia"/>
                <w:color w:val="000000"/>
                <w:kern w:val="0"/>
                <w:sz w:val="18"/>
                <w:szCs w:val="18"/>
              </w:rPr>
              <w:t>万元罚款</w:t>
            </w:r>
          </w:p>
        </w:tc>
      </w:tr>
    </w:tbl>
    <w:p w:rsidR="00024CEA" w:rsidRDefault="00024CEA"/>
    <w:p w:rsidR="00024CEA" w:rsidRDefault="00024CEA"/>
    <w:p w:rsidR="00147F4A" w:rsidRDefault="00147F4A"/>
    <w:p w:rsidR="00147F4A" w:rsidRDefault="00147F4A"/>
    <w:p w:rsidR="00024CEA" w:rsidRDefault="00024CEA"/>
    <w:p w:rsidR="00024CEA" w:rsidRDefault="00024CEA"/>
    <w:p w:rsidR="00024CEA" w:rsidRDefault="00024CEA"/>
    <w:tbl>
      <w:tblPr>
        <w:tblW w:w="0" w:type="auto"/>
        <w:tblInd w:w="88" w:type="dxa"/>
        <w:tblLayout w:type="fixed"/>
        <w:tblLook w:val="04A0" w:firstRow="1" w:lastRow="0" w:firstColumn="1" w:lastColumn="0" w:noHBand="0" w:noVBand="1"/>
      </w:tblPr>
      <w:tblGrid>
        <w:gridCol w:w="996"/>
        <w:gridCol w:w="30"/>
        <w:gridCol w:w="5671"/>
        <w:gridCol w:w="1139"/>
        <w:gridCol w:w="6180"/>
        <w:gridCol w:w="14"/>
      </w:tblGrid>
      <w:tr w:rsidR="00024CEA">
        <w:trPr>
          <w:trHeight w:val="285"/>
        </w:trPr>
        <w:tc>
          <w:tcPr>
            <w:tcW w:w="102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320217417000</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对配套建设的节约用水设施，未经验收或者验收不合格仍投入使用的处罚</w:t>
            </w:r>
          </w:p>
        </w:tc>
      </w:tr>
      <w:tr w:rsidR="00024CEA">
        <w:trPr>
          <w:trHeight w:val="1590"/>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【地方性法规】《江苏省城乡供水管理条例》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第四十七条</w:t>
            </w:r>
            <w:r>
              <w:rPr>
                <w:rFonts w:hint="eastAsia"/>
                <w:color w:val="000000"/>
                <w:kern w:val="0"/>
                <w:sz w:val="18"/>
                <w:szCs w:val="18"/>
              </w:rPr>
              <w:t xml:space="preserve"> </w:t>
            </w:r>
            <w:r>
              <w:rPr>
                <w:rFonts w:hint="eastAsia"/>
                <w:color w:val="000000"/>
                <w:kern w:val="0"/>
                <w:sz w:val="18"/>
                <w:szCs w:val="18"/>
              </w:rPr>
              <w:t>使用城乡供水的新建、改建、扩建工程项目，应当配套建设节约用水设施。节约用水设施应当与主体工程同时设计、同时施工、同时使用。</w:t>
            </w:r>
          </w:p>
          <w:p w:rsidR="00024CEA" w:rsidRDefault="00D103D5">
            <w:pPr>
              <w:spacing w:line="320" w:lineRule="exact"/>
              <w:jc w:val="left"/>
              <w:rPr>
                <w:color w:val="000000"/>
                <w:kern w:val="0"/>
                <w:sz w:val="18"/>
                <w:szCs w:val="18"/>
              </w:rPr>
            </w:pPr>
            <w:r>
              <w:rPr>
                <w:rFonts w:hint="eastAsia"/>
                <w:color w:val="000000"/>
                <w:kern w:val="0"/>
                <w:sz w:val="18"/>
                <w:szCs w:val="18"/>
              </w:rPr>
              <w:t>配套建设的节约用水设施，应当使用节水型工艺、设备和器具，并经验收合格后投入使用。禁止使用国家明令淘汰的工艺、设备和器具。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第五十六条</w:t>
            </w:r>
            <w:r>
              <w:rPr>
                <w:rFonts w:hint="eastAsia"/>
                <w:color w:val="000000"/>
                <w:kern w:val="0"/>
                <w:sz w:val="18"/>
                <w:szCs w:val="18"/>
              </w:rPr>
              <w:t xml:space="preserve"> </w:t>
            </w:r>
            <w:r>
              <w:rPr>
                <w:rFonts w:hint="eastAsia"/>
                <w:color w:val="000000"/>
                <w:kern w:val="0"/>
                <w:sz w:val="18"/>
                <w:szCs w:val="18"/>
              </w:rPr>
              <w:t>违反本条例第四十七条规定，建设单位有下列行为之一的，由城乡供水主管部门责令停止使用，限期改正，处以五万元以上十万元以下罚款：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（二）配套建设的节约用水设施，未经验收或者验收不合格仍投入使用的。</w:t>
            </w:r>
          </w:p>
          <w:p w:rsidR="00024CEA" w:rsidRDefault="00D103D5">
            <w:pPr>
              <w:spacing w:line="320" w:lineRule="exact"/>
              <w:jc w:val="left"/>
              <w:rPr>
                <w:color w:val="000000"/>
                <w:kern w:val="0"/>
                <w:sz w:val="18"/>
                <w:szCs w:val="18"/>
              </w:rPr>
            </w:pPr>
            <w:r>
              <w:rPr>
                <w:rFonts w:hint="eastAsia"/>
                <w:color w:val="000000"/>
                <w:kern w:val="0"/>
                <w:sz w:val="18"/>
                <w:szCs w:val="18"/>
              </w:rPr>
              <w:t>【规章】《城市节约用水管理规定》（建设部令第</w:t>
            </w:r>
            <w:r>
              <w:rPr>
                <w:rFonts w:hint="eastAsia"/>
                <w:color w:val="000000"/>
                <w:kern w:val="0"/>
                <w:sz w:val="18"/>
                <w:szCs w:val="18"/>
              </w:rPr>
              <w:t>1</w:t>
            </w:r>
            <w:r>
              <w:rPr>
                <w:rFonts w:hint="eastAsia"/>
                <w:color w:val="000000"/>
                <w:kern w:val="0"/>
                <w:sz w:val="18"/>
                <w:szCs w:val="18"/>
              </w:rPr>
              <w:t>号）</w:t>
            </w:r>
          </w:p>
          <w:p w:rsidR="00024CEA" w:rsidRDefault="00D103D5">
            <w:pPr>
              <w:spacing w:line="320" w:lineRule="exact"/>
              <w:jc w:val="left"/>
              <w:rPr>
                <w:rFonts w:eastAsia="仿宋_GB2312"/>
                <w:color w:val="000000"/>
                <w:sz w:val="20"/>
              </w:rPr>
            </w:pPr>
            <w:r>
              <w:rPr>
                <w:rFonts w:hint="eastAsia"/>
                <w:color w:val="000000"/>
                <w:kern w:val="0"/>
                <w:sz w:val="18"/>
                <w:szCs w:val="18"/>
              </w:rPr>
              <w:t xml:space="preserve">       </w:t>
            </w:r>
            <w:r>
              <w:rPr>
                <w:rFonts w:hint="eastAsia"/>
                <w:color w:val="000000"/>
                <w:kern w:val="0"/>
                <w:sz w:val="18"/>
                <w:szCs w:val="18"/>
              </w:rPr>
              <w:t>第十七条</w:t>
            </w:r>
            <w:r>
              <w:rPr>
                <w:rFonts w:hint="eastAsia"/>
                <w:color w:val="000000"/>
                <w:kern w:val="0"/>
                <w:sz w:val="18"/>
                <w:szCs w:val="18"/>
              </w:rPr>
              <w:t xml:space="preserve"> </w:t>
            </w:r>
            <w:r>
              <w:rPr>
                <w:rFonts w:hint="eastAsia"/>
                <w:color w:val="000000"/>
                <w:kern w:val="0"/>
                <w:sz w:val="18"/>
                <w:szCs w:val="18"/>
              </w:rPr>
              <w:t>城市的新建、扩建和改建工程项目未按规定配套建设节约用水设施或者节约用水设施经验收不合格的，由城市建设行政主管部门限制其用水量，并责令其限期完善节约用水设施，可以并处罚款。</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30" w:type="dxa"/>
            <w:gridSpan w:val="6"/>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8B2E2D" w:rsidTr="003F4AC0">
        <w:trPr>
          <w:gridAfter w:val="1"/>
          <w:wAfter w:w="14" w:type="dxa"/>
          <w:trHeight w:val="322"/>
        </w:trPr>
        <w:tc>
          <w:tcPr>
            <w:tcW w:w="996" w:type="dxa"/>
            <w:vMerge w:val="restart"/>
            <w:tcBorders>
              <w:top w:val="single" w:sz="4" w:space="0" w:color="auto"/>
              <w:left w:val="single" w:sz="4" w:space="0" w:color="auto"/>
              <w:right w:val="single" w:sz="4" w:space="0" w:color="auto"/>
            </w:tcBorders>
            <w:vAlign w:val="center"/>
          </w:tcPr>
          <w:p w:rsidR="008B2E2D" w:rsidRDefault="008B2E2D">
            <w:pPr>
              <w:spacing w:line="320" w:lineRule="exact"/>
              <w:jc w:val="center"/>
              <w:rPr>
                <w:color w:val="000000"/>
                <w:kern w:val="0"/>
                <w:sz w:val="18"/>
                <w:szCs w:val="18"/>
              </w:rPr>
            </w:pPr>
            <w:r>
              <w:rPr>
                <w:rFonts w:hint="eastAsia"/>
                <w:color w:val="000000"/>
                <w:kern w:val="0"/>
                <w:sz w:val="18"/>
                <w:szCs w:val="18"/>
              </w:rPr>
              <w:t>情形描述</w:t>
            </w:r>
          </w:p>
        </w:tc>
        <w:tc>
          <w:tcPr>
            <w:tcW w:w="5701" w:type="dxa"/>
            <w:gridSpan w:val="2"/>
            <w:tcBorders>
              <w:top w:val="single" w:sz="4" w:space="0" w:color="auto"/>
              <w:left w:val="nil"/>
              <w:bottom w:val="single" w:sz="4" w:space="0" w:color="auto"/>
              <w:right w:val="single" w:sz="4" w:space="0" w:color="auto"/>
            </w:tcBorders>
            <w:vAlign w:val="center"/>
          </w:tcPr>
          <w:p w:rsidR="008B2E2D" w:rsidRPr="008B2E2D" w:rsidRDefault="008B2E2D" w:rsidP="003F4AC0">
            <w:pPr>
              <w:spacing w:line="320" w:lineRule="exact"/>
              <w:jc w:val="left"/>
              <w:rPr>
                <w:color w:val="000000" w:themeColor="text1"/>
                <w:kern w:val="0"/>
                <w:sz w:val="18"/>
                <w:szCs w:val="18"/>
              </w:rPr>
            </w:pPr>
            <w:r w:rsidRPr="008B2E2D">
              <w:rPr>
                <w:color w:val="000000" w:themeColor="text1"/>
                <w:kern w:val="0"/>
                <w:sz w:val="18"/>
                <w:szCs w:val="18"/>
              </w:rPr>
              <w:t>未经验收</w:t>
            </w:r>
            <w:r w:rsidRPr="008B2E2D">
              <w:rPr>
                <w:rFonts w:hint="eastAsia"/>
                <w:color w:val="000000" w:themeColor="text1"/>
                <w:kern w:val="0"/>
                <w:sz w:val="18"/>
                <w:szCs w:val="18"/>
              </w:rPr>
              <w:t>投入使用</w:t>
            </w:r>
          </w:p>
        </w:tc>
        <w:tc>
          <w:tcPr>
            <w:tcW w:w="1139" w:type="dxa"/>
            <w:vMerge w:val="restart"/>
            <w:tcBorders>
              <w:top w:val="single" w:sz="4" w:space="0" w:color="auto"/>
              <w:left w:val="single" w:sz="4" w:space="0" w:color="auto"/>
              <w:bottom w:val="single" w:sz="4" w:space="0" w:color="auto"/>
              <w:right w:val="single" w:sz="4" w:space="0" w:color="auto"/>
            </w:tcBorders>
            <w:vAlign w:val="center"/>
          </w:tcPr>
          <w:p w:rsidR="008B2E2D" w:rsidRPr="008B2E2D" w:rsidRDefault="008B2E2D" w:rsidP="003F4AC0">
            <w:pPr>
              <w:spacing w:line="320" w:lineRule="exact"/>
              <w:jc w:val="center"/>
              <w:rPr>
                <w:color w:val="000000" w:themeColor="text1"/>
                <w:kern w:val="0"/>
                <w:sz w:val="18"/>
                <w:szCs w:val="18"/>
              </w:rPr>
            </w:pPr>
            <w:r w:rsidRPr="008B2E2D">
              <w:rPr>
                <w:rFonts w:hint="eastAsia"/>
                <w:color w:val="000000" w:themeColor="text1"/>
                <w:kern w:val="0"/>
                <w:sz w:val="18"/>
                <w:szCs w:val="18"/>
              </w:rPr>
              <w:t>裁量幅度</w:t>
            </w:r>
          </w:p>
        </w:tc>
        <w:tc>
          <w:tcPr>
            <w:tcW w:w="6180" w:type="dxa"/>
            <w:tcBorders>
              <w:top w:val="single" w:sz="4" w:space="0" w:color="auto"/>
              <w:left w:val="nil"/>
              <w:bottom w:val="single" w:sz="4" w:space="0" w:color="auto"/>
              <w:right w:val="single" w:sz="4" w:space="0" w:color="auto"/>
            </w:tcBorders>
            <w:vAlign w:val="center"/>
          </w:tcPr>
          <w:p w:rsidR="008B2E2D" w:rsidRPr="008B2E2D" w:rsidRDefault="008B2E2D" w:rsidP="003F4AC0">
            <w:pPr>
              <w:spacing w:line="320" w:lineRule="exact"/>
              <w:jc w:val="left"/>
              <w:rPr>
                <w:color w:val="000000" w:themeColor="text1"/>
                <w:kern w:val="0"/>
                <w:sz w:val="18"/>
                <w:szCs w:val="18"/>
              </w:rPr>
            </w:pPr>
            <w:r w:rsidRPr="008B2E2D">
              <w:rPr>
                <w:rFonts w:eastAsiaTheme="minorEastAsia"/>
                <w:color w:val="000000" w:themeColor="text1"/>
                <w:kern w:val="0"/>
                <w:sz w:val="20"/>
                <w:lang w:bidi="ar"/>
              </w:rPr>
              <w:t>处</w:t>
            </w:r>
            <w:r w:rsidRPr="008B2E2D">
              <w:rPr>
                <w:rFonts w:hint="eastAsia"/>
                <w:color w:val="000000" w:themeColor="text1"/>
                <w:kern w:val="0"/>
                <w:sz w:val="20"/>
                <w:lang w:bidi="ar"/>
              </w:rPr>
              <w:t>5</w:t>
            </w:r>
            <w:r w:rsidRPr="008B2E2D">
              <w:rPr>
                <w:rFonts w:eastAsiaTheme="minorEastAsia"/>
                <w:color w:val="000000" w:themeColor="text1"/>
                <w:kern w:val="0"/>
                <w:sz w:val="20"/>
                <w:lang w:bidi="ar"/>
              </w:rPr>
              <w:t>万元以上</w:t>
            </w:r>
            <w:r w:rsidRPr="008B2E2D">
              <w:rPr>
                <w:rFonts w:hint="eastAsia"/>
                <w:color w:val="000000" w:themeColor="text1"/>
                <w:kern w:val="0"/>
                <w:sz w:val="20"/>
                <w:lang w:bidi="ar"/>
              </w:rPr>
              <w:t>6</w:t>
            </w:r>
            <w:r w:rsidRPr="008B2E2D">
              <w:rPr>
                <w:rFonts w:eastAsiaTheme="minorEastAsia"/>
                <w:color w:val="000000" w:themeColor="text1"/>
                <w:kern w:val="0"/>
                <w:sz w:val="20"/>
                <w:lang w:bidi="ar"/>
              </w:rPr>
              <w:t>万元以下罚款</w:t>
            </w:r>
          </w:p>
        </w:tc>
      </w:tr>
      <w:tr w:rsidR="008B2E2D" w:rsidTr="003F4AC0">
        <w:trPr>
          <w:gridAfter w:val="1"/>
          <w:wAfter w:w="14" w:type="dxa"/>
          <w:trHeight w:val="397"/>
        </w:trPr>
        <w:tc>
          <w:tcPr>
            <w:tcW w:w="996" w:type="dxa"/>
            <w:vMerge/>
            <w:tcBorders>
              <w:left w:val="single" w:sz="4" w:space="0" w:color="auto"/>
              <w:right w:val="single" w:sz="4" w:space="0" w:color="auto"/>
            </w:tcBorders>
            <w:vAlign w:val="center"/>
          </w:tcPr>
          <w:p w:rsidR="008B2E2D" w:rsidRDefault="008B2E2D">
            <w:pPr>
              <w:spacing w:line="320" w:lineRule="exact"/>
              <w:jc w:val="left"/>
              <w:rPr>
                <w:color w:val="000000"/>
                <w:kern w:val="0"/>
                <w:sz w:val="18"/>
                <w:szCs w:val="18"/>
              </w:rPr>
            </w:pPr>
          </w:p>
        </w:tc>
        <w:tc>
          <w:tcPr>
            <w:tcW w:w="5701" w:type="dxa"/>
            <w:gridSpan w:val="2"/>
            <w:tcBorders>
              <w:top w:val="single" w:sz="4" w:space="0" w:color="auto"/>
              <w:left w:val="nil"/>
              <w:bottom w:val="single" w:sz="4" w:space="0" w:color="auto"/>
              <w:right w:val="single" w:sz="4" w:space="0" w:color="auto"/>
            </w:tcBorders>
            <w:vAlign w:val="center"/>
          </w:tcPr>
          <w:p w:rsidR="008B2E2D" w:rsidRPr="008B2E2D" w:rsidRDefault="008B2E2D">
            <w:pPr>
              <w:spacing w:line="320" w:lineRule="exact"/>
              <w:jc w:val="left"/>
              <w:rPr>
                <w:color w:val="000000" w:themeColor="text1"/>
                <w:kern w:val="0"/>
                <w:sz w:val="18"/>
                <w:szCs w:val="18"/>
              </w:rPr>
            </w:pPr>
            <w:r w:rsidRPr="008B2E2D">
              <w:rPr>
                <w:color w:val="000000" w:themeColor="text1"/>
                <w:kern w:val="0"/>
                <w:sz w:val="18"/>
                <w:szCs w:val="18"/>
              </w:rPr>
              <w:t>未经验收</w:t>
            </w:r>
            <w:r w:rsidRPr="008B2E2D">
              <w:rPr>
                <w:rFonts w:hint="eastAsia"/>
                <w:color w:val="000000" w:themeColor="text1"/>
                <w:kern w:val="0"/>
                <w:sz w:val="18"/>
                <w:szCs w:val="18"/>
              </w:rPr>
              <w:t>投入使用并经验收不合格</w:t>
            </w:r>
            <w:r w:rsidRPr="008B2E2D">
              <w:rPr>
                <w:color w:val="000000" w:themeColor="text1"/>
                <w:kern w:val="0"/>
                <w:sz w:val="18"/>
                <w:szCs w:val="18"/>
              </w:rPr>
              <w:t>的</w:t>
            </w:r>
          </w:p>
        </w:tc>
        <w:tc>
          <w:tcPr>
            <w:tcW w:w="1139" w:type="dxa"/>
            <w:vMerge/>
            <w:tcBorders>
              <w:top w:val="single" w:sz="4" w:space="0" w:color="auto"/>
              <w:left w:val="single" w:sz="4" w:space="0" w:color="auto"/>
              <w:bottom w:val="single" w:sz="4" w:space="0" w:color="auto"/>
              <w:right w:val="single" w:sz="4" w:space="0" w:color="auto"/>
            </w:tcBorders>
            <w:vAlign w:val="center"/>
          </w:tcPr>
          <w:p w:rsidR="008B2E2D" w:rsidRPr="008B2E2D" w:rsidRDefault="008B2E2D">
            <w:pPr>
              <w:spacing w:line="320" w:lineRule="exact"/>
              <w:jc w:val="left"/>
              <w:rPr>
                <w:color w:val="000000" w:themeColor="text1"/>
                <w:kern w:val="0"/>
                <w:sz w:val="18"/>
                <w:szCs w:val="18"/>
              </w:rPr>
            </w:pPr>
          </w:p>
        </w:tc>
        <w:tc>
          <w:tcPr>
            <w:tcW w:w="6180" w:type="dxa"/>
            <w:tcBorders>
              <w:top w:val="single" w:sz="4" w:space="0" w:color="auto"/>
              <w:left w:val="nil"/>
              <w:bottom w:val="single" w:sz="4" w:space="0" w:color="auto"/>
              <w:right w:val="single" w:sz="4" w:space="0" w:color="auto"/>
            </w:tcBorders>
            <w:vAlign w:val="center"/>
          </w:tcPr>
          <w:p w:rsidR="008B2E2D" w:rsidRPr="008B2E2D" w:rsidRDefault="008B2E2D">
            <w:pPr>
              <w:spacing w:line="320" w:lineRule="exact"/>
              <w:jc w:val="left"/>
              <w:rPr>
                <w:color w:val="000000" w:themeColor="text1"/>
                <w:kern w:val="0"/>
                <w:sz w:val="18"/>
                <w:szCs w:val="18"/>
              </w:rPr>
            </w:pPr>
            <w:r w:rsidRPr="008B2E2D">
              <w:rPr>
                <w:rFonts w:eastAsiaTheme="minorEastAsia"/>
                <w:color w:val="000000" w:themeColor="text1"/>
                <w:kern w:val="0"/>
                <w:sz w:val="20"/>
                <w:lang w:bidi="ar"/>
              </w:rPr>
              <w:t>处</w:t>
            </w:r>
            <w:r w:rsidRPr="008B2E2D">
              <w:rPr>
                <w:rFonts w:hint="eastAsia"/>
                <w:color w:val="000000" w:themeColor="text1"/>
                <w:kern w:val="0"/>
                <w:sz w:val="20"/>
                <w:lang w:bidi="ar"/>
              </w:rPr>
              <w:t>6</w:t>
            </w:r>
            <w:r w:rsidRPr="008B2E2D">
              <w:rPr>
                <w:rFonts w:eastAsiaTheme="minorEastAsia"/>
                <w:color w:val="000000" w:themeColor="text1"/>
                <w:kern w:val="0"/>
                <w:sz w:val="20"/>
                <w:lang w:bidi="ar"/>
              </w:rPr>
              <w:t>万元以上</w:t>
            </w:r>
            <w:r w:rsidRPr="008B2E2D">
              <w:rPr>
                <w:rFonts w:hint="eastAsia"/>
                <w:color w:val="000000" w:themeColor="text1"/>
                <w:kern w:val="0"/>
                <w:sz w:val="20"/>
                <w:lang w:bidi="ar"/>
              </w:rPr>
              <w:t>8</w:t>
            </w:r>
            <w:r w:rsidRPr="008B2E2D">
              <w:rPr>
                <w:rFonts w:eastAsiaTheme="minorEastAsia"/>
                <w:color w:val="000000" w:themeColor="text1"/>
                <w:kern w:val="0"/>
                <w:sz w:val="20"/>
                <w:lang w:bidi="ar"/>
              </w:rPr>
              <w:t>万元以下罚款</w:t>
            </w:r>
          </w:p>
        </w:tc>
      </w:tr>
      <w:tr w:rsidR="008B2E2D" w:rsidTr="003F4AC0">
        <w:trPr>
          <w:gridAfter w:val="1"/>
          <w:wAfter w:w="14" w:type="dxa"/>
          <w:trHeight w:val="397"/>
        </w:trPr>
        <w:tc>
          <w:tcPr>
            <w:tcW w:w="996" w:type="dxa"/>
            <w:vMerge/>
            <w:tcBorders>
              <w:left w:val="single" w:sz="4" w:space="0" w:color="auto"/>
              <w:bottom w:val="single" w:sz="4" w:space="0" w:color="auto"/>
              <w:right w:val="single" w:sz="4" w:space="0" w:color="auto"/>
            </w:tcBorders>
            <w:vAlign w:val="center"/>
          </w:tcPr>
          <w:p w:rsidR="008B2E2D" w:rsidRDefault="008B2E2D">
            <w:pPr>
              <w:spacing w:line="320" w:lineRule="exact"/>
              <w:jc w:val="left"/>
              <w:rPr>
                <w:color w:val="000000"/>
                <w:kern w:val="0"/>
                <w:sz w:val="18"/>
                <w:szCs w:val="18"/>
              </w:rPr>
            </w:pPr>
          </w:p>
        </w:tc>
        <w:tc>
          <w:tcPr>
            <w:tcW w:w="5701" w:type="dxa"/>
            <w:gridSpan w:val="2"/>
            <w:tcBorders>
              <w:top w:val="single" w:sz="4" w:space="0" w:color="auto"/>
              <w:left w:val="nil"/>
              <w:bottom w:val="single" w:sz="4" w:space="0" w:color="auto"/>
              <w:right w:val="single" w:sz="4" w:space="0" w:color="auto"/>
            </w:tcBorders>
            <w:vAlign w:val="center"/>
          </w:tcPr>
          <w:p w:rsidR="008B2E2D" w:rsidRPr="008B2E2D" w:rsidRDefault="008B2E2D">
            <w:pPr>
              <w:spacing w:line="320" w:lineRule="exact"/>
              <w:jc w:val="left"/>
              <w:rPr>
                <w:color w:val="000000" w:themeColor="text1"/>
                <w:kern w:val="0"/>
                <w:sz w:val="18"/>
                <w:szCs w:val="18"/>
              </w:rPr>
            </w:pPr>
            <w:r w:rsidRPr="008B2E2D">
              <w:rPr>
                <w:color w:val="000000" w:themeColor="text1"/>
                <w:kern w:val="0"/>
                <w:sz w:val="18"/>
                <w:szCs w:val="18"/>
              </w:rPr>
              <w:t>经验收不合格</w:t>
            </w:r>
            <w:r w:rsidRPr="008B2E2D">
              <w:rPr>
                <w:rFonts w:hint="eastAsia"/>
                <w:color w:val="000000" w:themeColor="text1"/>
                <w:kern w:val="0"/>
                <w:sz w:val="18"/>
                <w:szCs w:val="18"/>
              </w:rPr>
              <w:t>限期整改未到位仍在使用</w:t>
            </w:r>
          </w:p>
        </w:tc>
        <w:tc>
          <w:tcPr>
            <w:tcW w:w="1139" w:type="dxa"/>
            <w:vMerge/>
            <w:tcBorders>
              <w:top w:val="single" w:sz="4" w:space="0" w:color="auto"/>
              <w:left w:val="single" w:sz="4" w:space="0" w:color="auto"/>
              <w:bottom w:val="single" w:sz="4" w:space="0" w:color="auto"/>
              <w:right w:val="single" w:sz="4" w:space="0" w:color="auto"/>
            </w:tcBorders>
            <w:vAlign w:val="center"/>
          </w:tcPr>
          <w:p w:rsidR="008B2E2D" w:rsidRPr="008B2E2D" w:rsidRDefault="008B2E2D">
            <w:pPr>
              <w:spacing w:line="320" w:lineRule="exact"/>
              <w:jc w:val="left"/>
              <w:rPr>
                <w:color w:val="000000" w:themeColor="text1"/>
                <w:kern w:val="0"/>
                <w:sz w:val="18"/>
                <w:szCs w:val="18"/>
              </w:rPr>
            </w:pPr>
          </w:p>
        </w:tc>
        <w:tc>
          <w:tcPr>
            <w:tcW w:w="6180" w:type="dxa"/>
            <w:tcBorders>
              <w:top w:val="single" w:sz="4" w:space="0" w:color="auto"/>
              <w:left w:val="nil"/>
              <w:bottom w:val="single" w:sz="4" w:space="0" w:color="auto"/>
              <w:right w:val="single" w:sz="4" w:space="0" w:color="auto"/>
            </w:tcBorders>
            <w:vAlign w:val="center"/>
          </w:tcPr>
          <w:p w:rsidR="008B2E2D" w:rsidRPr="008B2E2D" w:rsidRDefault="008B2E2D">
            <w:pPr>
              <w:spacing w:line="320" w:lineRule="exact"/>
              <w:jc w:val="left"/>
              <w:rPr>
                <w:color w:val="000000" w:themeColor="text1"/>
                <w:kern w:val="0"/>
                <w:sz w:val="18"/>
                <w:szCs w:val="18"/>
              </w:rPr>
            </w:pPr>
            <w:r w:rsidRPr="008B2E2D">
              <w:rPr>
                <w:rFonts w:eastAsiaTheme="minorEastAsia"/>
                <w:color w:val="000000" w:themeColor="text1"/>
                <w:kern w:val="0"/>
                <w:sz w:val="20"/>
                <w:lang w:bidi="ar"/>
              </w:rPr>
              <w:t>处</w:t>
            </w:r>
            <w:r w:rsidRPr="008B2E2D">
              <w:rPr>
                <w:rFonts w:hint="eastAsia"/>
                <w:color w:val="000000" w:themeColor="text1"/>
                <w:kern w:val="0"/>
                <w:sz w:val="20"/>
                <w:lang w:bidi="ar"/>
              </w:rPr>
              <w:t>8</w:t>
            </w:r>
            <w:r w:rsidRPr="008B2E2D">
              <w:rPr>
                <w:rFonts w:eastAsiaTheme="minorEastAsia"/>
                <w:color w:val="000000" w:themeColor="text1"/>
                <w:kern w:val="0"/>
                <w:sz w:val="20"/>
                <w:lang w:bidi="ar"/>
              </w:rPr>
              <w:t>万元以上</w:t>
            </w:r>
            <w:r w:rsidRPr="008B2E2D">
              <w:rPr>
                <w:rFonts w:hint="eastAsia"/>
                <w:color w:val="000000" w:themeColor="text1"/>
                <w:kern w:val="0"/>
                <w:sz w:val="20"/>
                <w:lang w:bidi="ar"/>
              </w:rPr>
              <w:t>10</w:t>
            </w:r>
            <w:r w:rsidRPr="008B2E2D">
              <w:rPr>
                <w:rFonts w:eastAsiaTheme="minorEastAsia"/>
                <w:color w:val="000000" w:themeColor="text1"/>
                <w:kern w:val="0"/>
                <w:sz w:val="20"/>
                <w:lang w:bidi="ar"/>
              </w:rPr>
              <w:t>万元以下罚款</w:t>
            </w:r>
          </w:p>
        </w:tc>
      </w:tr>
    </w:tbl>
    <w:p w:rsidR="00024CEA" w:rsidRDefault="00024CEA"/>
    <w:p w:rsidR="00024CEA" w:rsidRDefault="00024CEA"/>
    <w:p w:rsidR="00024CEA" w:rsidRDefault="00024CEA"/>
    <w:p w:rsidR="00147F4A" w:rsidRDefault="00147F4A"/>
    <w:p w:rsidR="00147F4A" w:rsidRDefault="00147F4A"/>
    <w:p w:rsidR="00147F4A" w:rsidRDefault="00147F4A"/>
    <w:p w:rsidR="00147F4A" w:rsidRDefault="00147F4A"/>
    <w:tbl>
      <w:tblPr>
        <w:tblW w:w="0" w:type="auto"/>
        <w:tblInd w:w="93" w:type="dxa"/>
        <w:tblLayout w:type="fixed"/>
        <w:tblLook w:val="04A0" w:firstRow="1" w:lastRow="0" w:firstColumn="1" w:lastColumn="0" w:noHBand="0" w:noVBand="1"/>
      </w:tblPr>
      <w:tblGrid>
        <w:gridCol w:w="1035"/>
        <w:gridCol w:w="6140"/>
        <w:gridCol w:w="1120"/>
        <w:gridCol w:w="5730"/>
      </w:tblGrid>
      <w:tr w:rsidR="00024CEA">
        <w:trPr>
          <w:trHeight w:val="285"/>
        </w:trPr>
        <w:tc>
          <w:tcPr>
            <w:tcW w:w="1035"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9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320217418000</w:t>
            </w:r>
            <w:r w:rsidR="003B14ED">
              <w:rPr>
                <w:rFonts w:eastAsia="仿宋_GB2312" w:hint="eastAsia"/>
                <w:b/>
                <w:bCs/>
                <w:color w:val="000000"/>
                <w:kern w:val="0"/>
                <w:sz w:val="18"/>
                <w:szCs w:val="18"/>
              </w:rPr>
              <w:t xml:space="preserve"> </w:t>
            </w:r>
          </w:p>
        </w:tc>
      </w:tr>
      <w:tr w:rsidR="00024CEA">
        <w:trPr>
          <w:trHeight w:val="285"/>
        </w:trPr>
        <w:tc>
          <w:tcPr>
            <w:tcW w:w="1035"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对隐瞒真实情况、弄虚作假骗取房地产开发企业资质证书的处罚</w:t>
            </w:r>
          </w:p>
        </w:tc>
      </w:tr>
      <w:tr w:rsidR="00024CEA">
        <w:trPr>
          <w:trHeight w:val="2385"/>
        </w:trPr>
        <w:tc>
          <w:tcPr>
            <w:tcW w:w="1035"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【法律】《中华人民共和国行政许可法》</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第三十一条</w:t>
            </w:r>
            <w:r>
              <w:rPr>
                <w:rFonts w:hint="eastAsia"/>
                <w:color w:val="000000"/>
                <w:kern w:val="0"/>
                <w:sz w:val="18"/>
                <w:szCs w:val="18"/>
              </w:rPr>
              <w:t xml:space="preserve"> </w:t>
            </w:r>
            <w:r>
              <w:rPr>
                <w:rFonts w:hint="eastAsia"/>
                <w:color w:val="000000"/>
                <w:kern w:val="0"/>
                <w:sz w:val="18"/>
                <w:szCs w:val="18"/>
              </w:rPr>
              <w:t>申请人申请行政许可，应当如实向行政机关提交有关材料和反映真实情况，并对其申请材料实质内容的真实性负责。行政机关不得要求申请人提交与其申请的行政许可事项无关的技术资料和其他材料。</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第六十九条第二款</w:t>
            </w:r>
            <w:r>
              <w:rPr>
                <w:rFonts w:hint="eastAsia"/>
                <w:color w:val="000000"/>
                <w:kern w:val="0"/>
                <w:sz w:val="18"/>
                <w:szCs w:val="18"/>
              </w:rPr>
              <w:t xml:space="preserve">  </w:t>
            </w:r>
            <w:r>
              <w:rPr>
                <w:rFonts w:hint="eastAsia"/>
                <w:color w:val="000000"/>
                <w:kern w:val="0"/>
                <w:sz w:val="18"/>
                <w:szCs w:val="18"/>
              </w:rPr>
              <w:t>被许可人以欺骗、贿赂等不正当手段取得行政许可的，应当予以撤销。</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第七十九条</w:t>
            </w:r>
            <w:r>
              <w:rPr>
                <w:rFonts w:hint="eastAsia"/>
                <w:color w:val="000000"/>
                <w:kern w:val="0"/>
                <w:sz w:val="18"/>
                <w:szCs w:val="18"/>
              </w:rPr>
              <w:t xml:space="preserve"> </w:t>
            </w:r>
            <w:r>
              <w:rPr>
                <w:rFonts w:hint="eastAsia"/>
                <w:color w:val="000000"/>
                <w:kern w:val="0"/>
                <w:sz w:val="18"/>
                <w:szCs w:val="18"/>
              </w:rPr>
              <w:t>被许可人以欺骗、贿赂等不正当手段取得行政许可的，行政机关应当依法给予行政处罚；取得的行政许可属于直接关系公共安全、人身健康、生命财产安全事项的，申请人在三年内不得再次申请该行政许可；构成犯罪的，依法追究刑事责任。</w:t>
            </w:r>
          </w:p>
          <w:p w:rsidR="00024CEA" w:rsidRDefault="00D103D5">
            <w:pPr>
              <w:spacing w:line="320" w:lineRule="exact"/>
              <w:jc w:val="left"/>
              <w:rPr>
                <w:color w:val="000000"/>
                <w:kern w:val="0"/>
                <w:sz w:val="18"/>
                <w:szCs w:val="18"/>
              </w:rPr>
            </w:pPr>
            <w:r>
              <w:rPr>
                <w:rFonts w:hint="eastAsia"/>
                <w:color w:val="000000"/>
                <w:kern w:val="0"/>
                <w:sz w:val="18"/>
                <w:szCs w:val="18"/>
              </w:rPr>
              <w:t>【规章】《房地产开发企业资质管理规定》（建设部令第</w:t>
            </w:r>
            <w:r>
              <w:rPr>
                <w:rFonts w:hint="eastAsia"/>
                <w:color w:val="000000"/>
                <w:kern w:val="0"/>
                <w:sz w:val="18"/>
                <w:szCs w:val="18"/>
              </w:rPr>
              <w:t>77</w:t>
            </w:r>
            <w:r>
              <w:rPr>
                <w:rFonts w:hint="eastAsia"/>
                <w:color w:val="000000"/>
                <w:kern w:val="0"/>
                <w:sz w:val="18"/>
                <w:szCs w:val="18"/>
              </w:rPr>
              <w:t>号，住房和城乡建设部令第</w:t>
            </w:r>
            <w:r>
              <w:rPr>
                <w:rFonts w:hint="eastAsia"/>
                <w:color w:val="000000"/>
                <w:kern w:val="0"/>
                <w:sz w:val="18"/>
                <w:szCs w:val="18"/>
              </w:rPr>
              <w:t>24</w:t>
            </w:r>
            <w:r>
              <w:rPr>
                <w:rFonts w:hint="eastAsia"/>
                <w:color w:val="000000"/>
                <w:kern w:val="0"/>
                <w:sz w:val="18"/>
                <w:szCs w:val="18"/>
              </w:rPr>
              <w:t>号、第</w:t>
            </w:r>
            <w:r>
              <w:rPr>
                <w:rFonts w:hint="eastAsia"/>
                <w:color w:val="000000"/>
                <w:kern w:val="0"/>
                <w:sz w:val="18"/>
                <w:szCs w:val="18"/>
              </w:rPr>
              <w:t>45</w:t>
            </w:r>
            <w:r>
              <w:rPr>
                <w:rFonts w:hint="eastAsia"/>
                <w:color w:val="000000"/>
                <w:kern w:val="0"/>
                <w:sz w:val="18"/>
                <w:szCs w:val="18"/>
              </w:rPr>
              <w:t>号、第</w:t>
            </w:r>
            <w:r>
              <w:rPr>
                <w:rFonts w:hint="eastAsia"/>
                <w:color w:val="000000"/>
                <w:kern w:val="0"/>
                <w:sz w:val="18"/>
                <w:szCs w:val="18"/>
              </w:rPr>
              <w:t>54</w:t>
            </w:r>
            <w:r>
              <w:rPr>
                <w:rFonts w:hint="eastAsia"/>
                <w:color w:val="000000"/>
                <w:kern w:val="0"/>
                <w:sz w:val="18"/>
                <w:szCs w:val="18"/>
              </w:rPr>
              <w:t>号修正）</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第十八条</w:t>
            </w:r>
            <w:r>
              <w:rPr>
                <w:rFonts w:hint="eastAsia"/>
                <w:color w:val="000000"/>
                <w:kern w:val="0"/>
                <w:sz w:val="18"/>
                <w:szCs w:val="18"/>
              </w:rPr>
              <w:t xml:space="preserve"> </w:t>
            </w:r>
            <w:r>
              <w:rPr>
                <w:rFonts w:hint="eastAsia"/>
                <w:color w:val="000000"/>
                <w:kern w:val="0"/>
                <w:sz w:val="18"/>
                <w:szCs w:val="18"/>
              </w:rPr>
              <w:t>企业有下列行为之一的，由原资质审批部门按照《中华人民共和国行政许可法》等法律法规规定予以处理，并可处以</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（一）隐瞒真实情况、弄虚作假骗取资质证书的；</w:t>
            </w:r>
          </w:p>
        </w:tc>
      </w:tr>
      <w:tr w:rsidR="00024CEA">
        <w:trPr>
          <w:trHeight w:val="285"/>
        </w:trPr>
        <w:tc>
          <w:tcPr>
            <w:tcW w:w="1035"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25"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50"/>
        </w:trPr>
        <w:tc>
          <w:tcPr>
            <w:tcW w:w="1035"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017B07">
            <w:pPr>
              <w:spacing w:line="320" w:lineRule="exact"/>
              <w:jc w:val="left"/>
              <w:rPr>
                <w:color w:val="000000"/>
                <w:kern w:val="0"/>
                <w:sz w:val="18"/>
                <w:szCs w:val="18"/>
              </w:rPr>
            </w:pPr>
            <w:r>
              <w:rPr>
                <w:rFonts w:hint="eastAsia"/>
                <w:color w:val="000000"/>
                <w:kern w:val="0"/>
                <w:sz w:val="18"/>
                <w:szCs w:val="18"/>
              </w:rPr>
              <w:t>未实际</w:t>
            </w:r>
            <w:r w:rsidR="00D103D5">
              <w:rPr>
                <w:rFonts w:hint="eastAsia"/>
                <w:color w:val="000000"/>
                <w:kern w:val="0"/>
                <w:sz w:val="18"/>
                <w:szCs w:val="18"/>
              </w:rPr>
              <w:t>承揽房地产开发业务的</w:t>
            </w:r>
          </w:p>
        </w:tc>
        <w:tc>
          <w:tcPr>
            <w:tcW w:w="112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3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790"/>
        </w:trPr>
        <w:tc>
          <w:tcPr>
            <w:tcW w:w="1035"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017B07">
            <w:pPr>
              <w:spacing w:line="320" w:lineRule="exact"/>
              <w:jc w:val="left"/>
              <w:rPr>
                <w:color w:val="000000"/>
                <w:kern w:val="0"/>
                <w:sz w:val="18"/>
                <w:szCs w:val="18"/>
              </w:rPr>
            </w:pPr>
            <w:r>
              <w:rPr>
                <w:rFonts w:hint="eastAsia"/>
                <w:color w:val="000000"/>
                <w:kern w:val="0"/>
                <w:sz w:val="18"/>
                <w:szCs w:val="18"/>
              </w:rPr>
              <w:t>实际</w:t>
            </w:r>
            <w:r w:rsidR="00D103D5">
              <w:rPr>
                <w:rFonts w:hint="eastAsia"/>
                <w:color w:val="000000"/>
                <w:kern w:val="0"/>
                <w:sz w:val="18"/>
                <w:szCs w:val="18"/>
              </w:rPr>
              <w:t>承揽</w:t>
            </w:r>
            <w:r w:rsidR="00523220">
              <w:rPr>
                <w:rFonts w:hint="eastAsia"/>
                <w:color w:val="000000"/>
                <w:kern w:val="0"/>
                <w:sz w:val="18"/>
                <w:szCs w:val="18"/>
              </w:rPr>
              <w:t>了</w:t>
            </w:r>
            <w:r w:rsidR="00D103D5">
              <w:rPr>
                <w:rFonts w:hint="eastAsia"/>
                <w:color w:val="000000"/>
                <w:kern w:val="0"/>
                <w:sz w:val="18"/>
                <w:szCs w:val="18"/>
              </w:rPr>
              <w:t>房地产开发业务的</w:t>
            </w:r>
          </w:p>
        </w:tc>
        <w:tc>
          <w:tcPr>
            <w:tcW w:w="112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3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320217420000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对从事餐厨废弃物收集、运输服务的企业未按照环境卫生作业标准和规范，在规定的时间内及时收集、运输餐厨废弃物的处罚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【规章】《江苏省餐厨废弃物管理办法》（省政府令第</w:t>
            </w:r>
            <w:r>
              <w:rPr>
                <w:rFonts w:hint="eastAsia"/>
                <w:color w:val="000000"/>
                <w:kern w:val="0"/>
                <w:sz w:val="18"/>
                <w:szCs w:val="18"/>
              </w:rPr>
              <w:t>70</w:t>
            </w:r>
            <w:r>
              <w:rPr>
                <w:rFonts w:hint="eastAsia"/>
                <w:color w:val="000000"/>
                <w:kern w:val="0"/>
                <w:sz w:val="18"/>
                <w:szCs w:val="18"/>
              </w:rPr>
              <w:t>号，省政府令第</w:t>
            </w:r>
            <w:r>
              <w:rPr>
                <w:rFonts w:hint="eastAsia"/>
                <w:color w:val="000000"/>
                <w:kern w:val="0"/>
                <w:sz w:val="18"/>
                <w:szCs w:val="18"/>
              </w:rPr>
              <w:t>127</w:t>
            </w:r>
            <w:r>
              <w:rPr>
                <w:rFonts w:hint="eastAsia"/>
                <w:color w:val="000000"/>
                <w:kern w:val="0"/>
                <w:sz w:val="18"/>
                <w:szCs w:val="18"/>
              </w:rPr>
              <w:t>号、第</w:t>
            </w:r>
            <w:r>
              <w:rPr>
                <w:rFonts w:hint="eastAsia"/>
                <w:color w:val="000000"/>
                <w:kern w:val="0"/>
                <w:sz w:val="18"/>
                <w:szCs w:val="18"/>
              </w:rPr>
              <w:t>156</w:t>
            </w:r>
            <w:r>
              <w:rPr>
                <w:rFonts w:hint="eastAsia"/>
                <w:color w:val="000000"/>
                <w:kern w:val="0"/>
                <w:sz w:val="18"/>
                <w:szCs w:val="18"/>
              </w:rPr>
              <w:t>号修订）</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第二十一条</w:t>
            </w:r>
            <w:r>
              <w:rPr>
                <w:rFonts w:hint="eastAsia"/>
                <w:color w:val="000000"/>
                <w:kern w:val="0"/>
                <w:sz w:val="18"/>
                <w:szCs w:val="18"/>
              </w:rPr>
              <w:t xml:space="preserve"> </w:t>
            </w:r>
            <w:r>
              <w:rPr>
                <w:rFonts w:hint="eastAsia"/>
                <w:color w:val="000000"/>
                <w:kern w:val="0"/>
                <w:sz w:val="18"/>
                <w:szCs w:val="18"/>
              </w:rPr>
              <w:t>从事餐厨废弃物收集、运输服务的企业应当遵守下列规定：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（一）按照环境卫生作业标准和规范，在规定的时间内及时收集、运输餐厨废弃物。每天到餐厨废弃物产</w:t>
            </w:r>
            <w:proofErr w:type="gramStart"/>
            <w:r>
              <w:rPr>
                <w:rFonts w:hint="eastAsia"/>
                <w:color w:val="000000"/>
                <w:kern w:val="0"/>
                <w:sz w:val="18"/>
                <w:szCs w:val="18"/>
              </w:rPr>
              <w:t>生单位</w:t>
            </w:r>
            <w:proofErr w:type="gramEnd"/>
            <w:r>
              <w:rPr>
                <w:rFonts w:hint="eastAsia"/>
                <w:color w:val="000000"/>
                <w:kern w:val="0"/>
                <w:sz w:val="18"/>
                <w:szCs w:val="18"/>
              </w:rPr>
              <w:t>清运餐厨废弃物不得少于一次；</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第四十三条第一款　从事餐厨废弃物收集、运输服务的企业有违反本办法第二十一条第（一）项至第（五）项情形之一的，由县级以上地方人民政府市容环境卫生主管部门责令限期改正，并处</w:t>
            </w:r>
            <w:r>
              <w:rPr>
                <w:rFonts w:hint="eastAsia"/>
                <w:color w:val="000000"/>
                <w:kern w:val="0"/>
                <w:sz w:val="18"/>
                <w:szCs w:val="18"/>
              </w:rPr>
              <w:t>5000</w:t>
            </w:r>
            <w:r>
              <w:rPr>
                <w:rFonts w:hint="eastAsia"/>
                <w:color w:val="000000"/>
                <w:kern w:val="0"/>
                <w:sz w:val="18"/>
                <w:szCs w:val="18"/>
              </w:rPr>
              <w:t>元以上</w:t>
            </w:r>
            <w:r>
              <w:rPr>
                <w:rFonts w:hint="eastAsia"/>
                <w:color w:val="000000"/>
                <w:kern w:val="0"/>
                <w:sz w:val="18"/>
                <w:szCs w:val="18"/>
              </w:rPr>
              <w:t>10000</w:t>
            </w:r>
            <w:r>
              <w:rPr>
                <w:rFonts w:hint="eastAsia"/>
                <w:color w:val="000000"/>
                <w:kern w:val="0"/>
                <w:sz w:val="18"/>
                <w:szCs w:val="18"/>
              </w:rPr>
              <w:t>元以下罚款。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未按照环境卫生作业标准和规范，或者未在规定的时间内及时收集、运输餐厨废弃物的</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6000</w:t>
            </w:r>
            <w:r>
              <w:rPr>
                <w:rFonts w:hint="eastAsia"/>
                <w:color w:val="000000"/>
                <w:kern w:val="0"/>
                <w:sz w:val="18"/>
                <w:szCs w:val="18"/>
              </w:rPr>
              <w:t>元以下罚款</w:t>
            </w:r>
          </w:p>
        </w:tc>
      </w:tr>
      <w:tr w:rsidR="00024CEA">
        <w:trPr>
          <w:trHeight w:val="285"/>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既未按照环境卫生作业标准和规范，又未在规定的时间内及时收集、运输餐厨废弃物的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6000</w:t>
            </w:r>
            <w:r>
              <w:rPr>
                <w:rFonts w:hint="eastAsia"/>
                <w:color w:val="000000"/>
                <w:kern w:val="0"/>
                <w:sz w:val="18"/>
                <w:szCs w:val="18"/>
              </w:rPr>
              <w:t>元以上</w:t>
            </w:r>
            <w:r>
              <w:rPr>
                <w:color w:val="000000"/>
                <w:kern w:val="0"/>
                <w:sz w:val="18"/>
                <w:szCs w:val="18"/>
              </w:rPr>
              <w:t>8000</w:t>
            </w:r>
            <w:r>
              <w:rPr>
                <w:rFonts w:hint="eastAsia"/>
                <w:color w:val="000000"/>
                <w:kern w:val="0"/>
                <w:sz w:val="18"/>
                <w:szCs w:val="18"/>
              </w:rPr>
              <w:t>元以下罚款</w:t>
            </w:r>
          </w:p>
        </w:tc>
      </w:tr>
      <w:tr w:rsidR="00024CEA">
        <w:trPr>
          <w:trHeight w:val="285"/>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每天到餐厨废弃物产</w:t>
            </w:r>
            <w:proofErr w:type="gramStart"/>
            <w:r>
              <w:rPr>
                <w:rFonts w:hint="eastAsia"/>
                <w:color w:val="000000"/>
                <w:kern w:val="0"/>
                <w:sz w:val="18"/>
                <w:szCs w:val="18"/>
              </w:rPr>
              <w:t>生单位</w:t>
            </w:r>
            <w:proofErr w:type="gramEnd"/>
            <w:r>
              <w:rPr>
                <w:rFonts w:hint="eastAsia"/>
                <w:color w:val="000000"/>
                <w:kern w:val="0"/>
                <w:sz w:val="18"/>
                <w:szCs w:val="18"/>
              </w:rPr>
              <w:t>清运餐厨废弃物少于一次的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8000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320217421000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对从事餐厨废弃物收集、运输服务的企业未将收集的餐厨废弃物运到符合规定的餐厨废弃物处置场所的处罚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【规章】《江苏省餐厨废弃物管理办法》（省政府令第</w:t>
            </w:r>
            <w:r>
              <w:rPr>
                <w:rFonts w:hint="eastAsia"/>
                <w:color w:val="000000"/>
                <w:kern w:val="0"/>
                <w:sz w:val="18"/>
                <w:szCs w:val="18"/>
              </w:rPr>
              <w:t>70</w:t>
            </w:r>
            <w:r>
              <w:rPr>
                <w:rFonts w:hint="eastAsia"/>
                <w:color w:val="000000"/>
                <w:kern w:val="0"/>
                <w:sz w:val="18"/>
                <w:szCs w:val="18"/>
              </w:rPr>
              <w:t>号，省政府令第</w:t>
            </w:r>
            <w:r>
              <w:rPr>
                <w:rFonts w:hint="eastAsia"/>
                <w:color w:val="000000"/>
                <w:kern w:val="0"/>
                <w:sz w:val="18"/>
                <w:szCs w:val="18"/>
              </w:rPr>
              <w:t>127</w:t>
            </w:r>
            <w:r>
              <w:rPr>
                <w:rFonts w:hint="eastAsia"/>
                <w:color w:val="000000"/>
                <w:kern w:val="0"/>
                <w:sz w:val="18"/>
                <w:szCs w:val="18"/>
              </w:rPr>
              <w:t>号、第</w:t>
            </w:r>
            <w:r>
              <w:rPr>
                <w:rFonts w:hint="eastAsia"/>
                <w:color w:val="000000"/>
                <w:kern w:val="0"/>
                <w:sz w:val="18"/>
                <w:szCs w:val="18"/>
              </w:rPr>
              <w:t>156</w:t>
            </w:r>
            <w:r>
              <w:rPr>
                <w:rFonts w:hint="eastAsia"/>
                <w:color w:val="000000"/>
                <w:kern w:val="0"/>
                <w:sz w:val="18"/>
                <w:szCs w:val="18"/>
              </w:rPr>
              <w:t>号修订）</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第二十一条</w:t>
            </w:r>
            <w:r>
              <w:rPr>
                <w:rFonts w:hint="eastAsia"/>
                <w:color w:val="000000"/>
                <w:kern w:val="0"/>
                <w:sz w:val="18"/>
                <w:szCs w:val="18"/>
              </w:rPr>
              <w:t xml:space="preserve"> </w:t>
            </w:r>
            <w:r>
              <w:rPr>
                <w:rFonts w:hint="eastAsia"/>
                <w:color w:val="000000"/>
                <w:kern w:val="0"/>
                <w:sz w:val="18"/>
                <w:szCs w:val="18"/>
              </w:rPr>
              <w:t>从事餐厨废弃物收集、运输服务的企业应当遵守下列规定：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（二）将收集的餐厨废弃物运到符合本办法规定的餐厨废弃物处置场所；</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第四十三条第一款　从事餐厨废弃物收集、运输服务的企业有违反本办法第二十一条第（一）项至第（五）项情形之一的，由县级以上地方人民政府市容环境卫生主管部门责令限期改正，并处</w:t>
            </w:r>
            <w:r>
              <w:rPr>
                <w:rFonts w:hint="eastAsia"/>
                <w:color w:val="000000"/>
                <w:kern w:val="0"/>
                <w:sz w:val="18"/>
                <w:szCs w:val="18"/>
              </w:rPr>
              <w:t>5000</w:t>
            </w:r>
            <w:r>
              <w:rPr>
                <w:rFonts w:hint="eastAsia"/>
                <w:color w:val="000000"/>
                <w:kern w:val="0"/>
                <w:sz w:val="18"/>
                <w:szCs w:val="18"/>
              </w:rPr>
              <w:t>元以上</w:t>
            </w:r>
            <w:r>
              <w:rPr>
                <w:rFonts w:hint="eastAsia"/>
                <w:color w:val="000000"/>
                <w:kern w:val="0"/>
                <w:sz w:val="18"/>
                <w:szCs w:val="18"/>
              </w:rPr>
              <w:t>10000</w:t>
            </w:r>
            <w:r>
              <w:rPr>
                <w:rFonts w:hint="eastAsia"/>
                <w:color w:val="000000"/>
                <w:kern w:val="0"/>
                <w:sz w:val="18"/>
                <w:szCs w:val="18"/>
              </w:rPr>
              <w:t>元以下罚款。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在</w:t>
            </w:r>
            <w:r>
              <w:rPr>
                <w:color w:val="000000"/>
                <w:kern w:val="0"/>
                <w:sz w:val="18"/>
                <w:szCs w:val="18"/>
              </w:rPr>
              <w:t>1</w:t>
            </w:r>
            <w:r>
              <w:rPr>
                <w:rFonts w:hint="eastAsia"/>
                <w:color w:val="000000"/>
                <w:kern w:val="0"/>
                <w:sz w:val="18"/>
                <w:szCs w:val="18"/>
              </w:rPr>
              <w:t>吨以下的</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6000</w:t>
            </w:r>
            <w:r>
              <w:rPr>
                <w:rFonts w:hint="eastAsia"/>
                <w:color w:val="000000"/>
                <w:kern w:val="0"/>
                <w:sz w:val="18"/>
                <w:szCs w:val="18"/>
              </w:rPr>
              <w:t>元以下罚款</w:t>
            </w:r>
          </w:p>
        </w:tc>
      </w:tr>
      <w:tr w:rsidR="00024CEA">
        <w:trPr>
          <w:trHeight w:val="285"/>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在</w:t>
            </w:r>
            <w:r>
              <w:rPr>
                <w:color w:val="000000"/>
                <w:kern w:val="0"/>
                <w:sz w:val="18"/>
                <w:szCs w:val="18"/>
              </w:rPr>
              <w:t>1</w:t>
            </w:r>
            <w:r>
              <w:rPr>
                <w:rFonts w:hint="eastAsia"/>
                <w:color w:val="000000"/>
                <w:kern w:val="0"/>
                <w:sz w:val="18"/>
                <w:szCs w:val="18"/>
              </w:rPr>
              <w:t>吨以上</w:t>
            </w:r>
            <w:r>
              <w:rPr>
                <w:color w:val="000000"/>
                <w:kern w:val="0"/>
                <w:sz w:val="18"/>
                <w:szCs w:val="18"/>
              </w:rPr>
              <w:t>10</w:t>
            </w:r>
            <w:r>
              <w:rPr>
                <w:rFonts w:hint="eastAsia"/>
                <w:color w:val="000000"/>
                <w:kern w:val="0"/>
                <w:sz w:val="18"/>
                <w:szCs w:val="18"/>
              </w:rPr>
              <w:t>吨以下的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6000</w:t>
            </w:r>
            <w:r>
              <w:rPr>
                <w:rFonts w:hint="eastAsia"/>
                <w:color w:val="000000"/>
                <w:kern w:val="0"/>
                <w:sz w:val="18"/>
                <w:szCs w:val="18"/>
              </w:rPr>
              <w:t>元以上</w:t>
            </w:r>
            <w:r>
              <w:rPr>
                <w:color w:val="000000"/>
                <w:kern w:val="0"/>
                <w:sz w:val="18"/>
                <w:szCs w:val="18"/>
              </w:rPr>
              <w:t>8000</w:t>
            </w:r>
            <w:r>
              <w:rPr>
                <w:rFonts w:hint="eastAsia"/>
                <w:color w:val="000000"/>
                <w:kern w:val="0"/>
                <w:sz w:val="18"/>
                <w:szCs w:val="18"/>
              </w:rPr>
              <w:t>元以下罚款</w:t>
            </w:r>
          </w:p>
        </w:tc>
      </w:tr>
      <w:tr w:rsidR="00024CEA">
        <w:trPr>
          <w:trHeight w:val="285"/>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在</w:t>
            </w:r>
            <w:r>
              <w:rPr>
                <w:color w:val="000000"/>
                <w:kern w:val="0"/>
                <w:sz w:val="18"/>
                <w:szCs w:val="18"/>
              </w:rPr>
              <w:t>10</w:t>
            </w:r>
            <w:r>
              <w:rPr>
                <w:rFonts w:hint="eastAsia"/>
                <w:color w:val="000000"/>
                <w:kern w:val="0"/>
                <w:sz w:val="18"/>
                <w:szCs w:val="18"/>
              </w:rPr>
              <w:t>吨以上的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8000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bl>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024CEA" w:rsidRDefault="00024CEA"/>
    <w:tbl>
      <w:tblPr>
        <w:tblW w:w="14016" w:type="dxa"/>
        <w:tblInd w:w="88" w:type="dxa"/>
        <w:tblLayout w:type="fixed"/>
        <w:tblLook w:val="04A0" w:firstRow="1" w:lastRow="0" w:firstColumn="1" w:lastColumn="0" w:noHBand="0" w:noVBand="1"/>
      </w:tblPr>
      <w:tblGrid>
        <w:gridCol w:w="1154"/>
        <w:gridCol w:w="6026"/>
        <w:gridCol w:w="1076"/>
        <w:gridCol w:w="5760"/>
      </w:tblGrid>
      <w:tr w:rsidR="00024CEA">
        <w:trPr>
          <w:trHeight w:val="285"/>
        </w:trPr>
        <w:tc>
          <w:tcPr>
            <w:tcW w:w="1154" w:type="dxa"/>
            <w:tcBorders>
              <w:top w:val="single" w:sz="8" w:space="0" w:color="auto"/>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编号</w:t>
            </w:r>
          </w:p>
        </w:tc>
        <w:tc>
          <w:tcPr>
            <w:tcW w:w="12862" w:type="dxa"/>
            <w:gridSpan w:val="3"/>
            <w:tcBorders>
              <w:top w:val="single" w:sz="8" w:space="0" w:color="auto"/>
              <w:left w:val="nil"/>
              <w:bottom w:val="single" w:sz="4" w:space="0" w:color="auto"/>
              <w:right w:val="single" w:sz="8" w:space="0" w:color="000000"/>
            </w:tcBorders>
            <w:vAlign w:val="center"/>
          </w:tcPr>
          <w:p w:rsidR="00024CEA" w:rsidRDefault="00D103D5">
            <w:pPr>
              <w:rPr>
                <w:b/>
                <w:bCs/>
                <w:color w:val="000000"/>
              </w:rPr>
            </w:pPr>
            <w:r>
              <w:rPr>
                <w:b/>
                <w:color w:val="000000"/>
              </w:rPr>
              <w:t>320217422000</w:t>
            </w:r>
          </w:p>
        </w:tc>
      </w:tr>
      <w:tr w:rsidR="00024CEA">
        <w:trPr>
          <w:trHeight w:val="285"/>
        </w:trPr>
        <w:tc>
          <w:tcPr>
            <w:tcW w:w="1154"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2862"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对建筑起重机械安装单位未按照规定建立建筑起重机械安装、拆卸工程档案的处罚</w:t>
            </w:r>
          </w:p>
        </w:tc>
      </w:tr>
      <w:tr w:rsidR="00024CEA">
        <w:trPr>
          <w:trHeight w:val="3696"/>
        </w:trPr>
        <w:tc>
          <w:tcPr>
            <w:tcW w:w="1154"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2862"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【规章】《建筑起重机械安全监督管理规定》</w:t>
            </w:r>
            <w:r>
              <w:rPr>
                <w:color w:val="000000"/>
              </w:rPr>
              <w:t>（</w:t>
            </w:r>
            <w:r>
              <w:rPr>
                <w:rFonts w:hint="eastAsia"/>
                <w:color w:val="000000"/>
              </w:rPr>
              <w:t>建设部令第</w:t>
            </w:r>
            <w:r>
              <w:rPr>
                <w:color w:val="000000"/>
              </w:rPr>
              <w:t>166</w:t>
            </w:r>
            <w:r>
              <w:rPr>
                <w:rFonts w:hint="eastAsia"/>
                <w:color w:val="000000"/>
              </w:rPr>
              <w:t>号</w:t>
            </w:r>
            <w:r>
              <w:rPr>
                <w:color w:val="000000"/>
              </w:rPr>
              <w:t>）</w:t>
            </w:r>
            <w:r>
              <w:rPr>
                <w:color w:val="000000"/>
              </w:rPr>
              <w:br/>
            </w:r>
            <w:r>
              <w:rPr>
                <w:rFonts w:hint="eastAsia"/>
                <w:color w:val="000000"/>
              </w:rPr>
              <w:t>第十五条　安装单位应当建立建筑起重机械安装、拆卸工程档案。</w:t>
            </w:r>
            <w:r>
              <w:rPr>
                <w:color w:val="000000"/>
              </w:rPr>
              <w:br/>
            </w:r>
            <w:r>
              <w:rPr>
                <w:rFonts w:hint="eastAsia"/>
                <w:color w:val="000000"/>
              </w:rPr>
              <w:t>建筑起重机械安装、拆卸工程档案应当包括以下资料：</w:t>
            </w:r>
            <w:r>
              <w:rPr>
                <w:color w:val="000000"/>
              </w:rPr>
              <w:br/>
              <w:t xml:space="preserve">   </w:t>
            </w:r>
            <w:r>
              <w:rPr>
                <w:rFonts w:hint="eastAsia"/>
                <w:color w:val="000000"/>
              </w:rPr>
              <w:t>（一）安装、拆卸合同及安全协议书；</w:t>
            </w:r>
            <w:r>
              <w:rPr>
                <w:color w:val="000000"/>
              </w:rPr>
              <w:br/>
              <w:t xml:space="preserve">   </w:t>
            </w:r>
            <w:r>
              <w:rPr>
                <w:rFonts w:hint="eastAsia"/>
                <w:color w:val="000000"/>
              </w:rPr>
              <w:t>（二）安装、拆卸工程专项施工方案；</w:t>
            </w:r>
            <w:r>
              <w:rPr>
                <w:color w:val="000000"/>
              </w:rPr>
              <w:br/>
              <w:t xml:space="preserve">   </w:t>
            </w:r>
            <w:r>
              <w:rPr>
                <w:rFonts w:hint="eastAsia"/>
                <w:color w:val="000000"/>
              </w:rPr>
              <w:t>（三）安全施工技术交底的有关资料；</w:t>
            </w:r>
            <w:r>
              <w:rPr>
                <w:color w:val="000000"/>
              </w:rPr>
              <w:br/>
              <w:t xml:space="preserve">   </w:t>
            </w:r>
            <w:r>
              <w:rPr>
                <w:rFonts w:hint="eastAsia"/>
                <w:color w:val="000000"/>
              </w:rPr>
              <w:t>（四）安装工程验收资料；</w:t>
            </w:r>
            <w:r>
              <w:rPr>
                <w:color w:val="000000"/>
              </w:rPr>
              <w:br/>
              <w:t xml:space="preserve">   </w:t>
            </w:r>
            <w:r>
              <w:rPr>
                <w:rFonts w:hint="eastAsia"/>
                <w:color w:val="000000"/>
              </w:rPr>
              <w:t>（五）安装、拆卸工程生产安全事故应急救援预案。</w:t>
            </w:r>
            <w:r>
              <w:rPr>
                <w:color w:val="000000"/>
              </w:rPr>
              <w:br/>
              <w:t xml:space="preserve">   </w:t>
            </w:r>
            <w:r>
              <w:rPr>
                <w:rFonts w:hint="eastAsia"/>
                <w:color w:val="000000"/>
              </w:rPr>
              <w:t>第二十九条　违反本规定，安装单位有下列行为之一的，由县级以上地方人民政府建设主管部门责令限期改正，予以警告，并处以</w:t>
            </w:r>
            <w:r>
              <w:rPr>
                <w:color w:val="000000"/>
              </w:rPr>
              <w:t>5000</w:t>
            </w:r>
            <w:r>
              <w:rPr>
                <w:rFonts w:hint="eastAsia"/>
                <w:color w:val="000000"/>
              </w:rPr>
              <w:t>元以上</w:t>
            </w:r>
            <w:r>
              <w:rPr>
                <w:color w:val="000000"/>
              </w:rPr>
              <w:t>3</w:t>
            </w:r>
            <w:r>
              <w:rPr>
                <w:rFonts w:hint="eastAsia"/>
                <w:color w:val="000000"/>
              </w:rPr>
              <w:t>万元以下罚款：</w:t>
            </w:r>
            <w:r>
              <w:rPr>
                <w:color w:val="000000"/>
              </w:rPr>
              <w:br/>
              <w:t xml:space="preserve">   </w:t>
            </w:r>
            <w:r>
              <w:rPr>
                <w:rFonts w:hint="eastAsia"/>
                <w:color w:val="000000"/>
              </w:rPr>
              <w:t>（二）未按照规定建立建筑起重机械安装、拆卸工程档案的。</w:t>
            </w:r>
          </w:p>
        </w:tc>
      </w:tr>
      <w:tr w:rsidR="00024CEA">
        <w:trPr>
          <w:trHeight w:val="285"/>
        </w:trPr>
        <w:tc>
          <w:tcPr>
            <w:tcW w:w="1154"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2862"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警告，罚款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jc w:val="center"/>
              <w:rPr>
                <w:color w:val="000000"/>
              </w:rPr>
            </w:pPr>
            <w:r>
              <w:rPr>
                <w:rFonts w:hint="eastAsia"/>
                <w:color w:val="000000"/>
              </w:rPr>
              <w:t>裁量基准</w:t>
            </w:r>
          </w:p>
        </w:tc>
      </w:tr>
      <w:tr w:rsidR="00024CEA">
        <w:trPr>
          <w:trHeight w:val="285"/>
        </w:trPr>
        <w:tc>
          <w:tcPr>
            <w:tcW w:w="1154" w:type="dxa"/>
            <w:vMerge w:val="restart"/>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情形描述</w:t>
            </w:r>
          </w:p>
        </w:tc>
        <w:tc>
          <w:tcPr>
            <w:tcW w:w="6026"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按要求改正的</w:t>
            </w:r>
          </w:p>
        </w:tc>
        <w:tc>
          <w:tcPr>
            <w:tcW w:w="1076" w:type="dxa"/>
            <w:vMerge w:val="restart"/>
            <w:tcBorders>
              <w:top w:val="nil"/>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裁量幅度</w:t>
            </w: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5000</w:t>
            </w:r>
            <w:r>
              <w:rPr>
                <w:rFonts w:hint="eastAsia"/>
                <w:color w:val="000000"/>
              </w:rPr>
              <w:t>元以上</w:t>
            </w:r>
            <w:r>
              <w:rPr>
                <w:color w:val="000000"/>
              </w:rPr>
              <w:t>15000</w:t>
            </w:r>
            <w:r>
              <w:rPr>
                <w:rFonts w:hint="eastAsia"/>
                <w:color w:val="000000"/>
              </w:rPr>
              <w:t>元以下的罚款</w:t>
            </w:r>
          </w:p>
        </w:tc>
      </w:tr>
      <w:tr w:rsidR="00024CEA">
        <w:trPr>
          <w:trHeight w:val="285"/>
        </w:trPr>
        <w:tc>
          <w:tcPr>
            <w:tcW w:w="1154"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6026"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15000</w:t>
            </w:r>
            <w:r>
              <w:rPr>
                <w:rFonts w:hint="eastAsia"/>
                <w:color w:val="000000"/>
              </w:rPr>
              <w:t>元以上</w:t>
            </w:r>
            <w:r>
              <w:rPr>
                <w:color w:val="000000"/>
              </w:rPr>
              <w:t>3</w:t>
            </w:r>
            <w:r>
              <w:rPr>
                <w:rFonts w:hint="eastAsia"/>
                <w:color w:val="000000"/>
              </w:rPr>
              <w:t>万元以下的罚款</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90"/>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b/>
                <w:color w:val="000000"/>
                <w:kern w:val="0"/>
                <w:sz w:val="18"/>
                <w:szCs w:val="18"/>
              </w:rPr>
              <w:t>320217423000</w:t>
            </w:r>
            <w:r w:rsidR="003B14ED">
              <w:rPr>
                <w:rFonts w:hint="eastAsia"/>
                <w:b/>
                <w:color w:val="000000"/>
                <w:kern w:val="0"/>
                <w:sz w:val="18"/>
                <w:szCs w:val="18"/>
              </w:rPr>
              <w:t xml:space="preserve"> </w:t>
            </w:r>
          </w:p>
        </w:tc>
      </w:tr>
      <w:tr w:rsidR="00024CEA" w:rsidTr="00D61C87">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rPr>
              <w:t>对未按照有关规定和标准配套建设环境卫生设施的处罚</w:t>
            </w:r>
          </w:p>
        </w:tc>
      </w:tr>
      <w:tr w:rsidR="00024CEA" w:rsidTr="00D61C87">
        <w:trPr>
          <w:trHeight w:val="3045"/>
        </w:trPr>
        <w:tc>
          <w:tcPr>
            <w:tcW w:w="101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【地方性法规】《江苏省城市市容和环境卫生管理条例》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第二十八条第一款</w:t>
            </w:r>
            <w:r>
              <w:rPr>
                <w:rFonts w:hint="eastAsia"/>
                <w:color w:val="000000"/>
                <w:kern w:val="0"/>
                <w:sz w:val="18"/>
                <w:szCs w:val="18"/>
              </w:rPr>
              <w:t xml:space="preserve">  </w:t>
            </w:r>
            <w:r>
              <w:rPr>
                <w:rFonts w:hint="eastAsia"/>
                <w:color w:val="000000"/>
                <w:kern w:val="0"/>
                <w:sz w:val="18"/>
                <w:szCs w:val="18"/>
              </w:rPr>
              <w:t>新建、改建、扩建建设项目的建设单位应当按照国家和省有关规定以及环境卫生工程项目规范等相关强制性标准配套建设环境卫生设施，并与建设项目主体工程同时设计、同时施工、同时验收、同时交付使用，所需资金应当纳入建设工程概算。规划主管部门将需要配套建设的环境卫生设施纳入建设工程设计方案审查内容，并征求城市管理主管部门意见。</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第三十一条</w:t>
            </w:r>
            <w:r>
              <w:rPr>
                <w:rFonts w:hint="eastAsia"/>
                <w:color w:val="000000"/>
                <w:kern w:val="0"/>
                <w:sz w:val="18"/>
                <w:szCs w:val="18"/>
              </w:rPr>
              <w:t xml:space="preserve"> </w:t>
            </w:r>
            <w:r>
              <w:rPr>
                <w:rFonts w:hint="eastAsia"/>
                <w:color w:val="000000"/>
                <w:kern w:val="0"/>
                <w:sz w:val="18"/>
                <w:szCs w:val="18"/>
              </w:rPr>
              <w:t>施工现场应当按照规定设置喷淋雾化降尘设施、车辆冲洗设施以及临时厕所、垃圾收集设施设备等临时环境卫生设施。停工场地应当及时整理并作必要的覆盖。</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第六十四条</w:t>
            </w:r>
            <w:r>
              <w:rPr>
                <w:rFonts w:hint="eastAsia"/>
                <w:color w:val="000000"/>
                <w:kern w:val="0"/>
                <w:sz w:val="18"/>
                <w:szCs w:val="18"/>
              </w:rPr>
              <w:t xml:space="preserve"> </w:t>
            </w:r>
            <w:r>
              <w:rPr>
                <w:rFonts w:hint="eastAsia"/>
                <w:color w:val="000000"/>
                <w:kern w:val="0"/>
                <w:sz w:val="18"/>
                <w:szCs w:val="18"/>
              </w:rPr>
              <w:t>违反本条例规定，有下列行为之一，影响环境卫生的，由设区的市、县（市、区）城市管理主管部门按照以下规定处理：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（一）未按照有关规定和标准配套建设环境卫生设施的，责令限期改正，处应建配套设施工程造价一倍以上两倍以下罚款。</w:t>
            </w:r>
          </w:p>
        </w:tc>
      </w:tr>
      <w:tr w:rsidR="00024CEA" w:rsidTr="00D61C87">
        <w:trPr>
          <w:trHeight w:val="340"/>
        </w:trPr>
        <w:tc>
          <w:tcPr>
            <w:tcW w:w="1010" w:type="dxa"/>
            <w:tcBorders>
              <w:top w:val="single" w:sz="4" w:space="0" w:color="auto"/>
              <w:left w:val="single" w:sz="4"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r>
              <w:rPr>
                <w:rFonts w:hint="eastAsia"/>
                <w:color w:val="000000"/>
                <w:kern w:val="0"/>
                <w:sz w:val="18"/>
                <w:szCs w:val="18"/>
              </w:rPr>
              <w:t xml:space="preserve"> </w:t>
            </w:r>
          </w:p>
        </w:tc>
      </w:tr>
      <w:tr w:rsidR="00024CEA" w:rsidTr="00D61C87">
        <w:trPr>
          <w:trHeight w:val="340"/>
        </w:trPr>
        <w:tc>
          <w:tcPr>
            <w:tcW w:w="14016" w:type="dxa"/>
            <w:gridSpan w:val="4"/>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rsidTr="00D61C87">
        <w:trPr>
          <w:trHeight w:val="628"/>
        </w:trPr>
        <w:tc>
          <w:tcPr>
            <w:tcW w:w="101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61C87">
            <w:pPr>
              <w:spacing w:line="320" w:lineRule="exact"/>
              <w:jc w:val="left"/>
              <w:rPr>
                <w:color w:val="000000"/>
                <w:kern w:val="0"/>
                <w:sz w:val="18"/>
                <w:szCs w:val="18"/>
              </w:rPr>
            </w:pPr>
            <w:r w:rsidRPr="00D61C87">
              <w:rPr>
                <w:rFonts w:hint="eastAsia"/>
                <w:color w:val="000000"/>
                <w:kern w:val="0"/>
                <w:sz w:val="18"/>
                <w:szCs w:val="18"/>
              </w:rPr>
              <w:t>完成配套设施投入资金</w:t>
            </w:r>
            <w:r w:rsidRPr="00D61C87">
              <w:rPr>
                <w:rFonts w:hint="eastAsia"/>
                <w:color w:val="000000"/>
                <w:kern w:val="0"/>
                <w:sz w:val="18"/>
                <w:szCs w:val="18"/>
              </w:rPr>
              <w:t>50%</w:t>
            </w:r>
            <w:r w:rsidRPr="00D61C87">
              <w:rPr>
                <w:rFonts w:hint="eastAsia"/>
                <w:color w:val="000000"/>
                <w:kern w:val="0"/>
                <w:sz w:val="18"/>
                <w:szCs w:val="18"/>
              </w:rPr>
              <w:t>以上的</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处以应建配套设施工程造价</w:t>
            </w:r>
            <w:r>
              <w:rPr>
                <w:color w:val="000000"/>
                <w:kern w:val="0"/>
                <w:sz w:val="18"/>
                <w:szCs w:val="18"/>
              </w:rPr>
              <w:t>1</w:t>
            </w:r>
            <w:r>
              <w:rPr>
                <w:rFonts w:hint="eastAsia"/>
                <w:color w:val="000000"/>
                <w:kern w:val="0"/>
                <w:sz w:val="18"/>
                <w:szCs w:val="18"/>
              </w:rPr>
              <w:t>倍以上</w:t>
            </w:r>
            <w:r>
              <w:rPr>
                <w:color w:val="000000"/>
                <w:kern w:val="0"/>
                <w:sz w:val="18"/>
                <w:szCs w:val="18"/>
              </w:rPr>
              <w:t>1.5</w:t>
            </w:r>
            <w:r>
              <w:rPr>
                <w:rFonts w:hint="eastAsia"/>
                <w:color w:val="000000"/>
                <w:kern w:val="0"/>
                <w:sz w:val="18"/>
                <w:szCs w:val="18"/>
              </w:rPr>
              <w:t>倍以下的罚款</w:t>
            </w:r>
          </w:p>
        </w:tc>
      </w:tr>
      <w:tr w:rsidR="00D61C87" w:rsidTr="00D61C87">
        <w:trPr>
          <w:trHeight w:val="785"/>
        </w:trPr>
        <w:tc>
          <w:tcPr>
            <w:tcW w:w="1010" w:type="dxa"/>
            <w:vMerge/>
            <w:tcBorders>
              <w:top w:val="single" w:sz="4" w:space="0" w:color="auto"/>
              <w:left w:val="single" w:sz="4" w:space="0" w:color="auto"/>
              <w:bottom w:val="single" w:sz="4" w:space="0" w:color="auto"/>
              <w:right w:val="single" w:sz="4" w:space="0" w:color="auto"/>
            </w:tcBorders>
            <w:vAlign w:val="center"/>
          </w:tcPr>
          <w:p w:rsidR="00D61C87" w:rsidRDefault="00D61C87">
            <w:pPr>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D61C87" w:rsidRDefault="00D61C87" w:rsidP="005D364A">
            <w:pPr>
              <w:spacing w:line="320" w:lineRule="exact"/>
              <w:jc w:val="left"/>
              <w:rPr>
                <w:color w:val="000000"/>
                <w:kern w:val="0"/>
                <w:sz w:val="18"/>
                <w:szCs w:val="18"/>
              </w:rPr>
            </w:pPr>
            <w:r w:rsidRPr="00D61C87">
              <w:rPr>
                <w:rFonts w:hint="eastAsia"/>
                <w:color w:val="000000"/>
                <w:kern w:val="0"/>
                <w:sz w:val="18"/>
                <w:szCs w:val="18"/>
              </w:rPr>
              <w:t>完成配套设施投入资金</w:t>
            </w:r>
            <w:r w:rsidRPr="00D61C87">
              <w:rPr>
                <w:rFonts w:hint="eastAsia"/>
                <w:color w:val="000000"/>
                <w:kern w:val="0"/>
                <w:sz w:val="18"/>
                <w:szCs w:val="18"/>
              </w:rPr>
              <w:t>50%</w:t>
            </w:r>
            <w:r w:rsidRPr="00D61C87">
              <w:rPr>
                <w:rFonts w:hint="eastAsia"/>
                <w:color w:val="000000"/>
                <w:kern w:val="0"/>
                <w:sz w:val="18"/>
                <w:szCs w:val="18"/>
              </w:rPr>
              <w:t>以下的</w:t>
            </w:r>
          </w:p>
        </w:tc>
        <w:tc>
          <w:tcPr>
            <w:tcW w:w="1016" w:type="dxa"/>
            <w:vMerge/>
            <w:tcBorders>
              <w:top w:val="single" w:sz="4" w:space="0" w:color="auto"/>
              <w:left w:val="single" w:sz="4" w:space="0" w:color="auto"/>
              <w:bottom w:val="single" w:sz="4" w:space="0" w:color="auto"/>
              <w:right w:val="single" w:sz="4" w:space="0" w:color="auto"/>
            </w:tcBorders>
            <w:vAlign w:val="center"/>
          </w:tcPr>
          <w:p w:rsidR="00D61C87" w:rsidRDefault="00D61C87">
            <w:pPr>
              <w:jc w:val="lef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D61C87" w:rsidRDefault="00D61C87" w:rsidP="00D61C87">
            <w:pPr>
              <w:spacing w:line="320" w:lineRule="exact"/>
              <w:jc w:val="left"/>
              <w:rPr>
                <w:color w:val="000000"/>
                <w:kern w:val="0"/>
                <w:sz w:val="18"/>
                <w:szCs w:val="18"/>
              </w:rPr>
            </w:pPr>
            <w:r>
              <w:rPr>
                <w:rFonts w:hint="eastAsia"/>
                <w:color w:val="000000"/>
                <w:kern w:val="0"/>
                <w:sz w:val="18"/>
                <w:szCs w:val="18"/>
              </w:rPr>
              <w:t>处以应建配套设施工程造价</w:t>
            </w:r>
            <w:r>
              <w:rPr>
                <w:color w:val="000000"/>
                <w:kern w:val="0"/>
                <w:sz w:val="18"/>
                <w:szCs w:val="18"/>
              </w:rPr>
              <w:t>1.5</w:t>
            </w:r>
            <w:r>
              <w:rPr>
                <w:rFonts w:hint="eastAsia"/>
                <w:color w:val="000000"/>
                <w:kern w:val="0"/>
                <w:sz w:val="18"/>
                <w:szCs w:val="18"/>
              </w:rPr>
              <w:t>倍以上</w:t>
            </w:r>
            <w:r>
              <w:rPr>
                <w:rFonts w:hint="eastAsia"/>
                <w:color w:val="000000"/>
                <w:kern w:val="0"/>
                <w:sz w:val="18"/>
                <w:szCs w:val="18"/>
              </w:rPr>
              <w:t>2</w:t>
            </w:r>
            <w:r>
              <w:rPr>
                <w:rFonts w:hint="eastAsia"/>
                <w:color w:val="000000"/>
                <w:kern w:val="0"/>
                <w:sz w:val="18"/>
                <w:szCs w:val="18"/>
              </w:rPr>
              <w:t>倍以下的罚款</w:t>
            </w:r>
          </w:p>
        </w:tc>
      </w:tr>
    </w:tbl>
    <w:p w:rsidR="00024CEA" w:rsidRDefault="00024CEA"/>
    <w:p w:rsidR="00024CEA" w:rsidRDefault="00024CEA"/>
    <w:p w:rsidR="00024CEA" w:rsidRDefault="00024CEA"/>
    <w:p w:rsidR="00147F4A" w:rsidRDefault="00147F4A"/>
    <w:p w:rsidR="00147F4A" w:rsidRDefault="00147F4A"/>
    <w:tbl>
      <w:tblPr>
        <w:tblW w:w="0" w:type="auto"/>
        <w:tblInd w:w="88" w:type="dxa"/>
        <w:tblLayout w:type="fixed"/>
        <w:tblLook w:val="04A0" w:firstRow="1" w:lastRow="0" w:firstColumn="1" w:lastColumn="0" w:noHBand="0" w:noVBand="1"/>
      </w:tblPr>
      <w:tblGrid>
        <w:gridCol w:w="996"/>
        <w:gridCol w:w="30"/>
        <w:gridCol w:w="5671"/>
        <w:gridCol w:w="1139"/>
        <w:gridCol w:w="6180"/>
        <w:gridCol w:w="14"/>
      </w:tblGrid>
      <w:tr w:rsidR="00024CEA">
        <w:trPr>
          <w:trHeight w:val="285"/>
        </w:trPr>
        <w:tc>
          <w:tcPr>
            <w:tcW w:w="102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320217424000</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对违反有关规定使用淘汰便器水箱和配件的处罚</w:t>
            </w:r>
          </w:p>
        </w:tc>
      </w:tr>
      <w:tr w:rsidR="00024CEA">
        <w:trPr>
          <w:trHeight w:val="1590"/>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【规章】《城市房屋便器水箱应用监督管理办法》（建设部令第</w:t>
            </w:r>
            <w:r>
              <w:rPr>
                <w:color w:val="000000"/>
                <w:kern w:val="0"/>
                <w:sz w:val="18"/>
                <w:szCs w:val="18"/>
              </w:rPr>
              <w:t xml:space="preserve">17 </w:t>
            </w:r>
            <w:r>
              <w:rPr>
                <w:rFonts w:hint="eastAsia"/>
                <w:color w:val="000000"/>
                <w:kern w:val="0"/>
                <w:sz w:val="18"/>
                <w:szCs w:val="18"/>
              </w:rPr>
              <w:t>号发布，建设部令第</w:t>
            </w:r>
            <w:r>
              <w:rPr>
                <w:color w:val="000000"/>
                <w:kern w:val="0"/>
                <w:sz w:val="18"/>
                <w:szCs w:val="18"/>
              </w:rPr>
              <w:t>103</w:t>
            </w:r>
            <w:r>
              <w:rPr>
                <w:rFonts w:hint="eastAsia"/>
                <w:color w:val="000000"/>
                <w:kern w:val="0"/>
                <w:sz w:val="18"/>
                <w:szCs w:val="18"/>
              </w:rPr>
              <w:t>号修改）</w:t>
            </w:r>
          </w:p>
          <w:p w:rsidR="00024CEA" w:rsidRDefault="00D103D5">
            <w:pPr>
              <w:spacing w:line="320" w:lineRule="exact"/>
              <w:jc w:val="left"/>
              <w:rPr>
                <w:color w:val="000000"/>
                <w:kern w:val="0"/>
                <w:sz w:val="18"/>
                <w:szCs w:val="18"/>
              </w:rPr>
            </w:pPr>
            <w:r>
              <w:rPr>
                <w:rFonts w:hint="eastAsia"/>
                <w:color w:val="000000"/>
                <w:kern w:val="0"/>
                <w:sz w:val="18"/>
                <w:szCs w:val="18"/>
              </w:rPr>
              <w:t>第九条：违反本办法有下列行为之一的，由城市建设行政主管部门责令限期改正、按测算</w:t>
            </w:r>
            <w:proofErr w:type="gramStart"/>
            <w:r>
              <w:rPr>
                <w:rFonts w:hint="eastAsia"/>
                <w:color w:val="000000"/>
                <w:kern w:val="0"/>
                <w:sz w:val="18"/>
                <w:szCs w:val="18"/>
              </w:rPr>
              <w:t>漏水量月累计</w:t>
            </w:r>
            <w:proofErr w:type="gramEnd"/>
            <w:r>
              <w:rPr>
                <w:rFonts w:hint="eastAsia"/>
                <w:color w:val="000000"/>
                <w:kern w:val="0"/>
                <w:sz w:val="18"/>
                <w:szCs w:val="18"/>
              </w:rPr>
              <w:t>征收</w:t>
            </w:r>
            <w:r>
              <w:rPr>
                <w:color w:val="000000"/>
                <w:kern w:val="0"/>
                <w:sz w:val="18"/>
                <w:szCs w:val="18"/>
              </w:rPr>
              <w:t>3—5</w:t>
            </w:r>
            <w:r>
              <w:rPr>
                <w:rFonts w:hint="eastAsia"/>
                <w:color w:val="000000"/>
                <w:kern w:val="0"/>
                <w:sz w:val="18"/>
                <w:szCs w:val="18"/>
              </w:rPr>
              <w:t>倍的加价水费，并可按每套便器水箱配件处以</w:t>
            </w:r>
            <w:r>
              <w:rPr>
                <w:color w:val="000000"/>
                <w:kern w:val="0"/>
                <w:sz w:val="18"/>
                <w:szCs w:val="18"/>
              </w:rPr>
              <w:t>30—100</w:t>
            </w:r>
            <w:r>
              <w:rPr>
                <w:rFonts w:hint="eastAsia"/>
                <w:color w:val="000000"/>
                <w:kern w:val="0"/>
                <w:sz w:val="18"/>
                <w:szCs w:val="18"/>
              </w:rPr>
              <w:t>元的罚款，最高不超过</w:t>
            </w:r>
            <w:r>
              <w:rPr>
                <w:color w:val="000000"/>
                <w:kern w:val="0"/>
                <w:sz w:val="18"/>
                <w:szCs w:val="18"/>
              </w:rPr>
              <w:t>30000</w:t>
            </w:r>
            <w:r>
              <w:rPr>
                <w:rFonts w:hint="eastAsia"/>
                <w:color w:val="000000"/>
                <w:kern w:val="0"/>
                <w:sz w:val="18"/>
                <w:szCs w:val="18"/>
              </w:rPr>
              <w:t>元：</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（一）将安装有淘汰便器水箱和配件的新建房屋验收交付使用的；</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（二）未按更新改造计划更换淘汰便器水箱和配件的；</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（三）在限定的期限内未更换淘汰便器水箱和配件的；</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（四）对漏水严重的房屋便器水箱和配件未按期进行维修或者更新的。</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30" w:type="dxa"/>
            <w:gridSpan w:val="6"/>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gridAfter w:val="1"/>
          <w:wAfter w:w="14" w:type="dxa"/>
          <w:trHeight w:val="322"/>
        </w:trPr>
        <w:tc>
          <w:tcPr>
            <w:tcW w:w="996"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5701"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按照要求改正，且小于</w:t>
            </w:r>
            <w:r>
              <w:rPr>
                <w:color w:val="000000"/>
                <w:kern w:val="0"/>
                <w:sz w:val="18"/>
                <w:szCs w:val="18"/>
              </w:rPr>
              <w:t>100</w:t>
            </w:r>
            <w:r>
              <w:rPr>
                <w:rFonts w:hint="eastAsia"/>
                <w:color w:val="000000"/>
                <w:kern w:val="0"/>
                <w:sz w:val="18"/>
                <w:szCs w:val="18"/>
              </w:rPr>
              <w:t>套的</w:t>
            </w:r>
          </w:p>
        </w:tc>
        <w:tc>
          <w:tcPr>
            <w:tcW w:w="1139"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61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处每套</w:t>
            </w:r>
            <w:r>
              <w:rPr>
                <w:color w:val="000000"/>
                <w:kern w:val="0"/>
                <w:sz w:val="18"/>
                <w:szCs w:val="18"/>
              </w:rPr>
              <w:t>30</w:t>
            </w:r>
            <w:r>
              <w:rPr>
                <w:rFonts w:hint="eastAsia"/>
                <w:color w:val="000000"/>
                <w:kern w:val="0"/>
                <w:sz w:val="18"/>
                <w:szCs w:val="18"/>
              </w:rPr>
              <w:t>元以上</w:t>
            </w:r>
            <w:r>
              <w:rPr>
                <w:color w:val="000000"/>
                <w:kern w:val="0"/>
                <w:sz w:val="18"/>
                <w:szCs w:val="18"/>
              </w:rPr>
              <w:t>50</w:t>
            </w:r>
            <w:r>
              <w:rPr>
                <w:rFonts w:hint="eastAsia"/>
                <w:color w:val="000000"/>
                <w:kern w:val="0"/>
                <w:sz w:val="18"/>
                <w:szCs w:val="18"/>
              </w:rPr>
              <w:t>元以下罚款</w:t>
            </w:r>
          </w:p>
        </w:tc>
      </w:tr>
      <w:tr w:rsidR="00024CEA">
        <w:trPr>
          <w:gridAfter w:val="1"/>
          <w:wAfter w:w="14" w:type="dxa"/>
          <w:trHeight w:val="397"/>
        </w:trPr>
        <w:tc>
          <w:tcPr>
            <w:tcW w:w="996"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01"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按照要求改正，且不低于</w:t>
            </w:r>
            <w:r>
              <w:rPr>
                <w:color w:val="000000"/>
                <w:kern w:val="0"/>
                <w:sz w:val="18"/>
                <w:szCs w:val="18"/>
              </w:rPr>
              <w:t>100</w:t>
            </w:r>
            <w:r>
              <w:rPr>
                <w:rFonts w:hint="eastAsia"/>
                <w:color w:val="000000"/>
                <w:kern w:val="0"/>
                <w:sz w:val="18"/>
                <w:szCs w:val="18"/>
              </w:rPr>
              <w:t>套不超过</w:t>
            </w:r>
            <w:r>
              <w:rPr>
                <w:color w:val="000000"/>
                <w:kern w:val="0"/>
                <w:sz w:val="18"/>
                <w:szCs w:val="18"/>
              </w:rPr>
              <w:t>200</w:t>
            </w:r>
            <w:r>
              <w:rPr>
                <w:rFonts w:hint="eastAsia"/>
                <w:color w:val="000000"/>
                <w:kern w:val="0"/>
                <w:sz w:val="18"/>
                <w:szCs w:val="18"/>
              </w:rPr>
              <w:t>套的</w:t>
            </w:r>
          </w:p>
        </w:tc>
        <w:tc>
          <w:tcPr>
            <w:tcW w:w="1139"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处每套</w:t>
            </w:r>
            <w:r>
              <w:rPr>
                <w:color w:val="000000"/>
                <w:kern w:val="0"/>
                <w:sz w:val="18"/>
                <w:szCs w:val="18"/>
              </w:rPr>
              <w:t>50</w:t>
            </w:r>
            <w:r>
              <w:rPr>
                <w:rFonts w:hint="eastAsia"/>
                <w:color w:val="000000"/>
                <w:kern w:val="0"/>
                <w:sz w:val="18"/>
                <w:szCs w:val="18"/>
              </w:rPr>
              <w:t>元以上</w:t>
            </w:r>
            <w:r>
              <w:rPr>
                <w:color w:val="000000"/>
                <w:kern w:val="0"/>
                <w:sz w:val="18"/>
                <w:szCs w:val="18"/>
              </w:rPr>
              <w:t>80</w:t>
            </w:r>
            <w:r>
              <w:rPr>
                <w:rFonts w:hint="eastAsia"/>
                <w:color w:val="000000"/>
                <w:kern w:val="0"/>
                <w:sz w:val="18"/>
                <w:szCs w:val="18"/>
              </w:rPr>
              <w:t>元以下罚款</w:t>
            </w:r>
          </w:p>
        </w:tc>
      </w:tr>
      <w:tr w:rsidR="00024CEA">
        <w:trPr>
          <w:gridAfter w:val="1"/>
          <w:wAfter w:w="14" w:type="dxa"/>
          <w:trHeight w:val="418"/>
        </w:trPr>
        <w:tc>
          <w:tcPr>
            <w:tcW w:w="996"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01"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未按照要求改正的；或者按照要求改正，但超过</w:t>
            </w:r>
            <w:r>
              <w:rPr>
                <w:color w:val="000000"/>
                <w:kern w:val="0"/>
                <w:sz w:val="18"/>
                <w:szCs w:val="18"/>
              </w:rPr>
              <w:t>200</w:t>
            </w:r>
            <w:r>
              <w:rPr>
                <w:rFonts w:hint="eastAsia"/>
                <w:color w:val="000000"/>
                <w:kern w:val="0"/>
                <w:sz w:val="18"/>
                <w:szCs w:val="18"/>
              </w:rPr>
              <w:t>套的</w:t>
            </w:r>
          </w:p>
        </w:tc>
        <w:tc>
          <w:tcPr>
            <w:tcW w:w="1139"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处每套</w:t>
            </w:r>
            <w:r>
              <w:rPr>
                <w:color w:val="000000"/>
                <w:kern w:val="0"/>
                <w:sz w:val="18"/>
                <w:szCs w:val="18"/>
              </w:rPr>
              <w:t>80</w:t>
            </w:r>
            <w:r>
              <w:rPr>
                <w:rFonts w:hint="eastAsia"/>
                <w:color w:val="000000"/>
                <w:kern w:val="0"/>
                <w:sz w:val="18"/>
                <w:szCs w:val="18"/>
              </w:rPr>
              <w:t>元以上</w:t>
            </w:r>
            <w:r>
              <w:rPr>
                <w:color w:val="000000"/>
                <w:kern w:val="0"/>
                <w:sz w:val="18"/>
                <w:szCs w:val="18"/>
              </w:rPr>
              <w:t>100</w:t>
            </w:r>
            <w:r>
              <w:rPr>
                <w:rFonts w:hint="eastAsia"/>
                <w:color w:val="000000"/>
                <w:kern w:val="0"/>
                <w:sz w:val="18"/>
                <w:szCs w:val="18"/>
              </w:rPr>
              <w:t>元以下，最高不超过</w:t>
            </w:r>
            <w:r>
              <w:rPr>
                <w:color w:val="000000"/>
                <w:kern w:val="0"/>
                <w:sz w:val="18"/>
                <w:szCs w:val="18"/>
              </w:rPr>
              <w:t>3</w:t>
            </w:r>
            <w:r>
              <w:rPr>
                <w:rFonts w:hint="eastAsia"/>
                <w:color w:val="000000"/>
                <w:kern w:val="0"/>
                <w:sz w:val="18"/>
                <w:szCs w:val="18"/>
              </w:rPr>
              <w:t>万元罚款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996"/>
        <w:gridCol w:w="30"/>
        <w:gridCol w:w="5671"/>
        <w:gridCol w:w="1139"/>
        <w:gridCol w:w="6180"/>
        <w:gridCol w:w="14"/>
      </w:tblGrid>
      <w:tr w:rsidR="00024CEA">
        <w:trPr>
          <w:trHeight w:val="285"/>
        </w:trPr>
        <w:tc>
          <w:tcPr>
            <w:tcW w:w="102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320217425000</w:t>
            </w:r>
            <w:r w:rsidR="003B14ED">
              <w:rPr>
                <w:rFonts w:eastAsia="仿宋_GB2312" w:hint="eastAsia"/>
                <w:b/>
                <w:bCs/>
                <w:color w:val="000000"/>
                <w:kern w:val="0"/>
                <w:sz w:val="18"/>
                <w:szCs w:val="18"/>
              </w:rPr>
              <w:t xml:space="preserve"> </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对于擅自开启消火栓和消防防险装置取水的处罚</w:t>
            </w:r>
          </w:p>
        </w:tc>
      </w:tr>
      <w:tr w:rsidR="00024CEA">
        <w:trPr>
          <w:trHeight w:val="1590"/>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【地方性法规】《江苏省城乡供水管理条例》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第五十五条</w:t>
            </w:r>
            <w:r>
              <w:rPr>
                <w:rFonts w:hint="eastAsia"/>
                <w:color w:val="000000"/>
                <w:kern w:val="0"/>
                <w:sz w:val="18"/>
                <w:szCs w:val="18"/>
              </w:rPr>
              <w:t xml:space="preserve"> </w:t>
            </w:r>
            <w:r>
              <w:rPr>
                <w:rFonts w:hint="eastAsia"/>
                <w:color w:val="000000"/>
                <w:kern w:val="0"/>
                <w:sz w:val="18"/>
                <w:szCs w:val="18"/>
              </w:rPr>
              <w:t>违反本条例规定，有下列行为之一的，由城乡供水主管部门责令改正，并对单位处以三千元以上二万元以下罚款，对个人处以二百元以上一千元以下罚款；造成损失的，赔偿损失；构成犯罪的，依法追究刑事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（二）擅自开启消火栓和消防防险装置取水的；</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30" w:type="dxa"/>
            <w:gridSpan w:val="6"/>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gridAfter w:val="1"/>
          <w:wAfter w:w="14" w:type="dxa"/>
          <w:trHeight w:val="322"/>
        </w:trPr>
        <w:tc>
          <w:tcPr>
            <w:tcW w:w="996"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5701"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139"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61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3000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200</w:t>
            </w:r>
            <w:r>
              <w:rPr>
                <w:rFonts w:hint="eastAsia"/>
                <w:color w:val="000000"/>
                <w:kern w:val="0"/>
                <w:sz w:val="18"/>
                <w:szCs w:val="18"/>
              </w:rPr>
              <w:t>元以上</w:t>
            </w:r>
            <w:r>
              <w:rPr>
                <w:color w:val="000000"/>
                <w:kern w:val="0"/>
                <w:sz w:val="18"/>
                <w:szCs w:val="18"/>
              </w:rPr>
              <w:t>500</w:t>
            </w:r>
            <w:r>
              <w:rPr>
                <w:rFonts w:hint="eastAsia"/>
                <w:color w:val="000000"/>
                <w:kern w:val="0"/>
                <w:sz w:val="18"/>
                <w:szCs w:val="18"/>
              </w:rPr>
              <w:t>元以下罚款</w:t>
            </w:r>
          </w:p>
        </w:tc>
      </w:tr>
      <w:tr w:rsidR="00024CEA">
        <w:trPr>
          <w:gridAfter w:val="1"/>
          <w:wAfter w:w="14" w:type="dxa"/>
          <w:trHeight w:val="397"/>
        </w:trPr>
        <w:tc>
          <w:tcPr>
            <w:tcW w:w="996"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01"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139"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500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996"/>
        <w:gridCol w:w="30"/>
        <w:gridCol w:w="5671"/>
        <w:gridCol w:w="1139"/>
        <w:gridCol w:w="6180"/>
        <w:gridCol w:w="14"/>
      </w:tblGrid>
      <w:tr w:rsidR="00024CEA">
        <w:trPr>
          <w:trHeight w:val="285"/>
        </w:trPr>
        <w:tc>
          <w:tcPr>
            <w:tcW w:w="102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320217426000</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对绕过结算水表接管取水的处罚</w:t>
            </w:r>
          </w:p>
        </w:tc>
      </w:tr>
      <w:tr w:rsidR="00024CEA">
        <w:trPr>
          <w:trHeight w:val="1590"/>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【地方性法规】《江苏省城乡供水管理条例》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第五十五条</w:t>
            </w:r>
            <w:r>
              <w:rPr>
                <w:rFonts w:hint="eastAsia"/>
                <w:color w:val="000000"/>
                <w:kern w:val="0"/>
                <w:sz w:val="18"/>
                <w:szCs w:val="18"/>
              </w:rPr>
              <w:t xml:space="preserve"> </w:t>
            </w:r>
            <w:r>
              <w:rPr>
                <w:rFonts w:hint="eastAsia"/>
                <w:color w:val="000000"/>
                <w:kern w:val="0"/>
                <w:sz w:val="18"/>
                <w:szCs w:val="18"/>
              </w:rPr>
              <w:t>违反本条例规定，有下列行为之一的，由城乡供水主管部门责令改正，并对单位处以三千元以上二万元以下罚款，对个人处以二百元以上一千元以下罚款；造成损失的，赔偿损失；构成犯罪的，依法追究刑事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（三）绕过结算水表接管取水的；</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30" w:type="dxa"/>
            <w:gridSpan w:val="6"/>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gridAfter w:val="1"/>
          <w:wAfter w:w="14" w:type="dxa"/>
          <w:trHeight w:val="322"/>
        </w:trPr>
        <w:tc>
          <w:tcPr>
            <w:tcW w:w="996"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5701"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139"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61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3000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200</w:t>
            </w:r>
            <w:r>
              <w:rPr>
                <w:rFonts w:hint="eastAsia"/>
                <w:color w:val="000000"/>
                <w:kern w:val="0"/>
                <w:sz w:val="18"/>
                <w:szCs w:val="18"/>
              </w:rPr>
              <w:t>元以上</w:t>
            </w:r>
            <w:r>
              <w:rPr>
                <w:color w:val="000000"/>
                <w:kern w:val="0"/>
                <w:sz w:val="18"/>
                <w:szCs w:val="18"/>
              </w:rPr>
              <w:t>500</w:t>
            </w:r>
            <w:r>
              <w:rPr>
                <w:rFonts w:hint="eastAsia"/>
                <w:color w:val="000000"/>
                <w:kern w:val="0"/>
                <w:sz w:val="18"/>
                <w:szCs w:val="18"/>
              </w:rPr>
              <w:t>元以下罚款</w:t>
            </w:r>
          </w:p>
        </w:tc>
      </w:tr>
      <w:tr w:rsidR="00024CEA">
        <w:trPr>
          <w:gridAfter w:val="1"/>
          <w:wAfter w:w="14" w:type="dxa"/>
          <w:trHeight w:val="397"/>
        </w:trPr>
        <w:tc>
          <w:tcPr>
            <w:tcW w:w="996"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01"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139"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500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元以下罚款</w:t>
            </w:r>
          </w:p>
        </w:tc>
      </w:tr>
    </w:tbl>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1153"/>
        <w:gridCol w:w="24"/>
        <w:gridCol w:w="5640"/>
        <w:gridCol w:w="1133"/>
        <w:gridCol w:w="6051"/>
        <w:gridCol w:w="38"/>
      </w:tblGrid>
      <w:tr w:rsidR="00024CEA">
        <w:trPr>
          <w:gridAfter w:val="1"/>
          <w:wAfter w:w="38" w:type="dxa"/>
          <w:trHeight w:val="287"/>
        </w:trPr>
        <w:tc>
          <w:tcPr>
            <w:tcW w:w="1153" w:type="dxa"/>
            <w:tcBorders>
              <w:top w:val="single" w:sz="8" w:space="0" w:color="auto"/>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编号</w:t>
            </w:r>
          </w:p>
        </w:tc>
        <w:tc>
          <w:tcPr>
            <w:tcW w:w="12848" w:type="dxa"/>
            <w:gridSpan w:val="4"/>
            <w:tcBorders>
              <w:top w:val="single" w:sz="8" w:space="0" w:color="auto"/>
              <w:left w:val="nil"/>
              <w:bottom w:val="single" w:sz="4" w:space="0" w:color="auto"/>
              <w:right w:val="single" w:sz="8" w:space="0" w:color="000000"/>
            </w:tcBorders>
            <w:vAlign w:val="center"/>
          </w:tcPr>
          <w:p w:rsidR="00024CEA" w:rsidRDefault="00D103D5">
            <w:pPr>
              <w:rPr>
                <w:b/>
                <w:bCs/>
                <w:color w:val="000000"/>
              </w:rPr>
            </w:pPr>
            <w:r>
              <w:rPr>
                <w:b/>
                <w:color w:val="000000"/>
              </w:rPr>
              <w:t>320217427000</w:t>
            </w:r>
            <w:r w:rsidR="003B14ED">
              <w:rPr>
                <w:rFonts w:hint="eastAsia"/>
                <w:b/>
                <w:color w:val="000000"/>
              </w:rPr>
              <w:t xml:space="preserve"> </w:t>
            </w:r>
          </w:p>
        </w:tc>
      </w:tr>
      <w:tr w:rsidR="00024CEA">
        <w:trPr>
          <w:gridAfter w:val="1"/>
          <w:wAfter w:w="38" w:type="dxa"/>
          <w:trHeight w:val="287"/>
        </w:trPr>
        <w:tc>
          <w:tcPr>
            <w:tcW w:w="1153"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2848" w:type="dxa"/>
            <w:gridSpan w:val="4"/>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对建筑起重机械安装单位未按照建筑起重机械安装、拆卸工程专项施工方案及安全操作规程组织安装、拆卸作业的处罚</w:t>
            </w:r>
          </w:p>
        </w:tc>
      </w:tr>
      <w:tr w:rsidR="00024CEA">
        <w:trPr>
          <w:gridAfter w:val="1"/>
          <w:wAfter w:w="38" w:type="dxa"/>
          <w:trHeight w:val="1376"/>
        </w:trPr>
        <w:tc>
          <w:tcPr>
            <w:tcW w:w="1153"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2848" w:type="dxa"/>
            <w:gridSpan w:val="4"/>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【规章】《建筑起重机械安全监督管理规定》</w:t>
            </w:r>
            <w:r>
              <w:rPr>
                <w:color w:val="000000"/>
              </w:rPr>
              <w:t>（</w:t>
            </w:r>
            <w:r>
              <w:rPr>
                <w:rFonts w:hint="eastAsia"/>
                <w:color w:val="000000"/>
              </w:rPr>
              <w:t>建设部令第</w:t>
            </w:r>
            <w:r>
              <w:rPr>
                <w:color w:val="000000"/>
              </w:rPr>
              <w:t>166</w:t>
            </w:r>
            <w:r>
              <w:rPr>
                <w:rFonts w:hint="eastAsia"/>
                <w:color w:val="000000"/>
              </w:rPr>
              <w:t>号</w:t>
            </w:r>
            <w:r>
              <w:rPr>
                <w:color w:val="000000"/>
              </w:rPr>
              <w:t>）</w:t>
            </w:r>
            <w:r>
              <w:rPr>
                <w:color w:val="000000"/>
              </w:rPr>
              <w:br/>
            </w:r>
            <w:r>
              <w:rPr>
                <w:rFonts w:hint="eastAsia"/>
                <w:color w:val="000000"/>
              </w:rPr>
              <w:t>第十三条第一款　安装单位应当按照建筑起重机械安装、拆卸工程专项施工方案及安全操作规程组织安装、拆卸作业。</w:t>
            </w:r>
            <w:r>
              <w:rPr>
                <w:color w:val="000000"/>
              </w:rPr>
              <w:br/>
            </w:r>
            <w:r>
              <w:rPr>
                <w:rFonts w:hint="eastAsia"/>
                <w:color w:val="000000"/>
              </w:rPr>
              <w:t>第二十九条　违反本规定，安装单位有下列行为之一的，由县级以上地方人民政府建设主管部门责令限期改正，予以警告，并处以</w:t>
            </w:r>
            <w:r>
              <w:rPr>
                <w:color w:val="000000"/>
              </w:rPr>
              <w:t>5000</w:t>
            </w:r>
            <w:r>
              <w:rPr>
                <w:rFonts w:hint="eastAsia"/>
                <w:color w:val="000000"/>
              </w:rPr>
              <w:t>元以上</w:t>
            </w:r>
            <w:r>
              <w:rPr>
                <w:color w:val="000000"/>
              </w:rPr>
              <w:t>3</w:t>
            </w:r>
            <w:r>
              <w:rPr>
                <w:rFonts w:hint="eastAsia"/>
                <w:color w:val="000000"/>
              </w:rPr>
              <w:t>万元以下罚款：</w:t>
            </w:r>
            <w:r>
              <w:rPr>
                <w:color w:val="000000"/>
              </w:rPr>
              <w:br/>
              <w:t xml:space="preserve">   </w:t>
            </w:r>
            <w:r>
              <w:rPr>
                <w:rFonts w:hint="eastAsia"/>
                <w:color w:val="000000"/>
              </w:rPr>
              <w:t>（三）未按照建筑起重机械安装、拆卸工程专项施工方案及安全操作规程组织安装、拆卸作业的。</w:t>
            </w:r>
          </w:p>
        </w:tc>
      </w:tr>
      <w:tr w:rsidR="00024CEA">
        <w:trPr>
          <w:gridAfter w:val="1"/>
          <w:wAfter w:w="38" w:type="dxa"/>
          <w:trHeight w:val="287"/>
        </w:trPr>
        <w:tc>
          <w:tcPr>
            <w:tcW w:w="1153"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2848" w:type="dxa"/>
            <w:gridSpan w:val="4"/>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警告，罚款</w:t>
            </w:r>
          </w:p>
        </w:tc>
      </w:tr>
      <w:tr w:rsidR="00024CEA">
        <w:trPr>
          <w:gridAfter w:val="1"/>
          <w:wAfter w:w="38" w:type="dxa"/>
          <w:trHeight w:val="287"/>
        </w:trPr>
        <w:tc>
          <w:tcPr>
            <w:tcW w:w="14001"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jc w:val="center"/>
              <w:rPr>
                <w:color w:val="000000"/>
              </w:rPr>
            </w:pPr>
            <w:r>
              <w:rPr>
                <w:rFonts w:hint="eastAsia"/>
                <w:color w:val="000000"/>
              </w:rPr>
              <w:t>裁量基准</w:t>
            </w:r>
          </w:p>
        </w:tc>
      </w:tr>
      <w:tr w:rsidR="00024CEA">
        <w:trPr>
          <w:trHeight w:val="287"/>
        </w:trPr>
        <w:tc>
          <w:tcPr>
            <w:tcW w:w="1177" w:type="dxa"/>
            <w:gridSpan w:val="2"/>
            <w:vMerge w:val="restart"/>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情形描述</w:t>
            </w:r>
          </w:p>
        </w:tc>
        <w:tc>
          <w:tcPr>
            <w:tcW w:w="564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按要求改正，未造成安全事故的</w:t>
            </w:r>
          </w:p>
        </w:tc>
        <w:tc>
          <w:tcPr>
            <w:tcW w:w="1133" w:type="dxa"/>
            <w:vMerge w:val="restart"/>
            <w:tcBorders>
              <w:top w:val="nil"/>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裁量幅度</w:t>
            </w:r>
          </w:p>
        </w:tc>
        <w:tc>
          <w:tcPr>
            <w:tcW w:w="6089" w:type="dxa"/>
            <w:gridSpan w:val="2"/>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5000</w:t>
            </w:r>
            <w:r>
              <w:rPr>
                <w:rFonts w:hint="eastAsia"/>
                <w:color w:val="000000"/>
              </w:rPr>
              <w:t>元以上</w:t>
            </w:r>
            <w:r>
              <w:rPr>
                <w:color w:val="000000"/>
              </w:rPr>
              <w:t>1</w:t>
            </w:r>
            <w:r>
              <w:rPr>
                <w:rFonts w:hint="eastAsia"/>
                <w:color w:val="000000"/>
              </w:rPr>
              <w:t>万元以下的罚款</w:t>
            </w:r>
          </w:p>
        </w:tc>
      </w:tr>
      <w:tr w:rsidR="00024CEA">
        <w:trPr>
          <w:trHeight w:val="287"/>
        </w:trPr>
        <w:tc>
          <w:tcPr>
            <w:tcW w:w="1177" w:type="dxa"/>
            <w:gridSpan w:val="2"/>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64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按要求改正，造成安全事故的</w:t>
            </w:r>
          </w:p>
        </w:tc>
        <w:tc>
          <w:tcPr>
            <w:tcW w:w="1133"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6089" w:type="dxa"/>
            <w:gridSpan w:val="2"/>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万元以下的罚款</w:t>
            </w:r>
          </w:p>
        </w:tc>
      </w:tr>
      <w:tr w:rsidR="00024CEA">
        <w:trPr>
          <w:trHeight w:val="287"/>
        </w:trPr>
        <w:tc>
          <w:tcPr>
            <w:tcW w:w="1177" w:type="dxa"/>
            <w:gridSpan w:val="2"/>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64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未按要求改正的，未造成安全事故的</w:t>
            </w:r>
          </w:p>
        </w:tc>
        <w:tc>
          <w:tcPr>
            <w:tcW w:w="1133"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6089" w:type="dxa"/>
            <w:gridSpan w:val="2"/>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万元以下的罚款</w:t>
            </w:r>
          </w:p>
        </w:tc>
      </w:tr>
      <w:tr w:rsidR="00024CEA">
        <w:trPr>
          <w:trHeight w:val="287"/>
        </w:trPr>
        <w:tc>
          <w:tcPr>
            <w:tcW w:w="1177" w:type="dxa"/>
            <w:gridSpan w:val="2"/>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64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未按要求改正的，造成安全事故的</w:t>
            </w:r>
          </w:p>
        </w:tc>
        <w:tc>
          <w:tcPr>
            <w:tcW w:w="1133"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6089" w:type="dxa"/>
            <w:gridSpan w:val="2"/>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2</w:t>
            </w:r>
            <w:r>
              <w:rPr>
                <w:rFonts w:hint="eastAsia"/>
                <w:color w:val="000000"/>
              </w:rPr>
              <w:t>万元以上</w:t>
            </w:r>
            <w:r>
              <w:rPr>
                <w:color w:val="000000"/>
              </w:rPr>
              <w:t>3</w:t>
            </w:r>
            <w:r>
              <w:rPr>
                <w:rFonts w:hint="eastAsia"/>
                <w:color w:val="000000"/>
              </w:rPr>
              <w:t>万元以下的罚款</w:t>
            </w:r>
          </w:p>
        </w:tc>
      </w:tr>
    </w:tbl>
    <w:p w:rsidR="00024CEA" w:rsidRDefault="00024CEA"/>
    <w:p w:rsidR="00024CEA" w:rsidRDefault="00024CEA"/>
    <w:p w:rsidR="00024CEA" w:rsidRDefault="00024CEA"/>
    <w:p w:rsidR="00147F4A" w:rsidRDefault="00147F4A"/>
    <w:p w:rsidR="00147F4A" w:rsidRDefault="00147F4A"/>
    <w:tbl>
      <w:tblPr>
        <w:tblW w:w="0" w:type="auto"/>
        <w:tblInd w:w="88" w:type="dxa"/>
        <w:tblLayout w:type="fixed"/>
        <w:tblLook w:val="04A0" w:firstRow="1" w:lastRow="0" w:firstColumn="1" w:lastColumn="0" w:noHBand="0" w:noVBand="1"/>
      </w:tblPr>
      <w:tblGrid>
        <w:gridCol w:w="1296"/>
        <w:gridCol w:w="5884"/>
        <w:gridCol w:w="1076"/>
        <w:gridCol w:w="5760"/>
      </w:tblGrid>
      <w:tr w:rsidR="00024CEA">
        <w:trPr>
          <w:trHeight w:val="285"/>
        </w:trPr>
        <w:tc>
          <w:tcPr>
            <w:tcW w:w="1296" w:type="dxa"/>
            <w:tcBorders>
              <w:top w:val="single" w:sz="8" w:space="0" w:color="auto"/>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编号</w:t>
            </w:r>
          </w:p>
        </w:tc>
        <w:tc>
          <w:tcPr>
            <w:tcW w:w="12720" w:type="dxa"/>
            <w:gridSpan w:val="3"/>
            <w:tcBorders>
              <w:top w:val="single" w:sz="8" w:space="0" w:color="auto"/>
              <w:left w:val="nil"/>
              <w:bottom w:val="single" w:sz="4" w:space="0" w:color="auto"/>
              <w:right w:val="single" w:sz="8" w:space="0" w:color="000000"/>
            </w:tcBorders>
            <w:vAlign w:val="center"/>
          </w:tcPr>
          <w:p w:rsidR="00024CEA" w:rsidRDefault="00D103D5">
            <w:pPr>
              <w:rPr>
                <w:b/>
                <w:bCs/>
                <w:color w:val="000000"/>
              </w:rPr>
            </w:pPr>
            <w:r>
              <w:rPr>
                <w:b/>
                <w:color w:val="000000"/>
              </w:rPr>
              <w:t>320217428000</w:t>
            </w:r>
            <w:r w:rsidR="003B14ED">
              <w:rPr>
                <w:rFonts w:hint="eastAsia"/>
                <w:b/>
                <w:color w:val="000000"/>
              </w:rPr>
              <w:t xml:space="preserve"> </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对建筑起重机械使用单位未根据不同施工阶段、周围环境以及季节、气候的变化，对建筑起重机械采取相应的安全防护措施的处罚</w:t>
            </w:r>
          </w:p>
        </w:tc>
      </w:tr>
      <w:tr w:rsidR="00024CEA">
        <w:trPr>
          <w:trHeight w:val="1500"/>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【规章】《建筑起重机械安全监督管理规定》</w:t>
            </w:r>
            <w:r>
              <w:rPr>
                <w:color w:val="000000"/>
              </w:rPr>
              <w:t>（</w:t>
            </w:r>
            <w:r>
              <w:rPr>
                <w:rFonts w:hint="eastAsia"/>
                <w:color w:val="000000"/>
              </w:rPr>
              <w:t>建设部令第</w:t>
            </w:r>
            <w:r>
              <w:rPr>
                <w:color w:val="000000"/>
              </w:rPr>
              <w:t>166</w:t>
            </w:r>
            <w:r>
              <w:rPr>
                <w:rFonts w:hint="eastAsia"/>
                <w:color w:val="000000"/>
              </w:rPr>
              <w:t>号</w:t>
            </w:r>
            <w:r>
              <w:rPr>
                <w:color w:val="000000"/>
              </w:rPr>
              <w:t>）</w:t>
            </w:r>
            <w:r>
              <w:rPr>
                <w:color w:val="000000"/>
              </w:rPr>
              <w:br/>
            </w:r>
            <w:r>
              <w:rPr>
                <w:rFonts w:hint="eastAsia"/>
                <w:color w:val="000000"/>
              </w:rPr>
              <w:t>第十八条　使用单位应当履行下列安全职责：</w:t>
            </w:r>
            <w:r>
              <w:rPr>
                <w:color w:val="000000"/>
              </w:rPr>
              <w:br/>
              <w:t xml:space="preserve">   </w:t>
            </w:r>
            <w:r>
              <w:rPr>
                <w:rFonts w:hint="eastAsia"/>
                <w:color w:val="000000"/>
              </w:rPr>
              <w:t>（一）根据不同施工阶段、周围环境以及季节、气候的变化，对建筑起重机械采取相应的安全防护措施；</w:t>
            </w:r>
            <w:r>
              <w:rPr>
                <w:color w:val="000000"/>
              </w:rPr>
              <w:br/>
            </w:r>
            <w:r>
              <w:rPr>
                <w:rFonts w:hint="eastAsia"/>
                <w:color w:val="000000"/>
              </w:rPr>
              <w:t>第三十条　违反本规定，使用单位有下列行为之一的，由县级以上地方人民政府建设主管部门责令限期改正，予以警告，并处以</w:t>
            </w:r>
            <w:r>
              <w:rPr>
                <w:color w:val="000000"/>
              </w:rPr>
              <w:t>5000</w:t>
            </w:r>
            <w:r>
              <w:rPr>
                <w:rFonts w:hint="eastAsia"/>
                <w:color w:val="000000"/>
              </w:rPr>
              <w:t>元以上</w:t>
            </w:r>
            <w:r>
              <w:rPr>
                <w:color w:val="000000"/>
              </w:rPr>
              <w:t>3</w:t>
            </w:r>
            <w:r>
              <w:rPr>
                <w:rFonts w:hint="eastAsia"/>
                <w:color w:val="000000"/>
              </w:rPr>
              <w:t>万元以下罚款：</w:t>
            </w:r>
            <w:r>
              <w:rPr>
                <w:color w:val="000000"/>
              </w:rPr>
              <w:br/>
              <w:t xml:space="preserve">   </w:t>
            </w:r>
            <w:r>
              <w:rPr>
                <w:rFonts w:hint="eastAsia"/>
                <w:color w:val="000000"/>
              </w:rPr>
              <w:t>（一）未履行第十八条第（一）、（二）、（四）、（六）</w:t>
            </w:r>
            <w:proofErr w:type="gramStart"/>
            <w:r>
              <w:rPr>
                <w:rFonts w:hint="eastAsia"/>
                <w:color w:val="000000"/>
              </w:rPr>
              <w:t>项安全</w:t>
            </w:r>
            <w:proofErr w:type="gramEnd"/>
            <w:r>
              <w:rPr>
                <w:rFonts w:hint="eastAsia"/>
                <w:color w:val="000000"/>
              </w:rPr>
              <w:t>职责的。</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警告，罚款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jc w:val="center"/>
              <w:rPr>
                <w:color w:val="000000"/>
              </w:rPr>
            </w:pPr>
            <w:r>
              <w:rPr>
                <w:rFonts w:hint="eastAsia"/>
                <w:color w:val="000000"/>
              </w:rPr>
              <w:t>裁量基准</w:t>
            </w:r>
          </w:p>
        </w:tc>
      </w:tr>
      <w:tr w:rsidR="00024CEA">
        <w:trPr>
          <w:trHeight w:val="285"/>
        </w:trPr>
        <w:tc>
          <w:tcPr>
            <w:tcW w:w="1296" w:type="dxa"/>
            <w:vMerge w:val="restart"/>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情形描述</w:t>
            </w: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按要求改正，未造成安全事故的</w:t>
            </w:r>
          </w:p>
        </w:tc>
        <w:tc>
          <w:tcPr>
            <w:tcW w:w="1076" w:type="dxa"/>
            <w:vMerge w:val="restart"/>
            <w:tcBorders>
              <w:top w:val="nil"/>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裁量幅度</w:t>
            </w: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5000</w:t>
            </w:r>
            <w:r>
              <w:rPr>
                <w:rFonts w:hint="eastAsia"/>
                <w:color w:val="000000"/>
              </w:rPr>
              <w:t>元以上</w:t>
            </w:r>
            <w:r>
              <w:rPr>
                <w:color w:val="000000"/>
              </w:rPr>
              <w:t>1</w:t>
            </w:r>
            <w:r>
              <w:rPr>
                <w:rFonts w:hint="eastAsia"/>
                <w:color w:val="000000"/>
              </w:rPr>
              <w:t>万元以下的罚款</w:t>
            </w:r>
          </w:p>
        </w:tc>
      </w:tr>
      <w:tr w:rsidR="00024CEA">
        <w:trPr>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按要求改正，造成安全事故的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万元以下的罚款</w:t>
            </w:r>
          </w:p>
        </w:tc>
      </w:tr>
      <w:tr w:rsidR="00024CEA">
        <w:trPr>
          <w:trHeight w:val="285"/>
        </w:trPr>
        <w:tc>
          <w:tcPr>
            <w:tcW w:w="1296" w:type="dxa"/>
            <w:vMerge/>
            <w:tcBorders>
              <w:top w:val="nil"/>
              <w:left w:val="single" w:sz="8" w:space="0" w:color="auto"/>
              <w:bottom w:val="nil"/>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未按要求改正的，未造成安全事故的</w:t>
            </w:r>
          </w:p>
        </w:tc>
        <w:tc>
          <w:tcPr>
            <w:tcW w:w="1076" w:type="dxa"/>
            <w:vMerge/>
            <w:tcBorders>
              <w:top w:val="nil"/>
              <w:left w:val="single" w:sz="4" w:space="0" w:color="auto"/>
              <w:bottom w:val="nil"/>
              <w:right w:val="single" w:sz="4" w:space="0" w:color="auto"/>
            </w:tcBorders>
            <w:vAlign w:val="center"/>
          </w:tcPr>
          <w:p w:rsidR="00024CEA" w:rsidRDefault="00024CEA">
            <w:pPr>
              <w:rPr>
                <w:color w:val="000000"/>
              </w:rPr>
            </w:pPr>
          </w:p>
        </w:tc>
        <w:tc>
          <w:tcPr>
            <w:tcW w:w="576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万元以下的罚款</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未按要求改正的，造成安全事故的</w:t>
            </w:r>
          </w:p>
        </w:tc>
        <w:tc>
          <w:tcPr>
            <w:tcW w:w="1076" w:type="dxa"/>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处</w:t>
            </w:r>
            <w:r>
              <w:rPr>
                <w:color w:val="000000"/>
              </w:rPr>
              <w:t>2</w:t>
            </w:r>
            <w:r>
              <w:rPr>
                <w:rFonts w:hint="eastAsia"/>
                <w:color w:val="000000"/>
              </w:rPr>
              <w:t>万元以上</w:t>
            </w:r>
            <w:r>
              <w:rPr>
                <w:color w:val="000000"/>
              </w:rPr>
              <w:t>3</w:t>
            </w:r>
            <w:r>
              <w:rPr>
                <w:rFonts w:hint="eastAsia"/>
                <w:color w:val="000000"/>
              </w:rPr>
              <w:t>万元以下的罚款</w:t>
            </w:r>
          </w:p>
        </w:tc>
      </w:tr>
    </w:tbl>
    <w:p w:rsidR="00024CEA" w:rsidRDefault="00024CEA"/>
    <w:p w:rsidR="00024CEA" w:rsidRDefault="00024CEA"/>
    <w:p w:rsidR="00024CEA" w:rsidRDefault="00024CEA"/>
    <w:p w:rsidR="00024CEA" w:rsidRDefault="00024CEA"/>
    <w:p w:rsidR="00024CEA" w:rsidRDefault="00024CEA"/>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6140"/>
        <w:gridCol w:w="1080"/>
        <w:gridCol w:w="5820"/>
      </w:tblGrid>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320217429000</w:t>
            </w:r>
            <w:r w:rsidR="003B14ED">
              <w:rPr>
                <w:rFonts w:eastAsia="仿宋_GB2312" w:hint="eastAsia"/>
                <w:b/>
                <w:bCs/>
                <w:color w:val="000000"/>
                <w:kern w:val="0"/>
                <w:sz w:val="18"/>
                <w:szCs w:val="18"/>
              </w:rPr>
              <w:t xml:space="preserve"> </w:t>
            </w:r>
          </w:p>
        </w:tc>
      </w:tr>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对质量检测单位未按照有关工程建设标准和规范进行检测，或者检测数据未按照规定实时上传的处罚</w:t>
            </w:r>
          </w:p>
        </w:tc>
      </w:tr>
      <w:tr w:rsidR="00024CEA">
        <w:trPr>
          <w:trHeight w:val="130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【规章】《江苏省房屋建筑和市政基础设施工程质量监督管理办法》（省政府令第</w:t>
            </w:r>
            <w:r>
              <w:rPr>
                <w:color w:val="000000"/>
                <w:kern w:val="0"/>
                <w:sz w:val="18"/>
                <w:szCs w:val="18"/>
              </w:rPr>
              <w:t>89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第二十一条</w:t>
            </w:r>
            <w:r>
              <w:rPr>
                <w:color w:val="000000"/>
                <w:kern w:val="0"/>
                <w:sz w:val="18"/>
                <w:szCs w:val="18"/>
              </w:rPr>
              <w:t xml:space="preserve"> </w:t>
            </w:r>
            <w:r>
              <w:rPr>
                <w:rFonts w:hint="eastAsia"/>
                <w:color w:val="000000"/>
                <w:kern w:val="0"/>
                <w:sz w:val="18"/>
                <w:szCs w:val="18"/>
              </w:rPr>
              <w:t>质量检测单位应当履行下列工程质量义务：</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（二）按照有关工程建设标准和规范进行检测，检测数据应当按照规定实时上传。</w:t>
            </w:r>
          </w:p>
          <w:p w:rsidR="00024CEA" w:rsidRDefault="00D103D5">
            <w:pPr>
              <w:spacing w:line="320" w:lineRule="exact"/>
              <w:jc w:val="left"/>
              <w:rPr>
                <w:color w:val="000000"/>
                <w:kern w:val="0"/>
                <w:sz w:val="18"/>
                <w:szCs w:val="18"/>
              </w:rPr>
            </w:pPr>
            <w:r>
              <w:rPr>
                <w:rFonts w:hint="eastAsia"/>
                <w:color w:val="000000"/>
                <w:kern w:val="0"/>
                <w:sz w:val="18"/>
                <w:szCs w:val="18"/>
              </w:rPr>
              <w:t>第二十七条第一款</w:t>
            </w:r>
            <w:r>
              <w:rPr>
                <w:color w:val="000000"/>
                <w:kern w:val="0"/>
                <w:sz w:val="18"/>
                <w:szCs w:val="18"/>
              </w:rPr>
              <w:t xml:space="preserve">  </w:t>
            </w:r>
            <w:r>
              <w:rPr>
                <w:rFonts w:hint="eastAsia"/>
                <w:color w:val="000000"/>
                <w:kern w:val="0"/>
                <w:sz w:val="18"/>
                <w:szCs w:val="18"/>
              </w:rPr>
              <w:t>违反本办法第二十一条规定，质量检测单位有下列行为之一的，由住房和城乡建设行政主管部门责令改正，并可处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（二）</w:t>
            </w:r>
            <w:r>
              <w:rPr>
                <w:color w:val="000000"/>
                <w:kern w:val="0"/>
                <w:sz w:val="18"/>
                <w:szCs w:val="18"/>
              </w:rPr>
              <w:t xml:space="preserve"> </w:t>
            </w:r>
            <w:r>
              <w:rPr>
                <w:rFonts w:hint="eastAsia"/>
                <w:color w:val="000000"/>
                <w:kern w:val="0"/>
                <w:sz w:val="18"/>
                <w:szCs w:val="18"/>
              </w:rPr>
              <w:t>未按照有关工程建设标准和规范进行检测，或者检测数据未按照规定实时上传的。</w:t>
            </w:r>
          </w:p>
        </w:tc>
      </w:tr>
      <w:tr w:rsidR="00024CEA">
        <w:trPr>
          <w:trHeight w:val="285"/>
        </w:trPr>
        <w:tc>
          <w:tcPr>
            <w:tcW w:w="103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按照要求整改的</w:t>
            </w:r>
          </w:p>
        </w:tc>
        <w:tc>
          <w:tcPr>
            <w:tcW w:w="10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6140"/>
        <w:gridCol w:w="1080"/>
        <w:gridCol w:w="5820"/>
      </w:tblGrid>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320217430000</w:t>
            </w:r>
            <w:r w:rsidR="003B14ED">
              <w:rPr>
                <w:rFonts w:eastAsia="仿宋_GB2312" w:hint="eastAsia"/>
                <w:b/>
                <w:bCs/>
                <w:color w:val="000000"/>
                <w:kern w:val="0"/>
                <w:sz w:val="18"/>
                <w:szCs w:val="18"/>
              </w:rPr>
              <w:t xml:space="preserve"> </w:t>
            </w:r>
          </w:p>
        </w:tc>
      </w:tr>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对质量检测单位未将不合格检测报告在</w:t>
            </w:r>
            <w:r>
              <w:rPr>
                <w:color w:val="000000"/>
                <w:kern w:val="0"/>
                <w:sz w:val="18"/>
                <w:szCs w:val="18"/>
              </w:rPr>
              <w:t>24</w:t>
            </w:r>
            <w:r>
              <w:rPr>
                <w:rFonts w:hint="eastAsia"/>
                <w:color w:val="000000"/>
                <w:kern w:val="0"/>
                <w:sz w:val="18"/>
                <w:szCs w:val="18"/>
              </w:rPr>
              <w:t>小时内报送当地工程质量监督机构的处罚</w:t>
            </w:r>
          </w:p>
        </w:tc>
      </w:tr>
      <w:tr w:rsidR="00024CEA">
        <w:trPr>
          <w:trHeight w:val="130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【规章】《江苏省房屋建筑和市政基础设施工程质量监督管理办法》（省政府令第</w:t>
            </w:r>
            <w:r>
              <w:rPr>
                <w:color w:val="000000"/>
                <w:kern w:val="0"/>
                <w:sz w:val="18"/>
                <w:szCs w:val="18"/>
              </w:rPr>
              <w:t>89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第二十一条</w:t>
            </w:r>
            <w:r>
              <w:rPr>
                <w:color w:val="000000"/>
                <w:kern w:val="0"/>
                <w:sz w:val="18"/>
                <w:szCs w:val="18"/>
              </w:rPr>
              <w:t xml:space="preserve"> </w:t>
            </w:r>
            <w:r>
              <w:rPr>
                <w:rFonts w:hint="eastAsia"/>
                <w:color w:val="000000"/>
                <w:kern w:val="0"/>
                <w:sz w:val="18"/>
                <w:szCs w:val="18"/>
              </w:rPr>
              <w:t>质量检测单位应当履行下列工程质量义务：</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（四）不合格检测报告，应当在</w:t>
            </w:r>
            <w:r>
              <w:rPr>
                <w:color w:val="000000"/>
                <w:kern w:val="0"/>
                <w:sz w:val="18"/>
                <w:szCs w:val="18"/>
              </w:rPr>
              <w:t>24</w:t>
            </w:r>
            <w:r>
              <w:rPr>
                <w:rFonts w:hint="eastAsia"/>
                <w:color w:val="000000"/>
                <w:kern w:val="0"/>
                <w:sz w:val="18"/>
                <w:szCs w:val="18"/>
              </w:rPr>
              <w:t>小时内报送当地工程质量监督机构。</w:t>
            </w:r>
          </w:p>
          <w:p w:rsidR="00024CEA" w:rsidRDefault="00D103D5">
            <w:pPr>
              <w:spacing w:line="320" w:lineRule="exact"/>
              <w:jc w:val="left"/>
              <w:rPr>
                <w:color w:val="000000"/>
                <w:kern w:val="0"/>
                <w:sz w:val="18"/>
                <w:szCs w:val="18"/>
              </w:rPr>
            </w:pPr>
            <w:r>
              <w:rPr>
                <w:rFonts w:hint="eastAsia"/>
                <w:color w:val="000000"/>
                <w:kern w:val="0"/>
                <w:sz w:val="18"/>
                <w:szCs w:val="18"/>
              </w:rPr>
              <w:t>第二十七条第一款</w:t>
            </w:r>
            <w:r>
              <w:rPr>
                <w:color w:val="000000"/>
                <w:kern w:val="0"/>
                <w:sz w:val="18"/>
                <w:szCs w:val="18"/>
              </w:rPr>
              <w:t xml:space="preserve">  </w:t>
            </w:r>
            <w:r>
              <w:rPr>
                <w:rFonts w:hint="eastAsia"/>
                <w:color w:val="000000"/>
                <w:kern w:val="0"/>
                <w:sz w:val="18"/>
                <w:szCs w:val="18"/>
              </w:rPr>
              <w:t>违反本办法第二十一条规定，质量检测单位有下列行为之一的，由住房和城乡建设行政主管部门责令改正，并可处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（三）不合格检测报告未在</w:t>
            </w:r>
            <w:r>
              <w:rPr>
                <w:color w:val="000000"/>
                <w:kern w:val="0"/>
                <w:sz w:val="18"/>
                <w:szCs w:val="18"/>
              </w:rPr>
              <w:t>24</w:t>
            </w:r>
            <w:r>
              <w:rPr>
                <w:rFonts w:hint="eastAsia"/>
                <w:color w:val="000000"/>
                <w:kern w:val="0"/>
                <w:sz w:val="18"/>
                <w:szCs w:val="18"/>
              </w:rPr>
              <w:t>小时内报送当地工程质量监督机构的。</w:t>
            </w:r>
          </w:p>
        </w:tc>
      </w:tr>
      <w:tr w:rsidR="00024CEA">
        <w:trPr>
          <w:trHeight w:val="285"/>
        </w:trPr>
        <w:tc>
          <w:tcPr>
            <w:tcW w:w="103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按照要求整改的</w:t>
            </w:r>
          </w:p>
        </w:tc>
        <w:tc>
          <w:tcPr>
            <w:tcW w:w="10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147F4A" w:rsidRDefault="00147F4A"/>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6140"/>
        <w:gridCol w:w="1080"/>
        <w:gridCol w:w="5820"/>
      </w:tblGrid>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320217431000</w:t>
            </w:r>
            <w:r w:rsidR="003B14ED">
              <w:rPr>
                <w:rFonts w:eastAsia="仿宋_GB2312" w:hint="eastAsia"/>
                <w:b/>
                <w:bCs/>
                <w:color w:val="000000"/>
                <w:kern w:val="0"/>
                <w:sz w:val="18"/>
                <w:szCs w:val="18"/>
              </w:rPr>
              <w:t xml:space="preserve"> </w:t>
            </w:r>
          </w:p>
        </w:tc>
      </w:tr>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对质量检测单位未按照规定出具检测报告，或者检测数据弄虚作假的处罚</w:t>
            </w:r>
          </w:p>
        </w:tc>
      </w:tr>
      <w:tr w:rsidR="00024CEA">
        <w:trPr>
          <w:trHeight w:val="130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【规章】《江苏省房屋建筑和市政基础设施工程质量监督管理办法》（省政府令第</w:t>
            </w:r>
            <w:r>
              <w:rPr>
                <w:color w:val="000000"/>
                <w:kern w:val="0"/>
                <w:sz w:val="18"/>
                <w:szCs w:val="18"/>
              </w:rPr>
              <w:t>89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第二十一条</w:t>
            </w:r>
            <w:r>
              <w:rPr>
                <w:color w:val="000000"/>
                <w:kern w:val="0"/>
                <w:sz w:val="18"/>
                <w:szCs w:val="18"/>
              </w:rPr>
              <w:t xml:space="preserve"> </w:t>
            </w:r>
            <w:r>
              <w:rPr>
                <w:rFonts w:hint="eastAsia"/>
                <w:color w:val="000000"/>
                <w:kern w:val="0"/>
                <w:sz w:val="18"/>
                <w:szCs w:val="18"/>
              </w:rPr>
              <w:t>质量检测单位应当履行下列工程质量义务：</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（三）按照规定出具检测报告，检测数据必须准确真实，不得弄虚作假。</w:t>
            </w:r>
          </w:p>
          <w:p w:rsidR="00024CEA" w:rsidRDefault="00D103D5">
            <w:pPr>
              <w:spacing w:line="320" w:lineRule="exact"/>
              <w:jc w:val="left"/>
              <w:rPr>
                <w:color w:val="000000"/>
                <w:kern w:val="0"/>
                <w:sz w:val="18"/>
                <w:szCs w:val="18"/>
              </w:rPr>
            </w:pPr>
            <w:r>
              <w:rPr>
                <w:rFonts w:hint="eastAsia"/>
                <w:color w:val="000000"/>
                <w:kern w:val="0"/>
                <w:sz w:val="18"/>
                <w:szCs w:val="18"/>
              </w:rPr>
              <w:t>第二十七条第二款</w:t>
            </w:r>
            <w:r>
              <w:rPr>
                <w:color w:val="000000"/>
                <w:kern w:val="0"/>
                <w:sz w:val="18"/>
                <w:szCs w:val="18"/>
              </w:rPr>
              <w:t xml:space="preserve">  </w:t>
            </w:r>
            <w:r>
              <w:rPr>
                <w:rFonts w:hint="eastAsia"/>
                <w:color w:val="000000"/>
                <w:kern w:val="0"/>
                <w:sz w:val="18"/>
                <w:szCs w:val="18"/>
              </w:rPr>
              <w:t>违反本办法第二十一条第（三）项规定，质量检测单位未按照规定出具检测报告，或者检测数据弄虚作假的，由住房和城乡建设行政主管部门给予警告，并处</w:t>
            </w:r>
            <w:r>
              <w:rPr>
                <w:color w:val="000000"/>
                <w:kern w:val="0"/>
                <w:sz w:val="18"/>
                <w:szCs w:val="18"/>
              </w:rPr>
              <w:t>3</w:t>
            </w:r>
            <w:r>
              <w:rPr>
                <w:rFonts w:hint="eastAsia"/>
                <w:color w:val="000000"/>
                <w:kern w:val="0"/>
                <w:sz w:val="18"/>
                <w:szCs w:val="18"/>
              </w:rPr>
              <w:t>万元罚款。</w:t>
            </w:r>
          </w:p>
        </w:tc>
      </w:tr>
      <w:tr w:rsidR="00024CEA">
        <w:trPr>
          <w:trHeight w:val="285"/>
        </w:trPr>
        <w:tc>
          <w:tcPr>
            <w:tcW w:w="103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70"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c>
          <w:tcPr>
            <w:tcW w:w="108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024CEA">
            <w:pPr>
              <w:spacing w:line="320" w:lineRule="exact"/>
              <w:jc w:val="left"/>
              <w:rPr>
                <w:color w:val="000000"/>
                <w:kern w:val="0"/>
                <w:sz w:val="18"/>
                <w:szCs w:val="18"/>
              </w:rPr>
            </w:pPr>
          </w:p>
        </w:tc>
      </w:tr>
    </w:tbl>
    <w:p w:rsidR="00024CEA" w:rsidRDefault="00024CEA"/>
    <w:p w:rsidR="00024CEA" w:rsidRDefault="00024CEA"/>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147F4A" w:rsidRDefault="00147F4A"/>
    <w:tbl>
      <w:tblPr>
        <w:tblW w:w="0" w:type="auto"/>
        <w:tblInd w:w="88" w:type="dxa"/>
        <w:tblLayout w:type="fixed"/>
        <w:tblLook w:val="04A0" w:firstRow="1" w:lastRow="0" w:firstColumn="1" w:lastColumn="0" w:noHBand="0" w:noVBand="1"/>
      </w:tblPr>
      <w:tblGrid>
        <w:gridCol w:w="1010"/>
        <w:gridCol w:w="3188"/>
        <w:gridCol w:w="3188"/>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320217432000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对未经许可从事餐厨废弃物经营性处置活动的处罚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【规章】《江苏省餐厨废弃物管理办法》（省政府令第</w:t>
            </w:r>
            <w:r>
              <w:rPr>
                <w:rFonts w:hint="eastAsia"/>
                <w:color w:val="000000"/>
                <w:kern w:val="0"/>
                <w:sz w:val="18"/>
                <w:szCs w:val="18"/>
              </w:rPr>
              <w:t>70</w:t>
            </w:r>
            <w:r>
              <w:rPr>
                <w:rFonts w:hint="eastAsia"/>
                <w:color w:val="000000"/>
                <w:kern w:val="0"/>
                <w:sz w:val="18"/>
                <w:szCs w:val="18"/>
              </w:rPr>
              <w:t>号，省政府令第</w:t>
            </w:r>
            <w:r>
              <w:rPr>
                <w:rFonts w:hint="eastAsia"/>
                <w:color w:val="000000"/>
                <w:kern w:val="0"/>
                <w:sz w:val="18"/>
                <w:szCs w:val="18"/>
              </w:rPr>
              <w:t>127</w:t>
            </w:r>
            <w:r>
              <w:rPr>
                <w:rFonts w:hint="eastAsia"/>
                <w:color w:val="000000"/>
                <w:kern w:val="0"/>
                <w:sz w:val="18"/>
                <w:szCs w:val="18"/>
              </w:rPr>
              <w:t>号、第</w:t>
            </w:r>
            <w:r>
              <w:rPr>
                <w:rFonts w:hint="eastAsia"/>
                <w:color w:val="000000"/>
                <w:kern w:val="0"/>
                <w:sz w:val="18"/>
                <w:szCs w:val="18"/>
              </w:rPr>
              <w:t>156</w:t>
            </w:r>
            <w:r>
              <w:rPr>
                <w:rFonts w:hint="eastAsia"/>
                <w:color w:val="000000"/>
                <w:kern w:val="0"/>
                <w:sz w:val="18"/>
                <w:szCs w:val="18"/>
              </w:rPr>
              <w:t>号修订）</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第二十五条</w:t>
            </w:r>
            <w:r>
              <w:rPr>
                <w:rFonts w:hint="eastAsia"/>
                <w:color w:val="000000"/>
                <w:kern w:val="0"/>
                <w:sz w:val="18"/>
                <w:szCs w:val="18"/>
              </w:rPr>
              <w:t xml:space="preserve"> </w:t>
            </w:r>
            <w:r>
              <w:rPr>
                <w:rFonts w:hint="eastAsia"/>
                <w:color w:val="000000"/>
                <w:kern w:val="0"/>
                <w:sz w:val="18"/>
                <w:szCs w:val="18"/>
              </w:rPr>
              <w:t>市、县（市）人民政府市容环境卫生主管部门应当通过招标等公平竞争的方式</w:t>
            </w:r>
            <w:proofErr w:type="gramStart"/>
            <w:r>
              <w:rPr>
                <w:rFonts w:hint="eastAsia"/>
                <w:color w:val="000000"/>
                <w:kern w:val="0"/>
                <w:sz w:val="18"/>
                <w:szCs w:val="18"/>
              </w:rPr>
              <w:t>作出</w:t>
            </w:r>
            <w:proofErr w:type="gramEnd"/>
            <w:r>
              <w:rPr>
                <w:rFonts w:hint="eastAsia"/>
                <w:color w:val="000000"/>
                <w:kern w:val="0"/>
                <w:sz w:val="18"/>
                <w:szCs w:val="18"/>
              </w:rPr>
              <w:t>餐厨废弃物处置许可决定，向中标企业颁发餐厨废弃物处置服务许可证，并与中标企业签订餐厨废弃物处置经营协议。餐厨废弃物处置经营协议应当明确约定经营期限、服务标准、违约责任等内容，并作为餐厨废弃物处置服务许可证的附件。</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未取得餐厨废弃物处置服务许可证的单位，不得从事餐厨废弃物经营性处置活动。</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第四十二条第二款</w:t>
            </w:r>
            <w:r>
              <w:rPr>
                <w:rFonts w:hint="eastAsia"/>
                <w:color w:val="000000"/>
                <w:kern w:val="0"/>
                <w:sz w:val="18"/>
                <w:szCs w:val="18"/>
              </w:rPr>
              <w:t xml:space="preserve"> </w:t>
            </w:r>
            <w:r>
              <w:rPr>
                <w:rFonts w:hint="eastAsia"/>
                <w:color w:val="000000"/>
                <w:kern w:val="0"/>
                <w:sz w:val="18"/>
                <w:szCs w:val="18"/>
              </w:rPr>
              <w:t>未经许可从事餐厨废弃物经营性处置活动的，由县级以上地方人民政府市容环境卫生主管部门责令停止违法行为，对单位处</w:t>
            </w:r>
            <w:r>
              <w:rPr>
                <w:rFonts w:hint="eastAsia"/>
                <w:color w:val="000000"/>
                <w:kern w:val="0"/>
                <w:sz w:val="18"/>
                <w:szCs w:val="18"/>
              </w:rPr>
              <w:t>10000</w:t>
            </w:r>
            <w:r>
              <w:rPr>
                <w:rFonts w:hint="eastAsia"/>
                <w:color w:val="000000"/>
                <w:kern w:val="0"/>
                <w:sz w:val="18"/>
                <w:szCs w:val="18"/>
              </w:rPr>
              <w:t>元以上</w:t>
            </w:r>
            <w:r>
              <w:rPr>
                <w:rFonts w:hint="eastAsia"/>
                <w:color w:val="000000"/>
                <w:kern w:val="0"/>
                <w:sz w:val="18"/>
                <w:szCs w:val="18"/>
              </w:rPr>
              <w:t>30000</w:t>
            </w:r>
            <w:r>
              <w:rPr>
                <w:rFonts w:hint="eastAsia"/>
                <w:color w:val="000000"/>
                <w:kern w:val="0"/>
                <w:sz w:val="18"/>
                <w:szCs w:val="18"/>
              </w:rPr>
              <w:t>元以下罚款；对个人处</w:t>
            </w:r>
            <w:r>
              <w:rPr>
                <w:rFonts w:hint="eastAsia"/>
                <w:color w:val="000000"/>
                <w:kern w:val="0"/>
                <w:sz w:val="18"/>
                <w:szCs w:val="18"/>
              </w:rPr>
              <w:t>200</w:t>
            </w:r>
            <w:r>
              <w:rPr>
                <w:rFonts w:hint="eastAsia"/>
                <w:color w:val="000000"/>
                <w:kern w:val="0"/>
                <w:sz w:val="18"/>
                <w:szCs w:val="18"/>
              </w:rPr>
              <w:t>元以上</w:t>
            </w:r>
            <w:r>
              <w:rPr>
                <w:rFonts w:hint="eastAsia"/>
                <w:color w:val="000000"/>
                <w:kern w:val="0"/>
                <w:sz w:val="18"/>
                <w:szCs w:val="18"/>
              </w:rPr>
              <w:t>1000</w:t>
            </w:r>
            <w:r>
              <w:rPr>
                <w:rFonts w:hint="eastAsia"/>
                <w:color w:val="000000"/>
                <w:kern w:val="0"/>
                <w:sz w:val="18"/>
                <w:szCs w:val="18"/>
              </w:rPr>
              <w:t>元以下罚款。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03"/>
        </w:trPr>
        <w:tc>
          <w:tcPr>
            <w:tcW w:w="101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3188"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个人从事餐厨废弃物经营性处置活动</w:t>
            </w:r>
          </w:p>
        </w:tc>
        <w:tc>
          <w:tcPr>
            <w:tcW w:w="318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在</w:t>
            </w:r>
            <w:r>
              <w:rPr>
                <w:color w:val="000000"/>
                <w:kern w:val="0"/>
                <w:sz w:val="18"/>
                <w:szCs w:val="18"/>
              </w:rPr>
              <w:t>200</w:t>
            </w:r>
            <w:r>
              <w:rPr>
                <w:rFonts w:hint="eastAsia"/>
                <w:color w:val="000000"/>
                <w:kern w:val="0"/>
                <w:sz w:val="18"/>
                <w:szCs w:val="18"/>
              </w:rPr>
              <w:t>公斤以下的</w:t>
            </w:r>
          </w:p>
        </w:tc>
        <w:tc>
          <w:tcPr>
            <w:tcW w:w="1016"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处</w:t>
            </w:r>
            <w:r>
              <w:rPr>
                <w:color w:val="000000"/>
                <w:sz w:val="18"/>
                <w:szCs w:val="18"/>
              </w:rPr>
              <w:t>200</w:t>
            </w:r>
            <w:r>
              <w:rPr>
                <w:rFonts w:hint="eastAsia"/>
                <w:color w:val="000000"/>
                <w:sz w:val="18"/>
                <w:szCs w:val="18"/>
              </w:rPr>
              <w:t>元以上</w:t>
            </w:r>
            <w:r>
              <w:rPr>
                <w:color w:val="000000"/>
                <w:sz w:val="18"/>
                <w:szCs w:val="18"/>
              </w:rPr>
              <w:t>500</w:t>
            </w:r>
            <w:r>
              <w:rPr>
                <w:rFonts w:hint="eastAsia"/>
                <w:color w:val="000000"/>
                <w:sz w:val="18"/>
                <w:szCs w:val="18"/>
              </w:rPr>
              <w:t>元以下罚款</w:t>
            </w:r>
          </w:p>
        </w:tc>
      </w:tr>
      <w:tr w:rsidR="00024CEA">
        <w:trPr>
          <w:trHeight w:val="202"/>
        </w:trPr>
        <w:tc>
          <w:tcPr>
            <w:tcW w:w="1010" w:type="dxa"/>
            <w:vMerge/>
            <w:tcBorders>
              <w:left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3188"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318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在</w:t>
            </w:r>
            <w:r>
              <w:rPr>
                <w:color w:val="000000"/>
                <w:kern w:val="0"/>
                <w:sz w:val="18"/>
                <w:szCs w:val="18"/>
              </w:rPr>
              <w:t>200</w:t>
            </w:r>
            <w:r>
              <w:rPr>
                <w:rFonts w:hint="eastAsia"/>
                <w:color w:val="000000"/>
                <w:kern w:val="0"/>
                <w:sz w:val="18"/>
                <w:szCs w:val="18"/>
              </w:rPr>
              <w:t>公斤以上的</w:t>
            </w:r>
          </w:p>
        </w:tc>
        <w:tc>
          <w:tcPr>
            <w:tcW w:w="1016" w:type="dxa"/>
            <w:vMerge/>
            <w:tcBorders>
              <w:left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元以下罚款</w:t>
            </w:r>
          </w:p>
        </w:tc>
      </w:tr>
      <w:tr w:rsidR="00024CEA">
        <w:trPr>
          <w:trHeight w:val="285"/>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3188"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未取得餐厨废弃物处置服务许可证的单位从事餐厨废弃物经营性处置活动</w:t>
            </w:r>
          </w:p>
        </w:tc>
        <w:tc>
          <w:tcPr>
            <w:tcW w:w="318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在</w:t>
            </w:r>
            <w:r>
              <w:rPr>
                <w:color w:val="000000"/>
                <w:kern w:val="0"/>
                <w:sz w:val="18"/>
                <w:szCs w:val="18"/>
              </w:rPr>
              <w:t>1000</w:t>
            </w:r>
            <w:r>
              <w:rPr>
                <w:rFonts w:hint="eastAsia"/>
                <w:color w:val="000000"/>
                <w:kern w:val="0"/>
                <w:sz w:val="18"/>
                <w:szCs w:val="18"/>
              </w:rPr>
              <w:t>公斤以下的</w:t>
            </w:r>
          </w:p>
        </w:tc>
        <w:tc>
          <w:tcPr>
            <w:tcW w:w="1016"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处</w:t>
            </w:r>
            <w:r>
              <w:rPr>
                <w:color w:val="000000"/>
                <w:sz w:val="18"/>
                <w:szCs w:val="18"/>
              </w:rPr>
              <w:t>1</w:t>
            </w:r>
            <w:r>
              <w:rPr>
                <w:rFonts w:hint="eastAsia"/>
                <w:color w:val="000000"/>
                <w:sz w:val="18"/>
                <w:szCs w:val="18"/>
              </w:rPr>
              <w:t>万元以上</w:t>
            </w:r>
            <w:r>
              <w:rPr>
                <w:color w:val="000000"/>
                <w:sz w:val="18"/>
                <w:szCs w:val="18"/>
              </w:rPr>
              <w:t>2</w:t>
            </w:r>
            <w:r>
              <w:rPr>
                <w:rFonts w:hint="eastAsia"/>
                <w:color w:val="000000"/>
                <w:sz w:val="18"/>
                <w:szCs w:val="18"/>
              </w:rPr>
              <w:t>万元以下罚款</w:t>
            </w:r>
          </w:p>
        </w:tc>
      </w:tr>
      <w:tr w:rsidR="00024CEA">
        <w:trPr>
          <w:trHeight w:val="285"/>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3188"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318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在</w:t>
            </w:r>
            <w:r>
              <w:rPr>
                <w:color w:val="000000"/>
                <w:kern w:val="0"/>
                <w:sz w:val="18"/>
                <w:szCs w:val="18"/>
              </w:rPr>
              <w:t>1000</w:t>
            </w:r>
            <w:r>
              <w:rPr>
                <w:rFonts w:hint="eastAsia"/>
                <w:color w:val="000000"/>
                <w:kern w:val="0"/>
                <w:sz w:val="18"/>
                <w:szCs w:val="18"/>
              </w:rPr>
              <w:t>公斤以上的</w:t>
            </w:r>
          </w:p>
        </w:tc>
        <w:tc>
          <w:tcPr>
            <w:tcW w:w="1016"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147F4A" w:rsidRDefault="00147F4A"/>
    <w:p w:rsidR="00147F4A" w:rsidRDefault="00147F4A"/>
    <w:p w:rsidR="00147F4A" w:rsidRDefault="00147F4A"/>
    <w:p w:rsidR="00147F4A" w:rsidRDefault="00147F4A"/>
    <w:p w:rsidR="00147F4A" w:rsidRDefault="00147F4A"/>
    <w:p w:rsidR="00147F4A" w:rsidRDefault="00147F4A"/>
    <w:p w:rsidR="00024CEA" w:rsidRDefault="00024CEA"/>
    <w:tbl>
      <w:tblPr>
        <w:tblW w:w="0" w:type="auto"/>
        <w:tblInd w:w="78" w:type="dxa"/>
        <w:tblLayout w:type="fixed"/>
        <w:tblLook w:val="04A0" w:firstRow="1" w:lastRow="0" w:firstColumn="1" w:lastColumn="0" w:noHBand="0" w:noVBand="1"/>
      </w:tblPr>
      <w:tblGrid>
        <w:gridCol w:w="1070"/>
        <w:gridCol w:w="6140"/>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color w:val="000000"/>
                <w:sz w:val="20"/>
              </w:rPr>
            </w:pPr>
            <w:r>
              <w:rPr>
                <w:rFonts w:eastAsia="仿宋_GB2312"/>
                <w:b/>
                <w:color w:val="000000"/>
                <w:sz w:val="20"/>
              </w:rPr>
              <w:t>320217434000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jc w:val="left"/>
              <w:rPr>
                <w:color w:val="000000"/>
                <w:sz w:val="20"/>
              </w:rPr>
            </w:pPr>
            <w:r>
              <w:rPr>
                <w:rFonts w:hint="eastAsia"/>
                <w:color w:val="000000"/>
                <w:sz w:val="20"/>
              </w:rPr>
              <w:t>对擅自使用未经验收或者验收不合格的城市道路的处罚</w:t>
            </w:r>
          </w:p>
        </w:tc>
      </w:tr>
      <w:tr w:rsidR="00024CEA">
        <w:trPr>
          <w:trHeight w:val="2096"/>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jc w:val="left"/>
              <w:textAlignment w:val="center"/>
              <w:rPr>
                <w:rFonts w:eastAsia="仿宋_GB2312"/>
                <w:color w:val="000000"/>
                <w:sz w:val="20"/>
              </w:rPr>
            </w:pPr>
            <w:r>
              <w:rPr>
                <w:rFonts w:eastAsia="仿宋_GB2312" w:hint="eastAsia"/>
                <w:color w:val="000000"/>
                <w:kern w:val="0"/>
                <w:sz w:val="20"/>
              </w:rPr>
              <w:t>【</w:t>
            </w:r>
            <w:r>
              <w:rPr>
                <w:rFonts w:hint="eastAsia"/>
                <w:color w:val="000000"/>
                <w:sz w:val="20"/>
              </w:rPr>
              <w:t>行政法规】《城市道路管理条例》（国务院令第</w:t>
            </w:r>
            <w:r>
              <w:rPr>
                <w:color w:val="000000"/>
                <w:sz w:val="20"/>
              </w:rPr>
              <w:t>198</w:t>
            </w:r>
            <w:r>
              <w:rPr>
                <w:rFonts w:hint="eastAsia"/>
                <w:color w:val="000000"/>
                <w:sz w:val="20"/>
              </w:rPr>
              <w:t>号）</w:t>
            </w:r>
            <w:r>
              <w:rPr>
                <w:color w:val="000000"/>
                <w:sz w:val="20"/>
              </w:rPr>
              <w:br/>
            </w:r>
            <w:r>
              <w:rPr>
                <w:rFonts w:hint="eastAsia"/>
                <w:color w:val="000000"/>
                <w:sz w:val="20"/>
              </w:rPr>
              <w:t>第十七条　城市道路的设计、施工，应当严格执行国家和地方规定的城市道路设计、施工的技术规范。</w:t>
            </w:r>
            <w:r>
              <w:rPr>
                <w:color w:val="000000"/>
                <w:sz w:val="20"/>
              </w:rPr>
              <w:br/>
            </w:r>
            <w:r>
              <w:rPr>
                <w:rFonts w:hint="eastAsia"/>
                <w:color w:val="000000"/>
                <w:sz w:val="20"/>
              </w:rPr>
              <w:t xml:space="preserve">　　城市道路施工，实行工程质量监督制度。</w:t>
            </w:r>
            <w:r>
              <w:rPr>
                <w:color w:val="000000"/>
                <w:sz w:val="20"/>
              </w:rPr>
              <w:br/>
            </w:r>
            <w:r>
              <w:rPr>
                <w:rFonts w:hint="eastAsia"/>
                <w:color w:val="000000"/>
                <w:sz w:val="20"/>
              </w:rPr>
              <w:t xml:space="preserve">　　城市道路工程竣工，经验收合格后，方可交付使用；未经验收或者验收不合格的，不得交付使用。</w:t>
            </w:r>
            <w:r>
              <w:rPr>
                <w:color w:val="000000"/>
                <w:sz w:val="20"/>
              </w:rPr>
              <w:t xml:space="preserve"> </w:t>
            </w:r>
            <w:r>
              <w:rPr>
                <w:color w:val="000000"/>
                <w:sz w:val="20"/>
              </w:rPr>
              <w:br/>
            </w:r>
            <w:r>
              <w:rPr>
                <w:rFonts w:hint="eastAsia"/>
                <w:color w:val="000000"/>
                <w:sz w:val="20"/>
              </w:rPr>
              <w:t>第四十条</w:t>
            </w:r>
            <w:r>
              <w:rPr>
                <w:color w:val="000000"/>
                <w:sz w:val="20"/>
              </w:rPr>
              <w:t xml:space="preserve"> </w:t>
            </w:r>
            <w:r>
              <w:rPr>
                <w:rFonts w:hint="eastAsia"/>
                <w:color w:val="000000"/>
                <w:sz w:val="20"/>
              </w:rPr>
              <w:t>违反本条例第十七条规定，擅自使用未经验收或者验收不合格的城市道路的，由市政工程行政主管部门责令限期改正，给予警告，可以并处工程造价百分之二以下的罚款。</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jc w:val="left"/>
              <w:rPr>
                <w:color w:val="000000"/>
                <w:sz w:val="20"/>
              </w:rPr>
            </w:pPr>
            <w:r>
              <w:rPr>
                <w:rFonts w:hint="eastAsia"/>
                <w:color w:val="000000"/>
                <w:sz w:val="20"/>
              </w:rPr>
              <w:t>警告，罚款</w:t>
            </w:r>
            <w:r>
              <w:rPr>
                <w:color w:val="000000"/>
                <w:sz w:val="20"/>
              </w:rPr>
              <w:t xml:space="preserve">  </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9D5CAF">
            <w:pPr>
              <w:spacing w:line="320" w:lineRule="exact"/>
              <w:jc w:val="left"/>
              <w:rPr>
                <w:color w:val="000000"/>
                <w:kern w:val="0"/>
                <w:sz w:val="18"/>
                <w:szCs w:val="18"/>
              </w:rPr>
            </w:pPr>
            <w:r>
              <w:rPr>
                <w:rFonts w:hint="eastAsia"/>
                <w:color w:val="000000"/>
                <w:kern w:val="0"/>
                <w:sz w:val="18"/>
                <w:szCs w:val="18"/>
              </w:rPr>
              <w:t>按照要求改正，未成损失的</w:t>
            </w:r>
          </w:p>
        </w:tc>
        <w:tc>
          <w:tcPr>
            <w:tcW w:w="1080" w:type="dxa"/>
            <w:vMerge w:val="restart"/>
            <w:tcBorders>
              <w:top w:val="nil"/>
              <w:left w:val="single" w:sz="4" w:space="0" w:color="auto"/>
              <w:right w:val="single" w:sz="4" w:space="0" w:color="auto"/>
            </w:tcBorders>
            <w:vAlign w:val="center"/>
          </w:tcPr>
          <w:p w:rsidR="00024CEA" w:rsidRDefault="00D103D5">
            <w:pPr>
              <w:jc w:val="left"/>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rsidP="009D5CAF">
            <w:pPr>
              <w:spacing w:line="320" w:lineRule="exact"/>
              <w:jc w:val="left"/>
              <w:rPr>
                <w:color w:val="000000"/>
                <w:kern w:val="0"/>
                <w:sz w:val="18"/>
                <w:szCs w:val="18"/>
              </w:rPr>
            </w:pPr>
            <w:r>
              <w:rPr>
                <w:rFonts w:hint="eastAsia"/>
                <w:color w:val="000000"/>
                <w:sz w:val="20"/>
              </w:rPr>
              <w:t>处工程造价</w:t>
            </w:r>
            <w:r w:rsidR="009D5CAF">
              <w:rPr>
                <w:rFonts w:hint="eastAsia"/>
                <w:color w:val="000000"/>
                <w:sz w:val="20"/>
              </w:rPr>
              <w:t>0.5</w:t>
            </w:r>
            <w:r>
              <w:rPr>
                <w:color w:val="000000"/>
                <w:sz w:val="20"/>
              </w:rPr>
              <w:t>%</w:t>
            </w:r>
            <w:r w:rsidR="0016585C">
              <w:rPr>
                <w:rFonts w:hint="eastAsia"/>
                <w:color w:val="000000"/>
                <w:sz w:val="20"/>
              </w:rPr>
              <w:t>以下罚款</w:t>
            </w:r>
          </w:p>
        </w:tc>
      </w:tr>
      <w:tr w:rsidR="009D5CAF">
        <w:trPr>
          <w:trHeight w:val="285"/>
        </w:trPr>
        <w:tc>
          <w:tcPr>
            <w:tcW w:w="1070" w:type="dxa"/>
            <w:vMerge/>
            <w:tcBorders>
              <w:top w:val="nil"/>
              <w:left w:val="single" w:sz="8" w:space="0" w:color="auto"/>
              <w:right w:val="single" w:sz="4" w:space="0" w:color="auto"/>
            </w:tcBorders>
            <w:vAlign w:val="center"/>
          </w:tcPr>
          <w:p w:rsidR="009D5CAF" w:rsidRDefault="009D5CAF">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9D5CAF" w:rsidRDefault="009D5CAF">
            <w:pPr>
              <w:spacing w:line="320" w:lineRule="exact"/>
              <w:jc w:val="left"/>
              <w:rPr>
                <w:color w:val="000000"/>
                <w:kern w:val="0"/>
                <w:sz w:val="18"/>
                <w:szCs w:val="18"/>
              </w:rPr>
            </w:pPr>
            <w:r>
              <w:rPr>
                <w:rFonts w:hint="eastAsia"/>
                <w:color w:val="000000"/>
                <w:kern w:val="0"/>
                <w:sz w:val="18"/>
                <w:szCs w:val="18"/>
              </w:rPr>
              <w:t>未按照要求改正且未造成损失的</w:t>
            </w:r>
          </w:p>
        </w:tc>
        <w:tc>
          <w:tcPr>
            <w:tcW w:w="1080" w:type="dxa"/>
            <w:vMerge/>
            <w:tcBorders>
              <w:top w:val="nil"/>
              <w:left w:val="single" w:sz="4" w:space="0" w:color="auto"/>
              <w:right w:val="single" w:sz="4" w:space="0" w:color="auto"/>
            </w:tcBorders>
            <w:vAlign w:val="center"/>
          </w:tcPr>
          <w:p w:rsidR="009D5CAF" w:rsidRDefault="009D5CAF">
            <w:pPr>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9D5CAF" w:rsidRDefault="009D5CAF">
            <w:pPr>
              <w:spacing w:line="320" w:lineRule="exact"/>
              <w:jc w:val="left"/>
              <w:rPr>
                <w:color w:val="000000"/>
                <w:sz w:val="20"/>
              </w:rPr>
            </w:pPr>
            <w:r>
              <w:rPr>
                <w:rFonts w:hint="eastAsia"/>
                <w:color w:val="000000"/>
                <w:sz w:val="20"/>
              </w:rPr>
              <w:t>处工程造价</w:t>
            </w:r>
            <w:r>
              <w:rPr>
                <w:rFonts w:hint="eastAsia"/>
                <w:color w:val="000000"/>
                <w:sz w:val="20"/>
              </w:rPr>
              <w:t>0.5</w:t>
            </w:r>
            <w:r>
              <w:rPr>
                <w:color w:val="000000"/>
                <w:sz w:val="20"/>
              </w:rPr>
              <w:t>%</w:t>
            </w:r>
            <w:r>
              <w:rPr>
                <w:rFonts w:hint="eastAsia"/>
                <w:color w:val="000000"/>
                <w:sz w:val="20"/>
              </w:rPr>
              <w:t>到</w:t>
            </w:r>
            <w:r>
              <w:rPr>
                <w:color w:val="000000"/>
                <w:sz w:val="20"/>
              </w:rPr>
              <w:t>1%</w:t>
            </w:r>
            <w:r>
              <w:rPr>
                <w:rFonts w:hint="eastAsia"/>
                <w:color w:val="000000"/>
                <w:sz w:val="20"/>
              </w:rPr>
              <w:t>罚款</w:t>
            </w:r>
          </w:p>
        </w:tc>
      </w:tr>
      <w:tr w:rsidR="00024CEA">
        <w:trPr>
          <w:trHeight w:val="285"/>
        </w:trPr>
        <w:tc>
          <w:tcPr>
            <w:tcW w:w="1070" w:type="dxa"/>
            <w:vMerge/>
            <w:tcBorders>
              <w:left w:val="single" w:sz="8" w:space="0" w:color="auto"/>
              <w:right w:val="single" w:sz="4" w:space="0" w:color="auto"/>
            </w:tcBorders>
            <w:vAlign w:val="center"/>
          </w:tcPr>
          <w:p w:rsidR="00024CEA" w:rsidRDefault="00024CEA">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9D5CAF">
            <w:pPr>
              <w:spacing w:line="320" w:lineRule="exact"/>
              <w:jc w:val="left"/>
              <w:rPr>
                <w:color w:val="000000"/>
                <w:kern w:val="0"/>
                <w:sz w:val="18"/>
                <w:szCs w:val="18"/>
              </w:rPr>
            </w:pPr>
            <w:r>
              <w:rPr>
                <w:rFonts w:hint="eastAsia"/>
                <w:color w:val="000000"/>
                <w:kern w:val="0"/>
                <w:sz w:val="18"/>
                <w:szCs w:val="18"/>
              </w:rPr>
              <w:t>按照要求改正但</w:t>
            </w:r>
            <w:r w:rsidR="00D103D5">
              <w:rPr>
                <w:rFonts w:hint="eastAsia"/>
                <w:color w:val="000000"/>
                <w:kern w:val="0"/>
                <w:sz w:val="18"/>
                <w:szCs w:val="18"/>
              </w:rPr>
              <w:t>造成损失的</w:t>
            </w:r>
          </w:p>
        </w:tc>
        <w:tc>
          <w:tcPr>
            <w:tcW w:w="1080" w:type="dxa"/>
            <w:vMerge/>
            <w:tcBorders>
              <w:left w:val="single" w:sz="4" w:space="0" w:color="auto"/>
              <w:right w:val="single" w:sz="4" w:space="0" w:color="auto"/>
            </w:tcBorders>
            <w:vAlign w:val="center"/>
          </w:tcPr>
          <w:p w:rsidR="00024CEA" w:rsidRDefault="00024CEA">
            <w:pPr>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sz w:val="20"/>
              </w:rPr>
              <w:t>处工程造价</w:t>
            </w:r>
            <w:r>
              <w:rPr>
                <w:color w:val="000000"/>
                <w:sz w:val="20"/>
              </w:rPr>
              <w:t>1%</w:t>
            </w:r>
            <w:r>
              <w:rPr>
                <w:rFonts w:hint="eastAsia"/>
                <w:color w:val="000000"/>
                <w:sz w:val="20"/>
              </w:rPr>
              <w:t>到</w:t>
            </w:r>
            <w:r>
              <w:rPr>
                <w:color w:val="000000"/>
                <w:sz w:val="20"/>
              </w:rPr>
              <w:t>1.5%</w:t>
            </w:r>
            <w:r>
              <w:rPr>
                <w:rFonts w:hint="eastAsia"/>
                <w:color w:val="000000"/>
                <w:sz w:val="20"/>
              </w:rPr>
              <w:t>罚款</w:t>
            </w:r>
          </w:p>
        </w:tc>
      </w:tr>
      <w:tr w:rsidR="00024CEA">
        <w:trPr>
          <w:trHeight w:val="330"/>
        </w:trPr>
        <w:tc>
          <w:tcPr>
            <w:tcW w:w="1070" w:type="dxa"/>
            <w:vMerge/>
            <w:tcBorders>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未按照要求改正且造成损失的</w:t>
            </w:r>
          </w:p>
        </w:tc>
        <w:tc>
          <w:tcPr>
            <w:tcW w:w="1080" w:type="dxa"/>
            <w:vMerge/>
            <w:tcBorders>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76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sz w:val="20"/>
              </w:rPr>
              <w:t>处工程造价</w:t>
            </w:r>
            <w:r>
              <w:rPr>
                <w:color w:val="000000"/>
                <w:sz w:val="20"/>
              </w:rPr>
              <w:t>1.5%</w:t>
            </w:r>
            <w:r>
              <w:rPr>
                <w:rFonts w:hint="eastAsia"/>
                <w:color w:val="000000"/>
                <w:sz w:val="20"/>
              </w:rPr>
              <w:t>到</w:t>
            </w:r>
            <w:r>
              <w:rPr>
                <w:color w:val="000000"/>
                <w:sz w:val="20"/>
              </w:rPr>
              <w:t>2%</w:t>
            </w:r>
            <w:r>
              <w:rPr>
                <w:rFonts w:hint="eastAsia"/>
                <w:color w:val="000000"/>
                <w:sz w:val="20"/>
              </w:rPr>
              <w:t>罚款</w:t>
            </w:r>
          </w:p>
        </w:tc>
      </w:tr>
    </w:tbl>
    <w:p w:rsidR="00024CEA" w:rsidRDefault="00024CEA"/>
    <w:p w:rsidR="00024CEA" w:rsidRDefault="00024CEA"/>
    <w:p w:rsidR="00147F4A" w:rsidRDefault="00147F4A"/>
    <w:p w:rsidR="00147F4A" w:rsidRDefault="00147F4A"/>
    <w:p w:rsidR="00147F4A" w:rsidRDefault="00147F4A"/>
    <w:p w:rsidR="00147F4A" w:rsidRDefault="00147F4A"/>
    <w:tbl>
      <w:tblPr>
        <w:tblW w:w="0" w:type="auto"/>
        <w:tblInd w:w="78" w:type="dxa"/>
        <w:tblLayout w:type="fixed"/>
        <w:tblLook w:val="04A0" w:firstRow="1" w:lastRow="0" w:firstColumn="1" w:lastColumn="0" w:noHBand="0" w:noVBand="1"/>
      </w:tblPr>
      <w:tblGrid>
        <w:gridCol w:w="1070"/>
        <w:gridCol w:w="6140"/>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b/>
                <w:color w:val="000000"/>
                <w:kern w:val="0"/>
                <w:sz w:val="18"/>
                <w:szCs w:val="18"/>
              </w:rPr>
              <w:t>320217435000</w:t>
            </w:r>
            <w:r w:rsidR="003B14ED">
              <w:rPr>
                <w:rFonts w:hint="eastAsia"/>
                <w:b/>
                <w:color w:val="000000"/>
                <w:kern w:val="0"/>
                <w:sz w:val="18"/>
                <w:szCs w:val="18"/>
              </w:rPr>
              <w:t xml:space="preserve"> </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对擅自占用或者挖掘城市道路处罚</w:t>
            </w:r>
          </w:p>
        </w:tc>
      </w:tr>
      <w:tr w:rsidR="00024CEA">
        <w:trPr>
          <w:trHeight w:val="166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【行政法规】《城市道路管理条例》（国务院令</w:t>
            </w:r>
            <w:r>
              <w:rPr>
                <w:color w:val="000000"/>
                <w:kern w:val="0"/>
                <w:sz w:val="18"/>
                <w:szCs w:val="18"/>
              </w:rPr>
              <w:t>1996</w:t>
            </w:r>
            <w:r>
              <w:rPr>
                <w:rFonts w:hint="eastAsia"/>
                <w:color w:val="000000"/>
                <w:kern w:val="0"/>
                <w:sz w:val="18"/>
                <w:szCs w:val="18"/>
              </w:rPr>
              <w:t>年第</w:t>
            </w:r>
            <w:r>
              <w:rPr>
                <w:color w:val="000000"/>
                <w:kern w:val="0"/>
                <w:sz w:val="18"/>
                <w:szCs w:val="18"/>
              </w:rPr>
              <w:t>198</w:t>
            </w:r>
            <w:r>
              <w:rPr>
                <w:rFonts w:hint="eastAsia"/>
                <w:color w:val="000000"/>
                <w:kern w:val="0"/>
                <w:sz w:val="18"/>
                <w:szCs w:val="18"/>
              </w:rPr>
              <w:t>号）</w:t>
            </w:r>
            <w:r>
              <w:rPr>
                <w:color w:val="000000"/>
                <w:kern w:val="0"/>
                <w:sz w:val="18"/>
                <w:szCs w:val="18"/>
              </w:rPr>
              <w:br/>
            </w:r>
            <w:r>
              <w:rPr>
                <w:rFonts w:hint="eastAsia"/>
                <w:color w:val="000000"/>
                <w:kern w:val="0"/>
                <w:sz w:val="18"/>
                <w:szCs w:val="18"/>
              </w:rPr>
              <w:t>第二十七条第一款</w:t>
            </w:r>
            <w:r>
              <w:rPr>
                <w:color w:val="000000"/>
                <w:kern w:val="0"/>
                <w:sz w:val="18"/>
                <w:szCs w:val="18"/>
              </w:rPr>
              <w:t xml:space="preserve"> </w:t>
            </w:r>
            <w:r>
              <w:rPr>
                <w:rFonts w:hint="eastAsia"/>
                <w:color w:val="000000"/>
                <w:kern w:val="0"/>
                <w:sz w:val="18"/>
                <w:szCs w:val="18"/>
              </w:rPr>
              <w:t>城市道路范围内禁止下列行为：</w:t>
            </w:r>
            <w:r>
              <w:rPr>
                <w:color w:val="000000"/>
                <w:kern w:val="0"/>
                <w:sz w:val="18"/>
                <w:szCs w:val="18"/>
              </w:rPr>
              <w:br/>
            </w:r>
            <w:r>
              <w:rPr>
                <w:color w:val="000000"/>
                <w:kern w:val="0"/>
                <w:sz w:val="18"/>
                <w:szCs w:val="18"/>
              </w:rPr>
              <w:t>（</w:t>
            </w:r>
            <w:r>
              <w:rPr>
                <w:rFonts w:hint="eastAsia"/>
                <w:color w:val="000000"/>
                <w:kern w:val="0"/>
                <w:sz w:val="18"/>
                <w:szCs w:val="18"/>
              </w:rPr>
              <w:t>一</w:t>
            </w:r>
            <w:r>
              <w:rPr>
                <w:color w:val="000000"/>
                <w:kern w:val="0"/>
                <w:sz w:val="18"/>
                <w:szCs w:val="18"/>
              </w:rPr>
              <w:t>）</w:t>
            </w:r>
            <w:r>
              <w:rPr>
                <w:rFonts w:hint="eastAsia"/>
                <w:color w:val="000000"/>
                <w:kern w:val="0"/>
                <w:sz w:val="18"/>
                <w:szCs w:val="18"/>
              </w:rPr>
              <w:t>擅自占用或者挖掘城市道路；</w:t>
            </w:r>
            <w:r>
              <w:rPr>
                <w:color w:val="000000"/>
                <w:kern w:val="0"/>
                <w:sz w:val="18"/>
                <w:szCs w:val="18"/>
              </w:rPr>
              <w:br/>
            </w:r>
            <w:r>
              <w:rPr>
                <w:rFonts w:hint="eastAsia"/>
                <w:color w:val="000000"/>
                <w:kern w:val="0"/>
                <w:sz w:val="18"/>
                <w:szCs w:val="18"/>
              </w:rPr>
              <w:t>第四十二条</w:t>
            </w:r>
            <w:r>
              <w:rPr>
                <w:color w:val="000000"/>
                <w:kern w:val="0"/>
                <w:sz w:val="18"/>
                <w:szCs w:val="18"/>
              </w:rPr>
              <w:t xml:space="preserve"> </w:t>
            </w:r>
            <w:r>
              <w:rPr>
                <w:rFonts w:hint="eastAsia"/>
                <w:color w:val="000000"/>
                <w:kern w:val="0"/>
                <w:sz w:val="18"/>
                <w:szCs w:val="18"/>
              </w:rPr>
              <w:t>违反本条例第二十七条规定，或者有下列行为之一的，由市政工程行政主管部门或者其他有关部门责令限期改正，可以处以</w:t>
            </w:r>
            <w:r>
              <w:rPr>
                <w:color w:val="000000"/>
                <w:kern w:val="0"/>
                <w:sz w:val="18"/>
                <w:szCs w:val="18"/>
              </w:rPr>
              <w:t>2</w:t>
            </w:r>
            <w:r>
              <w:rPr>
                <w:rFonts w:hint="eastAsia"/>
                <w:color w:val="000000"/>
                <w:kern w:val="0"/>
                <w:sz w:val="18"/>
                <w:szCs w:val="18"/>
              </w:rPr>
              <w:t>万元以下的罚款；造成损失的，应当依法承担赔偿责任：</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r>
              <w:rPr>
                <w:color w:val="000000"/>
                <w:kern w:val="0"/>
                <w:sz w:val="18"/>
                <w:szCs w:val="18"/>
              </w:rPr>
              <w:t xml:space="preserve"> </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812D74" w:rsidP="00812D74">
            <w:pPr>
              <w:spacing w:line="320" w:lineRule="exact"/>
              <w:jc w:val="left"/>
              <w:rPr>
                <w:color w:val="000000"/>
                <w:kern w:val="0"/>
                <w:sz w:val="18"/>
                <w:szCs w:val="18"/>
              </w:rPr>
            </w:pPr>
            <w:r>
              <w:rPr>
                <w:rFonts w:hint="eastAsia"/>
                <w:color w:val="000000"/>
                <w:kern w:val="0"/>
                <w:sz w:val="18"/>
                <w:szCs w:val="18"/>
              </w:rPr>
              <w:t>按照要求改正但未成损失的</w:t>
            </w:r>
          </w:p>
        </w:tc>
        <w:tc>
          <w:tcPr>
            <w:tcW w:w="108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812D74">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元以下罚款</w:t>
            </w:r>
          </w:p>
        </w:tc>
      </w:tr>
      <w:tr w:rsidR="00812D74">
        <w:trPr>
          <w:trHeight w:val="330"/>
        </w:trPr>
        <w:tc>
          <w:tcPr>
            <w:tcW w:w="1070" w:type="dxa"/>
            <w:vMerge/>
            <w:tcBorders>
              <w:left w:val="single" w:sz="8" w:space="0" w:color="auto"/>
              <w:right w:val="single" w:sz="4" w:space="0" w:color="auto"/>
            </w:tcBorders>
            <w:vAlign w:val="center"/>
          </w:tcPr>
          <w:p w:rsidR="00812D74" w:rsidRDefault="00812D74">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812D74" w:rsidRDefault="00812D74" w:rsidP="00183B71">
            <w:pPr>
              <w:spacing w:line="320" w:lineRule="exact"/>
              <w:jc w:val="left"/>
              <w:rPr>
                <w:color w:val="000000"/>
                <w:kern w:val="0"/>
                <w:sz w:val="18"/>
                <w:szCs w:val="18"/>
              </w:rPr>
            </w:pPr>
            <w:r>
              <w:rPr>
                <w:rFonts w:hint="eastAsia"/>
                <w:color w:val="000000"/>
                <w:kern w:val="0"/>
                <w:sz w:val="18"/>
                <w:szCs w:val="18"/>
              </w:rPr>
              <w:t>未按照要求改正但未造成损失的</w:t>
            </w:r>
          </w:p>
        </w:tc>
        <w:tc>
          <w:tcPr>
            <w:tcW w:w="1080" w:type="dxa"/>
            <w:vMerge/>
            <w:tcBorders>
              <w:left w:val="single" w:sz="4" w:space="0" w:color="auto"/>
              <w:right w:val="single" w:sz="4" w:space="0" w:color="auto"/>
            </w:tcBorders>
            <w:vAlign w:val="center"/>
          </w:tcPr>
          <w:p w:rsidR="00812D74" w:rsidRDefault="00812D74">
            <w:pPr>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812D74" w:rsidRDefault="00812D74" w:rsidP="00183B71">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812D74">
        <w:trPr>
          <w:trHeight w:val="330"/>
        </w:trPr>
        <w:tc>
          <w:tcPr>
            <w:tcW w:w="1070" w:type="dxa"/>
            <w:vMerge/>
            <w:tcBorders>
              <w:left w:val="single" w:sz="8" w:space="0" w:color="auto"/>
              <w:right w:val="single" w:sz="4" w:space="0" w:color="auto"/>
            </w:tcBorders>
            <w:vAlign w:val="center"/>
          </w:tcPr>
          <w:p w:rsidR="00812D74" w:rsidRDefault="00812D74">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812D74" w:rsidRDefault="00812D74" w:rsidP="00183B71">
            <w:pPr>
              <w:spacing w:line="320" w:lineRule="exact"/>
              <w:jc w:val="left"/>
              <w:rPr>
                <w:color w:val="000000"/>
                <w:kern w:val="0"/>
                <w:sz w:val="18"/>
                <w:szCs w:val="18"/>
              </w:rPr>
            </w:pPr>
            <w:r>
              <w:rPr>
                <w:rFonts w:hint="eastAsia"/>
                <w:color w:val="000000"/>
                <w:kern w:val="0"/>
                <w:sz w:val="18"/>
                <w:szCs w:val="18"/>
              </w:rPr>
              <w:t>按照要求改正但造成损失的</w:t>
            </w:r>
          </w:p>
        </w:tc>
        <w:tc>
          <w:tcPr>
            <w:tcW w:w="1080" w:type="dxa"/>
            <w:vMerge/>
            <w:tcBorders>
              <w:left w:val="single" w:sz="4" w:space="0" w:color="auto"/>
              <w:right w:val="single" w:sz="4" w:space="0" w:color="auto"/>
            </w:tcBorders>
            <w:vAlign w:val="center"/>
          </w:tcPr>
          <w:p w:rsidR="00812D74" w:rsidRDefault="00812D74">
            <w:pPr>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812D74" w:rsidRDefault="00812D74" w:rsidP="00812D74">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1.5</w:t>
            </w:r>
            <w:r>
              <w:rPr>
                <w:rFonts w:hint="eastAsia"/>
                <w:color w:val="000000"/>
                <w:kern w:val="0"/>
                <w:sz w:val="18"/>
                <w:szCs w:val="18"/>
              </w:rPr>
              <w:t>万元以下罚款</w:t>
            </w:r>
          </w:p>
        </w:tc>
      </w:tr>
      <w:tr w:rsidR="00024CEA">
        <w:trPr>
          <w:trHeight w:val="295"/>
        </w:trPr>
        <w:tc>
          <w:tcPr>
            <w:tcW w:w="1070" w:type="dxa"/>
            <w:vMerge/>
            <w:tcBorders>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未按照要求改正且造成损失的</w:t>
            </w:r>
          </w:p>
        </w:tc>
        <w:tc>
          <w:tcPr>
            <w:tcW w:w="1080" w:type="dxa"/>
            <w:vMerge/>
            <w:tcBorders>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760" w:type="dxa"/>
            <w:tcBorders>
              <w:top w:val="single" w:sz="4" w:space="0" w:color="auto"/>
              <w:left w:val="nil"/>
              <w:bottom w:val="single" w:sz="4" w:space="0" w:color="auto"/>
              <w:right w:val="single" w:sz="8" w:space="0" w:color="auto"/>
            </w:tcBorders>
            <w:vAlign w:val="center"/>
          </w:tcPr>
          <w:p w:rsidR="00024CEA" w:rsidRDefault="00D103D5" w:rsidP="00812D74">
            <w:pPr>
              <w:spacing w:line="320" w:lineRule="exact"/>
              <w:jc w:val="left"/>
              <w:rPr>
                <w:color w:val="000000"/>
                <w:kern w:val="0"/>
                <w:sz w:val="18"/>
                <w:szCs w:val="18"/>
              </w:rPr>
            </w:pPr>
            <w:r>
              <w:rPr>
                <w:rFonts w:hint="eastAsia"/>
                <w:color w:val="000000"/>
                <w:kern w:val="0"/>
                <w:sz w:val="18"/>
                <w:szCs w:val="18"/>
              </w:rPr>
              <w:t>处</w:t>
            </w:r>
            <w:r w:rsidR="00812D74">
              <w:rPr>
                <w:rFonts w:hint="eastAsia"/>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bl>
    <w:p w:rsidR="00024CEA" w:rsidRDefault="00024CEA"/>
    <w:p w:rsidR="00024CEA" w:rsidRDefault="00024CEA"/>
    <w:p w:rsidR="00024CEA" w:rsidRDefault="00024CEA"/>
    <w:p w:rsidR="00024CEA" w:rsidRDefault="00024CEA"/>
    <w:p w:rsidR="0055561F" w:rsidRDefault="0055561F"/>
    <w:p w:rsidR="0055561F" w:rsidRDefault="0055561F"/>
    <w:p w:rsidR="0055561F" w:rsidRDefault="0055561F"/>
    <w:p w:rsidR="00024CEA" w:rsidRDefault="00024CEA"/>
    <w:p w:rsidR="00024CEA" w:rsidRDefault="00024CEA"/>
    <w:tbl>
      <w:tblPr>
        <w:tblW w:w="0" w:type="auto"/>
        <w:tblInd w:w="78" w:type="dxa"/>
        <w:tblLayout w:type="fixed"/>
        <w:tblLook w:val="04A0" w:firstRow="1" w:lastRow="0" w:firstColumn="1" w:lastColumn="0" w:noHBand="0" w:noVBand="1"/>
      </w:tblPr>
      <w:tblGrid>
        <w:gridCol w:w="1070"/>
        <w:gridCol w:w="6140"/>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b/>
                <w:color w:val="000000"/>
                <w:kern w:val="0"/>
                <w:sz w:val="18"/>
                <w:szCs w:val="18"/>
              </w:rPr>
              <w:t>320217436000</w:t>
            </w:r>
            <w:r w:rsidR="003B14ED">
              <w:rPr>
                <w:rFonts w:hint="eastAsia"/>
                <w:b/>
                <w:color w:val="000000"/>
                <w:kern w:val="0"/>
                <w:sz w:val="18"/>
                <w:szCs w:val="18"/>
              </w:rPr>
              <w:t xml:space="preserve"> </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对擅自在城市道路上建设建筑物、构筑物的处罚</w:t>
            </w:r>
          </w:p>
        </w:tc>
      </w:tr>
      <w:tr w:rsidR="00024CEA">
        <w:trPr>
          <w:trHeight w:val="166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【行政法规】《城市道路管理条例》（国务院令</w:t>
            </w:r>
            <w:r>
              <w:rPr>
                <w:color w:val="000000"/>
                <w:kern w:val="0"/>
                <w:sz w:val="18"/>
                <w:szCs w:val="18"/>
              </w:rPr>
              <w:t>1996</w:t>
            </w:r>
            <w:r>
              <w:rPr>
                <w:rFonts w:hint="eastAsia"/>
                <w:color w:val="000000"/>
                <w:kern w:val="0"/>
                <w:sz w:val="18"/>
                <w:szCs w:val="18"/>
              </w:rPr>
              <w:t>年第</w:t>
            </w:r>
            <w:r>
              <w:rPr>
                <w:color w:val="000000"/>
                <w:kern w:val="0"/>
                <w:sz w:val="18"/>
                <w:szCs w:val="18"/>
              </w:rPr>
              <w:t>198</w:t>
            </w:r>
            <w:r>
              <w:rPr>
                <w:rFonts w:hint="eastAsia"/>
                <w:color w:val="000000"/>
                <w:kern w:val="0"/>
                <w:sz w:val="18"/>
                <w:szCs w:val="18"/>
              </w:rPr>
              <w:t>号）</w:t>
            </w:r>
            <w:r>
              <w:rPr>
                <w:color w:val="000000"/>
                <w:kern w:val="0"/>
                <w:sz w:val="18"/>
                <w:szCs w:val="18"/>
              </w:rPr>
              <w:br/>
            </w:r>
            <w:r>
              <w:rPr>
                <w:rFonts w:hint="eastAsia"/>
                <w:color w:val="000000"/>
                <w:kern w:val="0"/>
                <w:sz w:val="18"/>
                <w:szCs w:val="18"/>
              </w:rPr>
              <w:t>第二十七条　城市道路范围内禁止下列行为：</w:t>
            </w:r>
            <w:r>
              <w:rPr>
                <w:color w:val="000000"/>
                <w:kern w:val="0"/>
                <w:sz w:val="18"/>
                <w:szCs w:val="18"/>
              </w:rPr>
              <w:t xml:space="preserve"> </w:t>
            </w:r>
            <w:r>
              <w:rPr>
                <w:color w:val="000000"/>
                <w:kern w:val="0"/>
                <w:sz w:val="18"/>
                <w:szCs w:val="18"/>
              </w:rPr>
              <w:br/>
            </w:r>
            <w:r>
              <w:rPr>
                <w:color w:val="000000"/>
                <w:kern w:val="0"/>
                <w:sz w:val="18"/>
                <w:szCs w:val="18"/>
              </w:rPr>
              <w:t>（</w:t>
            </w:r>
            <w:r>
              <w:rPr>
                <w:rFonts w:hint="eastAsia"/>
                <w:color w:val="000000"/>
                <w:kern w:val="0"/>
                <w:sz w:val="18"/>
                <w:szCs w:val="18"/>
              </w:rPr>
              <w:t>四</w:t>
            </w:r>
            <w:r>
              <w:rPr>
                <w:color w:val="000000"/>
                <w:kern w:val="0"/>
                <w:sz w:val="18"/>
                <w:szCs w:val="18"/>
              </w:rPr>
              <w:t>）</w:t>
            </w:r>
            <w:r>
              <w:rPr>
                <w:rFonts w:hint="eastAsia"/>
                <w:color w:val="000000"/>
                <w:kern w:val="0"/>
                <w:sz w:val="18"/>
                <w:szCs w:val="18"/>
              </w:rPr>
              <w:t>擅自在城市道路上建设建筑物、构筑物；</w:t>
            </w:r>
            <w:r>
              <w:rPr>
                <w:color w:val="000000"/>
                <w:kern w:val="0"/>
                <w:sz w:val="18"/>
                <w:szCs w:val="18"/>
              </w:rPr>
              <w:br/>
            </w:r>
            <w:r>
              <w:rPr>
                <w:rFonts w:hint="eastAsia"/>
                <w:color w:val="000000"/>
                <w:kern w:val="0"/>
                <w:sz w:val="18"/>
                <w:szCs w:val="18"/>
              </w:rPr>
              <w:t>第四十二条　违反本条例第二十七条规定，或者有下列行为之一的，由市政工程行政主管部门或者其他有关部门责令限期改正，可以处以</w:t>
            </w:r>
            <w:r>
              <w:rPr>
                <w:color w:val="000000"/>
                <w:kern w:val="0"/>
                <w:sz w:val="18"/>
                <w:szCs w:val="18"/>
              </w:rPr>
              <w:t>2</w:t>
            </w:r>
            <w:r>
              <w:rPr>
                <w:rFonts w:hint="eastAsia"/>
                <w:color w:val="000000"/>
                <w:kern w:val="0"/>
                <w:sz w:val="18"/>
                <w:szCs w:val="18"/>
              </w:rPr>
              <w:t>万元以下的罚款；造成损失的，应当依法承担赔偿责任。</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16585C">
            <w:pPr>
              <w:spacing w:line="320" w:lineRule="exact"/>
              <w:jc w:val="left"/>
              <w:rPr>
                <w:color w:val="000000"/>
                <w:kern w:val="0"/>
                <w:sz w:val="18"/>
                <w:szCs w:val="18"/>
              </w:rPr>
            </w:pPr>
            <w:r>
              <w:rPr>
                <w:rFonts w:hint="eastAsia"/>
                <w:color w:val="000000"/>
                <w:kern w:val="0"/>
                <w:sz w:val="18"/>
                <w:szCs w:val="18"/>
              </w:rPr>
              <w:t>按照要求改正但未成损失的</w:t>
            </w:r>
          </w:p>
        </w:tc>
        <w:tc>
          <w:tcPr>
            <w:tcW w:w="108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16585C">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2</w:t>
            </w:r>
            <w:r>
              <w:rPr>
                <w:color w:val="000000"/>
                <w:kern w:val="0"/>
                <w:sz w:val="18"/>
                <w:szCs w:val="18"/>
              </w:rPr>
              <w:t>000</w:t>
            </w:r>
            <w:r>
              <w:rPr>
                <w:rFonts w:hint="eastAsia"/>
                <w:color w:val="000000"/>
                <w:kern w:val="0"/>
                <w:sz w:val="18"/>
                <w:szCs w:val="18"/>
              </w:rPr>
              <w:t>元以下罚款</w:t>
            </w:r>
          </w:p>
        </w:tc>
      </w:tr>
      <w:tr w:rsidR="0016585C">
        <w:trPr>
          <w:trHeight w:val="285"/>
        </w:trPr>
        <w:tc>
          <w:tcPr>
            <w:tcW w:w="1070" w:type="dxa"/>
            <w:vMerge/>
            <w:tcBorders>
              <w:top w:val="nil"/>
              <w:left w:val="single" w:sz="8" w:space="0" w:color="auto"/>
              <w:right w:val="single" w:sz="4" w:space="0" w:color="auto"/>
            </w:tcBorders>
            <w:vAlign w:val="center"/>
          </w:tcPr>
          <w:p w:rsidR="0016585C" w:rsidRDefault="0016585C">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16585C" w:rsidRDefault="0016585C">
            <w:pPr>
              <w:spacing w:line="320" w:lineRule="exact"/>
              <w:jc w:val="left"/>
              <w:rPr>
                <w:color w:val="000000"/>
                <w:kern w:val="0"/>
                <w:sz w:val="18"/>
                <w:szCs w:val="18"/>
              </w:rPr>
            </w:pPr>
            <w:r>
              <w:rPr>
                <w:rFonts w:hint="eastAsia"/>
                <w:color w:val="000000"/>
                <w:kern w:val="0"/>
                <w:sz w:val="18"/>
                <w:szCs w:val="18"/>
              </w:rPr>
              <w:t>未按照要求改正且未造成损失的</w:t>
            </w:r>
          </w:p>
        </w:tc>
        <w:tc>
          <w:tcPr>
            <w:tcW w:w="1080" w:type="dxa"/>
            <w:vMerge/>
            <w:tcBorders>
              <w:top w:val="nil"/>
              <w:left w:val="single" w:sz="4" w:space="0" w:color="auto"/>
              <w:right w:val="single" w:sz="4" w:space="0" w:color="auto"/>
            </w:tcBorders>
            <w:vAlign w:val="center"/>
          </w:tcPr>
          <w:p w:rsidR="0016585C" w:rsidRDefault="0016585C">
            <w:pPr>
              <w:spacing w:line="320" w:lineRule="exact"/>
              <w:jc w:val="center"/>
              <w:rPr>
                <w:color w:val="000000"/>
                <w:kern w:val="0"/>
                <w:sz w:val="18"/>
                <w:szCs w:val="18"/>
              </w:rPr>
            </w:pPr>
          </w:p>
        </w:tc>
        <w:tc>
          <w:tcPr>
            <w:tcW w:w="5760" w:type="dxa"/>
            <w:tcBorders>
              <w:top w:val="nil"/>
              <w:left w:val="nil"/>
              <w:bottom w:val="single" w:sz="4" w:space="0" w:color="auto"/>
              <w:right w:val="single" w:sz="8" w:space="0" w:color="auto"/>
            </w:tcBorders>
            <w:vAlign w:val="center"/>
          </w:tcPr>
          <w:p w:rsidR="0016585C" w:rsidRDefault="0016585C" w:rsidP="0016585C">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2</w:t>
            </w:r>
            <w:r>
              <w:rPr>
                <w:color w:val="000000"/>
                <w:kern w:val="0"/>
                <w:sz w:val="18"/>
                <w:szCs w:val="18"/>
              </w:rPr>
              <w:t>000</w:t>
            </w:r>
            <w:r>
              <w:rPr>
                <w:rFonts w:hint="eastAsia"/>
                <w:color w:val="000000"/>
                <w:kern w:val="0"/>
                <w:sz w:val="18"/>
                <w:szCs w:val="18"/>
              </w:rPr>
              <w:t>元以上</w:t>
            </w:r>
            <w:r>
              <w:rPr>
                <w:rFonts w:hint="eastAsia"/>
                <w:color w:val="000000"/>
                <w:kern w:val="0"/>
                <w:sz w:val="18"/>
                <w:szCs w:val="18"/>
              </w:rPr>
              <w:t>5000</w:t>
            </w:r>
            <w:r>
              <w:rPr>
                <w:rFonts w:hint="eastAsia"/>
                <w:color w:val="000000"/>
                <w:kern w:val="0"/>
                <w:sz w:val="18"/>
                <w:szCs w:val="18"/>
              </w:rPr>
              <w:t>元以下罚款</w:t>
            </w:r>
          </w:p>
        </w:tc>
      </w:tr>
      <w:tr w:rsidR="00024CEA">
        <w:trPr>
          <w:trHeight w:val="330"/>
        </w:trPr>
        <w:tc>
          <w:tcPr>
            <w:tcW w:w="1070" w:type="dxa"/>
            <w:vMerge/>
            <w:tcBorders>
              <w:left w:val="single" w:sz="8" w:space="0" w:color="auto"/>
              <w:right w:val="single" w:sz="4" w:space="0" w:color="auto"/>
            </w:tcBorders>
            <w:vAlign w:val="center"/>
          </w:tcPr>
          <w:p w:rsidR="00024CEA" w:rsidRDefault="00024CEA">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按照要求改正且造成损失的</w:t>
            </w:r>
          </w:p>
        </w:tc>
        <w:tc>
          <w:tcPr>
            <w:tcW w:w="1080" w:type="dxa"/>
            <w:vMerge/>
            <w:tcBorders>
              <w:left w:val="single" w:sz="4" w:space="0" w:color="auto"/>
              <w:right w:val="single" w:sz="4" w:space="0" w:color="auto"/>
            </w:tcBorders>
            <w:vAlign w:val="center"/>
          </w:tcPr>
          <w:p w:rsidR="00024CEA" w:rsidRDefault="00024CEA">
            <w:pPr>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95"/>
        </w:trPr>
        <w:tc>
          <w:tcPr>
            <w:tcW w:w="1070" w:type="dxa"/>
            <w:vMerge/>
            <w:tcBorders>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未按照要求改正且造成损失的</w:t>
            </w:r>
          </w:p>
        </w:tc>
        <w:tc>
          <w:tcPr>
            <w:tcW w:w="1080" w:type="dxa"/>
            <w:vMerge/>
            <w:tcBorders>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76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bl>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024CEA" w:rsidRDefault="00024CEA"/>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3070"/>
        <w:gridCol w:w="3070"/>
        <w:gridCol w:w="1080"/>
        <w:gridCol w:w="5820"/>
      </w:tblGrid>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4"/>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320217437000</w:t>
            </w:r>
            <w:r w:rsidR="003B14ED">
              <w:rPr>
                <w:rFonts w:eastAsia="仿宋_GB2312" w:hint="eastAsia"/>
                <w:b/>
                <w:bCs/>
                <w:color w:val="000000"/>
                <w:kern w:val="0"/>
                <w:sz w:val="18"/>
                <w:szCs w:val="18"/>
              </w:rPr>
              <w:t xml:space="preserve"> </w:t>
            </w:r>
          </w:p>
        </w:tc>
      </w:tr>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建筑材料、设备、构配件以及预拌混凝土、砂浆供应单位未在资质或者营业执照范围内供应合格的建筑材料、设备、构配件以及预拌混凝土、砂浆的</w:t>
            </w:r>
          </w:p>
        </w:tc>
      </w:tr>
      <w:tr w:rsidR="00024CEA">
        <w:trPr>
          <w:trHeight w:val="130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【规章】《江苏省房屋建筑和市政基础设施工程质量监督管理办法》（省政府令第</w:t>
            </w:r>
            <w:r>
              <w:rPr>
                <w:color w:val="000000"/>
                <w:kern w:val="0"/>
                <w:sz w:val="18"/>
                <w:szCs w:val="18"/>
              </w:rPr>
              <w:t>89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第二十二条</w:t>
            </w:r>
            <w:r>
              <w:rPr>
                <w:color w:val="000000"/>
                <w:kern w:val="0"/>
                <w:sz w:val="18"/>
                <w:szCs w:val="18"/>
              </w:rPr>
              <w:t xml:space="preserve"> </w:t>
            </w:r>
            <w:r>
              <w:rPr>
                <w:rFonts w:hint="eastAsia"/>
                <w:color w:val="000000"/>
                <w:kern w:val="0"/>
                <w:sz w:val="18"/>
                <w:szCs w:val="18"/>
              </w:rPr>
              <w:t>建筑材料、设备、构配件以及预拌混凝土、砂浆供应单位应当履行下列工程质量义务：</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（一）在资质或者营业执照范围内供应合格的建筑材料、设备、构配件以及预拌混凝土、砂浆。</w:t>
            </w:r>
          </w:p>
          <w:p w:rsidR="00024CEA" w:rsidRDefault="00D103D5">
            <w:pPr>
              <w:spacing w:line="320" w:lineRule="exact"/>
              <w:jc w:val="left"/>
              <w:rPr>
                <w:color w:val="000000"/>
                <w:kern w:val="0"/>
                <w:sz w:val="18"/>
                <w:szCs w:val="18"/>
              </w:rPr>
            </w:pPr>
            <w:r>
              <w:rPr>
                <w:rFonts w:hint="eastAsia"/>
                <w:color w:val="000000"/>
                <w:kern w:val="0"/>
                <w:sz w:val="18"/>
                <w:szCs w:val="18"/>
              </w:rPr>
              <w:t>第二十八条</w:t>
            </w:r>
            <w:r>
              <w:rPr>
                <w:color w:val="000000"/>
                <w:kern w:val="0"/>
                <w:sz w:val="18"/>
                <w:szCs w:val="18"/>
              </w:rPr>
              <w:t xml:space="preserve"> </w:t>
            </w:r>
            <w:r>
              <w:rPr>
                <w:rFonts w:hint="eastAsia"/>
                <w:color w:val="000000"/>
                <w:kern w:val="0"/>
                <w:sz w:val="18"/>
                <w:szCs w:val="18"/>
              </w:rPr>
              <w:t>违反本办法第二十二条规定，建筑材料、设备、构配件以及预拌混凝土、砂浆供应单位有下列行为之一的，由住房和城乡建设行政主管部门责令改正，并可处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（一）未在资质或者营业执照范围内供应合格的建筑材料、设备、构配件以及预拌混凝土、砂浆的。</w:t>
            </w:r>
          </w:p>
        </w:tc>
      </w:tr>
      <w:tr w:rsidR="00024CEA">
        <w:trPr>
          <w:trHeight w:val="285"/>
        </w:trPr>
        <w:tc>
          <w:tcPr>
            <w:tcW w:w="103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5"/>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3070" w:type="dxa"/>
            <w:vMerge w:val="restart"/>
            <w:vAlign w:val="center"/>
          </w:tcPr>
          <w:p w:rsidR="00024CEA" w:rsidRDefault="00D103D5">
            <w:pPr>
              <w:spacing w:line="320" w:lineRule="exact"/>
              <w:jc w:val="left"/>
              <w:rPr>
                <w:color w:val="000000"/>
                <w:kern w:val="0"/>
                <w:sz w:val="18"/>
                <w:szCs w:val="18"/>
              </w:rPr>
            </w:pPr>
            <w:r>
              <w:rPr>
                <w:rFonts w:hint="eastAsia"/>
                <w:color w:val="000000"/>
                <w:kern w:val="0"/>
                <w:sz w:val="18"/>
                <w:szCs w:val="18"/>
              </w:rPr>
              <w:t>超出资质或者营业执照范围供应的建筑材料、设备、构配件以及预拌混凝土、砂浆合格</w:t>
            </w:r>
          </w:p>
        </w:tc>
        <w:tc>
          <w:tcPr>
            <w:tcW w:w="307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按照要求整改的</w:t>
            </w:r>
          </w:p>
        </w:tc>
        <w:tc>
          <w:tcPr>
            <w:tcW w:w="10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proofErr w:type="gramStart"/>
            <w:r>
              <w:rPr>
                <w:rFonts w:hint="eastAsia"/>
                <w:color w:val="000000"/>
                <w:kern w:val="0"/>
                <w:sz w:val="18"/>
                <w:szCs w:val="18"/>
              </w:rPr>
              <w:t>不</w:t>
            </w:r>
            <w:proofErr w:type="gramEnd"/>
            <w:r>
              <w:rPr>
                <w:rFonts w:hint="eastAsia"/>
                <w:color w:val="000000"/>
                <w:kern w:val="0"/>
                <w:sz w:val="18"/>
                <w:szCs w:val="18"/>
              </w:rPr>
              <w:t>处罚款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3070" w:type="dxa"/>
            <w:vMerge/>
            <w:vAlign w:val="center"/>
          </w:tcPr>
          <w:p w:rsidR="00024CEA" w:rsidRDefault="00024CEA">
            <w:pPr>
              <w:spacing w:line="320" w:lineRule="exact"/>
              <w:jc w:val="left"/>
              <w:rPr>
                <w:color w:val="000000"/>
                <w:kern w:val="0"/>
                <w:sz w:val="18"/>
                <w:szCs w:val="18"/>
              </w:rPr>
            </w:pPr>
          </w:p>
        </w:tc>
        <w:tc>
          <w:tcPr>
            <w:tcW w:w="307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3070" w:type="dxa"/>
            <w:vMerge w:val="restart"/>
            <w:vAlign w:val="center"/>
          </w:tcPr>
          <w:p w:rsidR="00024CEA" w:rsidRDefault="00D103D5">
            <w:pPr>
              <w:spacing w:line="320" w:lineRule="exact"/>
              <w:jc w:val="left"/>
              <w:rPr>
                <w:color w:val="000000"/>
                <w:kern w:val="0"/>
                <w:sz w:val="18"/>
                <w:szCs w:val="18"/>
              </w:rPr>
            </w:pPr>
            <w:r>
              <w:rPr>
                <w:rFonts w:hint="eastAsia"/>
                <w:color w:val="000000"/>
                <w:kern w:val="0"/>
                <w:sz w:val="18"/>
                <w:szCs w:val="18"/>
              </w:rPr>
              <w:t>超出资质或者营业执照范围供应的建筑材料、设备、构配件以及预拌混凝土、砂浆不合格</w:t>
            </w:r>
          </w:p>
        </w:tc>
        <w:tc>
          <w:tcPr>
            <w:tcW w:w="307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2</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3070" w:type="dxa"/>
            <w:vMerge/>
            <w:vAlign w:val="center"/>
          </w:tcPr>
          <w:p w:rsidR="00024CEA" w:rsidRDefault="00024CEA">
            <w:pPr>
              <w:spacing w:line="320" w:lineRule="exact"/>
              <w:jc w:val="left"/>
              <w:rPr>
                <w:color w:val="000000"/>
                <w:kern w:val="0"/>
                <w:sz w:val="18"/>
                <w:szCs w:val="18"/>
              </w:rPr>
            </w:pPr>
          </w:p>
        </w:tc>
        <w:tc>
          <w:tcPr>
            <w:tcW w:w="307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2.5</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55561F" w:rsidRDefault="0055561F"/>
    <w:p w:rsidR="0055561F" w:rsidRDefault="0055561F"/>
    <w:p w:rsidR="0055561F" w:rsidRDefault="0055561F"/>
    <w:p w:rsidR="0055561F" w:rsidRDefault="0055561F"/>
    <w:p w:rsidR="0055561F" w:rsidRDefault="0055561F"/>
    <w:p w:rsidR="004B415F" w:rsidRDefault="004B415F"/>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b/>
                <w:color w:val="000000"/>
                <w:kern w:val="0"/>
                <w:sz w:val="18"/>
                <w:szCs w:val="18"/>
              </w:rPr>
              <w:t>320217438000</w:t>
            </w:r>
            <w:r w:rsidR="003B14ED">
              <w:rPr>
                <w:rFonts w:hint="eastAsia"/>
                <w:b/>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rPr>
              <w:t>对在公厕内乱丢垃圾、污物，随地吐痰，乱涂乱画的处罚</w:t>
            </w:r>
          </w:p>
        </w:tc>
      </w:tr>
      <w:tr w:rsidR="00024CEA">
        <w:trPr>
          <w:trHeight w:val="2192"/>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【规章】《城市公厕管理办法》（建设部令第</w:t>
            </w:r>
            <w:r>
              <w:rPr>
                <w:color w:val="000000"/>
                <w:kern w:val="0"/>
                <w:sz w:val="18"/>
                <w:szCs w:val="18"/>
              </w:rPr>
              <w:t>9</w:t>
            </w:r>
            <w:r>
              <w:rPr>
                <w:rFonts w:hint="eastAsia"/>
                <w:color w:val="000000"/>
                <w:kern w:val="0"/>
                <w:sz w:val="18"/>
                <w:szCs w:val="18"/>
              </w:rPr>
              <w:t>号，</w:t>
            </w:r>
            <w:r>
              <w:rPr>
                <w:color w:val="000000"/>
                <w:kern w:val="0"/>
                <w:sz w:val="18"/>
                <w:szCs w:val="18"/>
              </w:rPr>
              <w:t>2010</w:t>
            </w:r>
            <w:r>
              <w:rPr>
                <w:rFonts w:hint="eastAsia"/>
                <w:color w:val="000000"/>
                <w:kern w:val="0"/>
                <w:sz w:val="18"/>
                <w:szCs w:val="18"/>
              </w:rPr>
              <w:t>年修订）</w:t>
            </w:r>
          </w:p>
          <w:p w:rsidR="00024CEA" w:rsidRDefault="00D103D5">
            <w:pPr>
              <w:spacing w:line="320" w:lineRule="exact"/>
              <w:jc w:val="left"/>
              <w:rPr>
                <w:color w:val="000000"/>
                <w:kern w:val="0"/>
                <w:sz w:val="18"/>
                <w:szCs w:val="18"/>
              </w:rPr>
            </w:pPr>
            <w:r>
              <w:rPr>
                <w:rFonts w:hint="eastAsia"/>
                <w:color w:val="000000"/>
                <w:kern w:val="0"/>
                <w:sz w:val="18"/>
                <w:szCs w:val="18"/>
              </w:rPr>
              <w:t xml:space="preserve">第四条　任何人使用城市公厕，都应当自觉维护公厕的清洁、卫生，爱护公厕的设备、设施。　</w:t>
            </w:r>
          </w:p>
          <w:p w:rsidR="00024CEA" w:rsidRDefault="00D103D5">
            <w:pPr>
              <w:spacing w:line="320" w:lineRule="exact"/>
              <w:jc w:val="left"/>
              <w:rPr>
                <w:color w:val="000000"/>
                <w:kern w:val="0"/>
                <w:sz w:val="18"/>
                <w:szCs w:val="18"/>
              </w:rPr>
            </w:pPr>
            <w:r>
              <w:rPr>
                <w:rFonts w:hint="eastAsia"/>
                <w:color w:val="000000"/>
                <w:kern w:val="0"/>
                <w:sz w:val="18"/>
                <w:szCs w:val="18"/>
              </w:rPr>
              <w:t>第二十四条　对于违反本办法，有下列行为之一的，城市人民政府环境卫生行政主管部门可以责令其恢复原状、赔偿损失，并处以罚款：</w:t>
            </w:r>
          </w:p>
          <w:p w:rsidR="00024CEA" w:rsidRDefault="00D103D5">
            <w:pPr>
              <w:spacing w:line="320" w:lineRule="exact"/>
              <w:jc w:val="left"/>
              <w:rPr>
                <w:color w:val="000000"/>
                <w:kern w:val="0"/>
                <w:sz w:val="18"/>
                <w:szCs w:val="18"/>
              </w:rPr>
            </w:pPr>
            <w:r>
              <w:rPr>
                <w:rFonts w:hint="eastAsia"/>
                <w:color w:val="000000"/>
                <w:kern w:val="0"/>
                <w:sz w:val="18"/>
                <w:szCs w:val="18"/>
              </w:rPr>
              <w:t>（一）在公厕内乱丢垃圾、污物，随地吐痰，乱涂乱画的；</w:t>
            </w:r>
          </w:p>
        </w:tc>
      </w:tr>
      <w:tr w:rsidR="00024CEA">
        <w:trPr>
          <w:trHeight w:val="340"/>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340"/>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rsidTr="00C06C22">
        <w:trPr>
          <w:trHeight w:val="69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024CEA">
            <w:pPr>
              <w:rPr>
                <w:color w:val="000000"/>
                <w:kern w:val="0"/>
                <w:sz w:val="18"/>
                <w:szCs w:val="18"/>
              </w:rPr>
            </w:pPr>
          </w:p>
        </w:tc>
        <w:tc>
          <w:tcPr>
            <w:tcW w:w="1016"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single" w:sz="4" w:space="0" w:color="auto"/>
              <w:left w:val="nil"/>
              <w:bottom w:val="single" w:sz="4" w:space="0" w:color="auto"/>
              <w:right w:val="single" w:sz="4" w:space="0" w:color="auto"/>
            </w:tcBorders>
            <w:vAlign w:val="center"/>
          </w:tcPr>
          <w:p w:rsidR="00024CEA" w:rsidRDefault="00024CEA">
            <w:pPr>
              <w:rPr>
                <w:color w:val="000000"/>
                <w:kern w:val="0"/>
                <w:sz w:val="18"/>
                <w:szCs w:val="18"/>
              </w:rPr>
            </w:pPr>
          </w:p>
        </w:tc>
      </w:tr>
    </w:tbl>
    <w:p w:rsidR="00024CEA" w:rsidRDefault="00024CEA"/>
    <w:p w:rsidR="00024CEA" w:rsidRDefault="00024CEA"/>
    <w:p w:rsidR="0055561F" w:rsidRDefault="0055561F"/>
    <w:p w:rsidR="0055561F" w:rsidRDefault="0055561F"/>
    <w:p w:rsidR="0055561F" w:rsidRDefault="0055561F"/>
    <w:p w:rsidR="00024CEA" w:rsidRDefault="00024CEA"/>
    <w:p w:rsidR="0055561F" w:rsidRDefault="0055561F"/>
    <w:p w:rsidR="004B415F" w:rsidRDefault="004B415F"/>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b/>
                <w:color w:val="000000"/>
                <w:kern w:val="0"/>
                <w:sz w:val="18"/>
                <w:szCs w:val="18"/>
              </w:rPr>
              <w:t>320217439000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rPr>
              <w:t>对破坏公厕设施、设备的处罚</w:t>
            </w:r>
          </w:p>
        </w:tc>
      </w:tr>
      <w:tr w:rsidR="00024CEA">
        <w:trPr>
          <w:trHeight w:val="2192"/>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【规章】《城市公厕管理办法》（建设部令第</w:t>
            </w:r>
            <w:r>
              <w:rPr>
                <w:color w:val="000000"/>
                <w:kern w:val="0"/>
                <w:sz w:val="18"/>
                <w:szCs w:val="18"/>
              </w:rPr>
              <w:t>9</w:t>
            </w:r>
            <w:r>
              <w:rPr>
                <w:rFonts w:hint="eastAsia"/>
                <w:color w:val="000000"/>
                <w:kern w:val="0"/>
                <w:sz w:val="18"/>
                <w:szCs w:val="18"/>
              </w:rPr>
              <w:t>号，</w:t>
            </w:r>
            <w:r>
              <w:rPr>
                <w:color w:val="000000"/>
                <w:kern w:val="0"/>
                <w:sz w:val="18"/>
                <w:szCs w:val="18"/>
              </w:rPr>
              <w:t>2010</w:t>
            </w:r>
            <w:r>
              <w:rPr>
                <w:rFonts w:hint="eastAsia"/>
                <w:color w:val="000000"/>
                <w:kern w:val="0"/>
                <w:sz w:val="18"/>
                <w:szCs w:val="18"/>
              </w:rPr>
              <w:t>年修订）</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color w:val="000000"/>
                <w:kern w:val="0"/>
                <w:sz w:val="18"/>
                <w:szCs w:val="18"/>
              </w:rPr>
              <w:t xml:space="preserve">  </w:t>
            </w:r>
            <w:r>
              <w:rPr>
                <w:rFonts w:hint="eastAsia"/>
                <w:color w:val="000000"/>
                <w:kern w:val="0"/>
                <w:sz w:val="18"/>
                <w:szCs w:val="18"/>
              </w:rPr>
              <w:t>第二十四条　对于违反本办法，有下列行为之一的，城市人民政府环境卫生行政主管部门可以责令其恢复原状、赔偿损失，并处以罚款。</w:t>
            </w:r>
          </w:p>
          <w:p w:rsidR="00024CEA" w:rsidRDefault="00D103D5">
            <w:pPr>
              <w:spacing w:line="320" w:lineRule="exact"/>
              <w:jc w:val="left"/>
              <w:rPr>
                <w:color w:val="000000"/>
                <w:kern w:val="0"/>
                <w:sz w:val="18"/>
                <w:szCs w:val="18"/>
              </w:rPr>
            </w:pPr>
            <w:r>
              <w:rPr>
                <w:rFonts w:hint="eastAsia"/>
                <w:color w:val="000000"/>
                <w:kern w:val="0"/>
                <w:sz w:val="18"/>
                <w:szCs w:val="18"/>
              </w:rPr>
              <w:t>（二）破坏公厕设施、设备的。</w:t>
            </w:r>
          </w:p>
        </w:tc>
      </w:tr>
      <w:tr w:rsidR="00024CEA">
        <w:trPr>
          <w:trHeight w:val="340"/>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340"/>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9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024CEA">
            <w:pPr>
              <w:rPr>
                <w:color w:val="000000"/>
                <w:kern w:val="0"/>
                <w:sz w:val="18"/>
                <w:szCs w:val="18"/>
              </w:rPr>
            </w:pPr>
          </w:p>
        </w:tc>
        <w:tc>
          <w:tcPr>
            <w:tcW w:w="1016"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single" w:sz="4" w:space="0" w:color="auto"/>
              <w:left w:val="nil"/>
              <w:bottom w:val="single" w:sz="4" w:space="0" w:color="auto"/>
              <w:right w:val="single" w:sz="4" w:space="0" w:color="auto"/>
            </w:tcBorders>
            <w:vAlign w:val="center"/>
          </w:tcPr>
          <w:p w:rsidR="00024CEA" w:rsidRDefault="00024CEA">
            <w:pPr>
              <w:rPr>
                <w:color w:val="000000"/>
                <w:kern w:val="0"/>
                <w:sz w:val="18"/>
                <w:szCs w:val="18"/>
              </w:rPr>
            </w:pPr>
          </w:p>
        </w:tc>
      </w:tr>
    </w:tbl>
    <w:p w:rsidR="00024CEA" w:rsidRDefault="00024CEA"/>
    <w:p w:rsidR="00024CEA" w:rsidRDefault="00024CEA"/>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tbl>
      <w:tblPr>
        <w:tblW w:w="0" w:type="auto"/>
        <w:tblInd w:w="93" w:type="dxa"/>
        <w:tblLayout w:type="fixed"/>
        <w:tblLook w:val="04A0" w:firstRow="1" w:lastRow="0" w:firstColumn="1" w:lastColumn="0" w:noHBand="0" w:noVBand="1"/>
      </w:tblPr>
      <w:tblGrid>
        <w:gridCol w:w="1035"/>
        <w:gridCol w:w="6140"/>
        <w:gridCol w:w="1120"/>
        <w:gridCol w:w="5730"/>
      </w:tblGrid>
      <w:tr w:rsidR="00024CEA">
        <w:trPr>
          <w:trHeight w:val="285"/>
        </w:trPr>
        <w:tc>
          <w:tcPr>
            <w:tcW w:w="1035"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9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320217441000</w:t>
            </w:r>
            <w:r w:rsidR="003B14ED">
              <w:rPr>
                <w:rFonts w:eastAsia="仿宋_GB2312" w:hint="eastAsia"/>
                <w:b/>
                <w:bCs/>
                <w:color w:val="000000"/>
                <w:kern w:val="0"/>
                <w:sz w:val="18"/>
                <w:szCs w:val="18"/>
              </w:rPr>
              <w:t xml:space="preserve"> </w:t>
            </w:r>
          </w:p>
        </w:tc>
      </w:tr>
      <w:tr w:rsidR="00024CEA">
        <w:trPr>
          <w:trHeight w:val="285"/>
        </w:trPr>
        <w:tc>
          <w:tcPr>
            <w:tcW w:w="1035"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对涂改、出租、出借、转让、出卖房地产开发企业资质证书的处罚</w:t>
            </w:r>
          </w:p>
        </w:tc>
      </w:tr>
      <w:tr w:rsidR="00024CEA">
        <w:trPr>
          <w:trHeight w:val="1035"/>
        </w:trPr>
        <w:tc>
          <w:tcPr>
            <w:tcW w:w="1035"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【规章】《房地产开发企业资质管理规定》（建设部令第</w:t>
            </w:r>
            <w:r>
              <w:rPr>
                <w:rFonts w:hint="eastAsia"/>
                <w:color w:val="000000"/>
                <w:kern w:val="0"/>
                <w:sz w:val="18"/>
                <w:szCs w:val="18"/>
              </w:rPr>
              <w:t>77</w:t>
            </w:r>
            <w:r>
              <w:rPr>
                <w:rFonts w:hint="eastAsia"/>
                <w:color w:val="000000"/>
                <w:kern w:val="0"/>
                <w:sz w:val="18"/>
                <w:szCs w:val="18"/>
              </w:rPr>
              <w:t>号，住房和城乡建设部令第</w:t>
            </w:r>
            <w:r>
              <w:rPr>
                <w:rFonts w:hint="eastAsia"/>
                <w:color w:val="000000"/>
                <w:kern w:val="0"/>
                <w:sz w:val="18"/>
                <w:szCs w:val="18"/>
              </w:rPr>
              <w:t>24</w:t>
            </w:r>
            <w:r>
              <w:rPr>
                <w:rFonts w:hint="eastAsia"/>
                <w:color w:val="000000"/>
                <w:kern w:val="0"/>
                <w:sz w:val="18"/>
                <w:szCs w:val="18"/>
              </w:rPr>
              <w:t>号、第</w:t>
            </w:r>
            <w:r>
              <w:rPr>
                <w:rFonts w:hint="eastAsia"/>
                <w:color w:val="000000"/>
                <w:kern w:val="0"/>
                <w:sz w:val="18"/>
                <w:szCs w:val="18"/>
              </w:rPr>
              <w:t>45</w:t>
            </w:r>
            <w:r>
              <w:rPr>
                <w:rFonts w:hint="eastAsia"/>
                <w:color w:val="000000"/>
                <w:kern w:val="0"/>
                <w:sz w:val="18"/>
                <w:szCs w:val="18"/>
              </w:rPr>
              <w:t>号、第</w:t>
            </w:r>
            <w:r>
              <w:rPr>
                <w:rFonts w:hint="eastAsia"/>
                <w:color w:val="000000"/>
                <w:kern w:val="0"/>
                <w:sz w:val="18"/>
                <w:szCs w:val="18"/>
              </w:rPr>
              <w:t>54</w:t>
            </w:r>
            <w:r>
              <w:rPr>
                <w:rFonts w:hint="eastAsia"/>
                <w:color w:val="000000"/>
                <w:kern w:val="0"/>
                <w:sz w:val="18"/>
                <w:szCs w:val="18"/>
              </w:rPr>
              <w:t>号修正）</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第十条　任何单位和个人不得涂改、出租、出借、转让、出卖资质证书。</w:t>
            </w:r>
          </w:p>
          <w:p w:rsidR="00024CEA" w:rsidRDefault="00D103D5">
            <w:pPr>
              <w:spacing w:line="320" w:lineRule="exact"/>
              <w:jc w:val="left"/>
              <w:rPr>
                <w:color w:val="000000"/>
                <w:kern w:val="0"/>
                <w:sz w:val="18"/>
                <w:szCs w:val="18"/>
              </w:rPr>
            </w:pPr>
            <w:r>
              <w:rPr>
                <w:rFonts w:hint="eastAsia"/>
                <w:color w:val="000000"/>
                <w:kern w:val="0"/>
                <w:sz w:val="18"/>
                <w:szCs w:val="18"/>
              </w:rPr>
              <w:t xml:space="preserve">　　企业遗失资质证书，必须在新闻媒体上声明作废后，方可补领。</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第十八条　企业有下列行为之一的，由原资质审批部门按照《中华人民共和国行政许可法》等法律法规规定予以处理，并可处以</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（二）涂改、出租、出借、转让、出卖资质证书的。</w:t>
            </w:r>
          </w:p>
        </w:tc>
      </w:tr>
      <w:tr w:rsidR="00024CEA">
        <w:trPr>
          <w:trHeight w:val="285"/>
        </w:trPr>
        <w:tc>
          <w:tcPr>
            <w:tcW w:w="1035"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25"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50"/>
        </w:trPr>
        <w:tc>
          <w:tcPr>
            <w:tcW w:w="1035"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没有违法所得，有危害后果的</w:t>
            </w:r>
          </w:p>
        </w:tc>
        <w:tc>
          <w:tcPr>
            <w:tcW w:w="112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3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660"/>
        </w:trPr>
        <w:tc>
          <w:tcPr>
            <w:tcW w:w="1035"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112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3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320217442000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对从事餐厨废弃物处置服务的企业未建立餐厨废弃物</w:t>
            </w:r>
            <w:proofErr w:type="gramStart"/>
            <w:r>
              <w:rPr>
                <w:rFonts w:hint="eastAsia"/>
                <w:color w:val="000000"/>
                <w:kern w:val="0"/>
                <w:sz w:val="18"/>
                <w:szCs w:val="18"/>
              </w:rPr>
              <w:t>处置台</w:t>
            </w:r>
            <w:proofErr w:type="gramEnd"/>
            <w:r>
              <w:rPr>
                <w:rFonts w:hint="eastAsia"/>
                <w:color w:val="000000"/>
                <w:kern w:val="0"/>
                <w:sz w:val="18"/>
                <w:szCs w:val="18"/>
              </w:rPr>
              <w:t>账制度的处罚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【规章】《江苏省餐厨废弃物管理办法》（省政府令第</w:t>
            </w:r>
            <w:r>
              <w:rPr>
                <w:rFonts w:hint="eastAsia"/>
                <w:color w:val="000000"/>
                <w:kern w:val="0"/>
                <w:sz w:val="18"/>
                <w:szCs w:val="18"/>
              </w:rPr>
              <w:t>70</w:t>
            </w:r>
            <w:r>
              <w:rPr>
                <w:rFonts w:hint="eastAsia"/>
                <w:color w:val="000000"/>
                <w:kern w:val="0"/>
                <w:sz w:val="18"/>
                <w:szCs w:val="18"/>
              </w:rPr>
              <w:t>号，省政府令第</w:t>
            </w:r>
            <w:r>
              <w:rPr>
                <w:rFonts w:hint="eastAsia"/>
                <w:color w:val="000000"/>
                <w:kern w:val="0"/>
                <w:sz w:val="18"/>
                <w:szCs w:val="18"/>
              </w:rPr>
              <w:t>127</w:t>
            </w:r>
            <w:r>
              <w:rPr>
                <w:rFonts w:hint="eastAsia"/>
                <w:color w:val="000000"/>
                <w:kern w:val="0"/>
                <w:sz w:val="18"/>
                <w:szCs w:val="18"/>
              </w:rPr>
              <w:t>号、第</w:t>
            </w:r>
            <w:r>
              <w:rPr>
                <w:rFonts w:hint="eastAsia"/>
                <w:color w:val="000000"/>
                <w:kern w:val="0"/>
                <w:sz w:val="18"/>
                <w:szCs w:val="18"/>
              </w:rPr>
              <w:t>156</w:t>
            </w:r>
            <w:r>
              <w:rPr>
                <w:rFonts w:hint="eastAsia"/>
                <w:color w:val="000000"/>
                <w:kern w:val="0"/>
                <w:sz w:val="18"/>
                <w:szCs w:val="18"/>
              </w:rPr>
              <w:t>号修订）</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第二十七条</w:t>
            </w:r>
            <w:r>
              <w:rPr>
                <w:rFonts w:hint="eastAsia"/>
                <w:color w:val="000000"/>
                <w:kern w:val="0"/>
                <w:sz w:val="18"/>
                <w:szCs w:val="18"/>
              </w:rPr>
              <w:t xml:space="preserve"> </w:t>
            </w:r>
            <w:r>
              <w:rPr>
                <w:rFonts w:hint="eastAsia"/>
                <w:color w:val="000000"/>
                <w:kern w:val="0"/>
                <w:sz w:val="18"/>
                <w:szCs w:val="18"/>
              </w:rPr>
              <w:t>从事餐厨废弃物处置服务的企业应当遵守下列规定：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（十）建立餐厨废弃物</w:t>
            </w:r>
            <w:proofErr w:type="gramStart"/>
            <w:r>
              <w:rPr>
                <w:rFonts w:hint="eastAsia"/>
                <w:color w:val="000000"/>
                <w:kern w:val="0"/>
                <w:sz w:val="18"/>
                <w:szCs w:val="18"/>
              </w:rPr>
              <w:t>处置台</w:t>
            </w:r>
            <w:proofErr w:type="gramEnd"/>
            <w:r>
              <w:rPr>
                <w:rFonts w:hint="eastAsia"/>
                <w:color w:val="000000"/>
                <w:kern w:val="0"/>
                <w:sz w:val="18"/>
                <w:szCs w:val="18"/>
              </w:rPr>
              <w:t>账制度；</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第四十三条第二款</w:t>
            </w:r>
            <w:r>
              <w:rPr>
                <w:rFonts w:hint="eastAsia"/>
                <w:color w:val="000000"/>
                <w:kern w:val="0"/>
                <w:sz w:val="18"/>
                <w:szCs w:val="18"/>
              </w:rPr>
              <w:t xml:space="preserve">  </w:t>
            </w:r>
            <w:r>
              <w:rPr>
                <w:rFonts w:hint="eastAsia"/>
                <w:color w:val="000000"/>
                <w:kern w:val="0"/>
                <w:sz w:val="18"/>
                <w:szCs w:val="18"/>
              </w:rPr>
              <w:t>从事餐厨废弃物处置服务的企业有违反本办法第二十七条第（一）项至第（十）项情形之一的，由县级以上地方人民政府市容环境卫生主管部门责令限期改正，并处</w:t>
            </w:r>
            <w:r>
              <w:rPr>
                <w:rFonts w:hint="eastAsia"/>
                <w:color w:val="000000"/>
                <w:kern w:val="0"/>
                <w:sz w:val="18"/>
                <w:szCs w:val="18"/>
              </w:rPr>
              <w:t>10000</w:t>
            </w:r>
            <w:r>
              <w:rPr>
                <w:rFonts w:hint="eastAsia"/>
                <w:color w:val="000000"/>
                <w:kern w:val="0"/>
                <w:sz w:val="18"/>
                <w:szCs w:val="18"/>
              </w:rPr>
              <w:t>元以上</w:t>
            </w:r>
            <w:r>
              <w:rPr>
                <w:rFonts w:hint="eastAsia"/>
                <w:color w:val="000000"/>
                <w:kern w:val="0"/>
                <w:sz w:val="18"/>
                <w:szCs w:val="18"/>
              </w:rPr>
              <w:t>20000</w:t>
            </w:r>
            <w:r>
              <w:rPr>
                <w:rFonts w:hint="eastAsia"/>
                <w:color w:val="000000"/>
                <w:kern w:val="0"/>
                <w:sz w:val="18"/>
                <w:szCs w:val="18"/>
              </w:rPr>
              <w:t>元以下罚款；造成损失的，依法承担赔偿责任。</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rsidTr="00C06C22">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bl>
    <w:p w:rsidR="00024CEA" w:rsidRDefault="00024CEA"/>
    <w:p w:rsidR="00024CEA" w:rsidRDefault="00024CEA"/>
    <w:p w:rsidR="0055561F" w:rsidRDefault="0055561F"/>
    <w:p w:rsidR="0055561F" w:rsidRDefault="0055561F"/>
    <w:p w:rsidR="0055561F" w:rsidRDefault="0055561F"/>
    <w:p w:rsidR="0055561F" w:rsidRDefault="0055561F"/>
    <w:p w:rsidR="0055561F" w:rsidRDefault="0055561F"/>
    <w:p w:rsidR="00024CEA" w:rsidRDefault="00024CEA"/>
    <w:p w:rsidR="00024CEA" w:rsidRDefault="00024CEA"/>
    <w:p w:rsidR="004B415F" w:rsidRDefault="004B415F"/>
    <w:tbl>
      <w:tblPr>
        <w:tblW w:w="0" w:type="auto"/>
        <w:tblInd w:w="88" w:type="dxa"/>
        <w:tblLayout w:type="fixed"/>
        <w:tblLook w:val="04A0" w:firstRow="1" w:lastRow="0" w:firstColumn="1" w:lastColumn="0" w:noHBand="0" w:noVBand="1"/>
      </w:tblPr>
      <w:tblGrid>
        <w:gridCol w:w="996"/>
        <w:gridCol w:w="30"/>
        <w:gridCol w:w="5671"/>
        <w:gridCol w:w="1139"/>
        <w:gridCol w:w="6180"/>
        <w:gridCol w:w="14"/>
      </w:tblGrid>
      <w:tr w:rsidR="00024CEA">
        <w:trPr>
          <w:trHeight w:val="285"/>
        </w:trPr>
        <w:tc>
          <w:tcPr>
            <w:tcW w:w="102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320217443000</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proofErr w:type="gramStart"/>
            <w:r>
              <w:rPr>
                <w:rFonts w:hint="eastAsia"/>
                <w:color w:val="000000"/>
                <w:kern w:val="0"/>
                <w:sz w:val="18"/>
                <w:szCs w:val="18"/>
              </w:rPr>
              <w:t>对对于</w:t>
            </w:r>
            <w:proofErr w:type="gramEnd"/>
            <w:r>
              <w:rPr>
                <w:rFonts w:hint="eastAsia"/>
                <w:color w:val="000000"/>
                <w:kern w:val="0"/>
                <w:sz w:val="18"/>
                <w:szCs w:val="18"/>
              </w:rPr>
              <w:t>实施生产许可证管理的净水剂及与制水有关的材料等，城市供水单位选用未获证企业产品的处罚</w:t>
            </w:r>
          </w:p>
        </w:tc>
      </w:tr>
      <w:tr w:rsidR="00024CEA">
        <w:trPr>
          <w:trHeight w:val="1590"/>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【规章】《城市供水水质管理规定》（建设部令第</w:t>
            </w:r>
            <w:r>
              <w:rPr>
                <w:color w:val="000000"/>
                <w:kern w:val="0"/>
                <w:sz w:val="18"/>
                <w:szCs w:val="18"/>
              </w:rPr>
              <w:t>156</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第九条第二款　净水剂及与制水有关的材料等实施生产许可证管理的，城市供水单位应当选用获证企业的产品。</w:t>
            </w:r>
          </w:p>
          <w:p w:rsidR="00024CEA" w:rsidRDefault="00D103D5">
            <w:pPr>
              <w:spacing w:line="320" w:lineRule="exact"/>
              <w:jc w:val="left"/>
              <w:rPr>
                <w:color w:val="000000"/>
                <w:kern w:val="0"/>
                <w:sz w:val="18"/>
                <w:szCs w:val="18"/>
              </w:rPr>
            </w:pPr>
            <w:r>
              <w:rPr>
                <w:rFonts w:hint="eastAsia"/>
                <w:color w:val="000000"/>
                <w:kern w:val="0"/>
                <w:sz w:val="18"/>
                <w:szCs w:val="18"/>
              </w:rPr>
              <w:t>第二十九条　违反本规定，有下列行为之一的，由直辖市、市、县人民政府城市供水主管部门给予警告，并处以</w:t>
            </w:r>
            <w:r>
              <w:rPr>
                <w:color w:val="000000"/>
                <w:kern w:val="0"/>
                <w:sz w:val="18"/>
                <w:szCs w:val="18"/>
              </w:rPr>
              <w:t>3</w:t>
            </w:r>
            <w:r>
              <w:rPr>
                <w:rFonts w:hint="eastAsia"/>
                <w:color w:val="000000"/>
                <w:kern w:val="0"/>
                <w:sz w:val="18"/>
                <w:szCs w:val="18"/>
              </w:rPr>
              <w:t>万元的罚款：</w:t>
            </w:r>
            <w:r>
              <w:rPr>
                <w:color w:val="000000"/>
                <w:kern w:val="0"/>
                <w:sz w:val="18"/>
                <w:szCs w:val="18"/>
              </w:rPr>
              <w:t xml:space="preserve"> </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（三）对于实施生产许可证管理的净水剂及与制水有关的材料等，选用未获证企业产品的。</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30" w:type="dxa"/>
            <w:gridSpan w:val="6"/>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6D7E14" w:rsidTr="00C06C22">
        <w:trPr>
          <w:gridAfter w:val="1"/>
          <w:wAfter w:w="14" w:type="dxa"/>
          <w:trHeight w:val="285"/>
        </w:trPr>
        <w:tc>
          <w:tcPr>
            <w:tcW w:w="996" w:type="dxa"/>
            <w:vMerge w:val="restart"/>
            <w:tcBorders>
              <w:top w:val="nil"/>
              <w:left w:val="single" w:sz="8" w:space="0" w:color="auto"/>
              <w:bottom w:val="nil"/>
              <w:right w:val="single" w:sz="4" w:space="0" w:color="auto"/>
            </w:tcBorders>
            <w:vAlign w:val="center"/>
          </w:tcPr>
          <w:p w:rsidR="006D7E14" w:rsidRDefault="006D7E14">
            <w:pPr>
              <w:spacing w:line="320" w:lineRule="exact"/>
              <w:jc w:val="center"/>
              <w:rPr>
                <w:color w:val="000000"/>
                <w:kern w:val="0"/>
                <w:sz w:val="18"/>
                <w:szCs w:val="18"/>
              </w:rPr>
            </w:pPr>
            <w:r>
              <w:rPr>
                <w:rFonts w:hint="eastAsia"/>
                <w:color w:val="000000"/>
                <w:kern w:val="0"/>
                <w:sz w:val="18"/>
                <w:szCs w:val="18"/>
              </w:rPr>
              <w:t>情形描述</w:t>
            </w:r>
          </w:p>
        </w:tc>
        <w:tc>
          <w:tcPr>
            <w:tcW w:w="5701" w:type="dxa"/>
            <w:gridSpan w:val="2"/>
            <w:vMerge w:val="restart"/>
            <w:tcBorders>
              <w:top w:val="single" w:sz="4" w:space="0" w:color="auto"/>
              <w:left w:val="nil"/>
              <w:right w:val="single" w:sz="4" w:space="0" w:color="auto"/>
            </w:tcBorders>
            <w:vAlign w:val="center"/>
          </w:tcPr>
          <w:p w:rsidR="006D7E14" w:rsidRDefault="006D7E14" w:rsidP="00C06C22">
            <w:pPr>
              <w:spacing w:line="320" w:lineRule="exact"/>
              <w:jc w:val="left"/>
              <w:rPr>
                <w:color w:val="000000"/>
                <w:kern w:val="0"/>
                <w:sz w:val="18"/>
                <w:szCs w:val="18"/>
              </w:rPr>
            </w:pPr>
          </w:p>
        </w:tc>
        <w:tc>
          <w:tcPr>
            <w:tcW w:w="1139" w:type="dxa"/>
            <w:tcBorders>
              <w:top w:val="nil"/>
              <w:left w:val="single" w:sz="4" w:space="0" w:color="auto"/>
              <w:bottom w:val="nil"/>
              <w:right w:val="single" w:sz="4" w:space="0" w:color="auto"/>
            </w:tcBorders>
            <w:vAlign w:val="center"/>
          </w:tcPr>
          <w:p w:rsidR="006D7E14" w:rsidRDefault="006D7E14">
            <w:pPr>
              <w:spacing w:line="320" w:lineRule="exact"/>
              <w:jc w:val="left"/>
              <w:rPr>
                <w:color w:val="000000"/>
                <w:kern w:val="0"/>
                <w:sz w:val="18"/>
                <w:szCs w:val="18"/>
              </w:rPr>
            </w:pPr>
          </w:p>
        </w:tc>
        <w:tc>
          <w:tcPr>
            <w:tcW w:w="6180" w:type="dxa"/>
            <w:vMerge w:val="restart"/>
            <w:tcBorders>
              <w:top w:val="nil"/>
              <w:left w:val="nil"/>
              <w:right w:val="single" w:sz="8" w:space="0" w:color="auto"/>
            </w:tcBorders>
            <w:vAlign w:val="center"/>
          </w:tcPr>
          <w:p w:rsidR="006D7E14" w:rsidRDefault="006D7E14" w:rsidP="00C06C22">
            <w:pPr>
              <w:spacing w:line="320" w:lineRule="exact"/>
              <w:jc w:val="left"/>
              <w:rPr>
                <w:color w:val="000000"/>
                <w:kern w:val="0"/>
                <w:sz w:val="18"/>
                <w:szCs w:val="18"/>
              </w:rPr>
            </w:pPr>
          </w:p>
        </w:tc>
      </w:tr>
      <w:tr w:rsidR="006D7E14" w:rsidTr="00C06C22">
        <w:trPr>
          <w:gridAfter w:val="1"/>
          <w:wAfter w:w="14" w:type="dxa"/>
          <w:trHeight w:val="285"/>
        </w:trPr>
        <w:tc>
          <w:tcPr>
            <w:tcW w:w="996" w:type="dxa"/>
            <w:vMerge/>
            <w:tcBorders>
              <w:top w:val="nil"/>
              <w:left w:val="single" w:sz="8" w:space="0" w:color="auto"/>
              <w:bottom w:val="nil"/>
              <w:right w:val="single" w:sz="4" w:space="0" w:color="auto"/>
            </w:tcBorders>
            <w:vAlign w:val="center"/>
          </w:tcPr>
          <w:p w:rsidR="006D7E14" w:rsidRDefault="006D7E14">
            <w:pPr>
              <w:spacing w:line="320" w:lineRule="exact"/>
              <w:jc w:val="left"/>
              <w:rPr>
                <w:color w:val="000000"/>
                <w:kern w:val="0"/>
                <w:sz w:val="18"/>
                <w:szCs w:val="18"/>
              </w:rPr>
            </w:pPr>
          </w:p>
        </w:tc>
        <w:tc>
          <w:tcPr>
            <w:tcW w:w="5701" w:type="dxa"/>
            <w:gridSpan w:val="2"/>
            <w:vMerge/>
            <w:tcBorders>
              <w:left w:val="nil"/>
              <w:right w:val="single" w:sz="4" w:space="0" w:color="auto"/>
            </w:tcBorders>
            <w:vAlign w:val="center"/>
          </w:tcPr>
          <w:p w:rsidR="006D7E14" w:rsidRDefault="006D7E14" w:rsidP="00C06C22">
            <w:pPr>
              <w:spacing w:line="320" w:lineRule="exact"/>
              <w:jc w:val="left"/>
              <w:rPr>
                <w:color w:val="000000"/>
                <w:kern w:val="0"/>
                <w:sz w:val="18"/>
                <w:szCs w:val="18"/>
              </w:rPr>
            </w:pPr>
          </w:p>
        </w:tc>
        <w:tc>
          <w:tcPr>
            <w:tcW w:w="1139" w:type="dxa"/>
            <w:tcBorders>
              <w:top w:val="nil"/>
              <w:left w:val="single" w:sz="4" w:space="0" w:color="auto"/>
              <w:bottom w:val="nil"/>
              <w:right w:val="single" w:sz="4" w:space="0" w:color="auto"/>
            </w:tcBorders>
            <w:vAlign w:val="center"/>
          </w:tcPr>
          <w:p w:rsidR="006D7E14" w:rsidRDefault="006D7E14">
            <w:pPr>
              <w:spacing w:line="320" w:lineRule="exact"/>
              <w:jc w:val="left"/>
              <w:rPr>
                <w:color w:val="000000"/>
                <w:kern w:val="0"/>
                <w:sz w:val="18"/>
                <w:szCs w:val="18"/>
              </w:rPr>
            </w:pPr>
            <w:r>
              <w:rPr>
                <w:rFonts w:hint="eastAsia"/>
                <w:color w:val="000000"/>
                <w:kern w:val="0"/>
                <w:sz w:val="18"/>
                <w:szCs w:val="18"/>
              </w:rPr>
              <w:t>裁量幅度</w:t>
            </w:r>
          </w:p>
        </w:tc>
        <w:tc>
          <w:tcPr>
            <w:tcW w:w="6180" w:type="dxa"/>
            <w:vMerge/>
            <w:tcBorders>
              <w:left w:val="nil"/>
              <w:right w:val="single" w:sz="8" w:space="0" w:color="auto"/>
            </w:tcBorders>
            <w:vAlign w:val="center"/>
          </w:tcPr>
          <w:p w:rsidR="006D7E14" w:rsidRDefault="006D7E14" w:rsidP="00C06C22">
            <w:pPr>
              <w:spacing w:line="320" w:lineRule="exact"/>
              <w:jc w:val="left"/>
              <w:rPr>
                <w:color w:val="000000"/>
                <w:kern w:val="0"/>
                <w:sz w:val="18"/>
                <w:szCs w:val="18"/>
              </w:rPr>
            </w:pPr>
          </w:p>
        </w:tc>
      </w:tr>
      <w:tr w:rsidR="006D7E14" w:rsidTr="00C06C22">
        <w:trPr>
          <w:gridAfter w:val="1"/>
          <w:wAfter w:w="14" w:type="dxa"/>
          <w:trHeight w:val="285"/>
        </w:trPr>
        <w:tc>
          <w:tcPr>
            <w:tcW w:w="996" w:type="dxa"/>
            <w:vMerge/>
            <w:tcBorders>
              <w:top w:val="nil"/>
              <w:left w:val="single" w:sz="8" w:space="0" w:color="auto"/>
              <w:bottom w:val="single" w:sz="4" w:space="0" w:color="auto"/>
              <w:right w:val="single" w:sz="4" w:space="0" w:color="auto"/>
            </w:tcBorders>
            <w:vAlign w:val="center"/>
          </w:tcPr>
          <w:p w:rsidR="006D7E14" w:rsidRDefault="006D7E14">
            <w:pPr>
              <w:spacing w:line="320" w:lineRule="exact"/>
              <w:jc w:val="left"/>
              <w:rPr>
                <w:color w:val="000000"/>
                <w:kern w:val="0"/>
                <w:sz w:val="18"/>
                <w:szCs w:val="18"/>
              </w:rPr>
            </w:pPr>
          </w:p>
        </w:tc>
        <w:tc>
          <w:tcPr>
            <w:tcW w:w="5701" w:type="dxa"/>
            <w:gridSpan w:val="2"/>
            <w:vMerge/>
            <w:tcBorders>
              <w:left w:val="nil"/>
              <w:bottom w:val="single" w:sz="4" w:space="0" w:color="auto"/>
              <w:right w:val="single" w:sz="4" w:space="0" w:color="auto"/>
            </w:tcBorders>
            <w:vAlign w:val="center"/>
          </w:tcPr>
          <w:p w:rsidR="006D7E14" w:rsidRDefault="006D7E14">
            <w:pPr>
              <w:spacing w:line="320" w:lineRule="exact"/>
              <w:jc w:val="left"/>
              <w:rPr>
                <w:color w:val="000000"/>
                <w:kern w:val="0"/>
                <w:sz w:val="18"/>
                <w:szCs w:val="18"/>
              </w:rPr>
            </w:pPr>
          </w:p>
        </w:tc>
        <w:tc>
          <w:tcPr>
            <w:tcW w:w="1139" w:type="dxa"/>
            <w:tcBorders>
              <w:top w:val="nil"/>
              <w:left w:val="single" w:sz="4" w:space="0" w:color="auto"/>
              <w:bottom w:val="single" w:sz="4" w:space="0" w:color="auto"/>
              <w:right w:val="single" w:sz="4" w:space="0" w:color="auto"/>
            </w:tcBorders>
            <w:vAlign w:val="center"/>
          </w:tcPr>
          <w:p w:rsidR="006D7E14" w:rsidRDefault="006D7E14">
            <w:pPr>
              <w:spacing w:line="320" w:lineRule="exact"/>
              <w:jc w:val="left"/>
              <w:rPr>
                <w:color w:val="000000"/>
                <w:kern w:val="0"/>
                <w:sz w:val="18"/>
                <w:szCs w:val="18"/>
              </w:rPr>
            </w:pPr>
          </w:p>
        </w:tc>
        <w:tc>
          <w:tcPr>
            <w:tcW w:w="6180" w:type="dxa"/>
            <w:vMerge/>
            <w:tcBorders>
              <w:left w:val="nil"/>
              <w:bottom w:val="single" w:sz="4" w:space="0" w:color="auto"/>
              <w:right w:val="single" w:sz="8" w:space="0" w:color="auto"/>
            </w:tcBorders>
            <w:vAlign w:val="center"/>
          </w:tcPr>
          <w:p w:rsidR="006D7E14" w:rsidRDefault="006D7E14">
            <w:pPr>
              <w:spacing w:line="320" w:lineRule="exact"/>
              <w:jc w:val="left"/>
              <w:rPr>
                <w:color w:val="000000"/>
                <w:kern w:val="0"/>
                <w:sz w:val="18"/>
                <w:szCs w:val="18"/>
              </w:rPr>
            </w:pPr>
          </w:p>
        </w:tc>
      </w:tr>
    </w:tbl>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024CEA" w:rsidRDefault="00024CEA"/>
    <w:tbl>
      <w:tblPr>
        <w:tblW w:w="0" w:type="auto"/>
        <w:tblInd w:w="88" w:type="dxa"/>
        <w:tblLayout w:type="fixed"/>
        <w:tblLook w:val="04A0" w:firstRow="1" w:lastRow="0" w:firstColumn="1" w:lastColumn="0" w:noHBand="0" w:noVBand="1"/>
      </w:tblPr>
      <w:tblGrid>
        <w:gridCol w:w="980"/>
        <w:gridCol w:w="16"/>
        <w:gridCol w:w="6124"/>
        <w:gridCol w:w="1000"/>
        <w:gridCol w:w="5896"/>
        <w:gridCol w:w="60"/>
      </w:tblGrid>
      <w:tr w:rsidR="00024CEA">
        <w:trPr>
          <w:gridAfter w:val="1"/>
          <w:wAfter w:w="60" w:type="dxa"/>
          <w:trHeight w:val="285"/>
        </w:trPr>
        <w:tc>
          <w:tcPr>
            <w:tcW w:w="99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320217444000</w:t>
            </w:r>
            <w:r w:rsidR="003B14ED">
              <w:rPr>
                <w:rFonts w:eastAsia="仿宋_GB2312" w:hint="eastAsia"/>
                <w:b/>
                <w:bCs/>
                <w:color w:val="000000"/>
                <w:kern w:val="0"/>
                <w:sz w:val="18"/>
                <w:szCs w:val="18"/>
              </w:rPr>
              <w:t xml:space="preserve"> </w:t>
            </w:r>
          </w:p>
        </w:tc>
      </w:tr>
      <w:tr w:rsidR="00024CEA">
        <w:trPr>
          <w:gridAfter w:val="1"/>
          <w:wAfter w:w="60" w:type="dxa"/>
          <w:trHeight w:val="285"/>
        </w:trPr>
        <w:tc>
          <w:tcPr>
            <w:tcW w:w="99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对燃气用户及相关单位和个人将燃气管道作为负重支架或者接地引线的处罚</w:t>
            </w:r>
          </w:p>
        </w:tc>
      </w:tr>
      <w:tr w:rsidR="00024CEA">
        <w:trPr>
          <w:gridAfter w:val="1"/>
          <w:wAfter w:w="60" w:type="dxa"/>
          <w:trHeight w:val="1545"/>
        </w:trPr>
        <w:tc>
          <w:tcPr>
            <w:tcW w:w="99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024CEA">
            <w:pPr>
              <w:spacing w:line="320" w:lineRule="exact"/>
              <w:jc w:val="left"/>
              <w:rPr>
                <w:color w:val="000000"/>
              </w:rPr>
            </w:pPr>
          </w:p>
          <w:p w:rsidR="00024CEA" w:rsidRDefault="00D103D5">
            <w:pPr>
              <w:spacing w:line="320" w:lineRule="exact"/>
              <w:jc w:val="left"/>
              <w:rPr>
                <w:color w:val="000000"/>
              </w:rPr>
            </w:pPr>
            <w:r>
              <w:rPr>
                <w:rFonts w:hint="eastAsia"/>
                <w:color w:val="000000"/>
              </w:rPr>
              <w:t>【行政法规】《城镇燃气管理条例》（国务院令第</w:t>
            </w:r>
            <w:r>
              <w:rPr>
                <w:color w:val="000000"/>
              </w:rPr>
              <w:t>583</w:t>
            </w:r>
            <w:r>
              <w:rPr>
                <w:rFonts w:hint="eastAsia"/>
                <w:color w:val="000000"/>
              </w:rPr>
              <w:t>号）</w:t>
            </w:r>
          </w:p>
          <w:p w:rsidR="00024CEA" w:rsidRDefault="00D103D5">
            <w:pPr>
              <w:spacing w:line="320" w:lineRule="exact"/>
              <w:jc w:val="left"/>
              <w:rPr>
                <w:color w:val="000000"/>
              </w:rPr>
            </w:pPr>
            <w:r>
              <w:rPr>
                <w:rFonts w:hint="eastAsia"/>
                <w:color w:val="000000"/>
              </w:rPr>
              <w:t>第二十八条</w:t>
            </w:r>
            <w:r>
              <w:rPr>
                <w:color w:val="000000"/>
              </w:rPr>
              <w:t xml:space="preserve"> </w:t>
            </w:r>
            <w:r>
              <w:rPr>
                <w:rFonts w:hint="eastAsia"/>
                <w:color w:val="000000"/>
              </w:rPr>
              <w:t>燃气用户及相关单位和个人不得有下列行为：</w:t>
            </w:r>
            <w:r>
              <w:rPr>
                <w:color w:val="000000"/>
              </w:rPr>
              <w:t xml:space="preserve"> </w:t>
            </w:r>
          </w:p>
          <w:p w:rsidR="00024CEA" w:rsidRDefault="00D103D5">
            <w:pPr>
              <w:spacing w:line="320" w:lineRule="exact"/>
              <w:jc w:val="left"/>
              <w:rPr>
                <w:color w:val="000000"/>
              </w:rPr>
            </w:pPr>
            <w:r>
              <w:rPr>
                <w:color w:val="000000"/>
              </w:rPr>
              <w:t xml:space="preserve">   </w:t>
            </w:r>
            <w:r>
              <w:rPr>
                <w:rFonts w:hint="eastAsia"/>
                <w:color w:val="000000"/>
              </w:rPr>
              <w:t>（二）将燃气管道作为负重支架或者接地引线。</w:t>
            </w:r>
          </w:p>
          <w:p w:rsidR="00024CEA" w:rsidRDefault="00D103D5">
            <w:pPr>
              <w:spacing w:line="320" w:lineRule="exact"/>
              <w:jc w:val="left"/>
              <w:rPr>
                <w:color w:val="000000"/>
              </w:rPr>
            </w:pPr>
            <w:r>
              <w:rPr>
                <w:rFonts w:hint="eastAsia"/>
                <w:color w:val="000000"/>
              </w:rPr>
              <w:t>第四十九条第一款</w:t>
            </w:r>
            <w:r>
              <w:rPr>
                <w:color w:val="000000"/>
              </w:rPr>
              <w:t xml:space="preserve">  </w:t>
            </w:r>
            <w:r>
              <w:rPr>
                <w:rFonts w:hint="eastAsia"/>
                <w:color w:val="000000"/>
              </w:rPr>
              <w:t>违反本条例规定，燃气用户及相关单位和个人有下列行为之一的，由燃气管理部门责令限期改正；逾期不改正的，对单位可以处</w:t>
            </w:r>
            <w:r>
              <w:rPr>
                <w:color w:val="000000"/>
              </w:rPr>
              <w:t>10</w:t>
            </w:r>
            <w:r>
              <w:rPr>
                <w:rFonts w:hint="eastAsia"/>
                <w:color w:val="000000"/>
              </w:rPr>
              <w:t>万元以下罚款，对个人可以处</w:t>
            </w:r>
            <w:r>
              <w:rPr>
                <w:color w:val="000000"/>
              </w:rPr>
              <w:t>1000</w:t>
            </w:r>
            <w:r>
              <w:rPr>
                <w:rFonts w:hint="eastAsia"/>
                <w:color w:val="000000"/>
              </w:rPr>
              <w:t>元以下罚款；造成损失的，依法承担赔偿责任；构成犯罪的，依法追究刑事责任：</w:t>
            </w:r>
            <w:r>
              <w:rPr>
                <w:color w:val="000000"/>
              </w:rPr>
              <w:t xml:space="preserve"> </w:t>
            </w:r>
          </w:p>
          <w:p w:rsidR="00024CEA" w:rsidRDefault="00D103D5">
            <w:pPr>
              <w:spacing w:line="320" w:lineRule="exact"/>
              <w:jc w:val="left"/>
              <w:rPr>
                <w:color w:val="000000"/>
              </w:rPr>
            </w:pPr>
            <w:r>
              <w:rPr>
                <w:color w:val="000000"/>
              </w:rPr>
              <w:t xml:space="preserve">   </w:t>
            </w:r>
            <w:r>
              <w:rPr>
                <w:rFonts w:hint="eastAsia"/>
                <w:color w:val="000000"/>
              </w:rPr>
              <w:t>（二）将燃气管道作为负重支架或者接地引线的。</w:t>
            </w:r>
          </w:p>
          <w:p w:rsidR="00024CEA" w:rsidRDefault="00D103D5">
            <w:pPr>
              <w:spacing w:line="320" w:lineRule="exact"/>
              <w:jc w:val="left"/>
              <w:rPr>
                <w:color w:val="000000"/>
              </w:rPr>
            </w:pPr>
            <w:r>
              <w:rPr>
                <w:rFonts w:hint="eastAsia"/>
                <w:color w:val="000000"/>
              </w:rPr>
              <w:t>【地方性法规】《江苏省燃气管理条例》（江苏省第十三届人民代表大会常务委员会第十三次会议于</w:t>
            </w:r>
            <w:r>
              <w:rPr>
                <w:color w:val="000000"/>
              </w:rPr>
              <w:t>2020</w:t>
            </w:r>
            <w:r>
              <w:rPr>
                <w:rFonts w:hint="eastAsia"/>
                <w:color w:val="000000"/>
              </w:rPr>
              <w:t>年</w:t>
            </w:r>
            <w:r>
              <w:rPr>
                <w:color w:val="000000"/>
              </w:rPr>
              <w:t>1</w:t>
            </w:r>
            <w:r>
              <w:rPr>
                <w:rFonts w:hint="eastAsia"/>
                <w:color w:val="000000"/>
              </w:rPr>
              <w:t>月</w:t>
            </w:r>
            <w:r>
              <w:rPr>
                <w:color w:val="000000"/>
              </w:rPr>
              <w:t>9</w:t>
            </w:r>
            <w:r>
              <w:rPr>
                <w:rFonts w:hint="eastAsia"/>
                <w:color w:val="000000"/>
              </w:rPr>
              <w:t>日通过，江苏省人大常委会</w:t>
            </w:r>
            <w:proofErr w:type="gramStart"/>
            <w:r>
              <w:rPr>
                <w:rFonts w:hint="eastAsia"/>
                <w:color w:val="000000"/>
              </w:rPr>
              <w:t>公告第</w:t>
            </w:r>
            <w:proofErr w:type="gramEnd"/>
            <w:r>
              <w:rPr>
                <w:color w:val="000000"/>
              </w:rPr>
              <w:t xml:space="preserve"> 28 </w:t>
            </w:r>
            <w:r>
              <w:rPr>
                <w:rFonts w:hint="eastAsia"/>
                <w:color w:val="000000"/>
              </w:rPr>
              <w:t>号）</w:t>
            </w:r>
          </w:p>
          <w:p w:rsidR="00024CEA" w:rsidRDefault="00D103D5">
            <w:pPr>
              <w:spacing w:line="320" w:lineRule="exact"/>
              <w:jc w:val="left"/>
              <w:rPr>
                <w:color w:val="000000"/>
              </w:rPr>
            </w:pPr>
            <w:r>
              <w:rPr>
                <w:color w:val="000000"/>
              </w:rPr>
              <w:t xml:space="preserve">   </w:t>
            </w:r>
            <w:r>
              <w:rPr>
                <w:rFonts w:hint="eastAsia"/>
                <w:color w:val="000000"/>
              </w:rPr>
              <w:t>第三十七条</w:t>
            </w:r>
            <w:r>
              <w:rPr>
                <w:color w:val="000000"/>
              </w:rPr>
              <w:t xml:space="preserve">  </w:t>
            </w:r>
            <w:r>
              <w:rPr>
                <w:rFonts w:hint="eastAsia"/>
                <w:color w:val="000000"/>
              </w:rPr>
              <w:t>用户及相关单位和个人不得有下列行为：</w:t>
            </w:r>
          </w:p>
          <w:p w:rsidR="00024CEA" w:rsidRDefault="00D103D5">
            <w:pPr>
              <w:spacing w:line="320" w:lineRule="exact"/>
              <w:jc w:val="left"/>
              <w:rPr>
                <w:color w:val="000000"/>
              </w:rPr>
            </w:pPr>
            <w:r>
              <w:rPr>
                <w:rFonts w:hint="eastAsia"/>
                <w:color w:val="000000"/>
              </w:rPr>
              <w:t xml:space="preserve">　　（二）将燃气管道作为负重支架或者接地引线；</w:t>
            </w:r>
          </w:p>
          <w:p w:rsidR="00024CEA" w:rsidRDefault="00D103D5">
            <w:pPr>
              <w:spacing w:line="320" w:lineRule="exact"/>
              <w:jc w:val="left"/>
              <w:rPr>
                <w:color w:val="000000"/>
                <w:kern w:val="0"/>
                <w:sz w:val="18"/>
                <w:szCs w:val="18"/>
              </w:rPr>
            </w:pPr>
            <w:r>
              <w:rPr>
                <w:color w:val="000000"/>
              </w:rPr>
              <w:t xml:space="preserve">   </w:t>
            </w:r>
            <w:r>
              <w:rPr>
                <w:rFonts w:hint="eastAsia"/>
                <w:color w:val="000000"/>
              </w:rPr>
              <w:t>第六十三条</w:t>
            </w:r>
            <w:r>
              <w:rPr>
                <w:color w:val="000000"/>
              </w:rPr>
              <w:t xml:space="preserve">  </w:t>
            </w:r>
            <w:r>
              <w:rPr>
                <w:rFonts w:hint="eastAsia"/>
                <w:color w:val="000000"/>
              </w:rPr>
              <w:t>违反本条例第三十三第三款、第三十七条第一款第一项至第六项规定的，由燃气主管部门责令限期改正；逾期不改正的，对单位可以处十万元以下罚款，对个人可以处一千元以下罚款；造成损失的，依法承担赔偿责任；构成犯罪的，依法追究刑事责任。</w:t>
            </w:r>
          </w:p>
        </w:tc>
      </w:tr>
      <w:tr w:rsidR="00024CEA">
        <w:trPr>
          <w:gridAfter w:val="1"/>
          <w:wAfter w:w="60" w:type="dxa"/>
          <w:trHeight w:val="285"/>
        </w:trPr>
        <w:tc>
          <w:tcPr>
            <w:tcW w:w="99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gridAfter w:val="1"/>
          <w:wAfter w:w="60" w:type="dxa"/>
          <w:trHeight w:val="285"/>
        </w:trPr>
        <w:tc>
          <w:tcPr>
            <w:tcW w:w="14016"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5"/>
        </w:trPr>
        <w:tc>
          <w:tcPr>
            <w:tcW w:w="9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未造成损失的</w:t>
            </w:r>
          </w:p>
        </w:tc>
        <w:tc>
          <w:tcPr>
            <w:tcW w:w="100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956"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200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w:t>
            </w:r>
            <w:r>
              <w:rPr>
                <w:rFonts w:hint="eastAsia"/>
                <w:color w:val="000000"/>
                <w:kern w:val="0"/>
                <w:sz w:val="18"/>
                <w:szCs w:val="18"/>
              </w:rPr>
              <w:t>万元以下罚款</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980" w:type="dxa"/>
            <w:vMerge/>
            <w:vAlign w:val="center"/>
          </w:tcPr>
          <w:p w:rsidR="00024CEA" w:rsidRDefault="00024CEA">
            <w:pPr>
              <w:spacing w:line="320" w:lineRule="exact"/>
              <w:jc w:val="center"/>
              <w:rPr>
                <w:color w:val="000000"/>
                <w:kern w:val="0"/>
                <w:sz w:val="18"/>
                <w:szCs w:val="18"/>
              </w:rPr>
            </w:pP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造成损失的</w:t>
            </w:r>
          </w:p>
        </w:tc>
        <w:tc>
          <w:tcPr>
            <w:tcW w:w="1000" w:type="dxa"/>
            <w:vMerge/>
            <w:vAlign w:val="center"/>
          </w:tcPr>
          <w:p w:rsidR="00024CEA" w:rsidRDefault="00024CEA">
            <w:pPr>
              <w:spacing w:line="320" w:lineRule="exact"/>
              <w:jc w:val="center"/>
              <w:rPr>
                <w:color w:val="000000"/>
                <w:kern w:val="0"/>
                <w:sz w:val="18"/>
                <w:szCs w:val="18"/>
              </w:rPr>
            </w:pPr>
          </w:p>
        </w:tc>
        <w:tc>
          <w:tcPr>
            <w:tcW w:w="5956"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200</w:t>
            </w:r>
            <w:r>
              <w:rPr>
                <w:rFonts w:hint="eastAsia"/>
                <w:color w:val="000000"/>
                <w:kern w:val="0"/>
                <w:sz w:val="18"/>
                <w:szCs w:val="18"/>
              </w:rPr>
              <w:t>元以上</w:t>
            </w:r>
            <w:r>
              <w:rPr>
                <w:color w:val="000000"/>
                <w:kern w:val="0"/>
                <w:sz w:val="18"/>
                <w:szCs w:val="18"/>
              </w:rPr>
              <w:t>500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980" w:type="dxa"/>
            <w:vMerge/>
            <w:vAlign w:val="center"/>
          </w:tcPr>
          <w:p w:rsidR="00024CEA" w:rsidRDefault="00024CEA">
            <w:pPr>
              <w:spacing w:line="320" w:lineRule="exact"/>
              <w:jc w:val="center"/>
              <w:rPr>
                <w:color w:val="000000"/>
                <w:kern w:val="0"/>
                <w:sz w:val="18"/>
                <w:szCs w:val="18"/>
              </w:rPr>
            </w:pP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造成严重损失或者燃气安全事故的</w:t>
            </w:r>
          </w:p>
        </w:tc>
        <w:tc>
          <w:tcPr>
            <w:tcW w:w="1000" w:type="dxa"/>
            <w:vMerge/>
            <w:vAlign w:val="center"/>
          </w:tcPr>
          <w:p w:rsidR="00024CEA" w:rsidRDefault="00024CEA">
            <w:pPr>
              <w:spacing w:line="320" w:lineRule="exact"/>
              <w:jc w:val="center"/>
              <w:rPr>
                <w:color w:val="000000"/>
                <w:kern w:val="0"/>
                <w:sz w:val="18"/>
                <w:szCs w:val="18"/>
              </w:rPr>
            </w:pPr>
          </w:p>
        </w:tc>
        <w:tc>
          <w:tcPr>
            <w:tcW w:w="5956"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500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980"/>
        <w:gridCol w:w="16"/>
        <w:gridCol w:w="6124"/>
        <w:gridCol w:w="1000"/>
        <w:gridCol w:w="5884"/>
        <w:gridCol w:w="12"/>
      </w:tblGrid>
      <w:tr w:rsidR="00024CEA">
        <w:trPr>
          <w:trHeight w:val="285"/>
        </w:trPr>
        <w:tc>
          <w:tcPr>
            <w:tcW w:w="99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320217445000</w:t>
            </w:r>
          </w:p>
        </w:tc>
      </w:tr>
      <w:tr w:rsidR="00024CEA">
        <w:trPr>
          <w:trHeight w:val="285"/>
        </w:trPr>
        <w:tc>
          <w:tcPr>
            <w:tcW w:w="99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2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对燃气用户及相关单位和个人安装、使用不符合气源要求的燃气燃烧器具的处罚</w:t>
            </w:r>
          </w:p>
        </w:tc>
      </w:tr>
      <w:tr w:rsidR="00024CEA">
        <w:trPr>
          <w:trHeight w:val="1575"/>
        </w:trPr>
        <w:tc>
          <w:tcPr>
            <w:tcW w:w="99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【行政法规】《城镇燃气管理条例》（国务院令第</w:t>
            </w:r>
            <w:r>
              <w:rPr>
                <w:color w:val="000000"/>
                <w:kern w:val="0"/>
                <w:sz w:val="18"/>
                <w:szCs w:val="18"/>
              </w:rPr>
              <w:t>583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第二十八条</w:t>
            </w:r>
            <w:r>
              <w:rPr>
                <w:color w:val="000000"/>
                <w:kern w:val="0"/>
                <w:sz w:val="18"/>
                <w:szCs w:val="18"/>
              </w:rPr>
              <w:t xml:space="preserve"> </w:t>
            </w:r>
            <w:r>
              <w:rPr>
                <w:rFonts w:hint="eastAsia"/>
                <w:color w:val="000000"/>
                <w:kern w:val="0"/>
                <w:sz w:val="18"/>
                <w:szCs w:val="18"/>
              </w:rPr>
              <w:t>燃气用户及相关单位和个人不得有下列行为：</w:t>
            </w:r>
            <w:r>
              <w:rPr>
                <w:color w:val="000000"/>
                <w:kern w:val="0"/>
                <w:sz w:val="18"/>
                <w:szCs w:val="18"/>
              </w:rPr>
              <w:t xml:space="preserve"> </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（三）安装、使用不符合气源要求的燃气燃烧器具。</w:t>
            </w:r>
          </w:p>
          <w:p w:rsidR="00024CEA" w:rsidRDefault="00D103D5">
            <w:pPr>
              <w:spacing w:line="320" w:lineRule="exact"/>
              <w:jc w:val="left"/>
              <w:rPr>
                <w:color w:val="000000"/>
                <w:kern w:val="0"/>
                <w:sz w:val="18"/>
                <w:szCs w:val="18"/>
              </w:rPr>
            </w:pPr>
            <w:r>
              <w:rPr>
                <w:rFonts w:hint="eastAsia"/>
                <w:color w:val="000000"/>
                <w:kern w:val="0"/>
                <w:sz w:val="18"/>
                <w:szCs w:val="18"/>
              </w:rPr>
              <w:t>第四十九条第一款</w:t>
            </w:r>
            <w:r>
              <w:rPr>
                <w:color w:val="000000"/>
                <w:kern w:val="0"/>
                <w:sz w:val="18"/>
                <w:szCs w:val="18"/>
              </w:rPr>
              <w:t xml:space="preserve">  </w:t>
            </w:r>
            <w:r>
              <w:rPr>
                <w:rFonts w:hint="eastAsia"/>
                <w:color w:val="000000"/>
                <w:kern w:val="0"/>
                <w:sz w:val="18"/>
                <w:szCs w:val="18"/>
              </w:rPr>
              <w:t>违反本条例规定，燃气用户及相关单位和个人有下列行为之一的，由燃气管理部门责令限期改正；逾期不改正的，对单位可以处</w:t>
            </w:r>
            <w:r>
              <w:rPr>
                <w:color w:val="000000"/>
                <w:kern w:val="0"/>
                <w:sz w:val="18"/>
                <w:szCs w:val="18"/>
              </w:rPr>
              <w:t>10</w:t>
            </w:r>
            <w:r>
              <w:rPr>
                <w:rFonts w:hint="eastAsia"/>
                <w:color w:val="000000"/>
                <w:kern w:val="0"/>
                <w:sz w:val="18"/>
                <w:szCs w:val="18"/>
              </w:rPr>
              <w:t>万元以下罚款，对个人可以处</w:t>
            </w:r>
            <w:r>
              <w:rPr>
                <w:color w:val="000000"/>
                <w:kern w:val="0"/>
                <w:sz w:val="18"/>
                <w:szCs w:val="18"/>
              </w:rPr>
              <w:t>1000</w:t>
            </w:r>
            <w:r>
              <w:rPr>
                <w:rFonts w:hint="eastAsia"/>
                <w:color w:val="000000"/>
                <w:kern w:val="0"/>
                <w:sz w:val="18"/>
                <w:szCs w:val="18"/>
              </w:rPr>
              <w:t>元以下罚款；造成损失的，依法承担赔偿责任；构成犯罪的，依法追究刑事责任：</w:t>
            </w:r>
            <w:r>
              <w:rPr>
                <w:color w:val="000000"/>
                <w:kern w:val="0"/>
                <w:sz w:val="18"/>
                <w:szCs w:val="18"/>
              </w:rPr>
              <w:t xml:space="preserve"> </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（三）安装、使用不符合气源要求的燃气燃烧器具的。</w:t>
            </w:r>
          </w:p>
          <w:p w:rsidR="00024CEA" w:rsidRDefault="00D103D5">
            <w:pPr>
              <w:spacing w:line="320" w:lineRule="exact"/>
              <w:jc w:val="left"/>
              <w:rPr>
                <w:color w:val="000000"/>
                <w:kern w:val="0"/>
                <w:sz w:val="18"/>
                <w:szCs w:val="18"/>
              </w:rPr>
            </w:pPr>
            <w:r>
              <w:rPr>
                <w:rFonts w:hint="eastAsia"/>
                <w:color w:val="000000"/>
                <w:kern w:val="0"/>
                <w:sz w:val="18"/>
                <w:szCs w:val="18"/>
              </w:rPr>
              <w:t>【地方性法规】《江苏省燃气管理条例》（江苏省第十三届人民代表大会常务委员会第十三次会议于</w:t>
            </w:r>
            <w:r>
              <w:rPr>
                <w:color w:val="000000"/>
                <w:kern w:val="0"/>
                <w:sz w:val="18"/>
                <w:szCs w:val="18"/>
              </w:rPr>
              <w:t>2020</w:t>
            </w:r>
            <w:r>
              <w:rPr>
                <w:rFonts w:hint="eastAsia"/>
                <w:color w:val="000000"/>
                <w:kern w:val="0"/>
                <w:sz w:val="18"/>
                <w:szCs w:val="18"/>
              </w:rPr>
              <w:t>年</w:t>
            </w:r>
            <w:r>
              <w:rPr>
                <w:color w:val="000000"/>
                <w:kern w:val="0"/>
                <w:sz w:val="18"/>
                <w:szCs w:val="18"/>
              </w:rPr>
              <w:t>1</w:t>
            </w:r>
            <w:r>
              <w:rPr>
                <w:rFonts w:hint="eastAsia"/>
                <w:color w:val="000000"/>
                <w:kern w:val="0"/>
                <w:sz w:val="18"/>
                <w:szCs w:val="18"/>
              </w:rPr>
              <w:t>月</w:t>
            </w:r>
            <w:r>
              <w:rPr>
                <w:color w:val="000000"/>
                <w:kern w:val="0"/>
                <w:sz w:val="18"/>
                <w:szCs w:val="18"/>
              </w:rPr>
              <w:t>9</w:t>
            </w:r>
            <w:r>
              <w:rPr>
                <w:rFonts w:hint="eastAsia"/>
                <w:color w:val="000000"/>
                <w:kern w:val="0"/>
                <w:sz w:val="18"/>
                <w:szCs w:val="18"/>
              </w:rPr>
              <w:t>日通过，江苏省人大常委会</w:t>
            </w:r>
            <w:proofErr w:type="gramStart"/>
            <w:r>
              <w:rPr>
                <w:rFonts w:hint="eastAsia"/>
                <w:color w:val="000000"/>
                <w:kern w:val="0"/>
                <w:sz w:val="18"/>
                <w:szCs w:val="18"/>
              </w:rPr>
              <w:t>公告第</w:t>
            </w:r>
            <w:proofErr w:type="gramEnd"/>
            <w:r>
              <w:rPr>
                <w:color w:val="000000"/>
                <w:kern w:val="0"/>
                <w:sz w:val="18"/>
                <w:szCs w:val="18"/>
              </w:rPr>
              <w:t xml:space="preserve"> 28 </w:t>
            </w:r>
            <w:r>
              <w:rPr>
                <w:rFonts w:hint="eastAsia"/>
                <w:color w:val="000000"/>
                <w:kern w:val="0"/>
                <w:sz w:val="18"/>
                <w:szCs w:val="18"/>
              </w:rPr>
              <w:t>号）</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第三十七条</w:t>
            </w:r>
            <w:r>
              <w:rPr>
                <w:color w:val="000000"/>
                <w:kern w:val="0"/>
                <w:sz w:val="18"/>
                <w:szCs w:val="18"/>
              </w:rPr>
              <w:t xml:space="preserve">  </w:t>
            </w:r>
            <w:r>
              <w:rPr>
                <w:rFonts w:hint="eastAsia"/>
                <w:color w:val="000000"/>
                <w:kern w:val="0"/>
                <w:sz w:val="18"/>
                <w:szCs w:val="18"/>
              </w:rPr>
              <w:t>用户及相关单位和个人不得有下列行为：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（三）安装、使用不符合气源要求的燃气燃烧器具；</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第六十三条</w:t>
            </w:r>
            <w:r>
              <w:rPr>
                <w:color w:val="000000"/>
                <w:kern w:val="0"/>
                <w:sz w:val="18"/>
                <w:szCs w:val="18"/>
              </w:rPr>
              <w:t xml:space="preserve">  </w:t>
            </w:r>
            <w:r>
              <w:rPr>
                <w:rFonts w:hint="eastAsia"/>
                <w:color w:val="000000"/>
                <w:kern w:val="0"/>
                <w:sz w:val="18"/>
                <w:szCs w:val="18"/>
              </w:rPr>
              <w:t>违反本条例第三十三第三款、第三十七条第一款第一项至第六项规定的，由燃气主管部门责令限期改正；逾期不改正的，对单位可以处十万元以下罚款，对个人可以处一千元以下罚款；造成损失的，依法承担赔偿责任；构成犯罪的，依法追究刑事责任。</w:t>
            </w:r>
          </w:p>
        </w:tc>
      </w:tr>
      <w:tr w:rsidR="00024CEA">
        <w:trPr>
          <w:trHeight w:val="285"/>
        </w:trPr>
        <w:tc>
          <w:tcPr>
            <w:tcW w:w="99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6"/>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745"/>
        </w:trPr>
        <w:tc>
          <w:tcPr>
            <w:tcW w:w="9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未造成损失的</w:t>
            </w:r>
          </w:p>
        </w:tc>
        <w:tc>
          <w:tcPr>
            <w:tcW w:w="100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8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200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w:t>
            </w:r>
            <w:r>
              <w:rPr>
                <w:rFonts w:hint="eastAsia"/>
                <w:color w:val="000000"/>
                <w:kern w:val="0"/>
                <w:sz w:val="18"/>
                <w:szCs w:val="18"/>
              </w:rPr>
              <w:t>万元以下罚款</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465"/>
        </w:trPr>
        <w:tc>
          <w:tcPr>
            <w:tcW w:w="980" w:type="dxa"/>
            <w:vMerge/>
            <w:vAlign w:val="center"/>
          </w:tcPr>
          <w:p w:rsidR="00024CEA" w:rsidRDefault="00024CEA">
            <w:pPr>
              <w:spacing w:line="320" w:lineRule="exact"/>
              <w:jc w:val="center"/>
              <w:rPr>
                <w:color w:val="000000"/>
                <w:kern w:val="0"/>
                <w:sz w:val="18"/>
                <w:szCs w:val="18"/>
              </w:rPr>
            </w:pP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造成损失的</w:t>
            </w:r>
          </w:p>
        </w:tc>
        <w:tc>
          <w:tcPr>
            <w:tcW w:w="1000" w:type="dxa"/>
            <w:vMerge/>
            <w:vAlign w:val="center"/>
          </w:tcPr>
          <w:p w:rsidR="00024CEA" w:rsidRDefault="00024CEA">
            <w:pPr>
              <w:spacing w:line="320" w:lineRule="exact"/>
              <w:jc w:val="center"/>
              <w:rPr>
                <w:color w:val="000000"/>
                <w:kern w:val="0"/>
                <w:sz w:val="18"/>
                <w:szCs w:val="18"/>
              </w:rPr>
            </w:pPr>
          </w:p>
        </w:tc>
        <w:tc>
          <w:tcPr>
            <w:tcW w:w="588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200</w:t>
            </w:r>
            <w:r>
              <w:rPr>
                <w:rFonts w:hint="eastAsia"/>
                <w:color w:val="000000"/>
                <w:kern w:val="0"/>
                <w:sz w:val="18"/>
                <w:szCs w:val="18"/>
              </w:rPr>
              <w:t>元以上</w:t>
            </w:r>
            <w:r>
              <w:rPr>
                <w:color w:val="000000"/>
                <w:kern w:val="0"/>
                <w:sz w:val="18"/>
                <w:szCs w:val="18"/>
              </w:rPr>
              <w:t>500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465"/>
        </w:trPr>
        <w:tc>
          <w:tcPr>
            <w:tcW w:w="980" w:type="dxa"/>
            <w:vMerge/>
            <w:vAlign w:val="center"/>
          </w:tcPr>
          <w:p w:rsidR="00024CEA" w:rsidRDefault="00024CEA">
            <w:pPr>
              <w:spacing w:line="320" w:lineRule="exact"/>
              <w:jc w:val="center"/>
              <w:rPr>
                <w:color w:val="000000"/>
                <w:kern w:val="0"/>
                <w:sz w:val="18"/>
                <w:szCs w:val="18"/>
              </w:rPr>
            </w:pP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造成严重损失或者燃气安全事故的</w:t>
            </w:r>
          </w:p>
        </w:tc>
        <w:tc>
          <w:tcPr>
            <w:tcW w:w="1000" w:type="dxa"/>
            <w:vMerge/>
            <w:vAlign w:val="center"/>
          </w:tcPr>
          <w:p w:rsidR="00024CEA" w:rsidRDefault="00024CEA">
            <w:pPr>
              <w:spacing w:line="320" w:lineRule="exact"/>
              <w:jc w:val="center"/>
              <w:rPr>
                <w:color w:val="000000"/>
                <w:kern w:val="0"/>
                <w:sz w:val="18"/>
                <w:szCs w:val="18"/>
              </w:rPr>
            </w:pPr>
          </w:p>
        </w:tc>
        <w:tc>
          <w:tcPr>
            <w:tcW w:w="588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500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024CEA" w:rsidRDefault="00024CEA"/>
    <w:tbl>
      <w:tblPr>
        <w:tblW w:w="0" w:type="auto"/>
        <w:tblInd w:w="78" w:type="dxa"/>
        <w:tblLayout w:type="fixed"/>
        <w:tblLook w:val="04A0" w:firstRow="1" w:lastRow="0" w:firstColumn="1" w:lastColumn="0" w:noHBand="0" w:noVBand="1"/>
      </w:tblPr>
      <w:tblGrid>
        <w:gridCol w:w="1070"/>
        <w:gridCol w:w="1370"/>
        <w:gridCol w:w="4770"/>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320217446000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对挪用专项维修资金的处罚</w:t>
            </w:r>
          </w:p>
        </w:tc>
      </w:tr>
      <w:tr w:rsidR="00024CEA">
        <w:trPr>
          <w:trHeight w:val="112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024CEA">
            <w:pPr>
              <w:spacing w:line="320" w:lineRule="exact"/>
              <w:jc w:val="left"/>
              <w:rPr>
                <w:color w:val="000000"/>
                <w:kern w:val="0"/>
                <w:sz w:val="18"/>
                <w:szCs w:val="18"/>
              </w:rPr>
            </w:pPr>
          </w:p>
          <w:p w:rsidR="00024CEA" w:rsidRDefault="00D103D5">
            <w:pPr>
              <w:spacing w:line="320" w:lineRule="exact"/>
              <w:jc w:val="left"/>
              <w:rPr>
                <w:color w:val="000000"/>
                <w:kern w:val="0"/>
                <w:sz w:val="18"/>
                <w:szCs w:val="18"/>
              </w:rPr>
            </w:pPr>
            <w:r>
              <w:rPr>
                <w:rFonts w:hint="eastAsia"/>
                <w:color w:val="000000"/>
                <w:kern w:val="0"/>
                <w:sz w:val="18"/>
                <w:szCs w:val="18"/>
              </w:rPr>
              <w:t>【行政法规】《物业管理条例》（</w:t>
            </w:r>
            <w:r>
              <w:rPr>
                <w:rFonts w:hint="eastAsia"/>
                <w:color w:val="000000"/>
                <w:kern w:val="0"/>
                <w:sz w:val="18"/>
                <w:szCs w:val="18"/>
              </w:rPr>
              <w:t>2003</w:t>
            </w:r>
            <w:r>
              <w:rPr>
                <w:rFonts w:hint="eastAsia"/>
                <w:color w:val="000000"/>
                <w:kern w:val="0"/>
                <w:sz w:val="18"/>
                <w:szCs w:val="18"/>
              </w:rPr>
              <w:t>年</w:t>
            </w:r>
            <w:r>
              <w:rPr>
                <w:rFonts w:hint="eastAsia"/>
                <w:color w:val="000000"/>
                <w:kern w:val="0"/>
                <w:sz w:val="18"/>
                <w:szCs w:val="18"/>
              </w:rPr>
              <w:t>6</w:t>
            </w:r>
            <w:r>
              <w:rPr>
                <w:rFonts w:hint="eastAsia"/>
                <w:color w:val="000000"/>
                <w:kern w:val="0"/>
                <w:sz w:val="18"/>
                <w:szCs w:val="18"/>
              </w:rPr>
              <w:t>月</w:t>
            </w:r>
            <w:r>
              <w:rPr>
                <w:rFonts w:hint="eastAsia"/>
                <w:color w:val="000000"/>
                <w:kern w:val="0"/>
                <w:sz w:val="18"/>
                <w:szCs w:val="18"/>
              </w:rPr>
              <w:t>8</w:t>
            </w:r>
            <w:r>
              <w:rPr>
                <w:rFonts w:hint="eastAsia"/>
                <w:color w:val="000000"/>
                <w:kern w:val="0"/>
                <w:sz w:val="18"/>
                <w:szCs w:val="18"/>
              </w:rPr>
              <w:t>日国务院令第</w:t>
            </w:r>
            <w:r>
              <w:rPr>
                <w:rFonts w:hint="eastAsia"/>
                <w:color w:val="000000"/>
                <w:kern w:val="0"/>
                <w:sz w:val="18"/>
                <w:szCs w:val="18"/>
              </w:rPr>
              <w:t>379</w:t>
            </w:r>
            <w:r>
              <w:rPr>
                <w:rFonts w:hint="eastAsia"/>
                <w:color w:val="000000"/>
                <w:kern w:val="0"/>
                <w:sz w:val="18"/>
                <w:szCs w:val="18"/>
              </w:rPr>
              <w:t>号公布，根据国务院令第</w:t>
            </w:r>
            <w:r>
              <w:rPr>
                <w:rFonts w:hint="eastAsia"/>
                <w:color w:val="000000"/>
                <w:kern w:val="0"/>
                <w:sz w:val="18"/>
                <w:szCs w:val="18"/>
              </w:rPr>
              <w:t>504</w:t>
            </w:r>
            <w:r>
              <w:rPr>
                <w:rFonts w:hint="eastAsia"/>
                <w:color w:val="000000"/>
                <w:kern w:val="0"/>
                <w:sz w:val="18"/>
                <w:szCs w:val="18"/>
              </w:rPr>
              <w:t>号、国务院令第</w:t>
            </w:r>
            <w:r>
              <w:rPr>
                <w:rFonts w:hint="eastAsia"/>
                <w:color w:val="000000"/>
                <w:kern w:val="0"/>
                <w:sz w:val="18"/>
                <w:szCs w:val="18"/>
              </w:rPr>
              <w:t>666</w:t>
            </w:r>
            <w:r>
              <w:rPr>
                <w:rFonts w:hint="eastAsia"/>
                <w:color w:val="000000"/>
                <w:kern w:val="0"/>
                <w:sz w:val="18"/>
                <w:szCs w:val="18"/>
              </w:rPr>
              <w:t>号、国务院令第</w:t>
            </w:r>
            <w:r>
              <w:rPr>
                <w:rFonts w:hint="eastAsia"/>
                <w:color w:val="000000"/>
                <w:kern w:val="0"/>
                <w:sz w:val="18"/>
                <w:szCs w:val="18"/>
              </w:rPr>
              <w:t>698</w:t>
            </w:r>
            <w:r>
              <w:rPr>
                <w:rFonts w:hint="eastAsia"/>
                <w:color w:val="000000"/>
                <w:kern w:val="0"/>
                <w:sz w:val="18"/>
                <w:szCs w:val="18"/>
              </w:rPr>
              <w:t>号修订）</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第五十三条第二款</w:t>
            </w:r>
            <w:r>
              <w:rPr>
                <w:rFonts w:hint="eastAsia"/>
                <w:color w:val="000000"/>
                <w:kern w:val="0"/>
                <w:sz w:val="18"/>
                <w:szCs w:val="18"/>
              </w:rPr>
              <w:t xml:space="preserve">  </w:t>
            </w:r>
            <w:r>
              <w:rPr>
                <w:rFonts w:hint="eastAsia"/>
                <w:color w:val="000000"/>
                <w:kern w:val="0"/>
                <w:sz w:val="18"/>
                <w:szCs w:val="18"/>
              </w:rPr>
              <w:t>专项维修资金属于业主所有，专项用于物业保修期满后物业共用部位、共用设施设备的维修和更新、改造，不得挪作他用。</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第六十条</w:t>
            </w:r>
            <w:r>
              <w:rPr>
                <w:rFonts w:hint="eastAsia"/>
                <w:color w:val="000000"/>
                <w:kern w:val="0"/>
                <w:sz w:val="18"/>
                <w:szCs w:val="18"/>
              </w:rPr>
              <w:t xml:space="preserve"> </w:t>
            </w:r>
            <w:r>
              <w:rPr>
                <w:rFonts w:hint="eastAsia"/>
                <w:color w:val="000000"/>
                <w:kern w:val="0"/>
                <w:sz w:val="18"/>
                <w:szCs w:val="18"/>
              </w:rPr>
              <w:t>违反本条例的规定，挪用专项维修资金的，由县级以上地方人民政府房地产行政主管部门追回挪用的专项维修资金，给予警告，没收违法所得，可以并处挪用数额</w:t>
            </w:r>
            <w:r>
              <w:rPr>
                <w:rFonts w:hint="eastAsia"/>
                <w:color w:val="000000"/>
                <w:kern w:val="0"/>
                <w:sz w:val="18"/>
                <w:szCs w:val="18"/>
              </w:rPr>
              <w:t>2</w:t>
            </w:r>
            <w:r>
              <w:rPr>
                <w:rFonts w:hint="eastAsia"/>
                <w:color w:val="000000"/>
                <w:kern w:val="0"/>
                <w:sz w:val="18"/>
                <w:szCs w:val="18"/>
              </w:rPr>
              <w:t>倍以下的罚款；构成犯罪的，依法追究直接负责的主管人员和其他直接责任人员的刑事责任。</w:t>
            </w:r>
          </w:p>
          <w:p w:rsidR="00024CEA" w:rsidRDefault="00D103D5">
            <w:pPr>
              <w:spacing w:line="320" w:lineRule="exact"/>
              <w:jc w:val="left"/>
              <w:rPr>
                <w:color w:val="000000"/>
                <w:kern w:val="0"/>
                <w:sz w:val="18"/>
                <w:szCs w:val="18"/>
              </w:rPr>
            </w:pPr>
            <w:r>
              <w:rPr>
                <w:rFonts w:hint="eastAsia"/>
                <w:color w:val="000000"/>
                <w:kern w:val="0"/>
                <w:sz w:val="18"/>
                <w:szCs w:val="18"/>
              </w:rPr>
              <w:t>【规章】《住宅专项维修资金管理办法》（建设部</w:t>
            </w:r>
            <w:r>
              <w:rPr>
                <w:rFonts w:hint="eastAsia"/>
                <w:color w:val="000000"/>
                <w:kern w:val="0"/>
                <w:sz w:val="18"/>
                <w:szCs w:val="18"/>
              </w:rPr>
              <w:t xml:space="preserve"> </w:t>
            </w:r>
            <w:r>
              <w:rPr>
                <w:rFonts w:hint="eastAsia"/>
                <w:color w:val="000000"/>
                <w:kern w:val="0"/>
                <w:sz w:val="18"/>
                <w:szCs w:val="18"/>
              </w:rPr>
              <w:t>财政部令第</w:t>
            </w:r>
            <w:r>
              <w:rPr>
                <w:rFonts w:hint="eastAsia"/>
                <w:color w:val="000000"/>
                <w:kern w:val="0"/>
                <w:sz w:val="18"/>
                <w:szCs w:val="18"/>
              </w:rPr>
              <w:t>165</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第十八条</w:t>
            </w:r>
            <w:r>
              <w:rPr>
                <w:rFonts w:hint="eastAsia"/>
                <w:color w:val="000000"/>
                <w:kern w:val="0"/>
                <w:sz w:val="18"/>
                <w:szCs w:val="18"/>
              </w:rPr>
              <w:t xml:space="preserve"> </w:t>
            </w:r>
            <w:r>
              <w:rPr>
                <w:rFonts w:hint="eastAsia"/>
                <w:color w:val="000000"/>
                <w:kern w:val="0"/>
                <w:sz w:val="18"/>
                <w:szCs w:val="18"/>
              </w:rPr>
              <w:t>住宅专项维修资金应当专项用于住宅共用部位、共用设施设备保修期满后的维修和更新、改造，不得挪作他用。</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第三十七条第一款</w:t>
            </w:r>
            <w:r>
              <w:rPr>
                <w:rFonts w:hint="eastAsia"/>
                <w:color w:val="000000"/>
                <w:kern w:val="0"/>
                <w:sz w:val="18"/>
                <w:szCs w:val="18"/>
              </w:rPr>
              <w:t xml:space="preserve">  </w:t>
            </w:r>
            <w:r>
              <w:rPr>
                <w:rFonts w:hint="eastAsia"/>
                <w:color w:val="000000"/>
                <w:kern w:val="0"/>
                <w:sz w:val="18"/>
                <w:szCs w:val="18"/>
              </w:rPr>
              <w:t>违反本办法规定，挪用住宅专项维修资金的，由县级以上地方人民政府建设</w:t>
            </w:r>
            <w:r>
              <w:rPr>
                <w:rFonts w:hint="eastAsia"/>
                <w:color w:val="000000"/>
                <w:kern w:val="0"/>
                <w:sz w:val="18"/>
                <w:szCs w:val="18"/>
              </w:rPr>
              <w:t>(</w:t>
            </w:r>
            <w:r>
              <w:rPr>
                <w:rFonts w:hint="eastAsia"/>
                <w:color w:val="000000"/>
                <w:kern w:val="0"/>
                <w:sz w:val="18"/>
                <w:szCs w:val="18"/>
              </w:rPr>
              <w:t>房地产</w:t>
            </w:r>
            <w:r>
              <w:rPr>
                <w:rFonts w:hint="eastAsia"/>
                <w:color w:val="000000"/>
                <w:kern w:val="0"/>
                <w:sz w:val="18"/>
                <w:szCs w:val="18"/>
              </w:rPr>
              <w:t>)</w:t>
            </w:r>
            <w:r>
              <w:rPr>
                <w:rFonts w:hint="eastAsia"/>
                <w:color w:val="000000"/>
                <w:kern w:val="0"/>
                <w:sz w:val="18"/>
                <w:szCs w:val="18"/>
              </w:rPr>
              <w:t>主管部门追回挪用的住宅专项维修资金，没收违法所得，可以并处挪用金额</w:t>
            </w:r>
            <w:r>
              <w:rPr>
                <w:rFonts w:hint="eastAsia"/>
                <w:color w:val="000000"/>
                <w:kern w:val="0"/>
                <w:sz w:val="18"/>
                <w:szCs w:val="18"/>
              </w:rPr>
              <w:t>2</w:t>
            </w:r>
            <w:r>
              <w:rPr>
                <w:rFonts w:hint="eastAsia"/>
                <w:color w:val="000000"/>
                <w:kern w:val="0"/>
                <w:sz w:val="18"/>
                <w:szCs w:val="18"/>
              </w:rPr>
              <w:t>倍以下的罚款；构成犯罪的，依法追究直接负责的主管人员和其他直接责任人员的刑事责任。</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警告，没收违法所得，罚款</w:t>
            </w:r>
          </w:p>
        </w:tc>
      </w:tr>
      <w:tr w:rsidR="00024CEA">
        <w:trPr>
          <w:trHeight w:val="285"/>
        </w:trPr>
        <w:tc>
          <w:tcPr>
            <w:tcW w:w="1405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50"/>
        </w:trPr>
        <w:tc>
          <w:tcPr>
            <w:tcW w:w="107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370"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全部追回</w:t>
            </w:r>
          </w:p>
        </w:tc>
        <w:tc>
          <w:tcPr>
            <w:tcW w:w="4770" w:type="dxa"/>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挪用用于非营利目的，数量在</w:t>
            </w:r>
            <w:r>
              <w:rPr>
                <w:color w:val="000000"/>
                <w:kern w:val="0"/>
                <w:sz w:val="18"/>
                <w:szCs w:val="18"/>
              </w:rPr>
              <w:t>100</w:t>
            </w:r>
            <w:r>
              <w:rPr>
                <w:rFonts w:hint="eastAsia"/>
                <w:color w:val="000000"/>
                <w:kern w:val="0"/>
                <w:sz w:val="18"/>
                <w:szCs w:val="18"/>
              </w:rPr>
              <w:t>万元以上的</w:t>
            </w:r>
          </w:p>
        </w:tc>
        <w:tc>
          <w:tcPr>
            <w:tcW w:w="108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处挪用数额</w:t>
            </w:r>
            <w:r>
              <w:rPr>
                <w:color w:val="000000"/>
                <w:kern w:val="0"/>
                <w:sz w:val="18"/>
                <w:szCs w:val="18"/>
              </w:rPr>
              <w:t>0.5</w:t>
            </w:r>
            <w:r>
              <w:rPr>
                <w:rFonts w:hint="eastAsia"/>
                <w:color w:val="000000"/>
                <w:kern w:val="0"/>
                <w:sz w:val="18"/>
                <w:szCs w:val="18"/>
              </w:rPr>
              <w:t>倍以下罚款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370"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77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挪用用于营利目的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处挪用数额</w:t>
            </w:r>
            <w:r>
              <w:rPr>
                <w:color w:val="000000"/>
                <w:kern w:val="0"/>
                <w:sz w:val="18"/>
                <w:szCs w:val="18"/>
              </w:rPr>
              <w:t>0.5</w:t>
            </w:r>
            <w:r>
              <w:rPr>
                <w:rFonts w:hint="eastAsia"/>
                <w:color w:val="000000"/>
                <w:kern w:val="0"/>
                <w:sz w:val="18"/>
                <w:szCs w:val="18"/>
              </w:rPr>
              <w:t>倍以上</w:t>
            </w:r>
            <w:r>
              <w:rPr>
                <w:color w:val="000000"/>
                <w:kern w:val="0"/>
                <w:sz w:val="18"/>
                <w:szCs w:val="18"/>
              </w:rPr>
              <w:t>1</w:t>
            </w:r>
            <w:r>
              <w:rPr>
                <w:rFonts w:hint="eastAsia"/>
                <w:color w:val="000000"/>
                <w:kern w:val="0"/>
                <w:sz w:val="18"/>
                <w:szCs w:val="18"/>
              </w:rPr>
              <w:t>倍以下罚款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370"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未能全部追回</w:t>
            </w:r>
          </w:p>
        </w:tc>
        <w:tc>
          <w:tcPr>
            <w:tcW w:w="477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挪用用于非营利目的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处挪用数额一倍以上</w:t>
            </w:r>
            <w:r>
              <w:rPr>
                <w:color w:val="000000"/>
                <w:kern w:val="0"/>
                <w:sz w:val="18"/>
                <w:szCs w:val="18"/>
              </w:rPr>
              <w:t>1.5</w:t>
            </w:r>
            <w:r>
              <w:rPr>
                <w:rFonts w:hint="eastAsia"/>
                <w:color w:val="000000"/>
                <w:kern w:val="0"/>
                <w:sz w:val="18"/>
                <w:szCs w:val="18"/>
              </w:rPr>
              <w:t>倍以下罚款</w:t>
            </w:r>
          </w:p>
        </w:tc>
      </w:tr>
      <w:tr w:rsidR="00024CEA">
        <w:trPr>
          <w:trHeight w:val="401"/>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370"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77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挪用用于营利目的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处挪用数额一倍以上</w:t>
            </w:r>
            <w:r>
              <w:rPr>
                <w:color w:val="000000"/>
                <w:kern w:val="0"/>
                <w:sz w:val="18"/>
                <w:szCs w:val="18"/>
              </w:rPr>
              <w:t>1.5</w:t>
            </w:r>
            <w:r>
              <w:rPr>
                <w:rFonts w:hint="eastAsia"/>
                <w:color w:val="000000"/>
                <w:kern w:val="0"/>
                <w:sz w:val="18"/>
                <w:szCs w:val="18"/>
              </w:rPr>
              <w:t>倍以上</w:t>
            </w:r>
            <w:r>
              <w:rPr>
                <w:color w:val="000000"/>
                <w:kern w:val="0"/>
                <w:sz w:val="18"/>
                <w:szCs w:val="18"/>
              </w:rPr>
              <w:t>2</w:t>
            </w:r>
            <w:r>
              <w:rPr>
                <w:rFonts w:hint="eastAsia"/>
                <w:color w:val="000000"/>
                <w:kern w:val="0"/>
                <w:sz w:val="18"/>
                <w:szCs w:val="18"/>
              </w:rPr>
              <w:t>倍以下罚款</w:t>
            </w:r>
          </w:p>
        </w:tc>
      </w:tr>
    </w:tbl>
    <w:p w:rsidR="00024CEA" w:rsidRDefault="00024CEA"/>
    <w:p w:rsidR="00024CEA" w:rsidRDefault="00024CEA"/>
    <w:p w:rsidR="0055561F" w:rsidRDefault="0055561F"/>
    <w:p w:rsidR="0055561F" w:rsidRDefault="0055561F"/>
    <w:p w:rsidR="0055561F" w:rsidRDefault="0055561F"/>
    <w:p w:rsidR="0055561F" w:rsidRDefault="0055561F"/>
    <w:tbl>
      <w:tblPr>
        <w:tblW w:w="0" w:type="auto"/>
        <w:tblInd w:w="78" w:type="dxa"/>
        <w:tblLayout w:type="fixed"/>
        <w:tblLook w:val="04A0" w:firstRow="1" w:lastRow="0" w:firstColumn="1" w:lastColumn="0" w:noHBand="0" w:noVBand="1"/>
      </w:tblPr>
      <w:tblGrid>
        <w:gridCol w:w="1070"/>
        <w:gridCol w:w="1512"/>
        <w:gridCol w:w="4628"/>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320217447000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对建设单位在物业管理区域内不按照规定配置必要的物业管理用房的处罚</w:t>
            </w:r>
          </w:p>
        </w:tc>
      </w:tr>
      <w:tr w:rsidR="00024CEA">
        <w:trPr>
          <w:trHeight w:val="112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【行政法规】《物业管理条例》（国务院令第</w:t>
            </w:r>
            <w:r>
              <w:rPr>
                <w:color w:val="000000"/>
                <w:kern w:val="0"/>
                <w:sz w:val="18"/>
                <w:szCs w:val="18"/>
              </w:rPr>
              <w:t>504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第三十条　建设单位应当按照规定在物业管理区域内配置必要的物业管理用房。</w:t>
            </w:r>
          </w:p>
          <w:p w:rsidR="00024CEA" w:rsidRDefault="00D103D5">
            <w:pPr>
              <w:spacing w:line="320" w:lineRule="exact"/>
              <w:jc w:val="left"/>
              <w:rPr>
                <w:color w:val="000000"/>
                <w:kern w:val="0"/>
                <w:sz w:val="18"/>
                <w:szCs w:val="18"/>
              </w:rPr>
            </w:pPr>
            <w:r>
              <w:rPr>
                <w:rFonts w:hint="eastAsia"/>
                <w:color w:val="000000"/>
                <w:kern w:val="0"/>
                <w:sz w:val="18"/>
                <w:szCs w:val="18"/>
              </w:rPr>
              <w:t>第六十一条</w:t>
            </w:r>
            <w:r>
              <w:rPr>
                <w:color w:val="000000"/>
                <w:kern w:val="0"/>
                <w:sz w:val="18"/>
                <w:szCs w:val="18"/>
              </w:rPr>
              <w:t xml:space="preserve"> </w:t>
            </w:r>
            <w:r>
              <w:rPr>
                <w:rFonts w:hint="eastAsia"/>
                <w:color w:val="000000"/>
                <w:kern w:val="0"/>
                <w:sz w:val="18"/>
                <w:szCs w:val="18"/>
              </w:rPr>
              <w:t>违反本条例的规定，建设单位在物业管理区域内不按照规定配置必要的物业管理用房的，由县级以上地方人民政府房地产行政主管部门责令限期改正，给予警告，没收违法所得，并处</w:t>
            </w:r>
            <w:r>
              <w:rPr>
                <w:color w:val="000000"/>
                <w:kern w:val="0"/>
                <w:sz w:val="18"/>
                <w:szCs w:val="18"/>
              </w:rPr>
              <w:t>10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万元以下的罚款。</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警告、没收违法所得、罚款</w:t>
            </w:r>
          </w:p>
        </w:tc>
      </w:tr>
      <w:tr w:rsidR="00024CEA">
        <w:trPr>
          <w:trHeight w:val="285"/>
        </w:trPr>
        <w:tc>
          <w:tcPr>
            <w:tcW w:w="1405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按照要求整改的</w:t>
            </w:r>
          </w:p>
        </w:tc>
        <w:tc>
          <w:tcPr>
            <w:tcW w:w="108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万元以下的罚款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12"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w:t>
            </w:r>
          </w:p>
        </w:tc>
        <w:tc>
          <w:tcPr>
            <w:tcW w:w="462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配置用房面积在规定标准</w:t>
            </w:r>
            <w:r>
              <w:rPr>
                <w:color w:val="000000"/>
                <w:kern w:val="0"/>
                <w:sz w:val="18"/>
                <w:szCs w:val="18"/>
              </w:rPr>
              <w:t>3/4</w:t>
            </w:r>
            <w:r>
              <w:rPr>
                <w:rFonts w:hint="eastAsia"/>
                <w:color w:val="000000"/>
                <w:kern w:val="0"/>
                <w:sz w:val="18"/>
                <w:szCs w:val="18"/>
              </w:rPr>
              <w:t>以上的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万元以下的罚款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12" w:type="dxa"/>
            <w:vMerge/>
            <w:tcBorders>
              <w:left w:val="nil"/>
              <w:right w:val="single" w:sz="4" w:space="0" w:color="auto"/>
            </w:tcBorders>
            <w:vAlign w:val="center"/>
          </w:tcPr>
          <w:p w:rsidR="00024CEA" w:rsidRDefault="00024CEA">
            <w:pPr>
              <w:spacing w:line="320" w:lineRule="exact"/>
              <w:jc w:val="left"/>
              <w:rPr>
                <w:color w:val="000000"/>
                <w:kern w:val="0"/>
                <w:sz w:val="18"/>
                <w:szCs w:val="18"/>
              </w:rPr>
            </w:pPr>
          </w:p>
        </w:tc>
        <w:tc>
          <w:tcPr>
            <w:tcW w:w="462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配置用房面积在规定标准</w:t>
            </w:r>
            <w:r>
              <w:rPr>
                <w:color w:val="000000"/>
                <w:kern w:val="0"/>
                <w:sz w:val="18"/>
                <w:szCs w:val="18"/>
              </w:rPr>
              <w:t>1/2</w:t>
            </w:r>
            <w:r>
              <w:rPr>
                <w:rFonts w:hint="eastAsia"/>
                <w:color w:val="000000"/>
                <w:kern w:val="0"/>
                <w:sz w:val="18"/>
                <w:szCs w:val="18"/>
              </w:rPr>
              <w:t>至</w:t>
            </w:r>
            <w:r>
              <w:rPr>
                <w:color w:val="000000"/>
                <w:kern w:val="0"/>
                <w:sz w:val="18"/>
                <w:szCs w:val="18"/>
              </w:rPr>
              <w:t>3/4</w:t>
            </w:r>
            <w:r>
              <w:rPr>
                <w:rFonts w:hint="eastAsia"/>
                <w:color w:val="000000"/>
                <w:kern w:val="0"/>
                <w:sz w:val="18"/>
                <w:szCs w:val="18"/>
              </w:rPr>
              <w:t>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30</w:t>
            </w:r>
            <w:r>
              <w:rPr>
                <w:rFonts w:hint="eastAsia"/>
                <w:color w:val="000000"/>
                <w:kern w:val="0"/>
                <w:sz w:val="18"/>
                <w:szCs w:val="18"/>
              </w:rPr>
              <w:t>万元以上</w:t>
            </w:r>
            <w:r>
              <w:rPr>
                <w:color w:val="000000"/>
                <w:kern w:val="0"/>
                <w:sz w:val="18"/>
                <w:szCs w:val="18"/>
              </w:rPr>
              <w:t>40</w:t>
            </w:r>
            <w:r>
              <w:rPr>
                <w:rFonts w:hint="eastAsia"/>
                <w:color w:val="000000"/>
                <w:kern w:val="0"/>
                <w:sz w:val="18"/>
                <w:szCs w:val="18"/>
              </w:rPr>
              <w:t>万元以下的罚款</w:t>
            </w:r>
          </w:p>
        </w:tc>
      </w:tr>
      <w:tr w:rsidR="00024CEA">
        <w:trPr>
          <w:trHeight w:val="401"/>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12"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2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配置用房面积不足规定标准</w:t>
            </w:r>
            <w:r>
              <w:rPr>
                <w:color w:val="000000"/>
                <w:kern w:val="0"/>
                <w:sz w:val="18"/>
                <w:szCs w:val="18"/>
              </w:rPr>
              <w:t>1/2</w:t>
            </w:r>
            <w:r>
              <w:rPr>
                <w:rFonts w:hint="eastAsia"/>
                <w:color w:val="000000"/>
                <w:kern w:val="0"/>
                <w:sz w:val="18"/>
                <w:szCs w:val="18"/>
              </w:rPr>
              <w:t>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40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万元以下的罚款</w:t>
            </w:r>
          </w:p>
        </w:tc>
      </w:tr>
    </w:tbl>
    <w:p w:rsidR="00024CEA" w:rsidRDefault="00024CEA"/>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tbl>
      <w:tblPr>
        <w:tblW w:w="0" w:type="auto"/>
        <w:tblInd w:w="88" w:type="dxa"/>
        <w:tblLayout w:type="fixed"/>
        <w:tblLook w:val="04A0" w:firstRow="1" w:lastRow="0" w:firstColumn="1" w:lastColumn="0" w:noHBand="0" w:noVBand="1"/>
      </w:tblPr>
      <w:tblGrid>
        <w:gridCol w:w="980"/>
        <w:gridCol w:w="16"/>
        <w:gridCol w:w="6124"/>
        <w:gridCol w:w="1000"/>
        <w:gridCol w:w="5884"/>
        <w:gridCol w:w="12"/>
      </w:tblGrid>
      <w:tr w:rsidR="00024CEA">
        <w:trPr>
          <w:trHeight w:val="285"/>
        </w:trPr>
        <w:tc>
          <w:tcPr>
            <w:tcW w:w="99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320217448000</w:t>
            </w:r>
            <w:r w:rsidR="003B14ED">
              <w:rPr>
                <w:rFonts w:eastAsia="仿宋_GB2312" w:hint="eastAsia"/>
                <w:b/>
                <w:bCs/>
                <w:color w:val="000000"/>
                <w:kern w:val="0"/>
                <w:sz w:val="18"/>
                <w:szCs w:val="18"/>
              </w:rPr>
              <w:t xml:space="preserve"> </w:t>
            </w:r>
          </w:p>
        </w:tc>
      </w:tr>
      <w:tr w:rsidR="00024CEA">
        <w:trPr>
          <w:trHeight w:val="540"/>
        </w:trPr>
        <w:tc>
          <w:tcPr>
            <w:tcW w:w="99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2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对在燃气设施保护范围内未与燃气经营者共同制定燃气设施保护方案，采取相应的安全保护措施，从事敷设管道、打桩、顶进、挖掘、钻探等可能影响燃气设施安全活动的处罚</w:t>
            </w:r>
          </w:p>
        </w:tc>
      </w:tr>
      <w:tr w:rsidR="00024CEA">
        <w:trPr>
          <w:trHeight w:val="1755"/>
        </w:trPr>
        <w:tc>
          <w:tcPr>
            <w:tcW w:w="99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【行政法规】《城镇燃气管理条例》（国务院令第</w:t>
            </w:r>
            <w:r>
              <w:rPr>
                <w:color w:val="000000"/>
                <w:kern w:val="0"/>
                <w:sz w:val="18"/>
                <w:szCs w:val="18"/>
              </w:rPr>
              <w:t>583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第三十四条</w:t>
            </w:r>
            <w:r>
              <w:rPr>
                <w:color w:val="000000"/>
                <w:kern w:val="0"/>
                <w:sz w:val="18"/>
                <w:szCs w:val="18"/>
              </w:rPr>
              <w:t xml:space="preserve"> </w:t>
            </w:r>
            <w:r>
              <w:rPr>
                <w:rFonts w:hint="eastAsia"/>
                <w:color w:val="000000"/>
                <w:kern w:val="0"/>
                <w:sz w:val="18"/>
                <w:szCs w:val="18"/>
              </w:rPr>
              <w:t>在燃气设施保护范围内，有关单位从事敷设管道、打桩、顶进、挖掘、钻探等可能影响燃气设施安全活动的，应当与燃气经营者共同制定燃气设施保护方案，并采取相应的安全保护措施。</w:t>
            </w:r>
          </w:p>
          <w:p w:rsidR="00024CEA" w:rsidRDefault="00D103D5">
            <w:pPr>
              <w:spacing w:line="320" w:lineRule="exact"/>
              <w:jc w:val="left"/>
              <w:rPr>
                <w:color w:val="000000"/>
                <w:kern w:val="0"/>
                <w:sz w:val="18"/>
                <w:szCs w:val="18"/>
              </w:rPr>
            </w:pPr>
            <w:r>
              <w:rPr>
                <w:rFonts w:hint="eastAsia"/>
                <w:color w:val="000000"/>
                <w:kern w:val="0"/>
                <w:sz w:val="18"/>
                <w:szCs w:val="18"/>
              </w:rPr>
              <w:t>第五十条第一款</w:t>
            </w:r>
            <w:r>
              <w:rPr>
                <w:color w:val="000000"/>
                <w:kern w:val="0"/>
                <w:sz w:val="18"/>
                <w:szCs w:val="18"/>
              </w:rPr>
              <w:t xml:space="preserve">  </w:t>
            </w:r>
            <w:r>
              <w:rPr>
                <w:rFonts w:hint="eastAsia"/>
                <w:color w:val="000000"/>
                <w:kern w:val="0"/>
                <w:sz w:val="18"/>
                <w:szCs w:val="18"/>
              </w:rPr>
              <w:t>违反本条例规定，在燃气设施保护范围内从事下列活动之一的，由燃气管理部门责令停止违法行为，限期恢复原状或者采取其他补救措施，对单位处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万元以下罚款，对个人处</w:t>
            </w:r>
            <w:r>
              <w:rPr>
                <w:color w:val="000000"/>
                <w:kern w:val="0"/>
                <w:sz w:val="18"/>
                <w:szCs w:val="18"/>
              </w:rPr>
              <w:t>5000</w:t>
            </w:r>
            <w:r>
              <w:rPr>
                <w:rFonts w:hint="eastAsia"/>
                <w:color w:val="000000"/>
                <w:kern w:val="0"/>
                <w:sz w:val="18"/>
                <w:szCs w:val="18"/>
              </w:rPr>
              <w:t>元以上</w:t>
            </w:r>
            <w:r>
              <w:rPr>
                <w:color w:val="000000"/>
                <w:kern w:val="0"/>
                <w:sz w:val="18"/>
                <w:szCs w:val="18"/>
              </w:rPr>
              <w:t>5</w:t>
            </w:r>
            <w:r>
              <w:rPr>
                <w:rFonts w:hint="eastAsia"/>
                <w:color w:val="000000"/>
                <w:kern w:val="0"/>
                <w:sz w:val="18"/>
                <w:szCs w:val="18"/>
              </w:rPr>
              <w:t>万元以下罚款；造成损失的，依法承担赔偿责任；构成犯罪的，依法追究刑事责任：</w:t>
            </w:r>
            <w:r>
              <w:rPr>
                <w:color w:val="000000"/>
                <w:kern w:val="0"/>
                <w:sz w:val="18"/>
                <w:szCs w:val="18"/>
              </w:rPr>
              <w:t xml:space="preserve"> </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（四）未与燃气经营者共同制定燃气设施保护方案，采取相应的安全保护措施，从事敷设管道、打桩、顶进、挖掘、钻探等可能影响燃气设施安全活动的。</w:t>
            </w:r>
          </w:p>
        </w:tc>
      </w:tr>
      <w:tr w:rsidR="00024CEA">
        <w:trPr>
          <w:trHeight w:val="285"/>
        </w:trPr>
        <w:tc>
          <w:tcPr>
            <w:tcW w:w="99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6"/>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745"/>
        </w:trPr>
        <w:tc>
          <w:tcPr>
            <w:tcW w:w="9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按照要求改正且未造成损失的</w:t>
            </w:r>
          </w:p>
        </w:tc>
        <w:tc>
          <w:tcPr>
            <w:tcW w:w="100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8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5</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5000</w:t>
            </w:r>
            <w:r>
              <w:rPr>
                <w:rFonts w:hint="eastAsia"/>
                <w:color w:val="000000"/>
                <w:kern w:val="0"/>
                <w:sz w:val="18"/>
                <w:szCs w:val="18"/>
              </w:rPr>
              <w:t>元以下</w:t>
            </w:r>
            <w:r>
              <w:rPr>
                <w:color w:val="000000"/>
                <w:kern w:val="0"/>
                <w:sz w:val="18"/>
                <w:szCs w:val="18"/>
              </w:rPr>
              <w:t>1</w:t>
            </w:r>
            <w:r>
              <w:rPr>
                <w:rFonts w:hint="eastAsia"/>
                <w:color w:val="000000"/>
                <w:kern w:val="0"/>
                <w:sz w:val="18"/>
                <w:szCs w:val="18"/>
              </w:rPr>
              <w:t>万元以上罚款</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465"/>
        </w:trPr>
        <w:tc>
          <w:tcPr>
            <w:tcW w:w="980" w:type="dxa"/>
            <w:vMerge/>
            <w:vAlign w:val="center"/>
          </w:tcPr>
          <w:p w:rsidR="00024CEA" w:rsidRDefault="00024CEA">
            <w:pPr>
              <w:spacing w:line="320" w:lineRule="exact"/>
              <w:jc w:val="center"/>
              <w:rPr>
                <w:color w:val="000000"/>
                <w:kern w:val="0"/>
                <w:sz w:val="18"/>
                <w:szCs w:val="18"/>
              </w:rPr>
            </w:pP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按照要求改正且已造成损失的</w:t>
            </w:r>
          </w:p>
        </w:tc>
        <w:tc>
          <w:tcPr>
            <w:tcW w:w="1000" w:type="dxa"/>
            <w:vMerge/>
            <w:vAlign w:val="center"/>
          </w:tcPr>
          <w:p w:rsidR="00024CEA" w:rsidRDefault="00024CEA">
            <w:pPr>
              <w:spacing w:line="320" w:lineRule="exact"/>
              <w:jc w:val="center"/>
              <w:rPr>
                <w:color w:val="000000"/>
                <w:kern w:val="0"/>
                <w:sz w:val="18"/>
                <w:szCs w:val="18"/>
              </w:rPr>
            </w:pPr>
          </w:p>
        </w:tc>
        <w:tc>
          <w:tcPr>
            <w:tcW w:w="588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6</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465"/>
        </w:trPr>
        <w:tc>
          <w:tcPr>
            <w:tcW w:w="980" w:type="dxa"/>
            <w:vMerge/>
            <w:vAlign w:val="center"/>
          </w:tcPr>
          <w:p w:rsidR="00024CEA" w:rsidRDefault="00024CEA">
            <w:pPr>
              <w:spacing w:line="320" w:lineRule="exact"/>
              <w:jc w:val="center"/>
              <w:rPr>
                <w:color w:val="000000"/>
                <w:kern w:val="0"/>
                <w:sz w:val="18"/>
                <w:szCs w:val="18"/>
              </w:rPr>
            </w:pPr>
          </w:p>
        </w:tc>
        <w:tc>
          <w:tcPr>
            <w:tcW w:w="6140" w:type="dxa"/>
            <w:gridSpan w:val="2"/>
            <w:vAlign w:val="center"/>
          </w:tcPr>
          <w:p w:rsidR="00024CEA" w:rsidRDefault="0058794F">
            <w:pPr>
              <w:spacing w:line="320" w:lineRule="exact"/>
              <w:jc w:val="left"/>
              <w:rPr>
                <w:color w:val="000000"/>
                <w:kern w:val="0"/>
                <w:sz w:val="18"/>
                <w:szCs w:val="18"/>
              </w:rPr>
            </w:pPr>
            <w:r>
              <w:rPr>
                <w:rFonts w:hint="eastAsia"/>
                <w:color w:val="000000"/>
                <w:kern w:val="0"/>
                <w:sz w:val="18"/>
                <w:szCs w:val="18"/>
              </w:rPr>
              <w:t>未按照要求改正或者已造成严重损失或燃气安全事故的</w:t>
            </w:r>
          </w:p>
        </w:tc>
        <w:tc>
          <w:tcPr>
            <w:tcW w:w="1000" w:type="dxa"/>
            <w:vMerge/>
            <w:vAlign w:val="center"/>
          </w:tcPr>
          <w:p w:rsidR="00024CEA" w:rsidRDefault="00024CEA">
            <w:pPr>
              <w:spacing w:line="320" w:lineRule="exact"/>
              <w:jc w:val="center"/>
              <w:rPr>
                <w:color w:val="000000"/>
                <w:kern w:val="0"/>
                <w:sz w:val="18"/>
                <w:szCs w:val="18"/>
              </w:rPr>
            </w:pPr>
          </w:p>
        </w:tc>
        <w:tc>
          <w:tcPr>
            <w:tcW w:w="588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8</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bl>
    <w:p w:rsidR="00024CEA" w:rsidRDefault="00024CEA"/>
    <w:p w:rsidR="00024CEA" w:rsidRDefault="00024CEA"/>
    <w:p w:rsidR="00024CEA" w:rsidRDefault="00024CEA"/>
    <w:p w:rsidR="00024CEA" w:rsidRDefault="00024CEA"/>
    <w:p w:rsidR="00024CEA" w:rsidRDefault="00024CEA"/>
    <w:tbl>
      <w:tblPr>
        <w:tblW w:w="0" w:type="auto"/>
        <w:tblInd w:w="88" w:type="dxa"/>
        <w:tblLayout w:type="fixed"/>
        <w:tblLook w:val="04A0" w:firstRow="1" w:lastRow="0" w:firstColumn="1" w:lastColumn="0" w:noHBand="0" w:noVBand="1"/>
      </w:tblPr>
      <w:tblGrid>
        <w:gridCol w:w="980"/>
        <w:gridCol w:w="6140"/>
        <w:gridCol w:w="1000"/>
        <w:gridCol w:w="5956"/>
      </w:tblGrid>
      <w:tr w:rsidR="00024CEA">
        <w:trPr>
          <w:trHeight w:val="285"/>
        </w:trPr>
        <w:tc>
          <w:tcPr>
            <w:tcW w:w="98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9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320217449000</w:t>
            </w:r>
            <w:r w:rsidR="003B14ED">
              <w:rPr>
                <w:rFonts w:eastAsia="仿宋_GB2312" w:hint="eastAsia"/>
                <w:b/>
                <w:bCs/>
                <w:color w:val="000000"/>
                <w:kern w:val="0"/>
                <w:sz w:val="18"/>
                <w:szCs w:val="18"/>
              </w:rPr>
              <w:t xml:space="preserve"> </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jc w:val="left"/>
              <w:textAlignment w:val="center"/>
              <w:rPr>
                <w:rFonts w:eastAsia="仿宋_GB2312"/>
                <w:color w:val="000000"/>
                <w:sz w:val="20"/>
              </w:rPr>
            </w:pPr>
            <w:r>
              <w:rPr>
                <w:rFonts w:eastAsia="仿宋_GB2312" w:hint="eastAsia"/>
                <w:color w:val="000000"/>
                <w:kern w:val="0"/>
                <w:sz w:val="20"/>
              </w:rPr>
              <w:t>对在雨水、污水分流地区，建设单位、施工单位将雨水管网、污水管网相互混接的处罚</w:t>
            </w:r>
          </w:p>
        </w:tc>
      </w:tr>
      <w:tr w:rsidR="00024CEA">
        <w:trPr>
          <w:trHeight w:val="187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jc w:val="left"/>
              <w:textAlignment w:val="center"/>
              <w:rPr>
                <w:rFonts w:eastAsia="仿宋_GB2312"/>
                <w:color w:val="000000"/>
                <w:sz w:val="20"/>
              </w:rPr>
            </w:pPr>
            <w:r>
              <w:rPr>
                <w:rFonts w:eastAsia="仿宋_GB2312" w:hint="eastAsia"/>
                <w:color w:val="000000"/>
                <w:kern w:val="0"/>
                <w:sz w:val="20"/>
              </w:rPr>
              <w:t>【行政法规】《城镇排水与污水处理条例》（国务院令第</w:t>
            </w:r>
            <w:r>
              <w:rPr>
                <w:rFonts w:eastAsia="仿宋_GB2312"/>
                <w:color w:val="000000"/>
                <w:kern w:val="0"/>
                <w:sz w:val="20"/>
              </w:rPr>
              <w:t>641</w:t>
            </w:r>
            <w:r>
              <w:rPr>
                <w:rFonts w:eastAsia="仿宋_GB2312" w:hint="eastAsia"/>
                <w:color w:val="000000"/>
                <w:kern w:val="0"/>
                <w:sz w:val="20"/>
              </w:rPr>
              <w:t>号）</w:t>
            </w:r>
            <w:r>
              <w:rPr>
                <w:rFonts w:eastAsia="仿宋_GB2312"/>
                <w:color w:val="000000"/>
                <w:kern w:val="0"/>
                <w:sz w:val="20"/>
              </w:rPr>
              <w:br/>
            </w:r>
            <w:r>
              <w:rPr>
                <w:rFonts w:eastAsia="仿宋_GB2312" w:hint="eastAsia"/>
                <w:color w:val="000000"/>
                <w:kern w:val="0"/>
                <w:sz w:val="20"/>
              </w:rPr>
              <w:t>第十九条第二款</w:t>
            </w:r>
            <w:r>
              <w:rPr>
                <w:rFonts w:eastAsia="仿宋_GB2312"/>
                <w:color w:val="000000"/>
                <w:kern w:val="0"/>
                <w:sz w:val="20"/>
              </w:rPr>
              <w:t xml:space="preserve">  </w:t>
            </w:r>
            <w:r>
              <w:rPr>
                <w:rFonts w:eastAsia="仿宋_GB2312" w:hint="eastAsia"/>
                <w:color w:val="000000"/>
                <w:kern w:val="0"/>
                <w:sz w:val="20"/>
              </w:rPr>
              <w:t>在雨水、污水分流地区，新区建设和旧城区改建不得将雨水管网、污水管网相互混接。</w:t>
            </w:r>
            <w:r>
              <w:rPr>
                <w:rFonts w:eastAsia="仿宋_GB2312"/>
                <w:color w:val="000000"/>
                <w:kern w:val="0"/>
                <w:sz w:val="20"/>
              </w:rPr>
              <w:br/>
            </w:r>
            <w:r>
              <w:rPr>
                <w:rFonts w:eastAsia="仿宋_GB2312" w:hint="eastAsia"/>
                <w:color w:val="000000"/>
                <w:kern w:val="0"/>
                <w:sz w:val="20"/>
              </w:rPr>
              <w:t>第四十八条　违反本条例规定，在雨水、污水分流地区，建设单位、施工单位将雨水管网、污水管网相互混接的，由城镇排水主管部门责令改正，处</w:t>
            </w:r>
            <w:r>
              <w:rPr>
                <w:rFonts w:eastAsia="仿宋_GB2312"/>
                <w:color w:val="000000"/>
                <w:kern w:val="0"/>
                <w:sz w:val="20"/>
              </w:rPr>
              <w:t>5</w:t>
            </w:r>
            <w:r>
              <w:rPr>
                <w:rFonts w:eastAsia="仿宋_GB2312" w:hint="eastAsia"/>
                <w:color w:val="000000"/>
                <w:kern w:val="0"/>
                <w:sz w:val="20"/>
              </w:rPr>
              <w:t>万元以上</w:t>
            </w:r>
            <w:r>
              <w:rPr>
                <w:rFonts w:eastAsia="仿宋_GB2312"/>
                <w:color w:val="000000"/>
                <w:kern w:val="0"/>
                <w:sz w:val="20"/>
              </w:rPr>
              <w:t>10</w:t>
            </w:r>
            <w:r>
              <w:rPr>
                <w:rFonts w:eastAsia="仿宋_GB2312" w:hint="eastAsia"/>
                <w:color w:val="000000"/>
                <w:kern w:val="0"/>
                <w:sz w:val="20"/>
              </w:rPr>
              <w:t>万元以下的罚款；造成损失的，依法承担赔偿责任。</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8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按照要求改正且未造成损失的；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万元以下罚款</w:t>
            </w:r>
          </w:p>
        </w:tc>
      </w:tr>
      <w:tr w:rsidR="00024CEA">
        <w:trPr>
          <w:trHeight w:val="285"/>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w:t>
            </w:r>
            <w:r w:rsidR="008E3F6A">
              <w:rPr>
                <w:rFonts w:hint="eastAsia"/>
                <w:color w:val="000000"/>
                <w:kern w:val="0"/>
                <w:sz w:val="18"/>
                <w:szCs w:val="18"/>
              </w:rPr>
              <w:t>求改正但</w:t>
            </w:r>
            <w:r>
              <w:rPr>
                <w:rFonts w:hint="eastAsia"/>
                <w:color w:val="000000"/>
                <w:kern w:val="0"/>
                <w:sz w:val="18"/>
                <w:szCs w:val="18"/>
              </w:rPr>
              <w:t>造成损失的；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6</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万元以下罚款</w:t>
            </w:r>
          </w:p>
        </w:tc>
      </w:tr>
      <w:tr w:rsidR="00024CEA">
        <w:trPr>
          <w:trHeight w:val="285"/>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rsidP="008E3F6A">
            <w:pPr>
              <w:spacing w:line="320" w:lineRule="exact"/>
              <w:jc w:val="left"/>
              <w:rPr>
                <w:color w:val="000000"/>
                <w:kern w:val="0"/>
                <w:sz w:val="18"/>
                <w:szCs w:val="18"/>
              </w:rPr>
            </w:pPr>
            <w:r>
              <w:rPr>
                <w:rFonts w:hint="eastAsia"/>
                <w:color w:val="000000"/>
                <w:kern w:val="0"/>
                <w:sz w:val="18"/>
                <w:szCs w:val="18"/>
              </w:rPr>
              <w:t>未按照要求改正的；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8</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b/>
                <w:color w:val="000000"/>
                <w:kern w:val="0"/>
                <w:sz w:val="18"/>
                <w:szCs w:val="18"/>
              </w:rPr>
              <w:t>320217450000</w:t>
            </w:r>
            <w:r w:rsidR="003B14ED">
              <w:rPr>
                <w:rFonts w:hint="eastAsia"/>
                <w:b/>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rPr>
              <w:t>对未经批准擅自占用或者改变公厕使用性质的处罚</w:t>
            </w:r>
          </w:p>
        </w:tc>
      </w:tr>
      <w:tr w:rsidR="00024CEA">
        <w:trPr>
          <w:trHeight w:val="2192"/>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【规章】《城市公厕管理办法》（建设部令第</w:t>
            </w:r>
            <w:r>
              <w:rPr>
                <w:color w:val="000000"/>
                <w:kern w:val="0"/>
                <w:sz w:val="18"/>
                <w:szCs w:val="18"/>
              </w:rPr>
              <w:t>9</w:t>
            </w:r>
            <w:r>
              <w:rPr>
                <w:rFonts w:hint="eastAsia"/>
                <w:color w:val="000000"/>
                <w:kern w:val="0"/>
                <w:sz w:val="18"/>
                <w:szCs w:val="18"/>
              </w:rPr>
              <w:t>号，</w:t>
            </w:r>
            <w:r>
              <w:rPr>
                <w:color w:val="000000"/>
                <w:kern w:val="0"/>
                <w:sz w:val="18"/>
                <w:szCs w:val="18"/>
              </w:rPr>
              <w:t>2010</w:t>
            </w:r>
            <w:r>
              <w:rPr>
                <w:rFonts w:hint="eastAsia"/>
                <w:color w:val="000000"/>
                <w:kern w:val="0"/>
                <w:sz w:val="18"/>
                <w:szCs w:val="18"/>
              </w:rPr>
              <w:t>年修订）</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color w:val="000000"/>
                <w:kern w:val="0"/>
                <w:sz w:val="18"/>
                <w:szCs w:val="18"/>
              </w:rPr>
              <w:t xml:space="preserve">  </w:t>
            </w:r>
            <w:r>
              <w:rPr>
                <w:rFonts w:hint="eastAsia"/>
                <w:color w:val="000000"/>
                <w:kern w:val="0"/>
                <w:sz w:val="18"/>
                <w:szCs w:val="18"/>
              </w:rPr>
              <w:t>第二十四条　对于违反本办法，有下列行为之一的，城市人民政府环境卫生行政主管部门可以责令其恢复原状、赔偿损失，并处以罚款。</w:t>
            </w:r>
          </w:p>
          <w:p w:rsidR="00024CEA" w:rsidRDefault="00D103D5">
            <w:pPr>
              <w:spacing w:line="320" w:lineRule="exact"/>
              <w:jc w:val="left"/>
              <w:rPr>
                <w:color w:val="000000"/>
                <w:kern w:val="0"/>
                <w:sz w:val="18"/>
                <w:szCs w:val="18"/>
              </w:rPr>
            </w:pPr>
            <w:r>
              <w:rPr>
                <w:rFonts w:hint="eastAsia"/>
                <w:color w:val="000000"/>
                <w:kern w:val="0"/>
                <w:sz w:val="18"/>
                <w:szCs w:val="18"/>
              </w:rPr>
              <w:t>（三）未经批准擅自占用或者改变公厕使用性质的。</w:t>
            </w:r>
          </w:p>
        </w:tc>
      </w:tr>
      <w:tr w:rsidR="00024CEA">
        <w:trPr>
          <w:trHeight w:val="340"/>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340"/>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9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024CEA">
            <w:pPr>
              <w:rPr>
                <w:color w:val="000000"/>
                <w:kern w:val="0"/>
                <w:sz w:val="18"/>
                <w:szCs w:val="18"/>
              </w:rPr>
            </w:pPr>
          </w:p>
        </w:tc>
        <w:tc>
          <w:tcPr>
            <w:tcW w:w="1016"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single" w:sz="4" w:space="0" w:color="auto"/>
              <w:left w:val="nil"/>
              <w:bottom w:val="single" w:sz="4" w:space="0" w:color="auto"/>
              <w:right w:val="single" w:sz="4" w:space="0" w:color="auto"/>
            </w:tcBorders>
            <w:vAlign w:val="center"/>
          </w:tcPr>
          <w:p w:rsidR="00024CEA" w:rsidRDefault="00024CEA">
            <w:pPr>
              <w:rPr>
                <w:color w:val="000000"/>
                <w:kern w:val="0"/>
                <w:sz w:val="18"/>
                <w:szCs w:val="18"/>
              </w:rPr>
            </w:pPr>
          </w:p>
        </w:tc>
      </w:tr>
    </w:tbl>
    <w:p w:rsidR="00024CEA" w:rsidRDefault="00024CEA"/>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tbl>
      <w:tblPr>
        <w:tblW w:w="0" w:type="auto"/>
        <w:tblInd w:w="88" w:type="dxa"/>
        <w:tblLayout w:type="fixed"/>
        <w:tblLook w:val="04A0" w:firstRow="1" w:lastRow="0" w:firstColumn="1" w:lastColumn="0" w:noHBand="0" w:noVBand="1"/>
      </w:tblPr>
      <w:tblGrid>
        <w:gridCol w:w="1154"/>
        <w:gridCol w:w="5996"/>
        <w:gridCol w:w="1092"/>
        <w:gridCol w:w="5788"/>
      </w:tblGrid>
      <w:tr w:rsidR="00024CEA">
        <w:trPr>
          <w:trHeight w:val="285"/>
        </w:trPr>
        <w:tc>
          <w:tcPr>
            <w:tcW w:w="1154" w:type="dxa"/>
            <w:tcBorders>
              <w:top w:val="single" w:sz="8" w:space="0" w:color="auto"/>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编号</w:t>
            </w:r>
          </w:p>
        </w:tc>
        <w:tc>
          <w:tcPr>
            <w:tcW w:w="12876" w:type="dxa"/>
            <w:gridSpan w:val="3"/>
            <w:tcBorders>
              <w:top w:val="single" w:sz="8" w:space="0" w:color="auto"/>
              <w:left w:val="nil"/>
              <w:bottom w:val="single" w:sz="4" w:space="0" w:color="auto"/>
              <w:right w:val="single" w:sz="8" w:space="0" w:color="000000"/>
            </w:tcBorders>
            <w:vAlign w:val="center"/>
          </w:tcPr>
          <w:p w:rsidR="00024CEA" w:rsidRDefault="00D103D5">
            <w:pPr>
              <w:rPr>
                <w:b/>
                <w:bCs/>
                <w:color w:val="000000"/>
              </w:rPr>
            </w:pPr>
            <w:r>
              <w:rPr>
                <w:b/>
                <w:bCs/>
                <w:color w:val="000000"/>
              </w:rPr>
              <w:t>320217451000</w:t>
            </w:r>
          </w:p>
        </w:tc>
      </w:tr>
      <w:tr w:rsidR="00024CEA">
        <w:trPr>
          <w:trHeight w:val="285"/>
        </w:trPr>
        <w:tc>
          <w:tcPr>
            <w:tcW w:w="1154"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2876"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对检测机构使用不能满足所开展建设工程质量检测活动要求的检测人员或者仪器设备的处罚</w:t>
            </w:r>
          </w:p>
        </w:tc>
      </w:tr>
      <w:tr w:rsidR="00024CEA">
        <w:trPr>
          <w:trHeight w:val="1305"/>
        </w:trPr>
        <w:tc>
          <w:tcPr>
            <w:tcW w:w="1154"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2876" w:type="dxa"/>
            <w:gridSpan w:val="3"/>
            <w:tcBorders>
              <w:top w:val="single" w:sz="4" w:space="0" w:color="auto"/>
              <w:left w:val="nil"/>
              <w:bottom w:val="single" w:sz="4" w:space="0" w:color="auto"/>
              <w:right w:val="single" w:sz="8" w:space="0" w:color="000000"/>
            </w:tcBorders>
            <w:vAlign w:val="center"/>
          </w:tcPr>
          <w:p w:rsidR="00024CEA" w:rsidRDefault="00D103D5" w:rsidP="0055561F">
            <w:pPr>
              <w:spacing w:line="300" w:lineRule="exact"/>
              <w:rPr>
                <w:color w:val="000000"/>
              </w:rPr>
            </w:pPr>
            <w:r>
              <w:rPr>
                <w:rFonts w:hint="eastAsia"/>
                <w:color w:val="000000"/>
              </w:rPr>
              <w:t>【规章】《建设工程质量检测管理办法》（</w:t>
            </w:r>
            <w:r>
              <w:rPr>
                <w:rFonts w:hint="eastAsia"/>
                <w:color w:val="000000"/>
              </w:rPr>
              <w:t>2022</w:t>
            </w:r>
            <w:r>
              <w:rPr>
                <w:rFonts w:hint="eastAsia"/>
                <w:color w:val="000000"/>
              </w:rPr>
              <w:t>年</w:t>
            </w:r>
            <w:r>
              <w:rPr>
                <w:rFonts w:hint="eastAsia"/>
                <w:color w:val="000000"/>
              </w:rPr>
              <w:t>12</w:t>
            </w:r>
            <w:r>
              <w:rPr>
                <w:rFonts w:hint="eastAsia"/>
                <w:color w:val="000000"/>
              </w:rPr>
              <w:t>月</w:t>
            </w:r>
            <w:r>
              <w:rPr>
                <w:rFonts w:hint="eastAsia"/>
                <w:color w:val="000000"/>
              </w:rPr>
              <w:t>29</w:t>
            </w:r>
            <w:r>
              <w:rPr>
                <w:rFonts w:hint="eastAsia"/>
                <w:color w:val="000000"/>
              </w:rPr>
              <w:t>日中华人民共和国住房和城乡建设部令第</w:t>
            </w:r>
            <w:r>
              <w:rPr>
                <w:rFonts w:hint="eastAsia"/>
                <w:color w:val="000000"/>
              </w:rPr>
              <w:t>57</w:t>
            </w:r>
            <w:r>
              <w:rPr>
                <w:rFonts w:hint="eastAsia"/>
                <w:color w:val="000000"/>
              </w:rPr>
              <w:t>号公布　自</w:t>
            </w:r>
            <w:r>
              <w:rPr>
                <w:rFonts w:hint="eastAsia"/>
                <w:color w:val="000000"/>
              </w:rPr>
              <w:t>2023</w:t>
            </w:r>
            <w:r>
              <w:rPr>
                <w:rFonts w:hint="eastAsia"/>
                <w:color w:val="000000"/>
              </w:rPr>
              <w:t>年</w:t>
            </w:r>
            <w:r>
              <w:rPr>
                <w:rFonts w:hint="eastAsia"/>
                <w:color w:val="000000"/>
              </w:rPr>
              <w:t>3</w:t>
            </w:r>
            <w:r>
              <w:rPr>
                <w:rFonts w:hint="eastAsia"/>
                <w:color w:val="000000"/>
              </w:rPr>
              <w:t>月</w:t>
            </w:r>
            <w:r>
              <w:rPr>
                <w:rFonts w:hint="eastAsia"/>
                <w:color w:val="000000"/>
              </w:rPr>
              <w:t>1</w:t>
            </w:r>
            <w:r>
              <w:rPr>
                <w:rFonts w:hint="eastAsia"/>
                <w:color w:val="000000"/>
              </w:rPr>
              <w:t>日起施行）</w:t>
            </w:r>
          </w:p>
          <w:p w:rsidR="00024CEA" w:rsidRDefault="00D103D5" w:rsidP="0055561F">
            <w:pPr>
              <w:spacing w:line="300" w:lineRule="exact"/>
              <w:rPr>
                <w:color w:val="000000"/>
              </w:rPr>
            </w:pPr>
            <w:r>
              <w:rPr>
                <w:rFonts w:hint="eastAsia"/>
                <w:color w:val="000000"/>
              </w:rPr>
              <w:t xml:space="preserve">   </w:t>
            </w:r>
            <w:r>
              <w:rPr>
                <w:rFonts w:hint="eastAsia"/>
                <w:color w:val="000000"/>
              </w:rPr>
              <w:t>第三十条　检测机构不得有下列行为：</w:t>
            </w:r>
          </w:p>
          <w:p w:rsidR="00024CEA" w:rsidRDefault="00D103D5" w:rsidP="0055561F">
            <w:pPr>
              <w:spacing w:line="300" w:lineRule="exact"/>
              <w:rPr>
                <w:color w:val="000000"/>
              </w:rPr>
            </w:pPr>
            <w:r>
              <w:rPr>
                <w:rFonts w:hint="eastAsia"/>
                <w:color w:val="000000"/>
              </w:rPr>
              <w:t xml:space="preserve">　（五）使用不能满足所开展建设工程质量检测活动要求的检测人员或者仪器设备；</w:t>
            </w:r>
          </w:p>
          <w:p w:rsidR="00024CEA" w:rsidRDefault="00D103D5" w:rsidP="0055561F">
            <w:pPr>
              <w:spacing w:line="300" w:lineRule="exact"/>
              <w:rPr>
                <w:color w:val="000000"/>
              </w:rPr>
            </w:pPr>
            <w:r>
              <w:rPr>
                <w:rFonts w:hint="eastAsia"/>
                <w:color w:val="000000"/>
              </w:rPr>
              <w:t xml:space="preserve">    </w:t>
            </w:r>
            <w:r>
              <w:rPr>
                <w:rFonts w:hint="eastAsia"/>
                <w:color w:val="000000"/>
              </w:rPr>
              <w:t>第四十四条第一款　检测机构违反本办法规定，有第三十条第二项至第五项行为之一的，由县级以上地方人民政府住房和城乡建设主管部门责令改正，处</w:t>
            </w:r>
            <w:r>
              <w:rPr>
                <w:rFonts w:hint="eastAsia"/>
                <w:color w:val="000000"/>
              </w:rPr>
              <w:t>5</w:t>
            </w:r>
            <w:r>
              <w:rPr>
                <w:rFonts w:hint="eastAsia"/>
                <w:color w:val="000000"/>
              </w:rPr>
              <w:t>万元以上</w:t>
            </w:r>
            <w:r>
              <w:rPr>
                <w:rFonts w:hint="eastAsia"/>
                <w:color w:val="000000"/>
              </w:rPr>
              <w:t>10</w:t>
            </w:r>
            <w:r>
              <w:rPr>
                <w:rFonts w:hint="eastAsia"/>
                <w:color w:val="000000"/>
              </w:rPr>
              <w:t>万元以下罚款；造成危害后果的，处</w:t>
            </w:r>
            <w:r>
              <w:rPr>
                <w:rFonts w:hint="eastAsia"/>
                <w:color w:val="000000"/>
              </w:rPr>
              <w:t>10</w:t>
            </w:r>
            <w:r>
              <w:rPr>
                <w:rFonts w:hint="eastAsia"/>
                <w:color w:val="000000"/>
              </w:rPr>
              <w:t>万元以上</w:t>
            </w:r>
            <w:r>
              <w:rPr>
                <w:rFonts w:hint="eastAsia"/>
                <w:color w:val="000000"/>
              </w:rPr>
              <w:t>20</w:t>
            </w:r>
            <w:r>
              <w:rPr>
                <w:rFonts w:hint="eastAsia"/>
                <w:color w:val="000000"/>
              </w:rPr>
              <w:t>万元以下罚款；构成犯罪的，依法追究刑事责任。</w:t>
            </w:r>
          </w:p>
          <w:p w:rsidR="00024CEA" w:rsidRDefault="00D103D5" w:rsidP="0055561F">
            <w:pPr>
              <w:spacing w:line="300" w:lineRule="exact"/>
              <w:rPr>
                <w:color w:val="000000"/>
              </w:rPr>
            </w:pPr>
            <w:r>
              <w:rPr>
                <w:rFonts w:hint="eastAsia"/>
                <w:color w:val="000000"/>
              </w:rPr>
              <w:t xml:space="preserve">  </w:t>
            </w:r>
            <w:r>
              <w:rPr>
                <w:rFonts w:hint="eastAsia"/>
                <w:color w:val="000000"/>
              </w:rPr>
              <w:t xml:space="preserve">　第四十六条　检测机构违反本办法规定，有违法所得的，由县级以上地方人民政府住房和城乡建设主管部门依法予以没收。</w:t>
            </w:r>
          </w:p>
          <w:p w:rsidR="00024CEA" w:rsidRDefault="00D103D5" w:rsidP="0055561F">
            <w:pPr>
              <w:spacing w:line="300" w:lineRule="exact"/>
              <w:rPr>
                <w:color w:val="000000"/>
              </w:rPr>
            </w:pPr>
            <w:r>
              <w:rPr>
                <w:rFonts w:hint="eastAsia"/>
                <w:color w:val="000000"/>
              </w:rPr>
              <w:t xml:space="preserve">    </w:t>
            </w:r>
            <w:r>
              <w:rPr>
                <w:rFonts w:hint="eastAsia"/>
                <w:color w:val="000000"/>
              </w:rPr>
              <w:t>第四十八条　依照本办法规定，给予单位罚款处罚的，对单位直接负责的主管人员和其他直接责任人员处</w:t>
            </w:r>
            <w:r>
              <w:rPr>
                <w:rFonts w:hint="eastAsia"/>
                <w:color w:val="000000"/>
              </w:rPr>
              <w:t>3</w:t>
            </w:r>
            <w:r>
              <w:rPr>
                <w:rFonts w:hint="eastAsia"/>
                <w:color w:val="000000"/>
              </w:rPr>
              <w:t>万元以下罚款。</w:t>
            </w:r>
          </w:p>
        </w:tc>
      </w:tr>
      <w:tr w:rsidR="00024CEA">
        <w:trPr>
          <w:trHeight w:val="285"/>
        </w:trPr>
        <w:tc>
          <w:tcPr>
            <w:tcW w:w="1154"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2876"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责令改正，罚款，没收违法所得</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jc w:val="center"/>
              <w:rPr>
                <w:color w:val="000000"/>
              </w:rPr>
            </w:pPr>
            <w:r>
              <w:rPr>
                <w:rFonts w:hint="eastAsia"/>
                <w:color w:val="000000"/>
              </w:rPr>
              <w:t>裁量基准</w:t>
            </w:r>
          </w:p>
        </w:tc>
      </w:tr>
      <w:tr w:rsidR="00024CEA">
        <w:trPr>
          <w:trHeight w:val="540"/>
        </w:trPr>
        <w:tc>
          <w:tcPr>
            <w:tcW w:w="1154" w:type="dxa"/>
            <w:vMerge w:val="restart"/>
            <w:tcBorders>
              <w:top w:val="single" w:sz="4" w:space="0" w:color="auto"/>
              <w:left w:val="single" w:sz="4" w:space="0" w:color="auto"/>
              <w:right w:val="single" w:sz="4" w:space="0" w:color="auto"/>
            </w:tcBorders>
            <w:vAlign w:val="center"/>
          </w:tcPr>
          <w:p w:rsidR="00024CEA" w:rsidRDefault="00D103D5">
            <w:pPr>
              <w:rPr>
                <w:color w:val="000000"/>
              </w:rPr>
            </w:pPr>
            <w:r>
              <w:rPr>
                <w:rFonts w:hint="eastAsia"/>
                <w:color w:val="000000"/>
              </w:rPr>
              <w:t>情形描述</w:t>
            </w:r>
          </w:p>
        </w:tc>
        <w:tc>
          <w:tcPr>
            <w:tcW w:w="5996"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检测人员或者仪器设备不能满足，未造成危害后果的</w:t>
            </w:r>
          </w:p>
        </w:tc>
        <w:tc>
          <w:tcPr>
            <w:tcW w:w="1092"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裁量幅度</w:t>
            </w:r>
          </w:p>
        </w:tc>
        <w:tc>
          <w:tcPr>
            <w:tcW w:w="5788"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对单位：处</w:t>
            </w:r>
            <w:r>
              <w:rPr>
                <w:rFonts w:hint="eastAsia"/>
                <w:color w:val="000000"/>
              </w:rPr>
              <w:t>5</w:t>
            </w:r>
            <w:r>
              <w:rPr>
                <w:rFonts w:hint="eastAsia"/>
                <w:color w:val="000000"/>
              </w:rPr>
              <w:t>万元以上</w:t>
            </w:r>
            <w:r>
              <w:rPr>
                <w:rFonts w:hint="eastAsia"/>
                <w:color w:val="000000"/>
              </w:rPr>
              <w:t>8</w:t>
            </w:r>
            <w:r>
              <w:rPr>
                <w:rFonts w:hint="eastAsia"/>
                <w:color w:val="000000"/>
              </w:rPr>
              <w:t>万元以下的罚款</w:t>
            </w:r>
          </w:p>
          <w:p w:rsidR="00024CEA" w:rsidRDefault="00D103D5">
            <w:pPr>
              <w:rPr>
                <w:color w:val="000000"/>
              </w:rPr>
            </w:pPr>
            <w:r>
              <w:rPr>
                <w:rFonts w:hint="eastAsia"/>
                <w:color w:val="000000"/>
              </w:rPr>
              <w:t>对个人：处</w:t>
            </w:r>
            <w:r>
              <w:rPr>
                <w:rFonts w:hint="eastAsia"/>
                <w:color w:val="000000"/>
              </w:rPr>
              <w:t>1</w:t>
            </w:r>
            <w:r>
              <w:rPr>
                <w:rFonts w:hint="eastAsia"/>
                <w:color w:val="000000"/>
              </w:rPr>
              <w:t>万元以下的罚款</w:t>
            </w:r>
          </w:p>
        </w:tc>
      </w:tr>
      <w:tr w:rsidR="00024CEA">
        <w:trPr>
          <w:trHeight w:val="540"/>
        </w:trPr>
        <w:tc>
          <w:tcPr>
            <w:tcW w:w="1154" w:type="dxa"/>
            <w:vMerge/>
            <w:tcBorders>
              <w:left w:val="single" w:sz="4" w:space="0" w:color="auto"/>
              <w:right w:val="single" w:sz="4" w:space="0" w:color="auto"/>
            </w:tcBorders>
            <w:vAlign w:val="center"/>
          </w:tcPr>
          <w:p w:rsidR="00024CEA" w:rsidRDefault="00024CEA">
            <w:pPr>
              <w:rPr>
                <w:color w:val="000000"/>
              </w:rPr>
            </w:pPr>
          </w:p>
        </w:tc>
        <w:tc>
          <w:tcPr>
            <w:tcW w:w="5996"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检测人员或者仪器设备不能满足，造成危害后果的</w:t>
            </w:r>
          </w:p>
        </w:tc>
        <w:tc>
          <w:tcPr>
            <w:tcW w:w="1092" w:type="dxa"/>
            <w:vMerge/>
            <w:tcBorders>
              <w:top w:val="single" w:sz="4" w:space="0" w:color="auto"/>
              <w:left w:val="single" w:sz="4" w:space="0" w:color="auto"/>
              <w:bottom w:val="single" w:sz="4" w:space="0" w:color="auto"/>
              <w:right w:val="single" w:sz="4" w:space="0" w:color="auto"/>
            </w:tcBorders>
            <w:vAlign w:val="center"/>
          </w:tcPr>
          <w:p w:rsidR="00024CEA" w:rsidRDefault="00024CEA">
            <w:pPr>
              <w:rPr>
                <w:color w:val="000000"/>
              </w:rPr>
            </w:pPr>
          </w:p>
        </w:tc>
        <w:tc>
          <w:tcPr>
            <w:tcW w:w="5788"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对单位：处</w:t>
            </w:r>
            <w:r>
              <w:rPr>
                <w:rFonts w:hint="eastAsia"/>
                <w:color w:val="000000"/>
              </w:rPr>
              <w:t>10</w:t>
            </w:r>
            <w:r>
              <w:rPr>
                <w:rFonts w:hint="eastAsia"/>
                <w:color w:val="000000"/>
              </w:rPr>
              <w:t>万元以上</w:t>
            </w:r>
            <w:r>
              <w:rPr>
                <w:rFonts w:hint="eastAsia"/>
                <w:color w:val="000000"/>
              </w:rPr>
              <w:t>15</w:t>
            </w:r>
            <w:r>
              <w:rPr>
                <w:rFonts w:hint="eastAsia"/>
                <w:color w:val="000000"/>
              </w:rPr>
              <w:t>万元以下的罚款</w:t>
            </w:r>
          </w:p>
          <w:p w:rsidR="00024CEA" w:rsidRDefault="00D103D5">
            <w:pPr>
              <w:rPr>
                <w:color w:val="000000"/>
              </w:rPr>
            </w:pPr>
            <w:r>
              <w:rPr>
                <w:rFonts w:hint="eastAsia"/>
                <w:color w:val="000000"/>
              </w:rPr>
              <w:t>对个人：处</w:t>
            </w:r>
            <w:r>
              <w:rPr>
                <w:rFonts w:hint="eastAsia"/>
                <w:color w:val="000000"/>
              </w:rPr>
              <w:t>1</w:t>
            </w:r>
            <w:r>
              <w:rPr>
                <w:rFonts w:hint="eastAsia"/>
                <w:color w:val="000000"/>
              </w:rPr>
              <w:t>万元以上</w:t>
            </w:r>
            <w:r>
              <w:rPr>
                <w:rFonts w:hint="eastAsia"/>
                <w:color w:val="000000"/>
              </w:rPr>
              <w:t>2</w:t>
            </w:r>
            <w:r>
              <w:rPr>
                <w:rFonts w:hint="eastAsia"/>
                <w:color w:val="000000"/>
              </w:rPr>
              <w:t>万元以下的罚款</w:t>
            </w:r>
          </w:p>
        </w:tc>
      </w:tr>
      <w:tr w:rsidR="00024CEA">
        <w:trPr>
          <w:trHeight w:val="540"/>
        </w:trPr>
        <w:tc>
          <w:tcPr>
            <w:tcW w:w="1154" w:type="dxa"/>
            <w:vMerge/>
            <w:tcBorders>
              <w:left w:val="single" w:sz="4" w:space="0" w:color="auto"/>
              <w:right w:val="single" w:sz="4" w:space="0" w:color="auto"/>
            </w:tcBorders>
            <w:vAlign w:val="center"/>
          </w:tcPr>
          <w:p w:rsidR="00024CEA" w:rsidRDefault="00024CEA">
            <w:pPr>
              <w:rPr>
                <w:color w:val="000000"/>
              </w:rPr>
            </w:pPr>
          </w:p>
        </w:tc>
        <w:tc>
          <w:tcPr>
            <w:tcW w:w="5996"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检测人员和仪器设备均不能满足，未造成危害后果的</w:t>
            </w:r>
          </w:p>
        </w:tc>
        <w:tc>
          <w:tcPr>
            <w:tcW w:w="1092" w:type="dxa"/>
            <w:vMerge/>
            <w:tcBorders>
              <w:top w:val="single" w:sz="4" w:space="0" w:color="auto"/>
              <w:left w:val="single" w:sz="4" w:space="0" w:color="auto"/>
              <w:bottom w:val="single" w:sz="4" w:space="0" w:color="auto"/>
              <w:right w:val="single" w:sz="4" w:space="0" w:color="auto"/>
            </w:tcBorders>
            <w:vAlign w:val="center"/>
          </w:tcPr>
          <w:p w:rsidR="00024CEA" w:rsidRDefault="00024CEA">
            <w:pPr>
              <w:rPr>
                <w:color w:val="000000"/>
              </w:rPr>
            </w:pPr>
          </w:p>
        </w:tc>
        <w:tc>
          <w:tcPr>
            <w:tcW w:w="5788"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对单位：处</w:t>
            </w:r>
            <w:r>
              <w:rPr>
                <w:rFonts w:hint="eastAsia"/>
                <w:color w:val="000000"/>
              </w:rPr>
              <w:t>8</w:t>
            </w:r>
            <w:r>
              <w:rPr>
                <w:rFonts w:hint="eastAsia"/>
                <w:color w:val="000000"/>
              </w:rPr>
              <w:t>万元以上</w:t>
            </w:r>
            <w:r>
              <w:rPr>
                <w:rFonts w:hint="eastAsia"/>
                <w:color w:val="000000"/>
              </w:rPr>
              <w:t>10</w:t>
            </w:r>
            <w:r>
              <w:rPr>
                <w:rFonts w:hint="eastAsia"/>
                <w:color w:val="000000"/>
              </w:rPr>
              <w:t>万元以下的罚款</w:t>
            </w:r>
          </w:p>
          <w:p w:rsidR="00024CEA" w:rsidRDefault="00D103D5">
            <w:pPr>
              <w:rPr>
                <w:color w:val="000000"/>
              </w:rPr>
            </w:pPr>
            <w:r>
              <w:rPr>
                <w:rFonts w:hint="eastAsia"/>
                <w:color w:val="000000"/>
              </w:rPr>
              <w:t>对个人：处</w:t>
            </w:r>
            <w:r>
              <w:rPr>
                <w:rFonts w:hint="eastAsia"/>
                <w:color w:val="000000"/>
              </w:rPr>
              <w:t>1</w:t>
            </w:r>
            <w:r>
              <w:rPr>
                <w:rFonts w:hint="eastAsia"/>
                <w:color w:val="000000"/>
              </w:rPr>
              <w:t>万元以上</w:t>
            </w:r>
            <w:r>
              <w:rPr>
                <w:rFonts w:hint="eastAsia"/>
                <w:color w:val="000000"/>
              </w:rPr>
              <w:t>2</w:t>
            </w:r>
            <w:r>
              <w:rPr>
                <w:rFonts w:hint="eastAsia"/>
                <w:color w:val="000000"/>
              </w:rPr>
              <w:t>万元以下的罚款</w:t>
            </w:r>
          </w:p>
        </w:tc>
      </w:tr>
      <w:tr w:rsidR="00024CEA">
        <w:trPr>
          <w:trHeight w:val="540"/>
        </w:trPr>
        <w:tc>
          <w:tcPr>
            <w:tcW w:w="1154" w:type="dxa"/>
            <w:vMerge/>
            <w:tcBorders>
              <w:left w:val="single" w:sz="4" w:space="0" w:color="auto"/>
              <w:bottom w:val="single" w:sz="4" w:space="0" w:color="auto"/>
              <w:right w:val="single" w:sz="4" w:space="0" w:color="auto"/>
            </w:tcBorders>
            <w:vAlign w:val="center"/>
          </w:tcPr>
          <w:p w:rsidR="00024CEA" w:rsidRDefault="00024CEA">
            <w:pPr>
              <w:rPr>
                <w:color w:val="000000"/>
              </w:rPr>
            </w:pPr>
          </w:p>
        </w:tc>
        <w:tc>
          <w:tcPr>
            <w:tcW w:w="5996"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检测人员和仪器设备均不能满足，造成危害后果的</w:t>
            </w:r>
          </w:p>
        </w:tc>
        <w:tc>
          <w:tcPr>
            <w:tcW w:w="1092" w:type="dxa"/>
            <w:tcBorders>
              <w:top w:val="single" w:sz="4" w:space="0" w:color="auto"/>
              <w:left w:val="single" w:sz="4" w:space="0" w:color="auto"/>
              <w:bottom w:val="single" w:sz="4" w:space="0" w:color="auto"/>
              <w:right w:val="single" w:sz="4" w:space="0" w:color="auto"/>
            </w:tcBorders>
            <w:vAlign w:val="center"/>
          </w:tcPr>
          <w:p w:rsidR="00024CEA" w:rsidRDefault="00024CEA">
            <w:pPr>
              <w:rPr>
                <w:color w:val="000000"/>
              </w:rPr>
            </w:pPr>
          </w:p>
        </w:tc>
        <w:tc>
          <w:tcPr>
            <w:tcW w:w="5788"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对单位：处</w:t>
            </w:r>
            <w:r>
              <w:rPr>
                <w:rFonts w:hint="eastAsia"/>
                <w:color w:val="000000"/>
              </w:rPr>
              <w:t>15</w:t>
            </w:r>
            <w:r>
              <w:rPr>
                <w:rFonts w:hint="eastAsia"/>
                <w:color w:val="000000"/>
              </w:rPr>
              <w:t>万元以上</w:t>
            </w:r>
            <w:r>
              <w:rPr>
                <w:rFonts w:hint="eastAsia"/>
                <w:color w:val="000000"/>
              </w:rPr>
              <w:t>20</w:t>
            </w:r>
            <w:r>
              <w:rPr>
                <w:rFonts w:hint="eastAsia"/>
                <w:color w:val="000000"/>
              </w:rPr>
              <w:t>万元以下的罚款</w:t>
            </w:r>
          </w:p>
          <w:p w:rsidR="00024CEA" w:rsidRDefault="00D103D5">
            <w:pPr>
              <w:rPr>
                <w:color w:val="000000"/>
              </w:rPr>
            </w:pPr>
            <w:r>
              <w:rPr>
                <w:rFonts w:hint="eastAsia"/>
                <w:color w:val="000000"/>
              </w:rPr>
              <w:t>对个人：处</w:t>
            </w:r>
            <w:r>
              <w:rPr>
                <w:rFonts w:hint="eastAsia"/>
                <w:color w:val="000000"/>
              </w:rPr>
              <w:t>2</w:t>
            </w:r>
            <w:r>
              <w:rPr>
                <w:rFonts w:hint="eastAsia"/>
                <w:color w:val="000000"/>
              </w:rPr>
              <w:t>以上</w:t>
            </w:r>
            <w:r>
              <w:rPr>
                <w:rFonts w:hint="eastAsia"/>
                <w:color w:val="000000"/>
              </w:rPr>
              <w:t>3</w:t>
            </w:r>
            <w:r>
              <w:rPr>
                <w:rFonts w:hint="eastAsia"/>
                <w:color w:val="000000"/>
              </w:rPr>
              <w:t>万元以下的罚款</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996"/>
        <w:gridCol w:w="5701"/>
        <w:gridCol w:w="1139"/>
        <w:gridCol w:w="6180"/>
      </w:tblGrid>
      <w:tr w:rsidR="00024CEA">
        <w:trPr>
          <w:trHeight w:val="285"/>
        </w:trPr>
        <w:tc>
          <w:tcPr>
            <w:tcW w:w="99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320217452000</w:t>
            </w:r>
            <w:r w:rsidR="003B14ED">
              <w:rPr>
                <w:rFonts w:eastAsia="仿宋_GB2312" w:hint="eastAsia"/>
                <w:b/>
                <w:bCs/>
                <w:color w:val="000000"/>
                <w:kern w:val="0"/>
                <w:sz w:val="18"/>
                <w:szCs w:val="18"/>
              </w:rPr>
              <w:t xml:space="preserve"> </w:t>
            </w:r>
          </w:p>
        </w:tc>
      </w:tr>
      <w:tr w:rsidR="00024CEA">
        <w:trPr>
          <w:trHeight w:val="285"/>
        </w:trPr>
        <w:tc>
          <w:tcPr>
            <w:tcW w:w="99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rPr>
              <w:t>对燃气场站工程、市政中高压燃气管道工程的初步设计文件未按照省政府确定的项目管理权限报燃气主管部门审查批准的处罚</w:t>
            </w:r>
          </w:p>
        </w:tc>
      </w:tr>
      <w:tr w:rsidR="00024CEA">
        <w:trPr>
          <w:trHeight w:val="1290"/>
        </w:trPr>
        <w:tc>
          <w:tcPr>
            <w:tcW w:w="99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【法律】《中华人民共和国安全生产法》</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第九十八条　生产经营单位有下列行为之一的，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w:t>
            </w:r>
            <w:r>
              <w:rPr>
                <w:rFonts w:hint="eastAsia"/>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（二）矿山、金属冶炼建设项目或者用于生产、储存、装卸危险物品的建设项目没有安全设施设计或者安全设施设计未按照规定报经有关部门审查同意的；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第一百一十二条</w:t>
            </w:r>
            <w:r>
              <w:rPr>
                <w:rFonts w:hint="eastAsia"/>
                <w:color w:val="000000"/>
                <w:kern w:val="0"/>
                <w:sz w:val="18"/>
                <w:szCs w:val="18"/>
              </w:rPr>
              <w:t xml:space="preserve">  </w:t>
            </w:r>
            <w:r>
              <w:rPr>
                <w:rFonts w:hint="eastAsia"/>
                <w:color w:val="000000"/>
                <w:kern w:val="0"/>
                <w:sz w:val="18"/>
                <w:szCs w:val="18"/>
              </w:rPr>
              <w:t>生产经营单位违反本法规定，被责令改正且受到罚款处罚，拒不改正的，负有安全生产监督管理职责的部门可以自</w:t>
            </w:r>
            <w:proofErr w:type="gramStart"/>
            <w:r>
              <w:rPr>
                <w:rFonts w:hint="eastAsia"/>
                <w:color w:val="000000"/>
                <w:kern w:val="0"/>
                <w:sz w:val="18"/>
                <w:szCs w:val="18"/>
              </w:rPr>
              <w:t>作出</w:t>
            </w:r>
            <w:proofErr w:type="gramEnd"/>
            <w:r>
              <w:rPr>
                <w:rFonts w:hint="eastAsia"/>
                <w:color w:val="000000"/>
                <w:kern w:val="0"/>
                <w:sz w:val="18"/>
                <w:szCs w:val="18"/>
              </w:rPr>
              <w:t>责令改正之日的次日起，按照原处罚数额按日连续处罚。</w:t>
            </w:r>
          </w:p>
          <w:p w:rsidR="00024CEA" w:rsidRDefault="00D103D5">
            <w:pPr>
              <w:spacing w:line="320" w:lineRule="exact"/>
              <w:jc w:val="left"/>
              <w:rPr>
                <w:color w:val="000000"/>
                <w:kern w:val="0"/>
                <w:sz w:val="18"/>
                <w:szCs w:val="18"/>
              </w:rPr>
            </w:pPr>
            <w:r>
              <w:rPr>
                <w:rFonts w:hint="eastAsia"/>
                <w:color w:val="000000"/>
                <w:kern w:val="0"/>
                <w:sz w:val="18"/>
                <w:szCs w:val="18"/>
              </w:rPr>
              <w:t>【地方性法规】《江苏省燃气管理条例》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第十四条</w:t>
            </w:r>
            <w:r>
              <w:rPr>
                <w:rFonts w:hint="eastAsia"/>
                <w:color w:val="000000"/>
                <w:kern w:val="0"/>
                <w:sz w:val="18"/>
                <w:szCs w:val="18"/>
              </w:rPr>
              <w:t xml:space="preserve">  </w:t>
            </w:r>
            <w:r>
              <w:rPr>
                <w:rFonts w:hint="eastAsia"/>
                <w:color w:val="000000"/>
                <w:kern w:val="0"/>
                <w:sz w:val="18"/>
                <w:szCs w:val="18"/>
              </w:rPr>
              <w:t>燃气场站工程、市政中高压燃气管道工程的初步设计文件应当按照省政府确定的项目管理权限报燃气主管部门审查批准。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第六十条</w:t>
            </w:r>
            <w:r>
              <w:rPr>
                <w:rFonts w:hint="eastAsia"/>
                <w:color w:val="000000"/>
                <w:kern w:val="0"/>
                <w:sz w:val="18"/>
                <w:szCs w:val="18"/>
              </w:rPr>
              <w:t xml:space="preserve">  </w:t>
            </w:r>
            <w:r>
              <w:rPr>
                <w:rFonts w:hint="eastAsia"/>
                <w:color w:val="000000"/>
                <w:kern w:val="0"/>
                <w:sz w:val="18"/>
                <w:szCs w:val="18"/>
              </w:rPr>
              <w:t>违反本条例第十四条规定，由燃气主管部门责令限期改正，并可以处一万元以上五万元以下罚款；逾期不改正的，由燃气主管部门责令停止建设。</w:t>
            </w:r>
          </w:p>
        </w:tc>
      </w:tr>
      <w:tr w:rsidR="00024CEA">
        <w:trPr>
          <w:trHeight w:val="285"/>
        </w:trPr>
        <w:tc>
          <w:tcPr>
            <w:tcW w:w="99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责令限期改正，罚款，责令停止建设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9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5701"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停止建设的</w:t>
            </w:r>
          </w:p>
        </w:tc>
        <w:tc>
          <w:tcPr>
            <w:tcW w:w="1139"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61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rPr>
          <w:trHeight w:val="285"/>
        </w:trPr>
        <w:tc>
          <w:tcPr>
            <w:tcW w:w="99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01"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仍擅自建设的</w:t>
            </w:r>
          </w:p>
        </w:tc>
        <w:tc>
          <w:tcPr>
            <w:tcW w:w="1139"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bl>
    <w:p w:rsidR="00024CEA" w:rsidRDefault="00024CEA"/>
    <w:p w:rsidR="00024CEA" w:rsidRDefault="00024CEA"/>
    <w:p w:rsidR="00024CEA" w:rsidRDefault="00024CEA"/>
    <w:p w:rsidR="00024CEA" w:rsidRDefault="00024CEA"/>
    <w:p w:rsidR="00024CEA" w:rsidRDefault="00024CEA"/>
    <w:p w:rsidR="00024CEA" w:rsidRDefault="00024CEA"/>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320217453000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对市容环卫责任人不履行市容环卫责任，未保持责任区内地面干净、立面整洁、设施完好的处罚</w:t>
            </w:r>
          </w:p>
        </w:tc>
      </w:tr>
      <w:tr w:rsidR="00024CEA">
        <w:trPr>
          <w:trHeight w:val="114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rsidP="0055561F">
            <w:pPr>
              <w:spacing w:line="300" w:lineRule="exact"/>
              <w:jc w:val="left"/>
              <w:rPr>
                <w:color w:val="000000"/>
                <w:kern w:val="0"/>
                <w:sz w:val="18"/>
                <w:szCs w:val="18"/>
              </w:rPr>
            </w:pPr>
            <w:r>
              <w:rPr>
                <w:rFonts w:hint="eastAsia"/>
                <w:color w:val="000000"/>
                <w:kern w:val="0"/>
                <w:sz w:val="18"/>
                <w:szCs w:val="18"/>
              </w:rPr>
              <w:t>【行政法规】《城市市容和环境卫生管理条例》（国务院令</w:t>
            </w:r>
            <w:r>
              <w:rPr>
                <w:rFonts w:hint="eastAsia"/>
                <w:color w:val="000000"/>
                <w:kern w:val="0"/>
                <w:sz w:val="18"/>
                <w:szCs w:val="18"/>
              </w:rPr>
              <w:t>1992</w:t>
            </w:r>
            <w:r>
              <w:rPr>
                <w:rFonts w:hint="eastAsia"/>
                <w:color w:val="000000"/>
                <w:kern w:val="0"/>
                <w:sz w:val="18"/>
                <w:szCs w:val="18"/>
              </w:rPr>
              <w:t>年第</w:t>
            </w:r>
            <w:r>
              <w:rPr>
                <w:rFonts w:hint="eastAsia"/>
                <w:color w:val="000000"/>
                <w:kern w:val="0"/>
                <w:sz w:val="18"/>
                <w:szCs w:val="18"/>
              </w:rPr>
              <w:t>101</w:t>
            </w:r>
            <w:r>
              <w:rPr>
                <w:rFonts w:hint="eastAsia"/>
                <w:color w:val="000000"/>
                <w:kern w:val="0"/>
                <w:sz w:val="18"/>
                <w:szCs w:val="18"/>
              </w:rPr>
              <w:t>号）</w:t>
            </w:r>
          </w:p>
          <w:p w:rsidR="00024CEA" w:rsidRDefault="00D103D5" w:rsidP="0055561F">
            <w:pPr>
              <w:spacing w:line="3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第二十三条</w:t>
            </w:r>
            <w:r>
              <w:rPr>
                <w:rFonts w:hint="eastAsia"/>
                <w:color w:val="000000"/>
                <w:kern w:val="0"/>
                <w:sz w:val="18"/>
                <w:szCs w:val="18"/>
              </w:rPr>
              <w:t xml:space="preserve"> </w:t>
            </w:r>
            <w:r>
              <w:rPr>
                <w:rFonts w:hint="eastAsia"/>
                <w:color w:val="000000"/>
                <w:kern w:val="0"/>
                <w:sz w:val="18"/>
                <w:szCs w:val="18"/>
              </w:rPr>
              <w:t>按国家行政建制设立的市的主要街道、广场和公共水域的环境卫生，由环境卫生专业单位负责。</w:t>
            </w:r>
            <w:r>
              <w:rPr>
                <w:rFonts w:hint="eastAsia"/>
                <w:color w:val="000000"/>
                <w:kern w:val="0"/>
                <w:sz w:val="18"/>
                <w:szCs w:val="18"/>
              </w:rPr>
              <w:t xml:space="preserve"> </w:t>
            </w:r>
          </w:p>
          <w:p w:rsidR="00024CEA" w:rsidRDefault="00D103D5" w:rsidP="0055561F">
            <w:pPr>
              <w:spacing w:line="3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居住区、街巷等地方，由街道办事处负责组织专人清扫保洁。</w:t>
            </w:r>
            <w:r>
              <w:rPr>
                <w:rFonts w:hint="eastAsia"/>
                <w:color w:val="000000"/>
                <w:kern w:val="0"/>
                <w:sz w:val="18"/>
                <w:szCs w:val="18"/>
              </w:rPr>
              <w:t xml:space="preserve"> </w:t>
            </w:r>
          </w:p>
          <w:p w:rsidR="00024CEA" w:rsidRDefault="00D103D5" w:rsidP="0055561F">
            <w:pPr>
              <w:spacing w:line="3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第二十四条</w:t>
            </w:r>
            <w:r>
              <w:rPr>
                <w:rFonts w:hint="eastAsia"/>
                <w:color w:val="000000"/>
                <w:kern w:val="0"/>
                <w:sz w:val="18"/>
                <w:szCs w:val="18"/>
              </w:rPr>
              <w:t xml:space="preserve"> </w:t>
            </w:r>
            <w:r>
              <w:rPr>
                <w:rFonts w:hint="eastAsia"/>
                <w:color w:val="000000"/>
                <w:kern w:val="0"/>
                <w:sz w:val="18"/>
                <w:szCs w:val="18"/>
              </w:rPr>
              <w:t>飞机场、火车站、公共汽车始末站、港口、影剧院、博物馆、展览馆、纪念馆、体育馆（场）和公园等公共场所，由本单位负责清扫保洁。</w:t>
            </w:r>
            <w:r>
              <w:rPr>
                <w:rFonts w:hint="eastAsia"/>
                <w:color w:val="000000"/>
                <w:kern w:val="0"/>
                <w:sz w:val="18"/>
                <w:szCs w:val="18"/>
              </w:rPr>
              <w:t xml:space="preserve"> </w:t>
            </w:r>
          </w:p>
          <w:p w:rsidR="00024CEA" w:rsidRDefault="00D103D5" w:rsidP="0055561F">
            <w:pPr>
              <w:spacing w:line="3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第二十五条</w:t>
            </w:r>
            <w:r>
              <w:rPr>
                <w:rFonts w:hint="eastAsia"/>
                <w:color w:val="000000"/>
                <w:kern w:val="0"/>
                <w:sz w:val="18"/>
                <w:szCs w:val="18"/>
              </w:rPr>
              <w:t xml:space="preserve"> </w:t>
            </w:r>
            <w:r>
              <w:rPr>
                <w:rFonts w:hint="eastAsia"/>
                <w:color w:val="000000"/>
                <w:kern w:val="0"/>
                <w:sz w:val="18"/>
                <w:szCs w:val="18"/>
              </w:rPr>
              <w:t>机关、团体、部队、企事业单位，应当按照城市人民政府市容环境卫生行政主管部门划分的卫生责任区负责清扫保洁。</w:t>
            </w:r>
            <w:r>
              <w:rPr>
                <w:rFonts w:hint="eastAsia"/>
                <w:color w:val="000000"/>
                <w:kern w:val="0"/>
                <w:sz w:val="18"/>
                <w:szCs w:val="18"/>
              </w:rPr>
              <w:t xml:space="preserve"> </w:t>
            </w:r>
          </w:p>
          <w:p w:rsidR="00024CEA" w:rsidRDefault="00D103D5" w:rsidP="0055561F">
            <w:pPr>
              <w:spacing w:line="3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第二十六条</w:t>
            </w:r>
            <w:r>
              <w:rPr>
                <w:rFonts w:hint="eastAsia"/>
                <w:color w:val="000000"/>
                <w:kern w:val="0"/>
                <w:sz w:val="18"/>
                <w:szCs w:val="18"/>
              </w:rPr>
              <w:t xml:space="preserve"> </w:t>
            </w:r>
            <w:r>
              <w:rPr>
                <w:rFonts w:hint="eastAsia"/>
                <w:color w:val="000000"/>
                <w:kern w:val="0"/>
                <w:sz w:val="18"/>
                <w:szCs w:val="18"/>
              </w:rPr>
              <w:t>城市集贸市场，由主管部门负责组织专人清扫保洁。</w:t>
            </w:r>
            <w:r>
              <w:rPr>
                <w:rFonts w:hint="eastAsia"/>
                <w:color w:val="000000"/>
                <w:kern w:val="0"/>
                <w:sz w:val="18"/>
                <w:szCs w:val="18"/>
              </w:rPr>
              <w:t xml:space="preserve"> </w:t>
            </w:r>
          </w:p>
          <w:p w:rsidR="00024CEA" w:rsidRDefault="00D103D5" w:rsidP="0055561F">
            <w:pPr>
              <w:spacing w:line="3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各种摊点，由从业者负责清扫保洁。</w:t>
            </w:r>
            <w:r>
              <w:rPr>
                <w:rFonts w:hint="eastAsia"/>
                <w:color w:val="000000"/>
                <w:kern w:val="0"/>
                <w:sz w:val="18"/>
                <w:szCs w:val="18"/>
              </w:rPr>
              <w:t xml:space="preserve"> </w:t>
            </w:r>
          </w:p>
          <w:p w:rsidR="00024CEA" w:rsidRDefault="00D103D5" w:rsidP="0055561F">
            <w:pPr>
              <w:spacing w:line="3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第二十七条</w:t>
            </w:r>
            <w:r>
              <w:rPr>
                <w:rFonts w:hint="eastAsia"/>
                <w:color w:val="000000"/>
                <w:kern w:val="0"/>
                <w:sz w:val="18"/>
                <w:szCs w:val="18"/>
              </w:rPr>
              <w:t xml:space="preserve"> </w:t>
            </w:r>
            <w:r>
              <w:rPr>
                <w:rFonts w:hint="eastAsia"/>
                <w:color w:val="000000"/>
                <w:kern w:val="0"/>
                <w:sz w:val="18"/>
                <w:szCs w:val="18"/>
              </w:rPr>
              <w:t>城市港口客货码头作业范围内的水面，由港口客货码头经营单位责成作业者清理保洁。</w:t>
            </w:r>
            <w:r>
              <w:rPr>
                <w:rFonts w:hint="eastAsia"/>
                <w:color w:val="000000"/>
                <w:kern w:val="0"/>
                <w:sz w:val="18"/>
                <w:szCs w:val="18"/>
              </w:rPr>
              <w:t xml:space="preserve"> </w:t>
            </w:r>
          </w:p>
          <w:p w:rsidR="00024CEA" w:rsidRDefault="00D103D5" w:rsidP="0055561F">
            <w:pPr>
              <w:spacing w:line="3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在市区水域行驶或者停泊的各类船舶上的垃圾、粪便，由船上负责人依照规定处理。</w:t>
            </w:r>
            <w:r>
              <w:rPr>
                <w:rFonts w:hint="eastAsia"/>
                <w:color w:val="000000"/>
                <w:kern w:val="0"/>
                <w:sz w:val="18"/>
                <w:szCs w:val="18"/>
              </w:rPr>
              <w:t xml:space="preserve"> </w:t>
            </w:r>
          </w:p>
          <w:p w:rsidR="00024CEA" w:rsidRDefault="00D103D5" w:rsidP="0055561F">
            <w:pPr>
              <w:spacing w:line="3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第三十四条　有下列行为之一者，城市人民政府市容环境卫生行政主管部门或者其委托的单位除责令其纠正违法行为、采取补救措施外，可以并处警告、罚款：</w:t>
            </w:r>
          </w:p>
          <w:p w:rsidR="00024CEA" w:rsidRDefault="00D103D5" w:rsidP="0055561F">
            <w:pPr>
              <w:spacing w:line="3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（五）不履行卫生责任区清扫保洁义务或者不按规定清运、处理垃圾和粪便的；</w:t>
            </w:r>
          </w:p>
          <w:p w:rsidR="00024CEA" w:rsidRDefault="00D103D5" w:rsidP="0055561F">
            <w:pPr>
              <w:spacing w:line="300" w:lineRule="exact"/>
              <w:jc w:val="left"/>
              <w:rPr>
                <w:color w:val="000000"/>
                <w:kern w:val="0"/>
                <w:sz w:val="18"/>
                <w:szCs w:val="18"/>
              </w:rPr>
            </w:pPr>
            <w:r>
              <w:rPr>
                <w:rFonts w:hint="eastAsia"/>
                <w:color w:val="000000"/>
                <w:kern w:val="0"/>
                <w:sz w:val="18"/>
                <w:szCs w:val="18"/>
              </w:rPr>
              <w:t>【地方性法规】《江苏省城市市容和环境卫生管理条例》</w:t>
            </w:r>
            <w:r>
              <w:rPr>
                <w:rFonts w:hint="eastAsia"/>
                <w:color w:val="000000"/>
                <w:kern w:val="0"/>
                <w:sz w:val="18"/>
                <w:szCs w:val="18"/>
              </w:rPr>
              <w:t xml:space="preserve"> </w:t>
            </w:r>
          </w:p>
          <w:p w:rsidR="00024CEA" w:rsidRDefault="00D103D5" w:rsidP="0055561F">
            <w:pPr>
              <w:spacing w:line="3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第九条第二款</w:t>
            </w:r>
            <w:r>
              <w:rPr>
                <w:rFonts w:hint="eastAsia"/>
                <w:color w:val="000000"/>
                <w:kern w:val="0"/>
                <w:sz w:val="18"/>
                <w:szCs w:val="18"/>
              </w:rPr>
              <w:t xml:space="preserve">  </w:t>
            </w:r>
            <w:r>
              <w:rPr>
                <w:rFonts w:hint="eastAsia"/>
                <w:color w:val="000000"/>
                <w:kern w:val="0"/>
                <w:sz w:val="18"/>
                <w:szCs w:val="18"/>
              </w:rPr>
              <w:t>市容环卫责任人应当保持责任区内地面干净、立面整洁、设施完好，具体要求由设区的市人民政府制定并向社会公布。</w:t>
            </w:r>
          </w:p>
          <w:p w:rsidR="00024CEA" w:rsidRDefault="00D103D5" w:rsidP="0055561F">
            <w:pPr>
              <w:spacing w:line="3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第六十二条</w:t>
            </w:r>
            <w:r>
              <w:rPr>
                <w:rFonts w:hint="eastAsia"/>
                <w:color w:val="000000"/>
                <w:kern w:val="0"/>
                <w:sz w:val="18"/>
                <w:szCs w:val="18"/>
              </w:rPr>
              <w:t xml:space="preserve"> </w:t>
            </w:r>
            <w:r>
              <w:rPr>
                <w:rFonts w:hint="eastAsia"/>
                <w:color w:val="000000"/>
                <w:kern w:val="0"/>
                <w:sz w:val="18"/>
                <w:szCs w:val="18"/>
              </w:rPr>
              <w:t>违反本条例第九条规定，市容环卫责任人不履行市容环卫责任，未保持责任区内地面干净、立面整洁、设施完好的，由设区的市、县（市、区）城市管理主管部门责令限期改正；逾期不改正的，给予警告，可以并处二百元以上二千元以下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责令限期改正，警告，罚款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A33B8D" w:rsidTr="00A33B8D">
        <w:trPr>
          <w:trHeight w:val="285"/>
        </w:trPr>
        <w:tc>
          <w:tcPr>
            <w:tcW w:w="1010" w:type="dxa"/>
            <w:vMerge w:val="restart"/>
            <w:tcBorders>
              <w:top w:val="nil"/>
              <w:left w:val="single" w:sz="8" w:space="0" w:color="auto"/>
              <w:right w:val="single" w:sz="4" w:space="0" w:color="auto"/>
            </w:tcBorders>
            <w:vAlign w:val="center"/>
          </w:tcPr>
          <w:p w:rsidR="00A33B8D" w:rsidRDefault="00A33B8D">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A33B8D" w:rsidRDefault="00A33B8D" w:rsidP="00F870BB">
            <w:pPr>
              <w:spacing w:line="320" w:lineRule="exact"/>
              <w:jc w:val="left"/>
              <w:rPr>
                <w:color w:val="000000"/>
                <w:kern w:val="0"/>
                <w:sz w:val="18"/>
                <w:szCs w:val="18"/>
              </w:rPr>
            </w:pPr>
            <w:r>
              <w:rPr>
                <w:rFonts w:hint="eastAsia"/>
                <w:color w:val="000000"/>
                <w:kern w:val="0"/>
                <w:sz w:val="18"/>
                <w:szCs w:val="18"/>
              </w:rPr>
              <w:t>逾期</w:t>
            </w:r>
            <w:r>
              <w:rPr>
                <w:rFonts w:hint="eastAsia"/>
                <w:color w:val="000000"/>
                <w:kern w:val="0"/>
                <w:sz w:val="18"/>
                <w:szCs w:val="18"/>
              </w:rPr>
              <w:t>15</w:t>
            </w:r>
            <w:r>
              <w:rPr>
                <w:rFonts w:hint="eastAsia"/>
                <w:color w:val="000000"/>
                <w:kern w:val="0"/>
                <w:sz w:val="18"/>
                <w:szCs w:val="18"/>
              </w:rPr>
              <w:t>日内不改正的</w:t>
            </w:r>
          </w:p>
        </w:tc>
        <w:tc>
          <w:tcPr>
            <w:tcW w:w="1016" w:type="dxa"/>
            <w:vMerge w:val="restart"/>
            <w:tcBorders>
              <w:top w:val="nil"/>
              <w:left w:val="single" w:sz="4" w:space="0" w:color="auto"/>
              <w:right w:val="single" w:sz="4" w:space="0" w:color="auto"/>
            </w:tcBorders>
            <w:vAlign w:val="center"/>
          </w:tcPr>
          <w:p w:rsidR="00A33B8D" w:rsidRDefault="00A33B8D">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single" w:sz="4" w:space="0" w:color="auto"/>
              <w:left w:val="nil"/>
              <w:bottom w:val="single" w:sz="4" w:space="0" w:color="auto"/>
              <w:right w:val="single" w:sz="4" w:space="0" w:color="auto"/>
            </w:tcBorders>
            <w:vAlign w:val="center"/>
          </w:tcPr>
          <w:p w:rsidR="00A33B8D" w:rsidRDefault="00A33B8D" w:rsidP="00A33B8D">
            <w:pPr>
              <w:spacing w:line="320" w:lineRule="exact"/>
              <w:jc w:val="left"/>
              <w:rPr>
                <w:color w:val="000000"/>
                <w:kern w:val="0"/>
                <w:sz w:val="18"/>
                <w:szCs w:val="18"/>
              </w:rPr>
            </w:pPr>
            <w:r>
              <w:rPr>
                <w:rFonts w:hint="eastAsia"/>
                <w:color w:val="000000"/>
                <w:sz w:val="18"/>
                <w:szCs w:val="18"/>
              </w:rPr>
              <w:t>处</w:t>
            </w:r>
            <w:r>
              <w:rPr>
                <w:rFonts w:hint="eastAsia"/>
                <w:color w:val="000000"/>
                <w:sz w:val="18"/>
                <w:szCs w:val="18"/>
              </w:rPr>
              <w:t>2</w:t>
            </w:r>
            <w:r>
              <w:rPr>
                <w:color w:val="000000"/>
                <w:sz w:val="18"/>
                <w:szCs w:val="18"/>
              </w:rPr>
              <w:t>00</w:t>
            </w:r>
            <w:r>
              <w:rPr>
                <w:rFonts w:hint="eastAsia"/>
                <w:color w:val="000000"/>
                <w:sz w:val="18"/>
                <w:szCs w:val="18"/>
              </w:rPr>
              <w:t>元以上</w:t>
            </w:r>
            <w:r>
              <w:rPr>
                <w:rFonts w:hint="eastAsia"/>
                <w:color w:val="000000"/>
                <w:sz w:val="18"/>
                <w:szCs w:val="18"/>
              </w:rPr>
              <w:t>400</w:t>
            </w:r>
            <w:r>
              <w:rPr>
                <w:rFonts w:hint="eastAsia"/>
                <w:color w:val="000000"/>
                <w:sz w:val="18"/>
                <w:szCs w:val="18"/>
              </w:rPr>
              <w:t>元以下罚款</w:t>
            </w:r>
          </w:p>
        </w:tc>
      </w:tr>
      <w:tr w:rsidR="00A33B8D" w:rsidTr="00A33B8D">
        <w:trPr>
          <w:trHeight w:val="285"/>
        </w:trPr>
        <w:tc>
          <w:tcPr>
            <w:tcW w:w="1010" w:type="dxa"/>
            <w:vMerge/>
            <w:tcBorders>
              <w:left w:val="single" w:sz="8" w:space="0" w:color="auto"/>
              <w:right w:val="single" w:sz="4" w:space="0" w:color="auto"/>
            </w:tcBorders>
            <w:vAlign w:val="center"/>
          </w:tcPr>
          <w:p w:rsidR="00A33B8D" w:rsidRDefault="00A33B8D">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A33B8D" w:rsidRDefault="00A33B8D" w:rsidP="00A33B8D">
            <w:pPr>
              <w:spacing w:line="320" w:lineRule="exact"/>
              <w:jc w:val="left"/>
              <w:rPr>
                <w:color w:val="000000"/>
                <w:kern w:val="0"/>
                <w:sz w:val="18"/>
                <w:szCs w:val="18"/>
              </w:rPr>
            </w:pPr>
            <w:r>
              <w:rPr>
                <w:rFonts w:hint="eastAsia"/>
                <w:color w:val="000000"/>
                <w:kern w:val="0"/>
                <w:sz w:val="18"/>
                <w:szCs w:val="18"/>
              </w:rPr>
              <w:t>逾期</w:t>
            </w:r>
            <w:r>
              <w:rPr>
                <w:rFonts w:hint="eastAsia"/>
                <w:color w:val="000000"/>
                <w:kern w:val="0"/>
                <w:sz w:val="18"/>
                <w:szCs w:val="18"/>
              </w:rPr>
              <w:t>30</w:t>
            </w:r>
            <w:r>
              <w:rPr>
                <w:rFonts w:hint="eastAsia"/>
                <w:color w:val="000000"/>
                <w:kern w:val="0"/>
                <w:sz w:val="18"/>
                <w:szCs w:val="18"/>
              </w:rPr>
              <w:t>日内不改正的</w:t>
            </w:r>
          </w:p>
        </w:tc>
        <w:tc>
          <w:tcPr>
            <w:tcW w:w="1016" w:type="dxa"/>
            <w:vMerge/>
            <w:tcBorders>
              <w:left w:val="single" w:sz="4" w:space="0" w:color="auto"/>
              <w:right w:val="single" w:sz="4" w:space="0" w:color="auto"/>
            </w:tcBorders>
            <w:vAlign w:val="center"/>
          </w:tcPr>
          <w:p w:rsidR="00A33B8D" w:rsidRDefault="00A33B8D">
            <w:pPr>
              <w:spacing w:line="320" w:lineRule="exact"/>
              <w:jc w:val="lef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A33B8D" w:rsidRDefault="00A33B8D" w:rsidP="00A33B8D">
            <w:pPr>
              <w:spacing w:line="320" w:lineRule="exact"/>
              <w:jc w:val="left"/>
              <w:rPr>
                <w:color w:val="000000"/>
                <w:kern w:val="0"/>
                <w:sz w:val="18"/>
                <w:szCs w:val="18"/>
              </w:rPr>
            </w:pPr>
            <w:r>
              <w:rPr>
                <w:rFonts w:hint="eastAsia"/>
                <w:color w:val="000000"/>
                <w:sz w:val="18"/>
                <w:szCs w:val="18"/>
              </w:rPr>
              <w:t>处</w:t>
            </w:r>
            <w:r>
              <w:rPr>
                <w:rFonts w:hint="eastAsia"/>
                <w:color w:val="000000"/>
                <w:sz w:val="18"/>
                <w:szCs w:val="18"/>
              </w:rPr>
              <w:t>4</w:t>
            </w:r>
            <w:r>
              <w:rPr>
                <w:color w:val="000000"/>
                <w:sz w:val="18"/>
                <w:szCs w:val="18"/>
              </w:rPr>
              <w:t>00</w:t>
            </w:r>
            <w:r>
              <w:rPr>
                <w:rFonts w:hint="eastAsia"/>
                <w:color w:val="000000"/>
                <w:sz w:val="18"/>
                <w:szCs w:val="18"/>
              </w:rPr>
              <w:t>元以上</w:t>
            </w:r>
            <w:r>
              <w:rPr>
                <w:rFonts w:hint="eastAsia"/>
                <w:color w:val="000000"/>
                <w:sz w:val="18"/>
                <w:szCs w:val="18"/>
              </w:rPr>
              <w:t>8</w:t>
            </w:r>
            <w:r>
              <w:rPr>
                <w:color w:val="000000"/>
                <w:sz w:val="18"/>
                <w:szCs w:val="18"/>
              </w:rPr>
              <w:t>000</w:t>
            </w:r>
            <w:r>
              <w:rPr>
                <w:rFonts w:hint="eastAsia"/>
                <w:color w:val="000000"/>
                <w:sz w:val="18"/>
                <w:szCs w:val="18"/>
              </w:rPr>
              <w:t>元以下罚款</w:t>
            </w:r>
          </w:p>
        </w:tc>
      </w:tr>
      <w:tr w:rsidR="00A33B8D" w:rsidTr="00A33B8D">
        <w:trPr>
          <w:trHeight w:val="285"/>
        </w:trPr>
        <w:tc>
          <w:tcPr>
            <w:tcW w:w="1010" w:type="dxa"/>
            <w:vMerge/>
            <w:tcBorders>
              <w:left w:val="single" w:sz="8" w:space="0" w:color="auto"/>
              <w:right w:val="single" w:sz="4" w:space="0" w:color="auto"/>
            </w:tcBorders>
            <w:vAlign w:val="center"/>
          </w:tcPr>
          <w:p w:rsidR="00A33B8D" w:rsidRDefault="00A33B8D">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A33B8D" w:rsidRDefault="00A33B8D" w:rsidP="00A33B8D">
            <w:pPr>
              <w:spacing w:line="320" w:lineRule="exact"/>
              <w:jc w:val="left"/>
              <w:rPr>
                <w:color w:val="000000"/>
                <w:sz w:val="18"/>
                <w:szCs w:val="18"/>
              </w:rPr>
            </w:pPr>
            <w:r>
              <w:rPr>
                <w:rFonts w:hint="eastAsia"/>
                <w:color w:val="000000"/>
                <w:kern w:val="0"/>
                <w:sz w:val="18"/>
                <w:szCs w:val="18"/>
              </w:rPr>
              <w:t>逾期</w:t>
            </w:r>
            <w:r>
              <w:rPr>
                <w:rFonts w:hint="eastAsia"/>
                <w:color w:val="000000"/>
                <w:kern w:val="0"/>
                <w:sz w:val="18"/>
                <w:szCs w:val="18"/>
              </w:rPr>
              <w:t>45</w:t>
            </w:r>
            <w:r>
              <w:rPr>
                <w:rFonts w:hint="eastAsia"/>
                <w:color w:val="000000"/>
                <w:kern w:val="0"/>
                <w:sz w:val="18"/>
                <w:szCs w:val="18"/>
              </w:rPr>
              <w:t>日内不改正的</w:t>
            </w:r>
          </w:p>
        </w:tc>
        <w:tc>
          <w:tcPr>
            <w:tcW w:w="1016" w:type="dxa"/>
            <w:vMerge/>
            <w:tcBorders>
              <w:left w:val="single" w:sz="4" w:space="0" w:color="auto"/>
              <w:right w:val="single" w:sz="4" w:space="0" w:color="auto"/>
            </w:tcBorders>
            <w:vAlign w:val="center"/>
          </w:tcPr>
          <w:p w:rsidR="00A33B8D" w:rsidRDefault="00A33B8D">
            <w:pPr>
              <w:spacing w:line="320" w:lineRule="exact"/>
              <w:jc w:val="lef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A33B8D" w:rsidRDefault="00A33B8D" w:rsidP="00A33B8D">
            <w:pPr>
              <w:spacing w:line="320" w:lineRule="exact"/>
              <w:jc w:val="left"/>
              <w:rPr>
                <w:color w:val="000000"/>
                <w:sz w:val="18"/>
                <w:szCs w:val="18"/>
              </w:rPr>
            </w:pPr>
            <w:r>
              <w:rPr>
                <w:rFonts w:hint="eastAsia"/>
                <w:color w:val="000000"/>
                <w:sz w:val="18"/>
                <w:szCs w:val="18"/>
              </w:rPr>
              <w:t>处</w:t>
            </w:r>
            <w:r>
              <w:rPr>
                <w:rFonts w:hint="eastAsia"/>
                <w:color w:val="000000"/>
                <w:sz w:val="18"/>
                <w:szCs w:val="18"/>
              </w:rPr>
              <w:t>8</w:t>
            </w:r>
            <w:r>
              <w:rPr>
                <w:color w:val="000000"/>
                <w:sz w:val="18"/>
                <w:szCs w:val="18"/>
              </w:rPr>
              <w:t>00</w:t>
            </w:r>
            <w:r>
              <w:rPr>
                <w:rFonts w:hint="eastAsia"/>
                <w:color w:val="000000"/>
                <w:sz w:val="18"/>
                <w:szCs w:val="18"/>
              </w:rPr>
              <w:t>元以上</w:t>
            </w:r>
            <w:r>
              <w:rPr>
                <w:rFonts w:hint="eastAsia"/>
                <w:color w:val="000000"/>
                <w:sz w:val="18"/>
                <w:szCs w:val="18"/>
              </w:rPr>
              <w:t>12</w:t>
            </w:r>
            <w:r>
              <w:rPr>
                <w:color w:val="000000"/>
                <w:sz w:val="18"/>
                <w:szCs w:val="18"/>
              </w:rPr>
              <w:t>00</w:t>
            </w:r>
            <w:r>
              <w:rPr>
                <w:rFonts w:hint="eastAsia"/>
                <w:color w:val="000000"/>
                <w:sz w:val="18"/>
                <w:szCs w:val="18"/>
              </w:rPr>
              <w:t>元以下罚款</w:t>
            </w:r>
          </w:p>
        </w:tc>
      </w:tr>
      <w:tr w:rsidR="00A33B8D" w:rsidTr="00A33B8D">
        <w:trPr>
          <w:trHeight w:val="285"/>
        </w:trPr>
        <w:tc>
          <w:tcPr>
            <w:tcW w:w="1010" w:type="dxa"/>
            <w:vMerge/>
            <w:tcBorders>
              <w:left w:val="single" w:sz="8" w:space="0" w:color="auto"/>
              <w:right w:val="single" w:sz="4" w:space="0" w:color="auto"/>
            </w:tcBorders>
            <w:vAlign w:val="center"/>
          </w:tcPr>
          <w:p w:rsidR="00A33B8D" w:rsidRDefault="00A33B8D">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A33B8D" w:rsidRDefault="00A33B8D" w:rsidP="00A33B8D">
            <w:pPr>
              <w:spacing w:line="320" w:lineRule="exact"/>
              <w:jc w:val="left"/>
              <w:rPr>
                <w:color w:val="000000"/>
                <w:kern w:val="0"/>
                <w:sz w:val="18"/>
                <w:szCs w:val="18"/>
              </w:rPr>
            </w:pPr>
            <w:r>
              <w:rPr>
                <w:rFonts w:hint="eastAsia"/>
                <w:color w:val="000000"/>
                <w:kern w:val="0"/>
                <w:sz w:val="18"/>
                <w:szCs w:val="18"/>
              </w:rPr>
              <w:t>逾期</w:t>
            </w:r>
            <w:r>
              <w:rPr>
                <w:rFonts w:hint="eastAsia"/>
                <w:color w:val="000000"/>
                <w:kern w:val="0"/>
                <w:sz w:val="18"/>
                <w:szCs w:val="18"/>
              </w:rPr>
              <w:t>60</w:t>
            </w:r>
            <w:r>
              <w:rPr>
                <w:rFonts w:hint="eastAsia"/>
                <w:color w:val="000000"/>
                <w:kern w:val="0"/>
                <w:sz w:val="18"/>
                <w:szCs w:val="18"/>
              </w:rPr>
              <w:t>日内不改正的</w:t>
            </w:r>
          </w:p>
        </w:tc>
        <w:tc>
          <w:tcPr>
            <w:tcW w:w="1016" w:type="dxa"/>
            <w:vMerge/>
            <w:tcBorders>
              <w:left w:val="single" w:sz="4" w:space="0" w:color="auto"/>
              <w:right w:val="single" w:sz="4" w:space="0" w:color="auto"/>
            </w:tcBorders>
            <w:vAlign w:val="center"/>
          </w:tcPr>
          <w:p w:rsidR="00A33B8D" w:rsidRDefault="00A33B8D">
            <w:pPr>
              <w:spacing w:line="320" w:lineRule="exact"/>
              <w:jc w:val="lef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A33B8D" w:rsidRDefault="00A33B8D" w:rsidP="00A33B8D">
            <w:pPr>
              <w:spacing w:line="320" w:lineRule="exact"/>
              <w:jc w:val="left"/>
              <w:rPr>
                <w:color w:val="000000"/>
                <w:sz w:val="18"/>
                <w:szCs w:val="18"/>
              </w:rPr>
            </w:pPr>
            <w:r>
              <w:rPr>
                <w:rFonts w:hint="eastAsia"/>
                <w:color w:val="000000"/>
                <w:sz w:val="18"/>
                <w:szCs w:val="18"/>
              </w:rPr>
              <w:t>处</w:t>
            </w:r>
            <w:r>
              <w:rPr>
                <w:rFonts w:hint="eastAsia"/>
                <w:color w:val="000000"/>
                <w:sz w:val="18"/>
                <w:szCs w:val="18"/>
              </w:rPr>
              <w:t>12</w:t>
            </w:r>
            <w:r>
              <w:rPr>
                <w:color w:val="000000"/>
                <w:sz w:val="18"/>
                <w:szCs w:val="18"/>
              </w:rPr>
              <w:t>00</w:t>
            </w:r>
            <w:r>
              <w:rPr>
                <w:rFonts w:hint="eastAsia"/>
                <w:color w:val="000000"/>
                <w:sz w:val="18"/>
                <w:szCs w:val="18"/>
              </w:rPr>
              <w:t>元以上</w:t>
            </w:r>
            <w:r>
              <w:rPr>
                <w:rFonts w:hint="eastAsia"/>
                <w:color w:val="000000"/>
                <w:sz w:val="18"/>
                <w:szCs w:val="18"/>
              </w:rPr>
              <w:t>16</w:t>
            </w:r>
            <w:r>
              <w:rPr>
                <w:color w:val="000000"/>
                <w:sz w:val="18"/>
                <w:szCs w:val="18"/>
              </w:rPr>
              <w:t>00</w:t>
            </w:r>
            <w:r>
              <w:rPr>
                <w:rFonts w:hint="eastAsia"/>
                <w:color w:val="000000"/>
                <w:sz w:val="18"/>
                <w:szCs w:val="18"/>
              </w:rPr>
              <w:t>元以下罚款</w:t>
            </w:r>
          </w:p>
        </w:tc>
      </w:tr>
      <w:tr w:rsidR="00A33B8D" w:rsidTr="00C06C22">
        <w:trPr>
          <w:trHeight w:val="285"/>
        </w:trPr>
        <w:tc>
          <w:tcPr>
            <w:tcW w:w="1010" w:type="dxa"/>
            <w:vMerge/>
            <w:tcBorders>
              <w:left w:val="single" w:sz="8" w:space="0" w:color="auto"/>
              <w:bottom w:val="single" w:sz="4" w:space="0" w:color="auto"/>
              <w:right w:val="single" w:sz="4" w:space="0" w:color="auto"/>
            </w:tcBorders>
            <w:vAlign w:val="center"/>
          </w:tcPr>
          <w:p w:rsidR="00A33B8D" w:rsidRDefault="00A33B8D">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A33B8D" w:rsidRDefault="00A33B8D" w:rsidP="00A33B8D">
            <w:pPr>
              <w:spacing w:line="320" w:lineRule="exact"/>
              <w:jc w:val="left"/>
              <w:rPr>
                <w:color w:val="000000"/>
                <w:kern w:val="0"/>
                <w:sz w:val="18"/>
                <w:szCs w:val="18"/>
              </w:rPr>
            </w:pPr>
            <w:r>
              <w:rPr>
                <w:rFonts w:hint="eastAsia"/>
                <w:color w:val="000000"/>
                <w:kern w:val="0"/>
                <w:sz w:val="18"/>
                <w:szCs w:val="18"/>
              </w:rPr>
              <w:t>逾期</w:t>
            </w:r>
            <w:r>
              <w:rPr>
                <w:rFonts w:hint="eastAsia"/>
                <w:color w:val="000000"/>
                <w:kern w:val="0"/>
                <w:sz w:val="18"/>
                <w:szCs w:val="18"/>
              </w:rPr>
              <w:t>60</w:t>
            </w:r>
            <w:r>
              <w:rPr>
                <w:rFonts w:hint="eastAsia"/>
                <w:color w:val="000000"/>
                <w:kern w:val="0"/>
                <w:sz w:val="18"/>
                <w:szCs w:val="18"/>
              </w:rPr>
              <w:t>日以上不改正的</w:t>
            </w:r>
          </w:p>
        </w:tc>
        <w:tc>
          <w:tcPr>
            <w:tcW w:w="1016" w:type="dxa"/>
            <w:vMerge/>
            <w:tcBorders>
              <w:left w:val="single" w:sz="4" w:space="0" w:color="auto"/>
              <w:bottom w:val="single" w:sz="4" w:space="0" w:color="auto"/>
              <w:right w:val="single" w:sz="4" w:space="0" w:color="auto"/>
            </w:tcBorders>
            <w:vAlign w:val="center"/>
          </w:tcPr>
          <w:p w:rsidR="00A33B8D" w:rsidRDefault="00A33B8D">
            <w:pPr>
              <w:spacing w:line="320" w:lineRule="exact"/>
              <w:jc w:val="lef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A33B8D" w:rsidRDefault="00A33B8D" w:rsidP="00A33B8D">
            <w:pPr>
              <w:spacing w:line="320" w:lineRule="exact"/>
              <w:jc w:val="left"/>
              <w:rPr>
                <w:color w:val="000000"/>
                <w:sz w:val="18"/>
                <w:szCs w:val="18"/>
              </w:rPr>
            </w:pPr>
            <w:r>
              <w:rPr>
                <w:rFonts w:hint="eastAsia"/>
                <w:color w:val="000000"/>
                <w:sz w:val="18"/>
                <w:szCs w:val="18"/>
              </w:rPr>
              <w:t>处</w:t>
            </w:r>
            <w:r>
              <w:rPr>
                <w:rFonts w:hint="eastAsia"/>
                <w:color w:val="000000"/>
                <w:sz w:val="18"/>
                <w:szCs w:val="18"/>
              </w:rPr>
              <w:t>1600</w:t>
            </w:r>
            <w:r>
              <w:rPr>
                <w:rFonts w:hint="eastAsia"/>
                <w:color w:val="000000"/>
                <w:sz w:val="18"/>
                <w:szCs w:val="18"/>
              </w:rPr>
              <w:t>元以上</w:t>
            </w:r>
            <w:r>
              <w:rPr>
                <w:rFonts w:hint="eastAsia"/>
                <w:color w:val="000000"/>
                <w:sz w:val="18"/>
                <w:szCs w:val="18"/>
              </w:rPr>
              <w:t>2</w:t>
            </w:r>
            <w:r>
              <w:rPr>
                <w:color w:val="000000"/>
                <w:sz w:val="18"/>
                <w:szCs w:val="18"/>
              </w:rPr>
              <w:t>000</w:t>
            </w:r>
            <w:r>
              <w:rPr>
                <w:rFonts w:hint="eastAsia"/>
                <w:color w:val="000000"/>
                <w:sz w:val="18"/>
                <w:szCs w:val="18"/>
              </w:rPr>
              <w:t>元以下罚款</w:t>
            </w:r>
          </w:p>
        </w:tc>
      </w:tr>
    </w:tbl>
    <w:p w:rsidR="00024CEA" w:rsidRDefault="00024CEA"/>
    <w:p w:rsidR="009F22AA" w:rsidRDefault="009F22AA"/>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1552"/>
        <w:gridCol w:w="4588"/>
        <w:gridCol w:w="1080"/>
        <w:gridCol w:w="5820"/>
      </w:tblGrid>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4"/>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320217454000</w:t>
            </w:r>
          </w:p>
        </w:tc>
      </w:tr>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对勘察、设计单位未按照规定参加工程相关验收并出具工程质量验收意见的处罚</w:t>
            </w:r>
          </w:p>
        </w:tc>
      </w:tr>
      <w:tr w:rsidR="00024CEA">
        <w:trPr>
          <w:trHeight w:val="130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【规章】《江苏省房屋建筑和市政基础设施工程质量监督管理办法》（省政府令第</w:t>
            </w:r>
            <w:r>
              <w:rPr>
                <w:color w:val="000000"/>
                <w:kern w:val="0"/>
                <w:sz w:val="18"/>
                <w:szCs w:val="18"/>
              </w:rPr>
              <w:t>89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第十八条</w:t>
            </w:r>
            <w:r>
              <w:rPr>
                <w:color w:val="000000"/>
                <w:kern w:val="0"/>
                <w:sz w:val="18"/>
                <w:szCs w:val="18"/>
              </w:rPr>
              <w:t xml:space="preserve"> </w:t>
            </w:r>
            <w:r>
              <w:rPr>
                <w:rFonts w:hint="eastAsia"/>
                <w:color w:val="000000"/>
                <w:kern w:val="0"/>
                <w:sz w:val="18"/>
                <w:szCs w:val="18"/>
              </w:rPr>
              <w:t>勘察、设计单位应当履行下列工程质量义务：</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（三）按照规定参加工程相关验收并出具工程质量验收意见。</w:t>
            </w:r>
          </w:p>
          <w:p w:rsidR="00024CEA" w:rsidRDefault="00D103D5">
            <w:pPr>
              <w:spacing w:line="320" w:lineRule="exact"/>
              <w:jc w:val="left"/>
              <w:rPr>
                <w:color w:val="000000"/>
                <w:kern w:val="0"/>
                <w:sz w:val="18"/>
                <w:szCs w:val="18"/>
              </w:rPr>
            </w:pPr>
            <w:r>
              <w:rPr>
                <w:rFonts w:hint="eastAsia"/>
                <w:color w:val="000000"/>
                <w:kern w:val="0"/>
                <w:sz w:val="18"/>
                <w:szCs w:val="18"/>
              </w:rPr>
              <w:t>第二十四条</w:t>
            </w:r>
            <w:r>
              <w:rPr>
                <w:color w:val="000000"/>
                <w:kern w:val="0"/>
                <w:sz w:val="18"/>
                <w:szCs w:val="18"/>
              </w:rPr>
              <w:t xml:space="preserve"> </w:t>
            </w:r>
            <w:r>
              <w:rPr>
                <w:rFonts w:hint="eastAsia"/>
                <w:color w:val="000000"/>
                <w:kern w:val="0"/>
                <w:sz w:val="18"/>
                <w:szCs w:val="18"/>
              </w:rPr>
              <w:t>违反本办法第十八条第（三）项规定，勘察、设计单位未按照规定参加工程相关验收并出具工程质量验收意见的，由住房和城乡建设行政主管部门责令改正，并可处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rPr>
          <w:trHeight w:val="285"/>
        </w:trPr>
        <w:tc>
          <w:tcPr>
            <w:tcW w:w="103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5"/>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52" w:type="dxa"/>
            <w:vMerge w:val="restart"/>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w:t>
            </w:r>
          </w:p>
        </w:tc>
        <w:tc>
          <w:tcPr>
            <w:tcW w:w="4588"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参加验收但未出具工程质量验收意见的</w:t>
            </w:r>
          </w:p>
        </w:tc>
        <w:tc>
          <w:tcPr>
            <w:tcW w:w="10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1</w:t>
            </w:r>
            <w:r>
              <w:rPr>
                <w:rFonts w:hint="eastAsia"/>
                <w:color w:val="000000"/>
                <w:kern w:val="0"/>
                <w:sz w:val="18"/>
                <w:szCs w:val="18"/>
              </w:rPr>
              <w:t>万元以上</w:t>
            </w:r>
            <w:r>
              <w:rPr>
                <w:color w:val="000000"/>
                <w:kern w:val="0"/>
                <w:sz w:val="18"/>
                <w:szCs w:val="18"/>
              </w:rPr>
              <w:t>1.3</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1552" w:type="dxa"/>
            <w:vMerge/>
            <w:vAlign w:val="center"/>
          </w:tcPr>
          <w:p w:rsidR="00024CEA" w:rsidRDefault="00024CEA">
            <w:pPr>
              <w:spacing w:line="320" w:lineRule="exact"/>
              <w:jc w:val="left"/>
              <w:rPr>
                <w:color w:val="000000"/>
                <w:kern w:val="0"/>
                <w:sz w:val="18"/>
                <w:szCs w:val="18"/>
              </w:rPr>
            </w:pPr>
          </w:p>
        </w:tc>
        <w:tc>
          <w:tcPr>
            <w:tcW w:w="4588"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未参加验收的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1.3</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1552" w:type="dxa"/>
            <w:vMerge w:val="restart"/>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w:t>
            </w:r>
          </w:p>
        </w:tc>
        <w:tc>
          <w:tcPr>
            <w:tcW w:w="4588"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参加验收但未出具工程质量验收意见的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9"/>
        </w:trPr>
        <w:tc>
          <w:tcPr>
            <w:tcW w:w="1030" w:type="dxa"/>
            <w:vMerge/>
            <w:vAlign w:val="center"/>
          </w:tcPr>
          <w:p w:rsidR="00024CEA" w:rsidRDefault="00024CEA">
            <w:pPr>
              <w:spacing w:line="320" w:lineRule="exact"/>
              <w:jc w:val="center"/>
              <w:rPr>
                <w:color w:val="000000"/>
                <w:kern w:val="0"/>
                <w:sz w:val="18"/>
                <w:szCs w:val="18"/>
              </w:rPr>
            </w:pPr>
          </w:p>
        </w:tc>
        <w:tc>
          <w:tcPr>
            <w:tcW w:w="1552" w:type="dxa"/>
            <w:vMerge/>
            <w:vAlign w:val="center"/>
          </w:tcPr>
          <w:p w:rsidR="00024CEA" w:rsidRDefault="00024CEA">
            <w:pPr>
              <w:spacing w:line="320" w:lineRule="exact"/>
              <w:jc w:val="left"/>
              <w:rPr>
                <w:color w:val="000000"/>
                <w:kern w:val="0"/>
                <w:sz w:val="18"/>
                <w:szCs w:val="18"/>
              </w:rPr>
            </w:pPr>
          </w:p>
        </w:tc>
        <w:tc>
          <w:tcPr>
            <w:tcW w:w="4588"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未参加验收的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024CEA" w:rsidRDefault="00024CEA"/>
    <w:p w:rsidR="00024CEA" w:rsidRDefault="00024CEA"/>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6140"/>
        <w:gridCol w:w="1080"/>
        <w:gridCol w:w="5820"/>
      </w:tblGrid>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320217455000</w:t>
            </w:r>
            <w:r w:rsidR="003B14ED">
              <w:rPr>
                <w:rFonts w:eastAsia="仿宋_GB2312" w:hint="eastAsia"/>
                <w:b/>
                <w:bCs/>
                <w:color w:val="000000"/>
                <w:kern w:val="0"/>
                <w:sz w:val="18"/>
                <w:szCs w:val="18"/>
              </w:rPr>
              <w:t xml:space="preserve"> </w:t>
            </w:r>
          </w:p>
        </w:tc>
      </w:tr>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对施工单位未按照规定配备相应的工程项目管理人员的处罚</w:t>
            </w:r>
          </w:p>
        </w:tc>
      </w:tr>
      <w:tr w:rsidR="00024CEA">
        <w:trPr>
          <w:trHeight w:val="130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【规章】《江苏省房屋建筑和市政基础设施工程质量监督管理办法》（省政府令第</w:t>
            </w:r>
            <w:r>
              <w:rPr>
                <w:color w:val="000000"/>
                <w:kern w:val="0"/>
                <w:sz w:val="18"/>
                <w:szCs w:val="18"/>
              </w:rPr>
              <w:t>89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第十九条</w:t>
            </w:r>
            <w:r>
              <w:rPr>
                <w:color w:val="000000"/>
                <w:kern w:val="0"/>
                <w:sz w:val="18"/>
                <w:szCs w:val="18"/>
              </w:rPr>
              <w:t xml:space="preserve"> </w:t>
            </w:r>
            <w:r>
              <w:rPr>
                <w:rFonts w:hint="eastAsia"/>
                <w:color w:val="000000"/>
                <w:kern w:val="0"/>
                <w:sz w:val="18"/>
                <w:szCs w:val="18"/>
              </w:rPr>
              <w:t>施工单位应当履行下列工程质量义务：</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（一）按照规定配备相应的工程项目管理人员、检测仪器并规范标准，项目经理不得擅自变更和离岗，现场质量检查员应当由施工单位直接派驻，并对施工单位负责。</w:t>
            </w:r>
          </w:p>
          <w:p w:rsidR="00024CEA" w:rsidRDefault="00D103D5">
            <w:pPr>
              <w:spacing w:line="320" w:lineRule="exact"/>
              <w:jc w:val="left"/>
              <w:rPr>
                <w:color w:val="000000"/>
                <w:kern w:val="0"/>
                <w:sz w:val="18"/>
                <w:szCs w:val="18"/>
              </w:rPr>
            </w:pPr>
            <w:r>
              <w:rPr>
                <w:rFonts w:hint="eastAsia"/>
                <w:color w:val="000000"/>
                <w:kern w:val="0"/>
                <w:sz w:val="18"/>
                <w:szCs w:val="18"/>
              </w:rPr>
              <w:t>第二十五条</w:t>
            </w:r>
            <w:r>
              <w:rPr>
                <w:color w:val="000000"/>
                <w:kern w:val="0"/>
                <w:sz w:val="18"/>
                <w:szCs w:val="18"/>
              </w:rPr>
              <w:t xml:space="preserve"> </w:t>
            </w:r>
            <w:r>
              <w:rPr>
                <w:rFonts w:hint="eastAsia"/>
                <w:color w:val="000000"/>
                <w:kern w:val="0"/>
                <w:sz w:val="18"/>
                <w:szCs w:val="18"/>
              </w:rPr>
              <w:t>违反本办法第十九条规定，施工单位有下列行为之一的，由住房和城乡建设行政主管部门责令改正，并可处</w:t>
            </w:r>
            <w:r>
              <w:rPr>
                <w:color w:val="000000"/>
                <w:kern w:val="0"/>
                <w:sz w:val="18"/>
                <w:szCs w:val="18"/>
              </w:rPr>
              <w:t>5000</w:t>
            </w:r>
            <w:r>
              <w:rPr>
                <w:rFonts w:hint="eastAsia"/>
                <w:color w:val="000000"/>
                <w:kern w:val="0"/>
                <w:sz w:val="18"/>
                <w:szCs w:val="18"/>
              </w:rPr>
              <w:t>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（一）未按照规定配备相应的工程项目管理人员的。</w:t>
            </w:r>
          </w:p>
        </w:tc>
      </w:tr>
      <w:tr w:rsidR="00024CEA">
        <w:trPr>
          <w:trHeight w:val="285"/>
        </w:trPr>
        <w:tc>
          <w:tcPr>
            <w:tcW w:w="103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按照要求整改的</w:t>
            </w:r>
          </w:p>
        </w:tc>
        <w:tc>
          <w:tcPr>
            <w:tcW w:w="10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1.5</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1.5</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tbl>
      <w:tblPr>
        <w:tblW w:w="0" w:type="auto"/>
        <w:tblInd w:w="88" w:type="dxa"/>
        <w:tblLayout w:type="fixed"/>
        <w:tblLook w:val="04A0" w:firstRow="1" w:lastRow="0" w:firstColumn="1" w:lastColumn="0" w:noHBand="0" w:noVBand="1"/>
      </w:tblPr>
      <w:tblGrid>
        <w:gridCol w:w="980"/>
        <w:gridCol w:w="46"/>
        <w:gridCol w:w="6094"/>
        <w:gridCol w:w="1000"/>
        <w:gridCol w:w="5910"/>
        <w:gridCol w:w="30"/>
      </w:tblGrid>
      <w:tr w:rsidR="00024CEA">
        <w:trPr>
          <w:gridAfter w:val="1"/>
          <w:wAfter w:w="30" w:type="dxa"/>
          <w:trHeight w:val="285"/>
        </w:trPr>
        <w:tc>
          <w:tcPr>
            <w:tcW w:w="102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320217456000</w:t>
            </w:r>
            <w:r w:rsidR="003B14ED">
              <w:rPr>
                <w:rFonts w:eastAsia="仿宋_GB2312" w:hint="eastAsia"/>
                <w:b/>
                <w:bCs/>
                <w:color w:val="000000"/>
                <w:kern w:val="0"/>
                <w:sz w:val="18"/>
                <w:szCs w:val="18"/>
              </w:rPr>
              <w:t xml:space="preserve"> </w:t>
            </w:r>
          </w:p>
        </w:tc>
      </w:tr>
      <w:tr w:rsidR="00024CEA">
        <w:trPr>
          <w:gridAfter w:val="1"/>
          <w:wAfter w:w="30" w:type="dxa"/>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对擅自将自建设施供水管网系统与城市公共供水管网系统连接的处罚</w:t>
            </w:r>
          </w:p>
        </w:tc>
      </w:tr>
      <w:tr w:rsidR="00024CEA">
        <w:trPr>
          <w:gridAfter w:val="1"/>
          <w:wAfter w:w="30" w:type="dxa"/>
          <w:trHeight w:val="1590"/>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【行政法规】《城市供水条例》（</w:t>
            </w:r>
            <w:r>
              <w:rPr>
                <w:rFonts w:hint="eastAsia"/>
                <w:color w:val="000000"/>
                <w:kern w:val="0"/>
                <w:sz w:val="18"/>
                <w:szCs w:val="18"/>
              </w:rPr>
              <w:t>1994</w:t>
            </w:r>
            <w:r>
              <w:rPr>
                <w:rFonts w:hint="eastAsia"/>
                <w:color w:val="000000"/>
                <w:kern w:val="0"/>
                <w:sz w:val="18"/>
                <w:szCs w:val="18"/>
              </w:rPr>
              <w:t>年</w:t>
            </w:r>
            <w:r>
              <w:rPr>
                <w:rFonts w:hint="eastAsia"/>
                <w:color w:val="000000"/>
                <w:kern w:val="0"/>
                <w:sz w:val="18"/>
                <w:szCs w:val="18"/>
              </w:rPr>
              <w:t>7</w:t>
            </w:r>
            <w:r>
              <w:rPr>
                <w:rFonts w:hint="eastAsia"/>
                <w:color w:val="000000"/>
                <w:kern w:val="0"/>
                <w:sz w:val="18"/>
                <w:szCs w:val="18"/>
              </w:rPr>
              <w:t>月</w:t>
            </w:r>
            <w:r>
              <w:rPr>
                <w:rFonts w:hint="eastAsia"/>
                <w:color w:val="000000"/>
                <w:kern w:val="0"/>
                <w:sz w:val="18"/>
                <w:szCs w:val="18"/>
              </w:rPr>
              <w:t>19</w:t>
            </w:r>
            <w:r>
              <w:rPr>
                <w:rFonts w:hint="eastAsia"/>
                <w:color w:val="000000"/>
                <w:kern w:val="0"/>
                <w:sz w:val="18"/>
                <w:szCs w:val="18"/>
              </w:rPr>
              <w:t>日国务院令第</w:t>
            </w:r>
            <w:r>
              <w:rPr>
                <w:rFonts w:hint="eastAsia"/>
                <w:color w:val="000000"/>
                <w:kern w:val="0"/>
                <w:sz w:val="18"/>
                <w:szCs w:val="18"/>
              </w:rPr>
              <w:t>158</w:t>
            </w:r>
            <w:r>
              <w:rPr>
                <w:rFonts w:hint="eastAsia"/>
                <w:color w:val="000000"/>
                <w:kern w:val="0"/>
                <w:sz w:val="18"/>
                <w:szCs w:val="18"/>
              </w:rPr>
              <w:t>号发布，根据国务院令第</w:t>
            </w:r>
            <w:r>
              <w:rPr>
                <w:rFonts w:hint="eastAsia"/>
                <w:color w:val="000000"/>
                <w:kern w:val="0"/>
                <w:sz w:val="18"/>
                <w:szCs w:val="18"/>
              </w:rPr>
              <w:t>698</w:t>
            </w:r>
            <w:r>
              <w:rPr>
                <w:rFonts w:hint="eastAsia"/>
                <w:color w:val="000000"/>
                <w:kern w:val="0"/>
                <w:sz w:val="18"/>
                <w:szCs w:val="18"/>
              </w:rPr>
              <w:t>号、国务院令第</w:t>
            </w:r>
            <w:r>
              <w:rPr>
                <w:rFonts w:hint="eastAsia"/>
                <w:color w:val="000000"/>
                <w:kern w:val="0"/>
                <w:sz w:val="18"/>
                <w:szCs w:val="18"/>
              </w:rPr>
              <w:t>726</w:t>
            </w:r>
            <w:r>
              <w:rPr>
                <w:rFonts w:hint="eastAsia"/>
                <w:color w:val="000000"/>
                <w:kern w:val="0"/>
                <w:sz w:val="18"/>
                <w:szCs w:val="18"/>
              </w:rPr>
              <w:t>号修订）</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第三十二条第一款　禁止擅自将自建设施供水管网系统与城市公共供水管网系统连接；因特殊情况确需连接的，必须经城市自来水供水企业同意，并在管道连接处采取必要的防护措施。</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第三十五条　违反本条例规定，有下列行为之一的，由城市供水行政主管部门或者其授权的单位责令限期改正，可以处以罚款：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三</w:t>
            </w:r>
            <w:r>
              <w:rPr>
                <w:rFonts w:hint="eastAsia"/>
                <w:color w:val="000000"/>
                <w:kern w:val="0"/>
                <w:sz w:val="18"/>
                <w:szCs w:val="18"/>
              </w:rPr>
              <w:t>)</w:t>
            </w:r>
            <w:r>
              <w:rPr>
                <w:rFonts w:hint="eastAsia"/>
                <w:color w:val="000000"/>
                <w:kern w:val="0"/>
                <w:sz w:val="18"/>
                <w:szCs w:val="18"/>
              </w:rPr>
              <w:t>擅自将自建设施供水管网系统与城市公共供水管网系统连接的；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有前款第</w:t>
            </w:r>
            <w:r>
              <w:rPr>
                <w:rFonts w:hint="eastAsia"/>
                <w:color w:val="000000"/>
                <w:kern w:val="0"/>
                <w:sz w:val="18"/>
                <w:szCs w:val="18"/>
              </w:rPr>
              <w:t>(</w:t>
            </w:r>
            <w:r>
              <w:rPr>
                <w:rFonts w:hint="eastAsia"/>
                <w:color w:val="000000"/>
                <w:kern w:val="0"/>
                <w:sz w:val="18"/>
                <w:szCs w:val="18"/>
              </w:rPr>
              <w:t>一</w:t>
            </w:r>
            <w:r>
              <w:rPr>
                <w:rFonts w:hint="eastAsia"/>
                <w:color w:val="000000"/>
                <w:kern w:val="0"/>
                <w:sz w:val="18"/>
                <w:szCs w:val="18"/>
              </w:rPr>
              <w:t>)</w:t>
            </w:r>
            <w:r>
              <w:rPr>
                <w:rFonts w:hint="eastAsia"/>
                <w:color w:val="000000"/>
                <w:kern w:val="0"/>
                <w:sz w:val="18"/>
                <w:szCs w:val="18"/>
              </w:rPr>
              <w:t>项、第</w:t>
            </w:r>
            <w:r>
              <w:rPr>
                <w:rFonts w:hint="eastAsia"/>
                <w:color w:val="000000"/>
                <w:kern w:val="0"/>
                <w:sz w:val="18"/>
                <w:szCs w:val="18"/>
              </w:rPr>
              <w:t>(</w:t>
            </w:r>
            <w:r>
              <w:rPr>
                <w:rFonts w:hint="eastAsia"/>
                <w:color w:val="000000"/>
                <w:kern w:val="0"/>
                <w:sz w:val="18"/>
                <w:szCs w:val="18"/>
              </w:rPr>
              <w:t>三</w:t>
            </w:r>
            <w:r>
              <w:rPr>
                <w:rFonts w:hint="eastAsia"/>
                <w:color w:val="000000"/>
                <w:kern w:val="0"/>
                <w:sz w:val="18"/>
                <w:szCs w:val="18"/>
              </w:rPr>
              <w:t>)</w:t>
            </w:r>
            <w:r>
              <w:rPr>
                <w:rFonts w:hint="eastAsia"/>
                <w:color w:val="000000"/>
                <w:kern w:val="0"/>
                <w:sz w:val="18"/>
                <w:szCs w:val="18"/>
              </w:rPr>
              <w:t>项、第</w:t>
            </w:r>
            <w:r>
              <w:rPr>
                <w:rFonts w:hint="eastAsia"/>
                <w:color w:val="000000"/>
                <w:kern w:val="0"/>
                <w:sz w:val="18"/>
                <w:szCs w:val="18"/>
              </w:rPr>
              <w:t>(</w:t>
            </w:r>
            <w:r>
              <w:rPr>
                <w:rFonts w:hint="eastAsia"/>
                <w:color w:val="000000"/>
                <w:kern w:val="0"/>
                <w:sz w:val="18"/>
                <w:szCs w:val="18"/>
              </w:rPr>
              <w:t>四</w:t>
            </w:r>
            <w:r>
              <w:rPr>
                <w:rFonts w:hint="eastAsia"/>
                <w:color w:val="000000"/>
                <w:kern w:val="0"/>
                <w:sz w:val="18"/>
                <w:szCs w:val="18"/>
              </w:rPr>
              <w:t>)</w:t>
            </w:r>
            <w:r>
              <w:rPr>
                <w:rFonts w:hint="eastAsia"/>
                <w:color w:val="000000"/>
                <w:kern w:val="0"/>
                <w:sz w:val="18"/>
                <w:szCs w:val="18"/>
              </w:rPr>
              <w:t>项、第</w:t>
            </w:r>
            <w:r>
              <w:rPr>
                <w:rFonts w:hint="eastAsia"/>
                <w:color w:val="000000"/>
                <w:kern w:val="0"/>
                <w:sz w:val="18"/>
                <w:szCs w:val="18"/>
              </w:rPr>
              <w:t>(</w:t>
            </w:r>
            <w:r>
              <w:rPr>
                <w:rFonts w:hint="eastAsia"/>
                <w:color w:val="000000"/>
                <w:kern w:val="0"/>
                <w:sz w:val="18"/>
                <w:szCs w:val="18"/>
              </w:rPr>
              <w:t>五</w:t>
            </w:r>
            <w:r>
              <w:rPr>
                <w:rFonts w:hint="eastAsia"/>
                <w:color w:val="000000"/>
                <w:kern w:val="0"/>
                <w:sz w:val="18"/>
                <w:szCs w:val="18"/>
              </w:rPr>
              <w:t>)</w:t>
            </w:r>
            <w:r>
              <w:rPr>
                <w:rFonts w:hint="eastAsia"/>
                <w:color w:val="000000"/>
                <w:kern w:val="0"/>
                <w:sz w:val="18"/>
                <w:szCs w:val="18"/>
              </w:rPr>
              <w:t>项、第</w:t>
            </w:r>
            <w:r>
              <w:rPr>
                <w:rFonts w:hint="eastAsia"/>
                <w:color w:val="000000"/>
                <w:kern w:val="0"/>
                <w:sz w:val="18"/>
                <w:szCs w:val="18"/>
              </w:rPr>
              <w:t>(</w:t>
            </w:r>
            <w:r>
              <w:rPr>
                <w:rFonts w:hint="eastAsia"/>
                <w:color w:val="000000"/>
                <w:kern w:val="0"/>
                <w:sz w:val="18"/>
                <w:szCs w:val="18"/>
              </w:rPr>
              <w:t>六</w:t>
            </w:r>
            <w:r>
              <w:rPr>
                <w:rFonts w:hint="eastAsia"/>
                <w:color w:val="000000"/>
                <w:kern w:val="0"/>
                <w:sz w:val="18"/>
                <w:szCs w:val="18"/>
              </w:rPr>
              <w:t>)</w:t>
            </w:r>
            <w:r>
              <w:rPr>
                <w:rFonts w:hint="eastAsia"/>
                <w:color w:val="000000"/>
                <w:kern w:val="0"/>
                <w:sz w:val="18"/>
                <w:szCs w:val="18"/>
              </w:rPr>
              <w:t>项所</w:t>
            </w:r>
            <w:proofErr w:type="gramStart"/>
            <w:r>
              <w:rPr>
                <w:rFonts w:hint="eastAsia"/>
                <w:color w:val="000000"/>
                <w:kern w:val="0"/>
                <w:sz w:val="18"/>
                <w:szCs w:val="18"/>
              </w:rPr>
              <w:t>列行</w:t>
            </w:r>
            <w:proofErr w:type="gramEnd"/>
            <w:r>
              <w:rPr>
                <w:rFonts w:hint="eastAsia"/>
                <w:color w:val="000000"/>
                <w:kern w:val="0"/>
                <w:sz w:val="18"/>
                <w:szCs w:val="18"/>
              </w:rPr>
              <w:t>为之一，情节严重的，经县级以上人民政府批准，还可以在一定时间内停止供水。</w:t>
            </w:r>
          </w:p>
          <w:p w:rsidR="00024CEA" w:rsidRDefault="00D103D5">
            <w:pPr>
              <w:spacing w:line="320" w:lineRule="exact"/>
              <w:jc w:val="left"/>
              <w:rPr>
                <w:color w:val="000000"/>
                <w:kern w:val="0"/>
                <w:sz w:val="18"/>
                <w:szCs w:val="18"/>
              </w:rPr>
            </w:pPr>
            <w:r>
              <w:rPr>
                <w:rFonts w:hint="eastAsia"/>
                <w:color w:val="000000"/>
                <w:kern w:val="0"/>
                <w:sz w:val="18"/>
                <w:szCs w:val="18"/>
              </w:rPr>
              <w:t>【地方性法规】《江苏省城乡供水管理条例》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第五十三条</w:t>
            </w:r>
            <w:r>
              <w:rPr>
                <w:rFonts w:hint="eastAsia"/>
                <w:color w:val="000000"/>
                <w:kern w:val="0"/>
                <w:sz w:val="18"/>
                <w:szCs w:val="18"/>
              </w:rPr>
              <w:t xml:space="preserve"> </w:t>
            </w:r>
            <w:r>
              <w:rPr>
                <w:rFonts w:hint="eastAsia"/>
                <w:color w:val="000000"/>
                <w:kern w:val="0"/>
                <w:sz w:val="18"/>
                <w:szCs w:val="18"/>
              </w:rPr>
              <w:t>违反本条例规定，有下列行为之一的，由城乡供水主管部门责令改正，并处以五万元以上十万元以下罚款；造成损失的，赔偿损失；构成犯罪的，依法追究刑事责任：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（三）擅自将自建的供水设施与城乡公共供水管道连接的。</w:t>
            </w:r>
          </w:p>
        </w:tc>
      </w:tr>
      <w:tr w:rsidR="00024CEA">
        <w:trPr>
          <w:gridAfter w:val="1"/>
          <w:wAfter w:w="30" w:type="dxa"/>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责令改正，罚款，停止供水</w:t>
            </w:r>
          </w:p>
        </w:tc>
      </w:tr>
      <w:tr w:rsidR="00024CEA">
        <w:trPr>
          <w:gridAfter w:val="1"/>
          <w:wAfter w:w="30" w:type="dxa"/>
          <w:trHeight w:val="285"/>
        </w:trPr>
        <w:tc>
          <w:tcPr>
            <w:tcW w:w="1403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8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按照要求改正且未造成损失或者水质突发事件的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940" w:type="dxa"/>
            <w:gridSpan w:val="2"/>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万元以下罚款</w:t>
            </w:r>
          </w:p>
        </w:tc>
      </w:tr>
      <w:tr w:rsidR="00024CEA">
        <w:trPr>
          <w:trHeight w:val="285"/>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未按照要求改正且未造成损失或者水质突发事件的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40" w:type="dxa"/>
            <w:gridSpan w:val="2"/>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6</w:t>
            </w:r>
            <w:r>
              <w:rPr>
                <w:rFonts w:hint="eastAsia"/>
                <w:color w:val="000000"/>
                <w:kern w:val="0"/>
                <w:sz w:val="18"/>
                <w:szCs w:val="18"/>
              </w:rPr>
              <w:t>万元以上</w:t>
            </w:r>
            <w:r>
              <w:rPr>
                <w:color w:val="000000"/>
                <w:kern w:val="0"/>
                <w:sz w:val="18"/>
                <w:szCs w:val="18"/>
              </w:rPr>
              <w:t>7</w:t>
            </w:r>
            <w:r>
              <w:rPr>
                <w:rFonts w:hint="eastAsia"/>
                <w:color w:val="000000"/>
                <w:kern w:val="0"/>
                <w:sz w:val="18"/>
                <w:szCs w:val="18"/>
              </w:rPr>
              <w:t>万元以下罚款</w:t>
            </w:r>
          </w:p>
        </w:tc>
      </w:tr>
      <w:tr w:rsidR="00024CEA">
        <w:trPr>
          <w:trHeight w:val="390"/>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按照要求改正且造成损失或者水质突发事件的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40" w:type="dxa"/>
            <w:gridSpan w:val="2"/>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7</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万元以下罚款</w:t>
            </w:r>
          </w:p>
        </w:tc>
      </w:tr>
      <w:tr w:rsidR="00024CEA">
        <w:trPr>
          <w:trHeight w:val="390"/>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未按照要求改正且造成损失或者水质突发事件的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40" w:type="dxa"/>
            <w:gridSpan w:val="2"/>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8</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024CEA" w:rsidRDefault="00024CEA"/>
    <w:p w:rsidR="0055561F" w:rsidRDefault="0055561F"/>
    <w:p w:rsidR="0055561F" w:rsidRDefault="0055561F"/>
    <w:p w:rsidR="0055561F" w:rsidRDefault="0055561F"/>
    <w:tbl>
      <w:tblPr>
        <w:tblW w:w="0" w:type="auto"/>
        <w:tblInd w:w="88" w:type="dxa"/>
        <w:tblLayout w:type="fixed"/>
        <w:tblLook w:val="04A0" w:firstRow="1" w:lastRow="0" w:firstColumn="1" w:lastColumn="0" w:noHBand="0" w:noVBand="1"/>
      </w:tblPr>
      <w:tblGrid>
        <w:gridCol w:w="980"/>
        <w:gridCol w:w="46"/>
        <w:gridCol w:w="6094"/>
        <w:gridCol w:w="1000"/>
        <w:gridCol w:w="5910"/>
        <w:gridCol w:w="30"/>
      </w:tblGrid>
      <w:tr w:rsidR="00024CEA">
        <w:trPr>
          <w:gridAfter w:val="1"/>
          <w:wAfter w:w="30" w:type="dxa"/>
          <w:trHeight w:val="285"/>
        </w:trPr>
        <w:tc>
          <w:tcPr>
            <w:tcW w:w="102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b/>
                <w:color w:val="000000"/>
                <w:kern w:val="0"/>
                <w:sz w:val="18"/>
                <w:szCs w:val="18"/>
              </w:rPr>
              <w:t>320217457000</w:t>
            </w:r>
            <w:r w:rsidR="003B14ED">
              <w:rPr>
                <w:rFonts w:hint="eastAsia"/>
                <w:b/>
                <w:color w:val="000000"/>
                <w:kern w:val="0"/>
                <w:sz w:val="18"/>
                <w:szCs w:val="18"/>
              </w:rPr>
              <w:t xml:space="preserve"> </w:t>
            </w:r>
          </w:p>
        </w:tc>
      </w:tr>
      <w:tr w:rsidR="00024CEA">
        <w:trPr>
          <w:gridAfter w:val="1"/>
          <w:wAfter w:w="30" w:type="dxa"/>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对产生或者使用有毒有害物质的单位将其生产用水管网系统与城市公共供水管网系统直接连接的处罚</w:t>
            </w:r>
          </w:p>
        </w:tc>
      </w:tr>
      <w:tr w:rsidR="00024CEA">
        <w:trPr>
          <w:gridAfter w:val="1"/>
          <w:wAfter w:w="30" w:type="dxa"/>
          <w:trHeight w:val="1590"/>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024CEA">
            <w:pPr>
              <w:spacing w:line="320" w:lineRule="exact"/>
              <w:jc w:val="left"/>
              <w:rPr>
                <w:color w:val="000000"/>
                <w:kern w:val="0"/>
                <w:sz w:val="18"/>
                <w:szCs w:val="18"/>
              </w:rPr>
            </w:pPr>
          </w:p>
          <w:p w:rsidR="00024CEA" w:rsidRDefault="00D103D5">
            <w:pPr>
              <w:spacing w:line="320" w:lineRule="exact"/>
              <w:jc w:val="left"/>
              <w:rPr>
                <w:color w:val="000000"/>
                <w:kern w:val="0"/>
                <w:sz w:val="18"/>
                <w:szCs w:val="18"/>
              </w:rPr>
            </w:pPr>
            <w:r>
              <w:rPr>
                <w:rFonts w:hint="eastAsia"/>
                <w:color w:val="000000"/>
                <w:kern w:val="0"/>
                <w:sz w:val="18"/>
                <w:szCs w:val="18"/>
              </w:rPr>
              <w:t>【行政法规】《城市供水条例》（</w:t>
            </w:r>
            <w:r>
              <w:rPr>
                <w:rFonts w:hint="eastAsia"/>
                <w:color w:val="000000"/>
                <w:kern w:val="0"/>
                <w:sz w:val="18"/>
                <w:szCs w:val="18"/>
              </w:rPr>
              <w:t>1994</w:t>
            </w:r>
            <w:r>
              <w:rPr>
                <w:rFonts w:hint="eastAsia"/>
                <w:color w:val="000000"/>
                <w:kern w:val="0"/>
                <w:sz w:val="18"/>
                <w:szCs w:val="18"/>
              </w:rPr>
              <w:t>年</w:t>
            </w:r>
            <w:r>
              <w:rPr>
                <w:rFonts w:hint="eastAsia"/>
                <w:color w:val="000000"/>
                <w:kern w:val="0"/>
                <w:sz w:val="18"/>
                <w:szCs w:val="18"/>
              </w:rPr>
              <w:t>7</w:t>
            </w:r>
            <w:r>
              <w:rPr>
                <w:rFonts w:hint="eastAsia"/>
                <w:color w:val="000000"/>
                <w:kern w:val="0"/>
                <w:sz w:val="18"/>
                <w:szCs w:val="18"/>
              </w:rPr>
              <w:t>月</w:t>
            </w:r>
            <w:r>
              <w:rPr>
                <w:rFonts w:hint="eastAsia"/>
                <w:color w:val="000000"/>
                <w:kern w:val="0"/>
                <w:sz w:val="18"/>
                <w:szCs w:val="18"/>
              </w:rPr>
              <w:t>19</w:t>
            </w:r>
            <w:r>
              <w:rPr>
                <w:rFonts w:hint="eastAsia"/>
                <w:color w:val="000000"/>
                <w:kern w:val="0"/>
                <w:sz w:val="18"/>
                <w:szCs w:val="18"/>
              </w:rPr>
              <w:t>日国务院令第</w:t>
            </w:r>
            <w:r>
              <w:rPr>
                <w:rFonts w:hint="eastAsia"/>
                <w:color w:val="000000"/>
                <w:kern w:val="0"/>
                <w:sz w:val="18"/>
                <w:szCs w:val="18"/>
              </w:rPr>
              <w:t>158</w:t>
            </w:r>
            <w:r>
              <w:rPr>
                <w:rFonts w:hint="eastAsia"/>
                <w:color w:val="000000"/>
                <w:kern w:val="0"/>
                <w:sz w:val="18"/>
                <w:szCs w:val="18"/>
              </w:rPr>
              <w:t>号发布，根据国务院令第</w:t>
            </w:r>
            <w:r>
              <w:rPr>
                <w:rFonts w:hint="eastAsia"/>
                <w:color w:val="000000"/>
                <w:kern w:val="0"/>
                <w:sz w:val="18"/>
                <w:szCs w:val="18"/>
              </w:rPr>
              <w:t>698</w:t>
            </w:r>
            <w:r>
              <w:rPr>
                <w:rFonts w:hint="eastAsia"/>
                <w:color w:val="000000"/>
                <w:kern w:val="0"/>
                <w:sz w:val="18"/>
                <w:szCs w:val="18"/>
              </w:rPr>
              <w:t>号、国务院令第</w:t>
            </w:r>
            <w:r>
              <w:rPr>
                <w:rFonts w:hint="eastAsia"/>
                <w:color w:val="000000"/>
                <w:kern w:val="0"/>
                <w:sz w:val="18"/>
                <w:szCs w:val="18"/>
              </w:rPr>
              <w:t>726</w:t>
            </w:r>
            <w:r>
              <w:rPr>
                <w:rFonts w:hint="eastAsia"/>
                <w:color w:val="000000"/>
                <w:kern w:val="0"/>
                <w:sz w:val="18"/>
                <w:szCs w:val="18"/>
              </w:rPr>
              <w:t>号修订）</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第三十二条第二款</w:t>
            </w:r>
            <w:r>
              <w:rPr>
                <w:rFonts w:hint="eastAsia"/>
                <w:color w:val="000000"/>
                <w:kern w:val="0"/>
                <w:sz w:val="18"/>
                <w:szCs w:val="18"/>
              </w:rPr>
              <w:t xml:space="preserve">   </w:t>
            </w:r>
            <w:r>
              <w:rPr>
                <w:rFonts w:hint="eastAsia"/>
                <w:color w:val="000000"/>
                <w:kern w:val="0"/>
                <w:sz w:val="18"/>
                <w:szCs w:val="18"/>
              </w:rPr>
              <w:t>禁止产生或者使用有毒有害物质的单位将其生产用水管网系统与城市公共供水管网系统直接连接。</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第三十五条　违反本条例规定，有下列行为之一的，由城市供水行政主管部门或者其授权的单位责令限期改正，可以处以罚款：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四</w:t>
            </w:r>
            <w:r>
              <w:rPr>
                <w:rFonts w:hint="eastAsia"/>
                <w:color w:val="000000"/>
                <w:kern w:val="0"/>
                <w:sz w:val="18"/>
                <w:szCs w:val="18"/>
              </w:rPr>
              <w:t>)</w:t>
            </w:r>
            <w:r>
              <w:rPr>
                <w:rFonts w:hint="eastAsia"/>
                <w:color w:val="000000"/>
                <w:kern w:val="0"/>
                <w:sz w:val="18"/>
                <w:szCs w:val="18"/>
              </w:rPr>
              <w:t>产生或者使用有毒有害物质的单位将其生产用水管网系统与城市公共供水管网系统直接连接的；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有前款第</w:t>
            </w:r>
            <w:r>
              <w:rPr>
                <w:rFonts w:hint="eastAsia"/>
                <w:color w:val="000000"/>
                <w:kern w:val="0"/>
                <w:sz w:val="18"/>
                <w:szCs w:val="18"/>
              </w:rPr>
              <w:t>(</w:t>
            </w:r>
            <w:r>
              <w:rPr>
                <w:rFonts w:hint="eastAsia"/>
                <w:color w:val="000000"/>
                <w:kern w:val="0"/>
                <w:sz w:val="18"/>
                <w:szCs w:val="18"/>
              </w:rPr>
              <w:t>一</w:t>
            </w:r>
            <w:r>
              <w:rPr>
                <w:rFonts w:hint="eastAsia"/>
                <w:color w:val="000000"/>
                <w:kern w:val="0"/>
                <w:sz w:val="18"/>
                <w:szCs w:val="18"/>
              </w:rPr>
              <w:t>)</w:t>
            </w:r>
            <w:r>
              <w:rPr>
                <w:rFonts w:hint="eastAsia"/>
                <w:color w:val="000000"/>
                <w:kern w:val="0"/>
                <w:sz w:val="18"/>
                <w:szCs w:val="18"/>
              </w:rPr>
              <w:t>项、第</w:t>
            </w:r>
            <w:r>
              <w:rPr>
                <w:rFonts w:hint="eastAsia"/>
                <w:color w:val="000000"/>
                <w:kern w:val="0"/>
                <w:sz w:val="18"/>
                <w:szCs w:val="18"/>
              </w:rPr>
              <w:t>(</w:t>
            </w:r>
            <w:r>
              <w:rPr>
                <w:rFonts w:hint="eastAsia"/>
                <w:color w:val="000000"/>
                <w:kern w:val="0"/>
                <w:sz w:val="18"/>
                <w:szCs w:val="18"/>
              </w:rPr>
              <w:t>三</w:t>
            </w:r>
            <w:r>
              <w:rPr>
                <w:rFonts w:hint="eastAsia"/>
                <w:color w:val="000000"/>
                <w:kern w:val="0"/>
                <w:sz w:val="18"/>
                <w:szCs w:val="18"/>
              </w:rPr>
              <w:t>)</w:t>
            </w:r>
            <w:r>
              <w:rPr>
                <w:rFonts w:hint="eastAsia"/>
                <w:color w:val="000000"/>
                <w:kern w:val="0"/>
                <w:sz w:val="18"/>
                <w:szCs w:val="18"/>
              </w:rPr>
              <w:t>项、第</w:t>
            </w:r>
            <w:r>
              <w:rPr>
                <w:rFonts w:hint="eastAsia"/>
                <w:color w:val="000000"/>
                <w:kern w:val="0"/>
                <w:sz w:val="18"/>
                <w:szCs w:val="18"/>
              </w:rPr>
              <w:t>(</w:t>
            </w:r>
            <w:r>
              <w:rPr>
                <w:rFonts w:hint="eastAsia"/>
                <w:color w:val="000000"/>
                <w:kern w:val="0"/>
                <w:sz w:val="18"/>
                <w:szCs w:val="18"/>
              </w:rPr>
              <w:t>四</w:t>
            </w:r>
            <w:r>
              <w:rPr>
                <w:rFonts w:hint="eastAsia"/>
                <w:color w:val="000000"/>
                <w:kern w:val="0"/>
                <w:sz w:val="18"/>
                <w:szCs w:val="18"/>
              </w:rPr>
              <w:t>)</w:t>
            </w:r>
            <w:r>
              <w:rPr>
                <w:rFonts w:hint="eastAsia"/>
                <w:color w:val="000000"/>
                <w:kern w:val="0"/>
                <w:sz w:val="18"/>
                <w:szCs w:val="18"/>
              </w:rPr>
              <w:t>项、第</w:t>
            </w:r>
            <w:r>
              <w:rPr>
                <w:rFonts w:hint="eastAsia"/>
                <w:color w:val="000000"/>
                <w:kern w:val="0"/>
                <w:sz w:val="18"/>
                <w:szCs w:val="18"/>
              </w:rPr>
              <w:t>(</w:t>
            </w:r>
            <w:r>
              <w:rPr>
                <w:rFonts w:hint="eastAsia"/>
                <w:color w:val="000000"/>
                <w:kern w:val="0"/>
                <w:sz w:val="18"/>
                <w:szCs w:val="18"/>
              </w:rPr>
              <w:t>五</w:t>
            </w:r>
            <w:r>
              <w:rPr>
                <w:rFonts w:hint="eastAsia"/>
                <w:color w:val="000000"/>
                <w:kern w:val="0"/>
                <w:sz w:val="18"/>
                <w:szCs w:val="18"/>
              </w:rPr>
              <w:t>)</w:t>
            </w:r>
            <w:r>
              <w:rPr>
                <w:rFonts w:hint="eastAsia"/>
                <w:color w:val="000000"/>
                <w:kern w:val="0"/>
                <w:sz w:val="18"/>
                <w:szCs w:val="18"/>
              </w:rPr>
              <w:t>项、第</w:t>
            </w:r>
            <w:r>
              <w:rPr>
                <w:rFonts w:hint="eastAsia"/>
                <w:color w:val="000000"/>
                <w:kern w:val="0"/>
                <w:sz w:val="18"/>
                <w:szCs w:val="18"/>
              </w:rPr>
              <w:t>(</w:t>
            </w:r>
            <w:r>
              <w:rPr>
                <w:rFonts w:hint="eastAsia"/>
                <w:color w:val="000000"/>
                <w:kern w:val="0"/>
                <w:sz w:val="18"/>
                <w:szCs w:val="18"/>
              </w:rPr>
              <w:t>六</w:t>
            </w:r>
            <w:r>
              <w:rPr>
                <w:rFonts w:hint="eastAsia"/>
                <w:color w:val="000000"/>
                <w:kern w:val="0"/>
                <w:sz w:val="18"/>
                <w:szCs w:val="18"/>
              </w:rPr>
              <w:t>)</w:t>
            </w:r>
            <w:r>
              <w:rPr>
                <w:rFonts w:hint="eastAsia"/>
                <w:color w:val="000000"/>
                <w:kern w:val="0"/>
                <w:sz w:val="18"/>
                <w:szCs w:val="18"/>
              </w:rPr>
              <w:t>项所</w:t>
            </w:r>
            <w:proofErr w:type="gramStart"/>
            <w:r>
              <w:rPr>
                <w:rFonts w:hint="eastAsia"/>
                <w:color w:val="000000"/>
                <w:kern w:val="0"/>
                <w:sz w:val="18"/>
                <w:szCs w:val="18"/>
              </w:rPr>
              <w:t>列行</w:t>
            </w:r>
            <w:proofErr w:type="gramEnd"/>
            <w:r>
              <w:rPr>
                <w:rFonts w:hint="eastAsia"/>
                <w:color w:val="000000"/>
                <w:kern w:val="0"/>
                <w:sz w:val="18"/>
                <w:szCs w:val="18"/>
              </w:rPr>
              <w:t>为之一，情节严重的，经县级以上人民政府批准，还可以在一定时间内停止供水。</w:t>
            </w:r>
          </w:p>
          <w:p w:rsidR="00024CEA" w:rsidRDefault="00D103D5">
            <w:pPr>
              <w:spacing w:line="320" w:lineRule="exact"/>
              <w:jc w:val="left"/>
              <w:rPr>
                <w:color w:val="000000"/>
                <w:kern w:val="0"/>
                <w:sz w:val="18"/>
                <w:szCs w:val="18"/>
              </w:rPr>
            </w:pPr>
            <w:r>
              <w:rPr>
                <w:rFonts w:hint="eastAsia"/>
                <w:color w:val="000000"/>
                <w:kern w:val="0"/>
                <w:sz w:val="18"/>
                <w:szCs w:val="18"/>
              </w:rPr>
              <w:t>【地方性法规】《江苏省城乡供水管理条例》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第五十三条</w:t>
            </w:r>
            <w:r>
              <w:rPr>
                <w:rFonts w:hint="eastAsia"/>
                <w:color w:val="000000"/>
                <w:kern w:val="0"/>
                <w:sz w:val="18"/>
                <w:szCs w:val="18"/>
              </w:rPr>
              <w:t xml:space="preserve"> </w:t>
            </w:r>
            <w:r>
              <w:rPr>
                <w:rFonts w:hint="eastAsia"/>
                <w:color w:val="000000"/>
                <w:kern w:val="0"/>
                <w:sz w:val="18"/>
                <w:szCs w:val="18"/>
              </w:rPr>
              <w:t>违反本条例规定，有下列行为之一的，由城乡供水主管部门责令改正，并处以五万元以上十万元以下罚款；造成损失的，赔偿损失；构成犯罪的，依法追究刑事责任：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（二）将产生或者使用有毒有害物质的生产用水管网与城乡公共供水管网直接连接的；</w:t>
            </w:r>
          </w:p>
        </w:tc>
      </w:tr>
      <w:tr w:rsidR="00024CEA">
        <w:trPr>
          <w:gridAfter w:val="1"/>
          <w:wAfter w:w="30" w:type="dxa"/>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责令改正，罚款，停止供水</w:t>
            </w:r>
          </w:p>
        </w:tc>
      </w:tr>
      <w:tr w:rsidR="00024CEA">
        <w:trPr>
          <w:gridAfter w:val="1"/>
          <w:wAfter w:w="30" w:type="dxa"/>
          <w:trHeight w:val="285"/>
        </w:trPr>
        <w:tc>
          <w:tcPr>
            <w:tcW w:w="1403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8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按照要求改正且未造成损失或者水质突发事件的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940" w:type="dxa"/>
            <w:gridSpan w:val="2"/>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万元以下罚款</w:t>
            </w:r>
          </w:p>
        </w:tc>
      </w:tr>
      <w:tr w:rsidR="00024CEA">
        <w:trPr>
          <w:trHeight w:val="285"/>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未按照要求改正且未造成损失或者水质突发事件的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40" w:type="dxa"/>
            <w:gridSpan w:val="2"/>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6</w:t>
            </w:r>
            <w:r>
              <w:rPr>
                <w:rFonts w:hint="eastAsia"/>
                <w:color w:val="000000"/>
                <w:kern w:val="0"/>
                <w:sz w:val="18"/>
                <w:szCs w:val="18"/>
              </w:rPr>
              <w:t>万元以上</w:t>
            </w:r>
            <w:r>
              <w:rPr>
                <w:color w:val="000000"/>
                <w:kern w:val="0"/>
                <w:sz w:val="18"/>
                <w:szCs w:val="18"/>
              </w:rPr>
              <w:t>7</w:t>
            </w:r>
            <w:r>
              <w:rPr>
                <w:rFonts w:hint="eastAsia"/>
                <w:color w:val="000000"/>
                <w:kern w:val="0"/>
                <w:sz w:val="18"/>
                <w:szCs w:val="18"/>
              </w:rPr>
              <w:t>万元以下罚款</w:t>
            </w:r>
          </w:p>
        </w:tc>
      </w:tr>
      <w:tr w:rsidR="00024CEA">
        <w:trPr>
          <w:trHeight w:val="390"/>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按照要求改正且造成损失或者水质突发事件的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40" w:type="dxa"/>
            <w:gridSpan w:val="2"/>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7</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万元以下罚款</w:t>
            </w:r>
          </w:p>
        </w:tc>
      </w:tr>
      <w:tr w:rsidR="00024CEA">
        <w:trPr>
          <w:trHeight w:val="390"/>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未按照要求改正且造成损失或者水质突发事件的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40" w:type="dxa"/>
            <w:gridSpan w:val="2"/>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8</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55561F" w:rsidRDefault="0055561F"/>
    <w:p w:rsidR="0055561F" w:rsidRDefault="0055561F"/>
    <w:p w:rsidR="00024CEA" w:rsidRDefault="00024CEA"/>
    <w:p w:rsidR="00024CEA" w:rsidRDefault="00024CEA"/>
    <w:tbl>
      <w:tblPr>
        <w:tblW w:w="0" w:type="auto"/>
        <w:tblInd w:w="88" w:type="dxa"/>
        <w:tblLayout w:type="fixed"/>
        <w:tblLook w:val="04A0" w:firstRow="1" w:lastRow="0" w:firstColumn="1" w:lastColumn="0" w:noHBand="0" w:noVBand="1"/>
      </w:tblPr>
      <w:tblGrid>
        <w:gridCol w:w="980"/>
        <w:gridCol w:w="46"/>
        <w:gridCol w:w="6094"/>
        <w:gridCol w:w="1000"/>
        <w:gridCol w:w="5910"/>
        <w:gridCol w:w="30"/>
      </w:tblGrid>
      <w:tr w:rsidR="00024CEA">
        <w:trPr>
          <w:gridAfter w:val="1"/>
          <w:wAfter w:w="30" w:type="dxa"/>
          <w:trHeight w:val="285"/>
        </w:trPr>
        <w:tc>
          <w:tcPr>
            <w:tcW w:w="102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320217458000</w:t>
            </w:r>
            <w:r w:rsidR="003B14ED">
              <w:rPr>
                <w:rFonts w:eastAsia="仿宋_GB2312" w:hint="eastAsia"/>
                <w:b/>
                <w:bCs/>
                <w:color w:val="000000"/>
                <w:kern w:val="0"/>
                <w:sz w:val="18"/>
                <w:szCs w:val="18"/>
              </w:rPr>
              <w:t xml:space="preserve"> </w:t>
            </w:r>
          </w:p>
        </w:tc>
      </w:tr>
      <w:tr w:rsidR="00024CEA">
        <w:trPr>
          <w:gridAfter w:val="1"/>
          <w:wAfter w:w="30" w:type="dxa"/>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jc w:val="left"/>
              <w:textAlignment w:val="center"/>
              <w:rPr>
                <w:rFonts w:eastAsia="仿宋_GB2312"/>
                <w:color w:val="000000"/>
                <w:sz w:val="20"/>
              </w:rPr>
            </w:pPr>
            <w:r>
              <w:rPr>
                <w:rFonts w:hint="eastAsia"/>
                <w:color w:val="000000"/>
                <w:kern w:val="0"/>
                <w:sz w:val="18"/>
                <w:szCs w:val="18"/>
              </w:rPr>
              <w:t>对擅自在城乡公共供水管网系统上直接取水的处罚</w:t>
            </w:r>
          </w:p>
        </w:tc>
      </w:tr>
      <w:tr w:rsidR="00024CEA">
        <w:trPr>
          <w:gridAfter w:val="1"/>
          <w:wAfter w:w="30" w:type="dxa"/>
          <w:trHeight w:val="1590"/>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【行政法规】《城市供水条例》（</w:t>
            </w:r>
            <w:r>
              <w:rPr>
                <w:rFonts w:hint="eastAsia"/>
                <w:color w:val="000000"/>
                <w:kern w:val="0"/>
                <w:sz w:val="18"/>
                <w:szCs w:val="18"/>
              </w:rPr>
              <w:t>1994</w:t>
            </w:r>
            <w:r>
              <w:rPr>
                <w:rFonts w:hint="eastAsia"/>
                <w:color w:val="000000"/>
                <w:kern w:val="0"/>
                <w:sz w:val="18"/>
                <w:szCs w:val="18"/>
              </w:rPr>
              <w:t>年</w:t>
            </w:r>
            <w:r>
              <w:rPr>
                <w:rFonts w:hint="eastAsia"/>
                <w:color w:val="000000"/>
                <w:kern w:val="0"/>
                <w:sz w:val="18"/>
                <w:szCs w:val="18"/>
              </w:rPr>
              <w:t>7</w:t>
            </w:r>
            <w:r>
              <w:rPr>
                <w:rFonts w:hint="eastAsia"/>
                <w:color w:val="000000"/>
                <w:kern w:val="0"/>
                <w:sz w:val="18"/>
                <w:szCs w:val="18"/>
              </w:rPr>
              <w:t>月</w:t>
            </w:r>
            <w:r>
              <w:rPr>
                <w:rFonts w:hint="eastAsia"/>
                <w:color w:val="000000"/>
                <w:kern w:val="0"/>
                <w:sz w:val="18"/>
                <w:szCs w:val="18"/>
              </w:rPr>
              <w:t>19</w:t>
            </w:r>
            <w:r>
              <w:rPr>
                <w:rFonts w:hint="eastAsia"/>
                <w:color w:val="000000"/>
                <w:kern w:val="0"/>
                <w:sz w:val="18"/>
                <w:szCs w:val="18"/>
              </w:rPr>
              <w:t>日国务院令第</w:t>
            </w:r>
            <w:r>
              <w:rPr>
                <w:rFonts w:hint="eastAsia"/>
                <w:color w:val="000000"/>
                <w:kern w:val="0"/>
                <w:sz w:val="18"/>
                <w:szCs w:val="18"/>
              </w:rPr>
              <w:t>158</w:t>
            </w:r>
            <w:r>
              <w:rPr>
                <w:rFonts w:hint="eastAsia"/>
                <w:color w:val="000000"/>
                <w:kern w:val="0"/>
                <w:sz w:val="18"/>
                <w:szCs w:val="18"/>
              </w:rPr>
              <w:t>号发布，根据国务院令第</w:t>
            </w:r>
            <w:r>
              <w:rPr>
                <w:rFonts w:hint="eastAsia"/>
                <w:color w:val="000000"/>
                <w:kern w:val="0"/>
                <w:sz w:val="18"/>
                <w:szCs w:val="18"/>
              </w:rPr>
              <w:t>698</w:t>
            </w:r>
            <w:r>
              <w:rPr>
                <w:rFonts w:hint="eastAsia"/>
                <w:color w:val="000000"/>
                <w:kern w:val="0"/>
                <w:sz w:val="18"/>
                <w:szCs w:val="18"/>
              </w:rPr>
              <w:t>号、国务院令第</w:t>
            </w:r>
            <w:r>
              <w:rPr>
                <w:rFonts w:hint="eastAsia"/>
                <w:color w:val="000000"/>
                <w:kern w:val="0"/>
                <w:sz w:val="18"/>
                <w:szCs w:val="18"/>
              </w:rPr>
              <w:t>726</w:t>
            </w:r>
            <w:r>
              <w:rPr>
                <w:rFonts w:hint="eastAsia"/>
                <w:color w:val="000000"/>
                <w:kern w:val="0"/>
                <w:sz w:val="18"/>
                <w:szCs w:val="18"/>
              </w:rPr>
              <w:t>号修订）</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第三十二条　禁止擅自将自建设施供水管网系统与城市公共供水管网系统连接；因特殊情况确需连接的，必须经城市自来水供水企业同意，并在管道连接处采取必要的防护措施。</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禁止产生或者使用有毒有害物质的单位将其生产用水管网系统与城市公共供水管网系统直接连接。</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第三十五条　违反本条例规定，有下列行为之一的，由城市供水行政主管部门或者其授权的单位责令限期改正，可以处以罚款：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五</w:t>
            </w:r>
            <w:r>
              <w:rPr>
                <w:rFonts w:hint="eastAsia"/>
                <w:color w:val="000000"/>
                <w:kern w:val="0"/>
                <w:sz w:val="18"/>
                <w:szCs w:val="18"/>
              </w:rPr>
              <w:t>)</w:t>
            </w:r>
            <w:r>
              <w:rPr>
                <w:rFonts w:hint="eastAsia"/>
                <w:color w:val="000000"/>
                <w:kern w:val="0"/>
                <w:sz w:val="18"/>
                <w:szCs w:val="18"/>
              </w:rPr>
              <w:t>在城市公共供水管道上直接装泵抽水的；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有前款第</w:t>
            </w:r>
            <w:r>
              <w:rPr>
                <w:rFonts w:hint="eastAsia"/>
                <w:color w:val="000000"/>
                <w:kern w:val="0"/>
                <w:sz w:val="18"/>
                <w:szCs w:val="18"/>
              </w:rPr>
              <w:t>(</w:t>
            </w:r>
            <w:r>
              <w:rPr>
                <w:rFonts w:hint="eastAsia"/>
                <w:color w:val="000000"/>
                <w:kern w:val="0"/>
                <w:sz w:val="18"/>
                <w:szCs w:val="18"/>
              </w:rPr>
              <w:t>一</w:t>
            </w:r>
            <w:r>
              <w:rPr>
                <w:rFonts w:hint="eastAsia"/>
                <w:color w:val="000000"/>
                <w:kern w:val="0"/>
                <w:sz w:val="18"/>
                <w:szCs w:val="18"/>
              </w:rPr>
              <w:t>)</w:t>
            </w:r>
            <w:r>
              <w:rPr>
                <w:rFonts w:hint="eastAsia"/>
                <w:color w:val="000000"/>
                <w:kern w:val="0"/>
                <w:sz w:val="18"/>
                <w:szCs w:val="18"/>
              </w:rPr>
              <w:t>项、第</w:t>
            </w:r>
            <w:r>
              <w:rPr>
                <w:rFonts w:hint="eastAsia"/>
                <w:color w:val="000000"/>
                <w:kern w:val="0"/>
                <w:sz w:val="18"/>
                <w:szCs w:val="18"/>
              </w:rPr>
              <w:t>(</w:t>
            </w:r>
            <w:r>
              <w:rPr>
                <w:rFonts w:hint="eastAsia"/>
                <w:color w:val="000000"/>
                <w:kern w:val="0"/>
                <w:sz w:val="18"/>
                <w:szCs w:val="18"/>
              </w:rPr>
              <w:t>三</w:t>
            </w:r>
            <w:r>
              <w:rPr>
                <w:rFonts w:hint="eastAsia"/>
                <w:color w:val="000000"/>
                <w:kern w:val="0"/>
                <w:sz w:val="18"/>
                <w:szCs w:val="18"/>
              </w:rPr>
              <w:t>)</w:t>
            </w:r>
            <w:r>
              <w:rPr>
                <w:rFonts w:hint="eastAsia"/>
                <w:color w:val="000000"/>
                <w:kern w:val="0"/>
                <w:sz w:val="18"/>
                <w:szCs w:val="18"/>
              </w:rPr>
              <w:t>项、第</w:t>
            </w:r>
            <w:r>
              <w:rPr>
                <w:rFonts w:hint="eastAsia"/>
                <w:color w:val="000000"/>
                <w:kern w:val="0"/>
                <w:sz w:val="18"/>
                <w:szCs w:val="18"/>
              </w:rPr>
              <w:t>(</w:t>
            </w:r>
            <w:r>
              <w:rPr>
                <w:rFonts w:hint="eastAsia"/>
                <w:color w:val="000000"/>
                <w:kern w:val="0"/>
                <w:sz w:val="18"/>
                <w:szCs w:val="18"/>
              </w:rPr>
              <w:t>四</w:t>
            </w:r>
            <w:r>
              <w:rPr>
                <w:rFonts w:hint="eastAsia"/>
                <w:color w:val="000000"/>
                <w:kern w:val="0"/>
                <w:sz w:val="18"/>
                <w:szCs w:val="18"/>
              </w:rPr>
              <w:t>)</w:t>
            </w:r>
            <w:r>
              <w:rPr>
                <w:rFonts w:hint="eastAsia"/>
                <w:color w:val="000000"/>
                <w:kern w:val="0"/>
                <w:sz w:val="18"/>
                <w:szCs w:val="18"/>
              </w:rPr>
              <w:t>项、第</w:t>
            </w:r>
            <w:r>
              <w:rPr>
                <w:rFonts w:hint="eastAsia"/>
                <w:color w:val="000000"/>
                <w:kern w:val="0"/>
                <w:sz w:val="18"/>
                <w:szCs w:val="18"/>
              </w:rPr>
              <w:t>(</w:t>
            </w:r>
            <w:r>
              <w:rPr>
                <w:rFonts w:hint="eastAsia"/>
                <w:color w:val="000000"/>
                <w:kern w:val="0"/>
                <w:sz w:val="18"/>
                <w:szCs w:val="18"/>
              </w:rPr>
              <w:t>五</w:t>
            </w:r>
            <w:r>
              <w:rPr>
                <w:rFonts w:hint="eastAsia"/>
                <w:color w:val="000000"/>
                <w:kern w:val="0"/>
                <w:sz w:val="18"/>
                <w:szCs w:val="18"/>
              </w:rPr>
              <w:t>)</w:t>
            </w:r>
            <w:r>
              <w:rPr>
                <w:rFonts w:hint="eastAsia"/>
                <w:color w:val="000000"/>
                <w:kern w:val="0"/>
                <w:sz w:val="18"/>
                <w:szCs w:val="18"/>
              </w:rPr>
              <w:t>项、第</w:t>
            </w:r>
            <w:r>
              <w:rPr>
                <w:rFonts w:hint="eastAsia"/>
                <w:color w:val="000000"/>
                <w:kern w:val="0"/>
                <w:sz w:val="18"/>
                <w:szCs w:val="18"/>
              </w:rPr>
              <w:t>(</w:t>
            </w:r>
            <w:r>
              <w:rPr>
                <w:rFonts w:hint="eastAsia"/>
                <w:color w:val="000000"/>
                <w:kern w:val="0"/>
                <w:sz w:val="18"/>
                <w:szCs w:val="18"/>
              </w:rPr>
              <w:t>六</w:t>
            </w:r>
            <w:r>
              <w:rPr>
                <w:rFonts w:hint="eastAsia"/>
                <w:color w:val="000000"/>
                <w:kern w:val="0"/>
                <w:sz w:val="18"/>
                <w:szCs w:val="18"/>
              </w:rPr>
              <w:t>)</w:t>
            </w:r>
            <w:r>
              <w:rPr>
                <w:rFonts w:hint="eastAsia"/>
                <w:color w:val="000000"/>
                <w:kern w:val="0"/>
                <w:sz w:val="18"/>
                <w:szCs w:val="18"/>
              </w:rPr>
              <w:t>项所</w:t>
            </w:r>
            <w:proofErr w:type="gramStart"/>
            <w:r>
              <w:rPr>
                <w:rFonts w:hint="eastAsia"/>
                <w:color w:val="000000"/>
                <w:kern w:val="0"/>
                <w:sz w:val="18"/>
                <w:szCs w:val="18"/>
              </w:rPr>
              <w:t>列行</w:t>
            </w:r>
            <w:proofErr w:type="gramEnd"/>
            <w:r>
              <w:rPr>
                <w:rFonts w:hint="eastAsia"/>
                <w:color w:val="000000"/>
                <w:kern w:val="0"/>
                <w:sz w:val="18"/>
                <w:szCs w:val="18"/>
              </w:rPr>
              <w:t>为之一，情节严重的，经县级以上人民政府批准，还可以在一定时间内停止供水。</w:t>
            </w:r>
          </w:p>
          <w:p w:rsidR="00024CEA" w:rsidRDefault="00D103D5">
            <w:pPr>
              <w:spacing w:line="320" w:lineRule="exact"/>
              <w:jc w:val="left"/>
              <w:rPr>
                <w:color w:val="000000"/>
                <w:kern w:val="0"/>
                <w:sz w:val="18"/>
                <w:szCs w:val="18"/>
              </w:rPr>
            </w:pPr>
            <w:r>
              <w:rPr>
                <w:rFonts w:hint="eastAsia"/>
                <w:color w:val="000000"/>
                <w:kern w:val="0"/>
                <w:sz w:val="18"/>
                <w:szCs w:val="18"/>
              </w:rPr>
              <w:t>【地方性法规】《江苏省城乡供水管理条例》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第五十五条</w:t>
            </w:r>
            <w:r>
              <w:rPr>
                <w:rFonts w:hint="eastAsia"/>
                <w:color w:val="000000"/>
                <w:kern w:val="0"/>
                <w:sz w:val="18"/>
                <w:szCs w:val="18"/>
              </w:rPr>
              <w:t xml:space="preserve"> </w:t>
            </w:r>
            <w:r>
              <w:rPr>
                <w:rFonts w:hint="eastAsia"/>
                <w:color w:val="000000"/>
                <w:kern w:val="0"/>
                <w:sz w:val="18"/>
                <w:szCs w:val="18"/>
              </w:rPr>
              <w:t>违反本条例规定，有下列行为之一的，由城乡供水主管部门责令改正，并对单位处以三千元以上二万元以下罚款，对个人处以二百元以上一千元以下罚款；造成损失的，赔偿损失；构成犯罪的，依法追究刑事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（一）擅自在城乡公共供水管网系统上直接取水的；</w:t>
            </w:r>
          </w:p>
        </w:tc>
      </w:tr>
      <w:tr w:rsidR="00024CEA">
        <w:trPr>
          <w:gridAfter w:val="1"/>
          <w:wAfter w:w="30" w:type="dxa"/>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责令限期改正，罚款，停止供水</w:t>
            </w:r>
          </w:p>
        </w:tc>
      </w:tr>
      <w:tr w:rsidR="00024CEA">
        <w:trPr>
          <w:gridAfter w:val="1"/>
          <w:wAfter w:w="30" w:type="dxa"/>
          <w:trHeight w:val="285"/>
        </w:trPr>
        <w:tc>
          <w:tcPr>
            <w:tcW w:w="1403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8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按照要求改正且未造成损失或者水质突发事件的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940" w:type="dxa"/>
            <w:gridSpan w:val="2"/>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3000</w:t>
            </w:r>
            <w:r>
              <w:rPr>
                <w:rFonts w:hint="eastAsia"/>
                <w:color w:val="000000"/>
                <w:kern w:val="0"/>
                <w:sz w:val="18"/>
                <w:szCs w:val="18"/>
              </w:rPr>
              <w:t>元以上</w:t>
            </w:r>
            <w:r>
              <w:rPr>
                <w:color w:val="000000"/>
                <w:kern w:val="0"/>
                <w:sz w:val="18"/>
                <w:szCs w:val="18"/>
              </w:rPr>
              <w:t>10000</w:t>
            </w:r>
            <w:r>
              <w:rPr>
                <w:rFonts w:hint="eastAsia"/>
                <w:color w:val="000000"/>
                <w:kern w:val="0"/>
                <w:sz w:val="18"/>
                <w:szCs w:val="18"/>
              </w:rPr>
              <w:t>元以下罚款</w:t>
            </w:r>
          </w:p>
        </w:tc>
      </w:tr>
      <w:tr w:rsidR="00024CEA">
        <w:trPr>
          <w:trHeight w:val="285"/>
        </w:trPr>
        <w:tc>
          <w:tcPr>
            <w:tcW w:w="980" w:type="dxa"/>
            <w:vMerge/>
            <w:tcBorders>
              <w:left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gridSpan w:val="2"/>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000" w:type="dxa"/>
            <w:vMerge/>
            <w:tcBorders>
              <w:left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940" w:type="dxa"/>
            <w:gridSpan w:val="2"/>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200</w:t>
            </w:r>
            <w:r>
              <w:rPr>
                <w:rFonts w:hint="eastAsia"/>
                <w:color w:val="000000"/>
                <w:kern w:val="0"/>
                <w:sz w:val="18"/>
                <w:szCs w:val="18"/>
              </w:rPr>
              <w:t>元以上</w:t>
            </w:r>
            <w:r>
              <w:rPr>
                <w:color w:val="000000"/>
                <w:kern w:val="0"/>
                <w:sz w:val="18"/>
                <w:szCs w:val="18"/>
              </w:rPr>
              <w:t>500</w:t>
            </w:r>
            <w:r>
              <w:rPr>
                <w:rFonts w:hint="eastAsia"/>
                <w:color w:val="000000"/>
                <w:kern w:val="0"/>
                <w:sz w:val="18"/>
                <w:szCs w:val="18"/>
              </w:rPr>
              <w:t>元以下罚款</w:t>
            </w:r>
          </w:p>
        </w:tc>
      </w:tr>
      <w:tr w:rsidR="00024CEA">
        <w:trPr>
          <w:trHeight w:val="390"/>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按照要求改正且造成损失或者水质突发事件的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40" w:type="dxa"/>
            <w:gridSpan w:val="2"/>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10000</w:t>
            </w:r>
            <w:r>
              <w:rPr>
                <w:rFonts w:hint="eastAsia"/>
                <w:color w:val="000000"/>
                <w:kern w:val="0"/>
                <w:sz w:val="18"/>
                <w:szCs w:val="18"/>
              </w:rPr>
              <w:t>元以上</w:t>
            </w:r>
            <w:r>
              <w:rPr>
                <w:color w:val="000000"/>
                <w:kern w:val="0"/>
                <w:sz w:val="18"/>
                <w:szCs w:val="18"/>
              </w:rPr>
              <w:t>15000</w:t>
            </w:r>
            <w:r>
              <w:rPr>
                <w:rFonts w:hint="eastAsia"/>
                <w:color w:val="000000"/>
                <w:kern w:val="0"/>
                <w:sz w:val="18"/>
                <w:szCs w:val="18"/>
              </w:rPr>
              <w:t>元以下罚款</w:t>
            </w:r>
          </w:p>
        </w:tc>
      </w:tr>
      <w:tr w:rsidR="00024CEA">
        <w:trPr>
          <w:trHeight w:val="390"/>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vMerge/>
            <w:tcBorders>
              <w:left w:val="nil"/>
              <w:bottom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40" w:type="dxa"/>
            <w:gridSpan w:val="2"/>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500</w:t>
            </w:r>
            <w:r>
              <w:rPr>
                <w:rFonts w:hint="eastAsia"/>
                <w:color w:val="000000"/>
                <w:kern w:val="0"/>
                <w:sz w:val="18"/>
                <w:szCs w:val="18"/>
              </w:rPr>
              <w:t>元以上</w:t>
            </w:r>
            <w:r>
              <w:rPr>
                <w:color w:val="000000"/>
                <w:kern w:val="0"/>
                <w:sz w:val="18"/>
                <w:szCs w:val="18"/>
              </w:rPr>
              <w:t>800</w:t>
            </w:r>
            <w:r>
              <w:rPr>
                <w:rFonts w:hint="eastAsia"/>
                <w:color w:val="000000"/>
                <w:kern w:val="0"/>
                <w:sz w:val="18"/>
                <w:szCs w:val="18"/>
              </w:rPr>
              <w:t>元以下罚款</w:t>
            </w:r>
          </w:p>
        </w:tc>
      </w:tr>
      <w:tr w:rsidR="00024CEA">
        <w:trPr>
          <w:trHeight w:val="390"/>
        </w:trPr>
        <w:tc>
          <w:tcPr>
            <w:tcW w:w="980" w:type="dxa"/>
            <w:vMerge/>
            <w:tcBorders>
              <w:top w:val="nil"/>
              <w:left w:val="single" w:sz="8" w:space="0" w:color="auto"/>
              <w:bottom w:val="nil"/>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未按照要求改正且造成损失或者水质突发事件的</w:t>
            </w:r>
          </w:p>
        </w:tc>
        <w:tc>
          <w:tcPr>
            <w:tcW w:w="1000" w:type="dxa"/>
            <w:vMerge/>
            <w:tcBorders>
              <w:top w:val="nil"/>
              <w:left w:val="single" w:sz="4" w:space="0" w:color="auto"/>
              <w:bottom w:val="nil"/>
              <w:right w:val="single" w:sz="4" w:space="0" w:color="auto"/>
            </w:tcBorders>
            <w:vAlign w:val="center"/>
          </w:tcPr>
          <w:p w:rsidR="00024CEA" w:rsidRDefault="00024CEA">
            <w:pPr>
              <w:spacing w:line="320" w:lineRule="exact"/>
              <w:jc w:val="left"/>
              <w:rPr>
                <w:color w:val="000000"/>
                <w:kern w:val="0"/>
                <w:sz w:val="18"/>
                <w:szCs w:val="18"/>
              </w:rPr>
            </w:pPr>
          </w:p>
        </w:tc>
        <w:tc>
          <w:tcPr>
            <w:tcW w:w="5940" w:type="dxa"/>
            <w:gridSpan w:val="2"/>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15000</w:t>
            </w:r>
            <w:r>
              <w:rPr>
                <w:rFonts w:hint="eastAsia"/>
                <w:color w:val="000000"/>
                <w:kern w:val="0"/>
                <w:sz w:val="18"/>
                <w:szCs w:val="18"/>
              </w:rPr>
              <w:t>元以上</w:t>
            </w:r>
            <w:r>
              <w:rPr>
                <w:color w:val="000000"/>
                <w:kern w:val="0"/>
                <w:sz w:val="18"/>
                <w:szCs w:val="18"/>
              </w:rPr>
              <w:t>20000</w:t>
            </w:r>
            <w:r>
              <w:rPr>
                <w:rFonts w:hint="eastAsia"/>
                <w:color w:val="000000"/>
                <w:kern w:val="0"/>
                <w:sz w:val="18"/>
                <w:szCs w:val="18"/>
              </w:rPr>
              <w:t>元以下罚款</w:t>
            </w:r>
          </w:p>
        </w:tc>
      </w:tr>
      <w:tr w:rsidR="00024CEA">
        <w:trPr>
          <w:trHeight w:val="390"/>
        </w:trPr>
        <w:tc>
          <w:tcPr>
            <w:tcW w:w="980" w:type="dxa"/>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000" w:type="dxa"/>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40" w:type="dxa"/>
            <w:gridSpan w:val="2"/>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800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元以下罚款</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980"/>
        <w:gridCol w:w="16"/>
        <w:gridCol w:w="6124"/>
        <w:gridCol w:w="1000"/>
        <w:gridCol w:w="5884"/>
        <w:gridCol w:w="12"/>
      </w:tblGrid>
      <w:tr w:rsidR="00024CEA">
        <w:trPr>
          <w:trHeight w:val="285"/>
        </w:trPr>
        <w:tc>
          <w:tcPr>
            <w:tcW w:w="99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320217459000</w:t>
            </w:r>
            <w:r w:rsidR="003B14ED">
              <w:rPr>
                <w:rFonts w:eastAsia="仿宋_GB2312" w:hint="eastAsia"/>
                <w:b/>
                <w:bCs/>
                <w:color w:val="000000"/>
                <w:kern w:val="0"/>
                <w:sz w:val="18"/>
                <w:szCs w:val="18"/>
              </w:rPr>
              <w:t xml:space="preserve"> </w:t>
            </w:r>
          </w:p>
        </w:tc>
      </w:tr>
      <w:tr w:rsidR="00024CEA">
        <w:trPr>
          <w:trHeight w:val="285"/>
        </w:trPr>
        <w:tc>
          <w:tcPr>
            <w:tcW w:w="99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2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对燃气用户及相关单位和个人擅自安装、改装、拆除户内燃气设施和燃气计量装置的处罚</w:t>
            </w:r>
          </w:p>
        </w:tc>
      </w:tr>
      <w:tr w:rsidR="00024CEA">
        <w:trPr>
          <w:trHeight w:val="1545"/>
        </w:trPr>
        <w:tc>
          <w:tcPr>
            <w:tcW w:w="99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【行政法规】《城镇燃气管理条例》（国务院令第</w:t>
            </w:r>
            <w:r>
              <w:rPr>
                <w:color w:val="000000"/>
                <w:kern w:val="0"/>
                <w:sz w:val="18"/>
                <w:szCs w:val="18"/>
              </w:rPr>
              <w:t>583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第二十八条</w:t>
            </w:r>
            <w:r>
              <w:rPr>
                <w:color w:val="000000"/>
                <w:kern w:val="0"/>
                <w:sz w:val="18"/>
                <w:szCs w:val="18"/>
              </w:rPr>
              <w:t xml:space="preserve"> </w:t>
            </w:r>
            <w:r>
              <w:rPr>
                <w:rFonts w:hint="eastAsia"/>
                <w:color w:val="000000"/>
                <w:kern w:val="0"/>
                <w:sz w:val="18"/>
                <w:szCs w:val="18"/>
              </w:rPr>
              <w:t>燃气用户及相关单位和个人不得有下列行为：</w:t>
            </w:r>
            <w:r>
              <w:rPr>
                <w:color w:val="000000"/>
                <w:kern w:val="0"/>
                <w:sz w:val="18"/>
                <w:szCs w:val="18"/>
              </w:rPr>
              <w:t xml:space="preserve"> </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（四）擅自安装、改装、拆除户内燃气设施和燃气计量装置。</w:t>
            </w:r>
          </w:p>
          <w:p w:rsidR="00024CEA" w:rsidRDefault="00D103D5">
            <w:pPr>
              <w:spacing w:line="320" w:lineRule="exact"/>
              <w:jc w:val="left"/>
              <w:rPr>
                <w:color w:val="000000"/>
                <w:kern w:val="0"/>
                <w:sz w:val="18"/>
                <w:szCs w:val="18"/>
              </w:rPr>
            </w:pPr>
            <w:r>
              <w:rPr>
                <w:rFonts w:hint="eastAsia"/>
                <w:color w:val="000000"/>
                <w:kern w:val="0"/>
                <w:sz w:val="18"/>
                <w:szCs w:val="18"/>
              </w:rPr>
              <w:t>第四十九条第一款</w:t>
            </w:r>
            <w:r>
              <w:rPr>
                <w:color w:val="000000"/>
                <w:kern w:val="0"/>
                <w:sz w:val="18"/>
                <w:szCs w:val="18"/>
              </w:rPr>
              <w:t xml:space="preserve">  </w:t>
            </w:r>
            <w:r>
              <w:rPr>
                <w:rFonts w:hint="eastAsia"/>
                <w:color w:val="000000"/>
                <w:kern w:val="0"/>
                <w:sz w:val="18"/>
                <w:szCs w:val="18"/>
              </w:rPr>
              <w:t>违反本条例规定，燃气用户及相关单位和个人有下列行为之一的，由燃气管理部门责令限期改正；逾期不改正的，对单位可以处</w:t>
            </w:r>
            <w:r>
              <w:rPr>
                <w:color w:val="000000"/>
                <w:kern w:val="0"/>
                <w:sz w:val="18"/>
                <w:szCs w:val="18"/>
              </w:rPr>
              <w:t>10</w:t>
            </w:r>
            <w:r>
              <w:rPr>
                <w:rFonts w:hint="eastAsia"/>
                <w:color w:val="000000"/>
                <w:kern w:val="0"/>
                <w:sz w:val="18"/>
                <w:szCs w:val="18"/>
              </w:rPr>
              <w:t>万元以下罚款，对个人可以处</w:t>
            </w:r>
            <w:r>
              <w:rPr>
                <w:color w:val="000000"/>
                <w:kern w:val="0"/>
                <w:sz w:val="18"/>
                <w:szCs w:val="18"/>
              </w:rPr>
              <w:t>1000</w:t>
            </w:r>
            <w:r>
              <w:rPr>
                <w:rFonts w:hint="eastAsia"/>
                <w:color w:val="000000"/>
                <w:kern w:val="0"/>
                <w:sz w:val="18"/>
                <w:szCs w:val="18"/>
              </w:rPr>
              <w:t>元以下罚款；造成损失的，依法承担赔偿责任；构成犯罪的，依法追究刑事责任：</w:t>
            </w:r>
            <w:r>
              <w:rPr>
                <w:color w:val="000000"/>
                <w:kern w:val="0"/>
                <w:sz w:val="18"/>
                <w:szCs w:val="18"/>
              </w:rPr>
              <w:t xml:space="preserve"> </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（四）擅自安装、改装、拆除户内燃气设施和燃气计量装置的。</w:t>
            </w:r>
          </w:p>
          <w:p w:rsidR="00024CEA" w:rsidRDefault="00D103D5">
            <w:pPr>
              <w:spacing w:line="320" w:lineRule="exact"/>
              <w:jc w:val="left"/>
              <w:rPr>
                <w:color w:val="000000"/>
                <w:kern w:val="0"/>
                <w:sz w:val="18"/>
                <w:szCs w:val="18"/>
              </w:rPr>
            </w:pPr>
            <w:r>
              <w:rPr>
                <w:rFonts w:hint="eastAsia"/>
                <w:color w:val="000000"/>
                <w:kern w:val="0"/>
                <w:sz w:val="18"/>
                <w:szCs w:val="18"/>
              </w:rPr>
              <w:t>【地方性法规】《江苏省燃气管理条例》（江苏省第十三届人民代表大会常务委员会第十三次会议于</w:t>
            </w:r>
            <w:r>
              <w:rPr>
                <w:color w:val="000000"/>
                <w:kern w:val="0"/>
                <w:sz w:val="18"/>
                <w:szCs w:val="18"/>
              </w:rPr>
              <w:t>2020</w:t>
            </w:r>
            <w:r>
              <w:rPr>
                <w:rFonts w:hint="eastAsia"/>
                <w:color w:val="000000"/>
                <w:kern w:val="0"/>
                <w:sz w:val="18"/>
                <w:szCs w:val="18"/>
              </w:rPr>
              <w:t>年</w:t>
            </w:r>
            <w:r>
              <w:rPr>
                <w:color w:val="000000"/>
                <w:kern w:val="0"/>
                <w:sz w:val="18"/>
                <w:szCs w:val="18"/>
              </w:rPr>
              <w:t>1</w:t>
            </w:r>
            <w:r>
              <w:rPr>
                <w:rFonts w:hint="eastAsia"/>
                <w:color w:val="000000"/>
                <w:kern w:val="0"/>
                <w:sz w:val="18"/>
                <w:szCs w:val="18"/>
              </w:rPr>
              <w:t>月</w:t>
            </w:r>
            <w:r>
              <w:rPr>
                <w:color w:val="000000"/>
                <w:kern w:val="0"/>
                <w:sz w:val="18"/>
                <w:szCs w:val="18"/>
              </w:rPr>
              <w:t>9</w:t>
            </w:r>
            <w:r>
              <w:rPr>
                <w:rFonts w:hint="eastAsia"/>
                <w:color w:val="000000"/>
                <w:kern w:val="0"/>
                <w:sz w:val="18"/>
                <w:szCs w:val="18"/>
              </w:rPr>
              <w:t>日通过，江苏省人大常委会</w:t>
            </w:r>
            <w:proofErr w:type="gramStart"/>
            <w:r>
              <w:rPr>
                <w:rFonts w:hint="eastAsia"/>
                <w:color w:val="000000"/>
                <w:kern w:val="0"/>
                <w:sz w:val="18"/>
                <w:szCs w:val="18"/>
              </w:rPr>
              <w:t>公告第</w:t>
            </w:r>
            <w:proofErr w:type="gramEnd"/>
            <w:r>
              <w:rPr>
                <w:color w:val="000000"/>
                <w:kern w:val="0"/>
                <w:sz w:val="18"/>
                <w:szCs w:val="18"/>
              </w:rPr>
              <w:t xml:space="preserve"> 28 </w:t>
            </w:r>
            <w:r>
              <w:rPr>
                <w:rFonts w:hint="eastAsia"/>
                <w:color w:val="000000"/>
                <w:kern w:val="0"/>
                <w:sz w:val="18"/>
                <w:szCs w:val="18"/>
              </w:rPr>
              <w:t>号）</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第三十七条</w:t>
            </w:r>
            <w:r>
              <w:rPr>
                <w:color w:val="000000"/>
                <w:kern w:val="0"/>
                <w:sz w:val="18"/>
                <w:szCs w:val="18"/>
              </w:rPr>
              <w:t xml:space="preserve">  </w:t>
            </w:r>
            <w:r>
              <w:rPr>
                <w:rFonts w:hint="eastAsia"/>
                <w:color w:val="000000"/>
                <w:kern w:val="0"/>
                <w:sz w:val="18"/>
                <w:szCs w:val="18"/>
              </w:rPr>
              <w:t>用户及相关单位和个人不得有下列行为：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 xml:space="preserve">　　（四）擅自安装、改装、拆除户内燃气设施和燃气计量装置；</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第六十三条</w:t>
            </w:r>
            <w:r>
              <w:rPr>
                <w:color w:val="000000"/>
                <w:kern w:val="0"/>
                <w:sz w:val="18"/>
                <w:szCs w:val="18"/>
              </w:rPr>
              <w:t xml:space="preserve">  </w:t>
            </w:r>
            <w:r>
              <w:rPr>
                <w:rFonts w:hint="eastAsia"/>
                <w:color w:val="000000"/>
                <w:kern w:val="0"/>
                <w:sz w:val="18"/>
                <w:szCs w:val="18"/>
              </w:rPr>
              <w:t>违反本条例第三十三第三款、第三十七条第一款第一项至第六项规定的，由燃气主管部门责令限期改正；逾期不改正的，对单位可以处十万元以下罚款，对个人可以处一千元以下罚款；造成损失的，依法承担赔偿责任；构成犯罪的，依法追究刑事责任。</w:t>
            </w:r>
          </w:p>
        </w:tc>
      </w:tr>
      <w:tr w:rsidR="00024CEA">
        <w:trPr>
          <w:trHeight w:val="285"/>
        </w:trPr>
        <w:tc>
          <w:tcPr>
            <w:tcW w:w="99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6"/>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745"/>
        </w:trPr>
        <w:tc>
          <w:tcPr>
            <w:tcW w:w="9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未造成损失的</w:t>
            </w:r>
          </w:p>
        </w:tc>
        <w:tc>
          <w:tcPr>
            <w:tcW w:w="100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8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200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w:t>
            </w:r>
            <w:r>
              <w:rPr>
                <w:rFonts w:hint="eastAsia"/>
                <w:color w:val="000000"/>
                <w:kern w:val="0"/>
                <w:sz w:val="18"/>
                <w:szCs w:val="18"/>
              </w:rPr>
              <w:t>万元以下罚款</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465"/>
        </w:trPr>
        <w:tc>
          <w:tcPr>
            <w:tcW w:w="980" w:type="dxa"/>
            <w:vMerge/>
            <w:vAlign w:val="center"/>
          </w:tcPr>
          <w:p w:rsidR="00024CEA" w:rsidRDefault="00024CEA">
            <w:pPr>
              <w:spacing w:line="320" w:lineRule="exact"/>
              <w:jc w:val="center"/>
              <w:rPr>
                <w:color w:val="000000"/>
                <w:kern w:val="0"/>
                <w:sz w:val="18"/>
                <w:szCs w:val="18"/>
              </w:rPr>
            </w:pP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造成损失的</w:t>
            </w:r>
          </w:p>
        </w:tc>
        <w:tc>
          <w:tcPr>
            <w:tcW w:w="1000" w:type="dxa"/>
            <w:vMerge/>
            <w:vAlign w:val="center"/>
          </w:tcPr>
          <w:p w:rsidR="00024CEA" w:rsidRDefault="00024CEA">
            <w:pPr>
              <w:spacing w:line="320" w:lineRule="exact"/>
              <w:jc w:val="center"/>
              <w:rPr>
                <w:color w:val="000000"/>
                <w:kern w:val="0"/>
                <w:sz w:val="18"/>
                <w:szCs w:val="18"/>
              </w:rPr>
            </w:pPr>
          </w:p>
        </w:tc>
        <w:tc>
          <w:tcPr>
            <w:tcW w:w="588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200</w:t>
            </w:r>
            <w:r>
              <w:rPr>
                <w:rFonts w:hint="eastAsia"/>
                <w:color w:val="000000"/>
                <w:kern w:val="0"/>
                <w:sz w:val="18"/>
                <w:szCs w:val="18"/>
              </w:rPr>
              <w:t>元以上</w:t>
            </w:r>
            <w:r>
              <w:rPr>
                <w:color w:val="000000"/>
                <w:kern w:val="0"/>
                <w:sz w:val="18"/>
                <w:szCs w:val="18"/>
              </w:rPr>
              <w:t>500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465"/>
        </w:trPr>
        <w:tc>
          <w:tcPr>
            <w:tcW w:w="980" w:type="dxa"/>
            <w:vMerge/>
            <w:vAlign w:val="center"/>
          </w:tcPr>
          <w:p w:rsidR="00024CEA" w:rsidRDefault="00024CEA">
            <w:pPr>
              <w:spacing w:line="320" w:lineRule="exact"/>
              <w:jc w:val="center"/>
              <w:rPr>
                <w:color w:val="000000"/>
                <w:kern w:val="0"/>
                <w:sz w:val="18"/>
                <w:szCs w:val="18"/>
              </w:rPr>
            </w:pP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造成严重损失或者燃气安全事故的</w:t>
            </w:r>
          </w:p>
        </w:tc>
        <w:tc>
          <w:tcPr>
            <w:tcW w:w="1000" w:type="dxa"/>
            <w:vMerge/>
            <w:vAlign w:val="center"/>
          </w:tcPr>
          <w:p w:rsidR="00024CEA" w:rsidRDefault="00024CEA">
            <w:pPr>
              <w:spacing w:line="320" w:lineRule="exact"/>
              <w:jc w:val="center"/>
              <w:rPr>
                <w:color w:val="000000"/>
                <w:kern w:val="0"/>
                <w:sz w:val="18"/>
                <w:szCs w:val="18"/>
              </w:rPr>
            </w:pPr>
          </w:p>
        </w:tc>
        <w:tc>
          <w:tcPr>
            <w:tcW w:w="588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500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024CEA" w:rsidRDefault="00024CEA"/>
    <w:p w:rsidR="0055561F" w:rsidRDefault="0055561F"/>
    <w:tbl>
      <w:tblPr>
        <w:tblW w:w="0" w:type="auto"/>
        <w:tblInd w:w="88" w:type="dxa"/>
        <w:tblLayout w:type="fixed"/>
        <w:tblLook w:val="04A0" w:firstRow="1" w:lastRow="0" w:firstColumn="1" w:lastColumn="0" w:noHBand="0" w:noVBand="1"/>
      </w:tblPr>
      <w:tblGrid>
        <w:gridCol w:w="980"/>
        <w:gridCol w:w="16"/>
        <w:gridCol w:w="6124"/>
        <w:gridCol w:w="1000"/>
        <w:gridCol w:w="5884"/>
        <w:gridCol w:w="12"/>
      </w:tblGrid>
      <w:tr w:rsidR="00024CEA">
        <w:trPr>
          <w:trHeight w:val="285"/>
        </w:trPr>
        <w:tc>
          <w:tcPr>
            <w:tcW w:w="99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320217460000</w:t>
            </w:r>
            <w:r w:rsidR="003B14ED">
              <w:rPr>
                <w:rFonts w:eastAsia="仿宋_GB2312" w:hint="eastAsia"/>
                <w:b/>
                <w:bCs/>
                <w:color w:val="000000"/>
                <w:kern w:val="0"/>
                <w:sz w:val="18"/>
                <w:szCs w:val="18"/>
              </w:rPr>
              <w:t xml:space="preserve"> </w:t>
            </w:r>
          </w:p>
        </w:tc>
      </w:tr>
      <w:tr w:rsidR="00024CEA">
        <w:trPr>
          <w:trHeight w:val="285"/>
        </w:trPr>
        <w:tc>
          <w:tcPr>
            <w:tcW w:w="99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2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对燃气用户及相关单位和个人在不具备安全条件的场所使用、储存燃气的处罚</w:t>
            </w:r>
          </w:p>
        </w:tc>
      </w:tr>
      <w:tr w:rsidR="00024CEA">
        <w:trPr>
          <w:trHeight w:val="1590"/>
        </w:trPr>
        <w:tc>
          <w:tcPr>
            <w:tcW w:w="99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【行政法规】《城镇燃气管理条例》（国务院令第</w:t>
            </w:r>
            <w:r>
              <w:rPr>
                <w:color w:val="000000"/>
                <w:kern w:val="0"/>
                <w:sz w:val="18"/>
                <w:szCs w:val="18"/>
              </w:rPr>
              <w:t>583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第二十八条</w:t>
            </w:r>
            <w:r>
              <w:rPr>
                <w:color w:val="000000"/>
                <w:kern w:val="0"/>
                <w:sz w:val="18"/>
                <w:szCs w:val="18"/>
              </w:rPr>
              <w:t xml:space="preserve"> </w:t>
            </w:r>
            <w:r>
              <w:rPr>
                <w:rFonts w:hint="eastAsia"/>
                <w:color w:val="000000"/>
                <w:kern w:val="0"/>
                <w:sz w:val="18"/>
                <w:szCs w:val="18"/>
              </w:rPr>
              <w:t>燃气用户及相关单位和个人不得有下列行为：</w:t>
            </w:r>
            <w:r>
              <w:rPr>
                <w:color w:val="000000"/>
                <w:kern w:val="0"/>
                <w:sz w:val="18"/>
                <w:szCs w:val="18"/>
              </w:rPr>
              <w:t xml:space="preserve"> </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（五）在不具备安全条件的场所使用、储存燃气。</w:t>
            </w:r>
          </w:p>
          <w:p w:rsidR="00024CEA" w:rsidRDefault="00D103D5">
            <w:pPr>
              <w:spacing w:line="320" w:lineRule="exact"/>
              <w:jc w:val="left"/>
              <w:rPr>
                <w:color w:val="000000"/>
                <w:kern w:val="0"/>
                <w:sz w:val="18"/>
                <w:szCs w:val="18"/>
              </w:rPr>
            </w:pPr>
            <w:r>
              <w:rPr>
                <w:rFonts w:hint="eastAsia"/>
                <w:color w:val="000000"/>
                <w:kern w:val="0"/>
                <w:sz w:val="18"/>
                <w:szCs w:val="18"/>
              </w:rPr>
              <w:t>第四十九条第一款</w:t>
            </w:r>
            <w:r>
              <w:rPr>
                <w:color w:val="000000"/>
                <w:kern w:val="0"/>
                <w:sz w:val="18"/>
                <w:szCs w:val="18"/>
              </w:rPr>
              <w:t xml:space="preserve">  </w:t>
            </w:r>
            <w:r>
              <w:rPr>
                <w:rFonts w:hint="eastAsia"/>
                <w:color w:val="000000"/>
                <w:kern w:val="0"/>
                <w:sz w:val="18"/>
                <w:szCs w:val="18"/>
              </w:rPr>
              <w:t>违反本条例规定，燃气用户及相关单位和个人有下列行为之一的，由燃气管理部门责令限期改正；逾期不改正的，对单位可以处</w:t>
            </w:r>
            <w:r>
              <w:rPr>
                <w:color w:val="000000"/>
                <w:kern w:val="0"/>
                <w:sz w:val="18"/>
                <w:szCs w:val="18"/>
              </w:rPr>
              <w:t>10</w:t>
            </w:r>
            <w:r>
              <w:rPr>
                <w:rFonts w:hint="eastAsia"/>
                <w:color w:val="000000"/>
                <w:kern w:val="0"/>
                <w:sz w:val="18"/>
                <w:szCs w:val="18"/>
              </w:rPr>
              <w:t>万元以下罚款，对个人可以处</w:t>
            </w:r>
            <w:r>
              <w:rPr>
                <w:color w:val="000000"/>
                <w:kern w:val="0"/>
                <w:sz w:val="18"/>
                <w:szCs w:val="18"/>
              </w:rPr>
              <w:t>1000</w:t>
            </w:r>
            <w:r>
              <w:rPr>
                <w:rFonts w:hint="eastAsia"/>
                <w:color w:val="000000"/>
                <w:kern w:val="0"/>
                <w:sz w:val="18"/>
                <w:szCs w:val="18"/>
              </w:rPr>
              <w:t>元以下罚款；造成损失的，依法承担赔偿责任；构成犯罪的，依法追究刑事责任：</w:t>
            </w:r>
            <w:r>
              <w:rPr>
                <w:color w:val="000000"/>
                <w:kern w:val="0"/>
                <w:sz w:val="18"/>
                <w:szCs w:val="18"/>
              </w:rPr>
              <w:t xml:space="preserve"> </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（五）在不具备安全条件的场所使用、储存燃气的。</w:t>
            </w:r>
          </w:p>
          <w:p w:rsidR="00024CEA" w:rsidRDefault="00D103D5">
            <w:pPr>
              <w:spacing w:line="320" w:lineRule="exact"/>
              <w:jc w:val="left"/>
              <w:rPr>
                <w:color w:val="000000"/>
                <w:kern w:val="0"/>
                <w:sz w:val="18"/>
                <w:szCs w:val="18"/>
              </w:rPr>
            </w:pPr>
            <w:r>
              <w:rPr>
                <w:rFonts w:hint="eastAsia"/>
                <w:color w:val="000000"/>
                <w:kern w:val="0"/>
                <w:sz w:val="18"/>
                <w:szCs w:val="18"/>
              </w:rPr>
              <w:t>【地方性法规】《江苏省燃气管理条例》（江苏省第十三届人民代表大会常务委员会第十三次会议于</w:t>
            </w:r>
            <w:r>
              <w:rPr>
                <w:color w:val="000000"/>
                <w:kern w:val="0"/>
                <w:sz w:val="18"/>
                <w:szCs w:val="18"/>
              </w:rPr>
              <w:t>2020</w:t>
            </w:r>
            <w:r>
              <w:rPr>
                <w:rFonts w:hint="eastAsia"/>
                <w:color w:val="000000"/>
                <w:kern w:val="0"/>
                <w:sz w:val="18"/>
                <w:szCs w:val="18"/>
              </w:rPr>
              <w:t>年</w:t>
            </w:r>
            <w:r>
              <w:rPr>
                <w:color w:val="000000"/>
                <w:kern w:val="0"/>
                <w:sz w:val="18"/>
                <w:szCs w:val="18"/>
              </w:rPr>
              <w:t>1</w:t>
            </w:r>
            <w:r>
              <w:rPr>
                <w:rFonts w:hint="eastAsia"/>
                <w:color w:val="000000"/>
                <w:kern w:val="0"/>
                <w:sz w:val="18"/>
                <w:szCs w:val="18"/>
              </w:rPr>
              <w:t>月</w:t>
            </w:r>
            <w:r>
              <w:rPr>
                <w:color w:val="000000"/>
                <w:kern w:val="0"/>
                <w:sz w:val="18"/>
                <w:szCs w:val="18"/>
              </w:rPr>
              <w:t>9</w:t>
            </w:r>
            <w:r>
              <w:rPr>
                <w:rFonts w:hint="eastAsia"/>
                <w:color w:val="000000"/>
                <w:kern w:val="0"/>
                <w:sz w:val="18"/>
                <w:szCs w:val="18"/>
              </w:rPr>
              <w:t>日通过，江苏省人大常委会</w:t>
            </w:r>
            <w:proofErr w:type="gramStart"/>
            <w:r>
              <w:rPr>
                <w:rFonts w:hint="eastAsia"/>
                <w:color w:val="000000"/>
                <w:kern w:val="0"/>
                <w:sz w:val="18"/>
                <w:szCs w:val="18"/>
              </w:rPr>
              <w:t>公告第</w:t>
            </w:r>
            <w:proofErr w:type="gramEnd"/>
            <w:r>
              <w:rPr>
                <w:color w:val="000000"/>
                <w:kern w:val="0"/>
                <w:sz w:val="18"/>
                <w:szCs w:val="18"/>
              </w:rPr>
              <w:t xml:space="preserve"> 28 </w:t>
            </w:r>
            <w:r>
              <w:rPr>
                <w:rFonts w:hint="eastAsia"/>
                <w:color w:val="000000"/>
                <w:kern w:val="0"/>
                <w:sz w:val="18"/>
                <w:szCs w:val="18"/>
              </w:rPr>
              <w:t>号）</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第三十七条</w:t>
            </w:r>
            <w:r>
              <w:rPr>
                <w:color w:val="000000"/>
                <w:kern w:val="0"/>
                <w:sz w:val="18"/>
                <w:szCs w:val="18"/>
              </w:rPr>
              <w:t xml:space="preserve">  </w:t>
            </w:r>
            <w:r>
              <w:rPr>
                <w:rFonts w:hint="eastAsia"/>
                <w:color w:val="000000"/>
                <w:kern w:val="0"/>
                <w:sz w:val="18"/>
                <w:szCs w:val="18"/>
              </w:rPr>
              <w:t>用户及相关单位和个人不得有下列行为：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 xml:space="preserve">　　（五）在不具备安全条件的场所使用、储存燃气；</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第六十三条</w:t>
            </w:r>
            <w:r>
              <w:rPr>
                <w:color w:val="000000"/>
                <w:kern w:val="0"/>
                <w:sz w:val="18"/>
                <w:szCs w:val="18"/>
              </w:rPr>
              <w:t xml:space="preserve">  </w:t>
            </w:r>
            <w:r>
              <w:rPr>
                <w:rFonts w:hint="eastAsia"/>
                <w:color w:val="000000"/>
                <w:kern w:val="0"/>
                <w:sz w:val="18"/>
                <w:szCs w:val="18"/>
              </w:rPr>
              <w:t>违反本条例第三十三第三款、第三十七条第一款第一项至第六项规定的，由燃气主管部门责令限期改正；逾期不改正的，对单位可以处十万元以下罚款，对个人可以处一千元以下罚款；造成损失的，依法承担赔偿责任；构成犯罪的，依法追究刑事责任。</w:t>
            </w:r>
          </w:p>
        </w:tc>
      </w:tr>
      <w:tr w:rsidR="00024CEA">
        <w:trPr>
          <w:trHeight w:val="285"/>
        </w:trPr>
        <w:tc>
          <w:tcPr>
            <w:tcW w:w="99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6"/>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745"/>
        </w:trPr>
        <w:tc>
          <w:tcPr>
            <w:tcW w:w="9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未造成损失的</w:t>
            </w:r>
          </w:p>
        </w:tc>
        <w:tc>
          <w:tcPr>
            <w:tcW w:w="100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8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200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w:t>
            </w:r>
            <w:r>
              <w:rPr>
                <w:rFonts w:hint="eastAsia"/>
                <w:color w:val="000000"/>
                <w:kern w:val="0"/>
                <w:sz w:val="18"/>
                <w:szCs w:val="18"/>
              </w:rPr>
              <w:t>万元以下罚款</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465"/>
        </w:trPr>
        <w:tc>
          <w:tcPr>
            <w:tcW w:w="980" w:type="dxa"/>
            <w:vMerge/>
            <w:vAlign w:val="center"/>
          </w:tcPr>
          <w:p w:rsidR="00024CEA" w:rsidRDefault="00024CEA">
            <w:pPr>
              <w:spacing w:line="320" w:lineRule="exact"/>
              <w:jc w:val="center"/>
              <w:rPr>
                <w:color w:val="000000"/>
                <w:kern w:val="0"/>
                <w:sz w:val="18"/>
                <w:szCs w:val="18"/>
              </w:rPr>
            </w:pP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造成损失的</w:t>
            </w:r>
          </w:p>
        </w:tc>
        <w:tc>
          <w:tcPr>
            <w:tcW w:w="1000" w:type="dxa"/>
            <w:vMerge/>
            <w:vAlign w:val="center"/>
          </w:tcPr>
          <w:p w:rsidR="00024CEA" w:rsidRDefault="00024CEA">
            <w:pPr>
              <w:spacing w:line="320" w:lineRule="exact"/>
              <w:jc w:val="center"/>
              <w:rPr>
                <w:color w:val="000000"/>
                <w:kern w:val="0"/>
                <w:sz w:val="18"/>
                <w:szCs w:val="18"/>
              </w:rPr>
            </w:pPr>
          </w:p>
        </w:tc>
        <w:tc>
          <w:tcPr>
            <w:tcW w:w="588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200</w:t>
            </w:r>
            <w:r>
              <w:rPr>
                <w:rFonts w:hint="eastAsia"/>
                <w:color w:val="000000"/>
                <w:kern w:val="0"/>
                <w:sz w:val="18"/>
                <w:szCs w:val="18"/>
              </w:rPr>
              <w:t>元以上</w:t>
            </w:r>
            <w:r>
              <w:rPr>
                <w:color w:val="000000"/>
                <w:kern w:val="0"/>
                <w:sz w:val="18"/>
                <w:szCs w:val="18"/>
              </w:rPr>
              <w:t>500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465"/>
        </w:trPr>
        <w:tc>
          <w:tcPr>
            <w:tcW w:w="980" w:type="dxa"/>
            <w:vMerge/>
            <w:vAlign w:val="center"/>
          </w:tcPr>
          <w:p w:rsidR="00024CEA" w:rsidRDefault="00024CEA">
            <w:pPr>
              <w:spacing w:line="320" w:lineRule="exact"/>
              <w:jc w:val="center"/>
              <w:rPr>
                <w:color w:val="000000"/>
                <w:kern w:val="0"/>
                <w:sz w:val="18"/>
                <w:szCs w:val="18"/>
              </w:rPr>
            </w:pP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造成严重损失或者燃气安全事故的</w:t>
            </w:r>
          </w:p>
        </w:tc>
        <w:tc>
          <w:tcPr>
            <w:tcW w:w="1000" w:type="dxa"/>
            <w:vMerge/>
            <w:vAlign w:val="center"/>
          </w:tcPr>
          <w:p w:rsidR="00024CEA" w:rsidRDefault="00024CEA">
            <w:pPr>
              <w:spacing w:line="320" w:lineRule="exact"/>
              <w:jc w:val="center"/>
              <w:rPr>
                <w:color w:val="000000"/>
                <w:kern w:val="0"/>
                <w:sz w:val="18"/>
                <w:szCs w:val="18"/>
              </w:rPr>
            </w:pPr>
          </w:p>
        </w:tc>
        <w:tc>
          <w:tcPr>
            <w:tcW w:w="588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500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024CEA" w:rsidRDefault="00024CEA"/>
    <w:p w:rsidR="0055561F" w:rsidRDefault="0055561F"/>
    <w:tbl>
      <w:tblPr>
        <w:tblW w:w="0" w:type="auto"/>
        <w:tblInd w:w="88" w:type="dxa"/>
        <w:tblLayout w:type="fixed"/>
        <w:tblLook w:val="04A0" w:firstRow="1" w:lastRow="0" w:firstColumn="1" w:lastColumn="0" w:noHBand="0" w:noVBand="1"/>
      </w:tblPr>
      <w:tblGrid>
        <w:gridCol w:w="980"/>
        <w:gridCol w:w="16"/>
        <w:gridCol w:w="6124"/>
        <w:gridCol w:w="1000"/>
        <w:gridCol w:w="5884"/>
        <w:gridCol w:w="12"/>
      </w:tblGrid>
      <w:tr w:rsidR="00024CEA">
        <w:trPr>
          <w:trHeight w:val="285"/>
        </w:trPr>
        <w:tc>
          <w:tcPr>
            <w:tcW w:w="99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320217461000</w:t>
            </w:r>
          </w:p>
        </w:tc>
      </w:tr>
      <w:tr w:rsidR="00024CEA">
        <w:trPr>
          <w:trHeight w:val="285"/>
        </w:trPr>
        <w:tc>
          <w:tcPr>
            <w:tcW w:w="99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2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对燃气用户及相关单位和个人改变燃气用途或者转供燃气的处罚</w:t>
            </w:r>
          </w:p>
        </w:tc>
      </w:tr>
      <w:tr w:rsidR="00024CEA">
        <w:trPr>
          <w:trHeight w:val="1515"/>
        </w:trPr>
        <w:tc>
          <w:tcPr>
            <w:tcW w:w="99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【行政法规】《城镇燃气管理条例》（国务院令第</w:t>
            </w:r>
            <w:r>
              <w:rPr>
                <w:rFonts w:hint="eastAsia"/>
                <w:color w:val="000000"/>
                <w:kern w:val="0"/>
                <w:sz w:val="18"/>
                <w:szCs w:val="18"/>
              </w:rPr>
              <w:t>583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第二十八条</w:t>
            </w:r>
            <w:r>
              <w:rPr>
                <w:rFonts w:hint="eastAsia"/>
                <w:color w:val="000000"/>
                <w:kern w:val="0"/>
                <w:sz w:val="18"/>
                <w:szCs w:val="18"/>
              </w:rPr>
              <w:t xml:space="preserve"> </w:t>
            </w:r>
            <w:r>
              <w:rPr>
                <w:rFonts w:hint="eastAsia"/>
                <w:color w:val="000000"/>
                <w:kern w:val="0"/>
                <w:sz w:val="18"/>
                <w:szCs w:val="18"/>
              </w:rPr>
              <w:t>燃气用户及相关单位和个人不得有下列行为：</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（七）改变燃气用途或者转供燃气。</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第四十九条第一款</w:t>
            </w:r>
            <w:r>
              <w:rPr>
                <w:rFonts w:hint="eastAsia"/>
                <w:color w:val="000000"/>
                <w:kern w:val="0"/>
                <w:sz w:val="18"/>
                <w:szCs w:val="18"/>
              </w:rPr>
              <w:t xml:space="preserve">  </w:t>
            </w:r>
            <w:r>
              <w:rPr>
                <w:rFonts w:hint="eastAsia"/>
                <w:color w:val="000000"/>
                <w:kern w:val="0"/>
                <w:sz w:val="18"/>
                <w:szCs w:val="18"/>
              </w:rPr>
              <w:t>违反本条例规定，燃气用户及相关单位和个人有下列行为之一的，由燃气管理部门责令限期改正；逾期不改正的，对单位可以处</w:t>
            </w:r>
            <w:r>
              <w:rPr>
                <w:rFonts w:hint="eastAsia"/>
                <w:color w:val="000000"/>
                <w:kern w:val="0"/>
                <w:sz w:val="18"/>
                <w:szCs w:val="18"/>
              </w:rPr>
              <w:t>10</w:t>
            </w:r>
            <w:r>
              <w:rPr>
                <w:rFonts w:hint="eastAsia"/>
                <w:color w:val="000000"/>
                <w:kern w:val="0"/>
                <w:sz w:val="18"/>
                <w:szCs w:val="18"/>
              </w:rPr>
              <w:t>万元以下罚款，对个人可以处</w:t>
            </w:r>
            <w:r>
              <w:rPr>
                <w:rFonts w:hint="eastAsia"/>
                <w:color w:val="000000"/>
                <w:kern w:val="0"/>
                <w:sz w:val="18"/>
                <w:szCs w:val="18"/>
              </w:rPr>
              <w:t>1000</w:t>
            </w:r>
            <w:r>
              <w:rPr>
                <w:rFonts w:hint="eastAsia"/>
                <w:color w:val="000000"/>
                <w:kern w:val="0"/>
                <w:sz w:val="18"/>
                <w:szCs w:val="18"/>
              </w:rPr>
              <w:t>元以下罚款；造成损失的，依法承担赔偿责任；构成犯罪的，依法追究刑事责任：</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（六）改变燃气用途或者转供燃气的。</w:t>
            </w:r>
          </w:p>
          <w:p w:rsidR="00024CEA" w:rsidRDefault="00D103D5">
            <w:pPr>
              <w:spacing w:line="320" w:lineRule="exact"/>
              <w:jc w:val="left"/>
              <w:rPr>
                <w:color w:val="000000"/>
                <w:kern w:val="0"/>
                <w:sz w:val="18"/>
                <w:szCs w:val="18"/>
              </w:rPr>
            </w:pPr>
            <w:r>
              <w:rPr>
                <w:rFonts w:hint="eastAsia"/>
                <w:color w:val="000000"/>
                <w:kern w:val="0"/>
                <w:sz w:val="18"/>
                <w:szCs w:val="18"/>
              </w:rPr>
              <w:t>【地方性法规】《江苏省燃气管理条例》</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第三十七条</w:t>
            </w:r>
            <w:r>
              <w:rPr>
                <w:rFonts w:hint="eastAsia"/>
                <w:color w:val="000000"/>
                <w:kern w:val="0"/>
                <w:sz w:val="18"/>
                <w:szCs w:val="18"/>
              </w:rPr>
              <w:t xml:space="preserve">  </w:t>
            </w:r>
            <w:r>
              <w:rPr>
                <w:rFonts w:hint="eastAsia"/>
                <w:color w:val="000000"/>
                <w:kern w:val="0"/>
                <w:sz w:val="18"/>
                <w:szCs w:val="18"/>
              </w:rPr>
              <w:t>用户及相关单位和个人不得有下列行为：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 xml:space="preserve">　（六）改变燃气用途或者转供燃气；</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第六十三条</w:t>
            </w:r>
            <w:r>
              <w:rPr>
                <w:rFonts w:hint="eastAsia"/>
                <w:color w:val="000000"/>
                <w:kern w:val="0"/>
                <w:sz w:val="18"/>
                <w:szCs w:val="18"/>
              </w:rPr>
              <w:t xml:space="preserve">  </w:t>
            </w:r>
            <w:r>
              <w:rPr>
                <w:rFonts w:hint="eastAsia"/>
                <w:color w:val="000000"/>
                <w:kern w:val="0"/>
                <w:sz w:val="18"/>
                <w:szCs w:val="18"/>
              </w:rPr>
              <w:t>违反本条例第三十三第三款、第三十七条第一款第一项至第六项规定的，由燃气主管部门责令限期改正；逾期不改正的，对单位可以处十万元以下罚款，对个人可以处一千元以下罚款；造成损失的，依法承担赔偿责任；构成犯罪的，依法追究刑事责任。</w:t>
            </w:r>
          </w:p>
        </w:tc>
      </w:tr>
      <w:tr w:rsidR="00024CEA">
        <w:trPr>
          <w:trHeight w:val="285"/>
        </w:trPr>
        <w:tc>
          <w:tcPr>
            <w:tcW w:w="99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285"/>
        </w:trPr>
        <w:tc>
          <w:tcPr>
            <w:tcW w:w="14016" w:type="dxa"/>
            <w:gridSpan w:val="6"/>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745"/>
        </w:trPr>
        <w:tc>
          <w:tcPr>
            <w:tcW w:w="9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未造成损失的</w:t>
            </w:r>
          </w:p>
        </w:tc>
        <w:tc>
          <w:tcPr>
            <w:tcW w:w="100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8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200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w:t>
            </w:r>
            <w:r>
              <w:rPr>
                <w:rFonts w:hint="eastAsia"/>
                <w:color w:val="000000"/>
                <w:kern w:val="0"/>
                <w:sz w:val="18"/>
                <w:szCs w:val="18"/>
              </w:rPr>
              <w:t>万元以下罚款</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465"/>
        </w:trPr>
        <w:tc>
          <w:tcPr>
            <w:tcW w:w="980" w:type="dxa"/>
            <w:vMerge/>
            <w:vAlign w:val="center"/>
          </w:tcPr>
          <w:p w:rsidR="00024CEA" w:rsidRDefault="00024CEA">
            <w:pPr>
              <w:spacing w:line="320" w:lineRule="exact"/>
              <w:jc w:val="center"/>
              <w:rPr>
                <w:color w:val="000000"/>
                <w:kern w:val="0"/>
                <w:sz w:val="18"/>
                <w:szCs w:val="18"/>
              </w:rPr>
            </w:pP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造成损失的</w:t>
            </w:r>
          </w:p>
        </w:tc>
        <w:tc>
          <w:tcPr>
            <w:tcW w:w="1000" w:type="dxa"/>
            <w:vMerge/>
            <w:vAlign w:val="center"/>
          </w:tcPr>
          <w:p w:rsidR="00024CEA" w:rsidRDefault="00024CEA">
            <w:pPr>
              <w:spacing w:line="320" w:lineRule="exact"/>
              <w:jc w:val="center"/>
              <w:rPr>
                <w:color w:val="000000"/>
                <w:kern w:val="0"/>
                <w:sz w:val="18"/>
                <w:szCs w:val="18"/>
              </w:rPr>
            </w:pPr>
          </w:p>
        </w:tc>
        <w:tc>
          <w:tcPr>
            <w:tcW w:w="588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200</w:t>
            </w:r>
            <w:r>
              <w:rPr>
                <w:rFonts w:hint="eastAsia"/>
                <w:color w:val="000000"/>
                <w:kern w:val="0"/>
                <w:sz w:val="18"/>
                <w:szCs w:val="18"/>
              </w:rPr>
              <w:t>元以上</w:t>
            </w:r>
            <w:r>
              <w:rPr>
                <w:color w:val="000000"/>
                <w:kern w:val="0"/>
                <w:sz w:val="18"/>
                <w:szCs w:val="18"/>
              </w:rPr>
              <w:t>500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465"/>
        </w:trPr>
        <w:tc>
          <w:tcPr>
            <w:tcW w:w="980" w:type="dxa"/>
            <w:vMerge/>
            <w:vAlign w:val="center"/>
          </w:tcPr>
          <w:p w:rsidR="00024CEA" w:rsidRDefault="00024CEA">
            <w:pPr>
              <w:spacing w:line="320" w:lineRule="exact"/>
              <w:jc w:val="center"/>
              <w:rPr>
                <w:color w:val="000000"/>
                <w:kern w:val="0"/>
                <w:sz w:val="18"/>
                <w:szCs w:val="18"/>
              </w:rPr>
            </w:pP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造成严重损失或者燃气安全事故的</w:t>
            </w:r>
          </w:p>
        </w:tc>
        <w:tc>
          <w:tcPr>
            <w:tcW w:w="1000" w:type="dxa"/>
            <w:vMerge/>
            <w:vAlign w:val="center"/>
          </w:tcPr>
          <w:p w:rsidR="00024CEA" w:rsidRDefault="00024CEA">
            <w:pPr>
              <w:spacing w:line="320" w:lineRule="exact"/>
              <w:jc w:val="center"/>
              <w:rPr>
                <w:color w:val="000000"/>
                <w:kern w:val="0"/>
                <w:sz w:val="18"/>
                <w:szCs w:val="18"/>
              </w:rPr>
            </w:pPr>
          </w:p>
        </w:tc>
        <w:tc>
          <w:tcPr>
            <w:tcW w:w="588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500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024CEA" w:rsidRDefault="00024CEA"/>
    <w:p w:rsidR="0055561F" w:rsidRDefault="0055561F"/>
    <w:tbl>
      <w:tblPr>
        <w:tblW w:w="0" w:type="auto"/>
        <w:tblInd w:w="88" w:type="dxa"/>
        <w:tblLayout w:type="fixed"/>
        <w:tblLook w:val="04A0" w:firstRow="1" w:lastRow="0" w:firstColumn="1" w:lastColumn="0" w:noHBand="0" w:noVBand="1"/>
      </w:tblPr>
      <w:tblGrid>
        <w:gridCol w:w="1013"/>
        <w:gridCol w:w="6376"/>
        <w:gridCol w:w="1016"/>
        <w:gridCol w:w="5614"/>
      </w:tblGrid>
      <w:tr w:rsidR="00024CEA">
        <w:trPr>
          <w:trHeight w:val="285"/>
        </w:trPr>
        <w:tc>
          <w:tcPr>
            <w:tcW w:w="1013"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3"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320217462000</w:t>
            </w:r>
          </w:p>
        </w:tc>
      </w:tr>
      <w:tr w:rsidR="00024CEA">
        <w:trPr>
          <w:trHeight w:val="285"/>
        </w:trPr>
        <w:tc>
          <w:tcPr>
            <w:tcW w:w="1013"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3"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对从事餐厨废弃物处置服务的企业在餐厨废弃物处置过程中产生的废水、废气、废渣等不符合环保标准，造成二次污染的处罚</w:t>
            </w:r>
          </w:p>
        </w:tc>
      </w:tr>
      <w:tr w:rsidR="00024CEA">
        <w:trPr>
          <w:trHeight w:val="1275"/>
        </w:trPr>
        <w:tc>
          <w:tcPr>
            <w:tcW w:w="1013"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3"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【规章】《江苏省餐厨废弃物管理办法》（省政府令第</w:t>
            </w:r>
            <w:r>
              <w:rPr>
                <w:rFonts w:hint="eastAsia"/>
                <w:color w:val="000000"/>
                <w:kern w:val="0"/>
                <w:sz w:val="18"/>
                <w:szCs w:val="18"/>
              </w:rPr>
              <w:t>70</w:t>
            </w:r>
            <w:r>
              <w:rPr>
                <w:rFonts w:hint="eastAsia"/>
                <w:color w:val="000000"/>
                <w:kern w:val="0"/>
                <w:sz w:val="18"/>
                <w:szCs w:val="18"/>
              </w:rPr>
              <w:t>号，省政府令第</w:t>
            </w:r>
            <w:r>
              <w:rPr>
                <w:rFonts w:hint="eastAsia"/>
                <w:color w:val="000000"/>
                <w:kern w:val="0"/>
                <w:sz w:val="18"/>
                <w:szCs w:val="18"/>
              </w:rPr>
              <w:t>127</w:t>
            </w:r>
            <w:r>
              <w:rPr>
                <w:rFonts w:hint="eastAsia"/>
                <w:color w:val="000000"/>
                <w:kern w:val="0"/>
                <w:sz w:val="18"/>
                <w:szCs w:val="18"/>
              </w:rPr>
              <w:t>号、第</w:t>
            </w:r>
            <w:r>
              <w:rPr>
                <w:rFonts w:hint="eastAsia"/>
                <w:color w:val="000000"/>
                <w:kern w:val="0"/>
                <w:sz w:val="18"/>
                <w:szCs w:val="18"/>
              </w:rPr>
              <w:t>156</w:t>
            </w:r>
            <w:r>
              <w:rPr>
                <w:rFonts w:hint="eastAsia"/>
                <w:color w:val="000000"/>
                <w:kern w:val="0"/>
                <w:sz w:val="18"/>
                <w:szCs w:val="18"/>
              </w:rPr>
              <w:t>号修订）</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第二十七条</w:t>
            </w:r>
            <w:r>
              <w:rPr>
                <w:rFonts w:hint="eastAsia"/>
                <w:color w:val="000000"/>
                <w:kern w:val="0"/>
                <w:sz w:val="18"/>
                <w:szCs w:val="18"/>
              </w:rPr>
              <w:t xml:space="preserve"> </w:t>
            </w:r>
            <w:r>
              <w:rPr>
                <w:rFonts w:hint="eastAsia"/>
                <w:color w:val="000000"/>
                <w:kern w:val="0"/>
                <w:sz w:val="18"/>
                <w:szCs w:val="18"/>
              </w:rPr>
              <w:t>从事餐厨废弃物处置服务的企业应当遵守下列规定：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（二）处置过程中产生的废水、废气、废渣等符合环保标准，防止二次污染；</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第四十三条第二款</w:t>
            </w:r>
            <w:r>
              <w:rPr>
                <w:rFonts w:hint="eastAsia"/>
                <w:color w:val="000000"/>
                <w:kern w:val="0"/>
                <w:sz w:val="18"/>
                <w:szCs w:val="18"/>
              </w:rPr>
              <w:t xml:space="preserve">  </w:t>
            </w:r>
            <w:r>
              <w:rPr>
                <w:rFonts w:hint="eastAsia"/>
                <w:color w:val="000000"/>
                <w:kern w:val="0"/>
                <w:sz w:val="18"/>
                <w:szCs w:val="18"/>
              </w:rPr>
              <w:t>从事餐厨废弃物处置服务的企业有违反本办法第二十七条第（一）项至第（十）项情形之一的，由县级以上地方人民政府市容环境卫生主管部门责令限期改正，并处</w:t>
            </w:r>
            <w:r>
              <w:rPr>
                <w:rFonts w:hint="eastAsia"/>
                <w:color w:val="000000"/>
                <w:kern w:val="0"/>
                <w:sz w:val="18"/>
                <w:szCs w:val="18"/>
              </w:rPr>
              <w:t>10000</w:t>
            </w:r>
            <w:r>
              <w:rPr>
                <w:rFonts w:hint="eastAsia"/>
                <w:color w:val="000000"/>
                <w:kern w:val="0"/>
                <w:sz w:val="18"/>
                <w:szCs w:val="18"/>
              </w:rPr>
              <w:t>元以上</w:t>
            </w:r>
            <w:r>
              <w:rPr>
                <w:rFonts w:hint="eastAsia"/>
                <w:color w:val="000000"/>
                <w:kern w:val="0"/>
                <w:sz w:val="18"/>
                <w:szCs w:val="18"/>
              </w:rPr>
              <w:t>20000</w:t>
            </w:r>
            <w:r>
              <w:rPr>
                <w:rFonts w:hint="eastAsia"/>
                <w:color w:val="000000"/>
                <w:kern w:val="0"/>
                <w:sz w:val="18"/>
                <w:szCs w:val="18"/>
              </w:rPr>
              <w:t>元以下罚款；造成损失的，依法承担赔偿责任。</w:t>
            </w:r>
          </w:p>
        </w:tc>
      </w:tr>
      <w:tr w:rsidR="00024CEA">
        <w:trPr>
          <w:trHeight w:val="285"/>
        </w:trPr>
        <w:tc>
          <w:tcPr>
            <w:tcW w:w="1013"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3"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不符合环保标准，但未产生二次污染的</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不符合环保标准，产生二次污染的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bl>
    <w:p w:rsidR="00024CEA" w:rsidRDefault="00024CEA"/>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320217463000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对随地吐痰、便溺，乱扔果皮、纸屑、烟头、口香糖、饮料罐、塑料袋等，乱倒污水、粪便，或者乱弃动物尸体的处罚</w:t>
            </w:r>
          </w:p>
        </w:tc>
      </w:tr>
      <w:tr w:rsidR="00024CEA">
        <w:trPr>
          <w:trHeight w:val="111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rsidP="0055561F">
            <w:pPr>
              <w:spacing w:line="280" w:lineRule="exact"/>
              <w:jc w:val="left"/>
              <w:rPr>
                <w:color w:val="000000"/>
                <w:kern w:val="0"/>
                <w:sz w:val="18"/>
                <w:szCs w:val="18"/>
              </w:rPr>
            </w:pPr>
            <w:r>
              <w:rPr>
                <w:rFonts w:hint="eastAsia"/>
                <w:color w:val="000000"/>
                <w:kern w:val="0"/>
                <w:sz w:val="18"/>
                <w:szCs w:val="18"/>
              </w:rPr>
              <w:t>【行政法规】《城市市容和环境卫生管理条例》（国务院令</w:t>
            </w:r>
            <w:r>
              <w:rPr>
                <w:rFonts w:hint="eastAsia"/>
                <w:color w:val="000000"/>
                <w:kern w:val="0"/>
                <w:sz w:val="18"/>
                <w:szCs w:val="18"/>
              </w:rPr>
              <w:t>1992</w:t>
            </w:r>
            <w:r>
              <w:rPr>
                <w:rFonts w:hint="eastAsia"/>
                <w:color w:val="000000"/>
                <w:kern w:val="0"/>
                <w:sz w:val="18"/>
                <w:szCs w:val="18"/>
              </w:rPr>
              <w:t>年第</w:t>
            </w:r>
            <w:r>
              <w:rPr>
                <w:rFonts w:hint="eastAsia"/>
                <w:color w:val="000000"/>
                <w:kern w:val="0"/>
                <w:sz w:val="18"/>
                <w:szCs w:val="18"/>
              </w:rPr>
              <w:t>101</w:t>
            </w:r>
            <w:r>
              <w:rPr>
                <w:rFonts w:hint="eastAsia"/>
                <w:color w:val="000000"/>
                <w:kern w:val="0"/>
                <w:sz w:val="18"/>
                <w:szCs w:val="18"/>
              </w:rPr>
              <w:t>号）</w:t>
            </w:r>
          </w:p>
          <w:p w:rsidR="00024CEA" w:rsidRDefault="00D103D5" w:rsidP="0055561F">
            <w:pPr>
              <w:spacing w:line="28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第二十八条</w:t>
            </w:r>
            <w:r>
              <w:rPr>
                <w:rFonts w:hint="eastAsia"/>
                <w:color w:val="000000"/>
                <w:kern w:val="0"/>
                <w:sz w:val="18"/>
                <w:szCs w:val="18"/>
              </w:rPr>
              <w:t xml:space="preserve"> </w:t>
            </w:r>
            <w:r>
              <w:rPr>
                <w:rFonts w:hint="eastAsia"/>
                <w:color w:val="000000"/>
                <w:kern w:val="0"/>
                <w:sz w:val="18"/>
                <w:szCs w:val="18"/>
              </w:rPr>
              <w:t>城市人民政府市容环境卫生行政主管部门对城市生活废弃物的收集、运输和处理实施监督管理。</w:t>
            </w:r>
            <w:r>
              <w:rPr>
                <w:rFonts w:hint="eastAsia"/>
                <w:color w:val="000000"/>
                <w:kern w:val="0"/>
                <w:sz w:val="18"/>
                <w:szCs w:val="18"/>
              </w:rPr>
              <w:t xml:space="preserve"> </w:t>
            </w:r>
          </w:p>
          <w:p w:rsidR="00024CEA" w:rsidRDefault="00D103D5" w:rsidP="0055561F">
            <w:pPr>
              <w:spacing w:line="280" w:lineRule="exact"/>
              <w:jc w:val="left"/>
              <w:rPr>
                <w:color w:val="000000"/>
                <w:kern w:val="0"/>
                <w:sz w:val="18"/>
                <w:szCs w:val="18"/>
              </w:rPr>
            </w:pPr>
            <w:r>
              <w:rPr>
                <w:rFonts w:hint="eastAsia"/>
                <w:color w:val="000000"/>
                <w:kern w:val="0"/>
                <w:sz w:val="18"/>
                <w:szCs w:val="18"/>
              </w:rPr>
              <w:t xml:space="preserve">　　一切单位和个人，都应当依照城市人民政府市容环境卫生行政主管部门规定的时间、地点、方式，倾倒垃圾、粪便。</w:t>
            </w:r>
            <w:r>
              <w:rPr>
                <w:rFonts w:hint="eastAsia"/>
                <w:color w:val="000000"/>
                <w:kern w:val="0"/>
                <w:sz w:val="18"/>
                <w:szCs w:val="18"/>
              </w:rPr>
              <w:t xml:space="preserve"> </w:t>
            </w:r>
          </w:p>
          <w:p w:rsidR="00024CEA" w:rsidRDefault="00D103D5" w:rsidP="0055561F">
            <w:pPr>
              <w:spacing w:line="280" w:lineRule="exact"/>
              <w:jc w:val="left"/>
              <w:rPr>
                <w:color w:val="000000"/>
                <w:kern w:val="0"/>
                <w:sz w:val="18"/>
                <w:szCs w:val="18"/>
              </w:rPr>
            </w:pPr>
            <w:r>
              <w:rPr>
                <w:rFonts w:hint="eastAsia"/>
                <w:color w:val="000000"/>
                <w:kern w:val="0"/>
                <w:sz w:val="18"/>
                <w:szCs w:val="18"/>
              </w:rPr>
              <w:t xml:space="preserve">　　对垃圾、粪便应当及时清运，并逐步做到垃圾、粪便的无害化处理和综合利用。</w:t>
            </w:r>
          </w:p>
          <w:p w:rsidR="00024CEA" w:rsidRDefault="00D103D5" w:rsidP="0055561F">
            <w:pPr>
              <w:spacing w:line="28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第三十二条</w:t>
            </w:r>
            <w:r>
              <w:rPr>
                <w:rFonts w:hint="eastAsia"/>
                <w:color w:val="000000"/>
                <w:kern w:val="0"/>
                <w:sz w:val="18"/>
                <w:szCs w:val="18"/>
              </w:rPr>
              <w:t xml:space="preserve"> </w:t>
            </w:r>
            <w:r>
              <w:rPr>
                <w:rFonts w:hint="eastAsia"/>
                <w:color w:val="000000"/>
                <w:kern w:val="0"/>
                <w:sz w:val="18"/>
                <w:szCs w:val="18"/>
              </w:rPr>
              <w:t>公民应当爱护公共卫生环境，</w:t>
            </w:r>
            <w:proofErr w:type="gramStart"/>
            <w:r>
              <w:rPr>
                <w:rFonts w:hint="eastAsia"/>
                <w:color w:val="000000"/>
                <w:kern w:val="0"/>
                <w:sz w:val="18"/>
                <w:szCs w:val="18"/>
              </w:rPr>
              <w:t>不</w:t>
            </w:r>
            <w:proofErr w:type="gramEnd"/>
            <w:r>
              <w:rPr>
                <w:rFonts w:hint="eastAsia"/>
                <w:color w:val="000000"/>
                <w:kern w:val="0"/>
                <w:sz w:val="18"/>
                <w:szCs w:val="18"/>
              </w:rPr>
              <w:t>随地吐痰、便溺、不乱扔果皮、纸屑和烟头等废弃物。</w:t>
            </w:r>
            <w:r>
              <w:rPr>
                <w:rFonts w:hint="eastAsia"/>
                <w:color w:val="000000"/>
                <w:kern w:val="0"/>
                <w:sz w:val="18"/>
                <w:szCs w:val="18"/>
              </w:rPr>
              <w:t xml:space="preserve">  </w:t>
            </w:r>
          </w:p>
          <w:p w:rsidR="00024CEA" w:rsidRDefault="00D103D5" w:rsidP="0055561F">
            <w:pPr>
              <w:spacing w:line="28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第三十四条　有下列行为之一者，城市人民政府市容环境卫生行政主管部门或者其委托的单位除责令其纠正违法行为、采取补救措施外，可以并处警告、罚款：</w:t>
            </w:r>
          </w:p>
          <w:p w:rsidR="00024CEA" w:rsidRDefault="00D103D5" w:rsidP="0055561F">
            <w:pPr>
              <w:spacing w:line="28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（一）随地吐痰、便溺，乱扔果皮、纸屑和烟头等废弃物的；</w:t>
            </w:r>
          </w:p>
          <w:p w:rsidR="00024CEA" w:rsidRDefault="00D103D5" w:rsidP="0055561F">
            <w:pPr>
              <w:spacing w:line="28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（四）不按规定的时间、地点、方式，倾倒垃圾、粪便的；</w:t>
            </w:r>
          </w:p>
          <w:p w:rsidR="00024CEA" w:rsidRDefault="00D103D5" w:rsidP="0055561F">
            <w:pPr>
              <w:spacing w:line="28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【地方性法规】《江苏省城市市容和环境卫生管理条例》</w:t>
            </w:r>
            <w:r>
              <w:rPr>
                <w:rFonts w:hint="eastAsia"/>
                <w:color w:val="000000"/>
                <w:kern w:val="0"/>
                <w:sz w:val="18"/>
                <w:szCs w:val="18"/>
              </w:rPr>
              <w:t xml:space="preserve"> </w:t>
            </w:r>
          </w:p>
          <w:p w:rsidR="00024CEA" w:rsidRDefault="00D103D5" w:rsidP="0055561F">
            <w:pPr>
              <w:spacing w:line="28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第三十六条</w:t>
            </w:r>
            <w:r>
              <w:rPr>
                <w:rFonts w:hint="eastAsia"/>
                <w:color w:val="000000"/>
                <w:kern w:val="0"/>
                <w:sz w:val="18"/>
                <w:szCs w:val="18"/>
              </w:rPr>
              <w:t xml:space="preserve"> </w:t>
            </w:r>
            <w:r>
              <w:rPr>
                <w:rFonts w:hint="eastAsia"/>
                <w:color w:val="000000"/>
                <w:kern w:val="0"/>
                <w:sz w:val="18"/>
                <w:szCs w:val="18"/>
              </w:rPr>
              <w:t>任何单位和个人都应当爱护公共卫生环境，不得有下列影响环境卫生的行为：</w:t>
            </w:r>
          </w:p>
          <w:p w:rsidR="00024CEA" w:rsidRDefault="00D103D5" w:rsidP="0055561F">
            <w:pPr>
              <w:spacing w:line="280" w:lineRule="exact"/>
              <w:jc w:val="left"/>
              <w:rPr>
                <w:color w:val="000000"/>
                <w:kern w:val="0"/>
                <w:sz w:val="18"/>
                <w:szCs w:val="18"/>
              </w:rPr>
            </w:pPr>
            <w:r>
              <w:rPr>
                <w:rFonts w:hint="eastAsia"/>
                <w:color w:val="000000"/>
                <w:kern w:val="0"/>
                <w:sz w:val="18"/>
                <w:szCs w:val="18"/>
              </w:rPr>
              <w:t>（一）随地吐痰、便溺；</w:t>
            </w:r>
          </w:p>
          <w:p w:rsidR="00024CEA" w:rsidRDefault="00D103D5" w:rsidP="0055561F">
            <w:pPr>
              <w:spacing w:line="280" w:lineRule="exact"/>
              <w:jc w:val="left"/>
              <w:rPr>
                <w:color w:val="000000"/>
                <w:kern w:val="0"/>
                <w:sz w:val="18"/>
                <w:szCs w:val="18"/>
              </w:rPr>
            </w:pPr>
            <w:r>
              <w:rPr>
                <w:rFonts w:hint="eastAsia"/>
                <w:color w:val="000000"/>
                <w:kern w:val="0"/>
                <w:sz w:val="18"/>
                <w:szCs w:val="18"/>
              </w:rPr>
              <w:t>（二）乱扔果皮、纸屑、烟头、口香糖、饮料罐、塑料袋等；</w:t>
            </w:r>
          </w:p>
          <w:p w:rsidR="00024CEA" w:rsidRDefault="00D103D5" w:rsidP="0055561F">
            <w:pPr>
              <w:spacing w:line="280" w:lineRule="exact"/>
              <w:jc w:val="left"/>
              <w:rPr>
                <w:color w:val="000000"/>
                <w:kern w:val="0"/>
                <w:sz w:val="18"/>
                <w:szCs w:val="18"/>
              </w:rPr>
            </w:pPr>
            <w:r>
              <w:rPr>
                <w:rFonts w:hint="eastAsia"/>
                <w:color w:val="000000"/>
                <w:kern w:val="0"/>
                <w:sz w:val="18"/>
                <w:szCs w:val="18"/>
              </w:rPr>
              <w:t>（三）乱倒污水、粪便，乱弃动物尸体；</w:t>
            </w:r>
          </w:p>
          <w:p w:rsidR="00024CEA" w:rsidRDefault="00D103D5" w:rsidP="0055561F">
            <w:pPr>
              <w:spacing w:line="280" w:lineRule="exact"/>
              <w:jc w:val="left"/>
              <w:rPr>
                <w:color w:val="000000"/>
                <w:kern w:val="0"/>
                <w:sz w:val="18"/>
                <w:szCs w:val="18"/>
              </w:rPr>
            </w:pPr>
            <w:r>
              <w:rPr>
                <w:rFonts w:hint="eastAsia"/>
                <w:color w:val="000000"/>
                <w:kern w:val="0"/>
                <w:sz w:val="18"/>
                <w:szCs w:val="18"/>
              </w:rPr>
              <w:t>（四）法律、法规规定的其他影响环境卫生的行为。</w:t>
            </w:r>
          </w:p>
          <w:p w:rsidR="00024CEA" w:rsidRDefault="00D103D5" w:rsidP="0055561F">
            <w:pPr>
              <w:spacing w:line="28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第六十四条</w:t>
            </w:r>
            <w:r>
              <w:rPr>
                <w:rFonts w:hint="eastAsia"/>
                <w:color w:val="000000"/>
                <w:kern w:val="0"/>
                <w:sz w:val="18"/>
                <w:szCs w:val="18"/>
              </w:rPr>
              <w:t xml:space="preserve"> </w:t>
            </w:r>
            <w:r>
              <w:rPr>
                <w:rFonts w:hint="eastAsia"/>
                <w:color w:val="000000"/>
                <w:kern w:val="0"/>
                <w:sz w:val="18"/>
                <w:szCs w:val="18"/>
              </w:rPr>
              <w:t>违反本条例规定，有下列行为之一，影响环境卫生的，由设区的市、县（市、区）城市管理主管部门按照以下规定处理：</w:t>
            </w:r>
          </w:p>
          <w:p w:rsidR="00024CEA" w:rsidRDefault="00D103D5" w:rsidP="0055561F">
            <w:pPr>
              <w:spacing w:line="28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（七）随地吐痰、便溺，乱扔果皮、纸屑、烟头、口香糖、饮料罐、塑料袋等，乱倒污水、粪便，或者乱弃动物尸体的，责令改正、采取补救措施，可以给予警告，并可以处二十元以上二百元以下罚款。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责令改正，警告，罚款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521"/>
        </w:trPr>
        <w:tc>
          <w:tcPr>
            <w:tcW w:w="101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按照要求改正且未采取补救</w:t>
            </w:r>
            <w:proofErr w:type="gramStart"/>
            <w:r>
              <w:rPr>
                <w:rFonts w:hint="eastAsia"/>
                <w:color w:val="000000"/>
                <w:kern w:val="0"/>
                <w:sz w:val="18"/>
                <w:szCs w:val="18"/>
              </w:rPr>
              <w:t>措</w:t>
            </w:r>
            <w:proofErr w:type="gramEnd"/>
            <w:r>
              <w:rPr>
                <w:rFonts w:hint="eastAsia"/>
                <w:color w:val="000000"/>
                <w:kern w:val="0"/>
                <w:sz w:val="18"/>
                <w:szCs w:val="18"/>
              </w:rPr>
              <w:t>的</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元以上</w:t>
            </w:r>
            <w:r>
              <w:rPr>
                <w:color w:val="000000"/>
                <w:kern w:val="0"/>
                <w:sz w:val="18"/>
                <w:szCs w:val="18"/>
              </w:rPr>
              <w:t>100</w:t>
            </w:r>
            <w:r>
              <w:rPr>
                <w:rFonts w:hint="eastAsia"/>
                <w:color w:val="000000"/>
                <w:kern w:val="0"/>
                <w:sz w:val="18"/>
                <w:szCs w:val="18"/>
              </w:rPr>
              <w:t>元以下罚款</w:t>
            </w:r>
          </w:p>
        </w:tc>
      </w:tr>
      <w:tr w:rsidR="00024CEA">
        <w:trPr>
          <w:trHeight w:val="429"/>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未按照要求改正且未采取补救措施的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100</w:t>
            </w:r>
            <w:r>
              <w:rPr>
                <w:rFonts w:hint="eastAsia"/>
                <w:color w:val="000000"/>
                <w:kern w:val="0"/>
                <w:sz w:val="18"/>
                <w:szCs w:val="18"/>
              </w:rPr>
              <w:t>元以上</w:t>
            </w:r>
            <w:r>
              <w:rPr>
                <w:color w:val="000000"/>
                <w:kern w:val="0"/>
                <w:sz w:val="18"/>
                <w:szCs w:val="18"/>
              </w:rPr>
              <w:t>200</w:t>
            </w:r>
            <w:r>
              <w:rPr>
                <w:rFonts w:hint="eastAsia"/>
                <w:color w:val="000000"/>
                <w:kern w:val="0"/>
                <w:sz w:val="18"/>
                <w:szCs w:val="18"/>
              </w:rPr>
              <w:t>元以下罚款</w:t>
            </w:r>
          </w:p>
        </w:tc>
      </w:tr>
    </w:tbl>
    <w:p w:rsidR="00024CEA" w:rsidRDefault="00024CEA"/>
    <w:p w:rsidR="0055561F" w:rsidRPr="00F826EE" w:rsidRDefault="0055561F"/>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320217464000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对从事餐厨废弃物处置服务的企业使用微生物菌剂处理餐厨废弃物，不符合国家有关规定并未采取相应的安全控制措施的处罚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【规章】《江苏省餐厨废弃物管理办法》（省政府令第</w:t>
            </w:r>
            <w:r>
              <w:rPr>
                <w:rFonts w:hint="eastAsia"/>
                <w:color w:val="000000"/>
                <w:kern w:val="0"/>
                <w:sz w:val="18"/>
                <w:szCs w:val="18"/>
              </w:rPr>
              <w:t>70</w:t>
            </w:r>
            <w:r>
              <w:rPr>
                <w:rFonts w:hint="eastAsia"/>
                <w:color w:val="000000"/>
                <w:kern w:val="0"/>
                <w:sz w:val="18"/>
                <w:szCs w:val="18"/>
              </w:rPr>
              <w:t>号，省政府令第</w:t>
            </w:r>
            <w:r>
              <w:rPr>
                <w:rFonts w:hint="eastAsia"/>
                <w:color w:val="000000"/>
                <w:kern w:val="0"/>
                <w:sz w:val="18"/>
                <w:szCs w:val="18"/>
              </w:rPr>
              <w:t>127</w:t>
            </w:r>
            <w:r>
              <w:rPr>
                <w:rFonts w:hint="eastAsia"/>
                <w:color w:val="000000"/>
                <w:kern w:val="0"/>
                <w:sz w:val="18"/>
                <w:szCs w:val="18"/>
              </w:rPr>
              <w:t>号、第</w:t>
            </w:r>
            <w:r>
              <w:rPr>
                <w:rFonts w:hint="eastAsia"/>
                <w:color w:val="000000"/>
                <w:kern w:val="0"/>
                <w:sz w:val="18"/>
                <w:szCs w:val="18"/>
              </w:rPr>
              <w:t>156</w:t>
            </w:r>
            <w:r>
              <w:rPr>
                <w:rFonts w:hint="eastAsia"/>
                <w:color w:val="000000"/>
                <w:kern w:val="0"/>
                <w:sz w:val="18"/>
                <w:szCs w:val="18"/>
              </w:rPr>
              <w:t>号修订）</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第二十七条</w:t>
            </w:r>
            <w:r>
              <w:rPr>
                <w:rFonts w:hint="eastAsia"/>
                <w:color w:val="000000"/>
                <w:kern w:val="0"/>
                <w:sz w:val="18"/>
                <w:szCs w:val="18"/>
              </w:rPr>
              <w:t xml:space="preserve"> </w:t>
            </w:r>
            <w:r>
              <w:rPr>
                <w:rFonts w:hint="eastAsia"/>
                <w:color w:val="000000"/>
                <w:kern w:val="0"/>
                <w:sz w:val="18"/>
                <w:szCs w:val="18"/>
              </w:rPr>
              <w:t>从事餐厨废弃物处置服务的企业应当遵守下列规定：</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（三）使用微生物菌剂处理餐厨废弃物的，应当符合国家有关规定并采取相应的安全控制措施；</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第四十三条第二款</w:t>
            </w:r>
            <w:r>
              <w:rPr>
                <w:rFonts w:hint="eastAsia"/>
                <w:color w:val="000000"/>
                <w:kern w:val="0"/>
                <w:sz w:val="18"/>
                <w:szCs w:val="18"/>
              </w:rPr>
              <w:t xml:space="preserve">  </w:t>
            </w:r>
            <w:r>
              <w:rPr>
                <w:rFonts w:hint="eastAsia"/>
                <w:color w:val="000000"/>
                <w:kern w:val="0"/>
                <w:sz w:val="18"/>
                <w:szCs w:val="18"/>
              </w:rPr>
              <w:t>从事餐厨废弃物处置服务的企业有违反本办法第二十七条第（一）项至第（十）项情形之一的，由县级以上地方人民政府市容环境卫生主管部门责令限期改正，并处</w:t>
            </w:r>
            <w:r>
              <w:rPr>
                <w:rFonts w:hint="eastAsia"/>
                <w:color w:val="000000"/>
                <w:kern w:val="0"/>
                <w:sz w:val="18"/>
                <w:szCs w:val="18"/>
              </w:rPr>
              <w:t>10000</w:t>
            </w:r>
            <w:r>
              <w:rPr>
                <w:rFonts w:hint="eastAsia"/>
                <w:color w:val="000000"/>
                <w:kern w:val="0"/>
                <w:sz w:val="18"/>
                <w:szCs w:val="18"/>
              </w:rPr>
              <w:t>元以上</w:t>
            </w:r>
            <w:r>
              <w:rPr>
                <w:rFonts w:hint="eastAsia"/>
                <w:color w:val="000000"/>
                <w:kern w:val="0"/>
                <w:sz w:val="18"/>
                <w:szCs w:val="18"/>
              </w:rPr>
              <w:t>20000</w:t>
            </w:r>
            <w:r>
              <w:rPr>
                <w:rFonts w:hint="eastAsia"/>
                <w:color w:val="000000"/>
                <w:kern w:val="0"/>
                <w:sz w:val="18"/>
                <w:szCs w:val="18"/>
              </w:rPr>
              <w:t>元以下罚款；造成损失的，依法承担赔偿责任。</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符合国家有关规定，但未采取相应的安全控制措施的</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1.3</w:t>
            </w:r>
            <w:r>
              <w:rPr>
                <w:rFonts w:hint="eastAsia"/>
                <w:color w:val="000000"/>
                <w:kern w:val="0"/>
                <w:sz w:val="18"/>
                <w:szCs w:val="18"/>
              </w:rPr>
              <w:t>万元以下罚款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不符合国家有关规定，但采取相应的安全控制措施的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1.3</w:t>
            </w:r>
            <w:r>
              <w:rPr>
                <w:rFonts w:hint="eastAsia"/>
                <w:color w:val="000000"/>
                <w:kern w:val="0"/>
                <w:sz w:val="18"/>
                <w:szCs w:val="18"/>
              </w:rPr>
              <w:t>万元以上</w:t>
            </w:r>
            <w:r>
              <w:rPr>
                <w:color w:val="000000"/>
                <w:kern w:val="0"/>
                <w:sz w:val="18"/>
                <w:szCs w:val="18"/>
              </w:rPr>
              <w:t>1.6</w:t>
            </w:r>
            <w:r>
              <w:rPr>
                <w:rFonts w:hint="eastAsia"/>
                <w:color w:val="000000"/>
                <w:kern w:val="0"/>
                <w:sz w:val="18"/>
                <w:szCs w:val="18"/>
              </w:rPr>
              <w:t>万元以下罚款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不符合国家有关规定，也未采取相应的安全控制措施的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1.6</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bl>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320217465000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对从事餐厨废弃物处置服务的企业生产的产品不符合相关质量标准的处罚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【规章】《江苏省餐厨废弃物管理办法》（省政府令第</w:t>
            </w:r>
            <w:r>
              <w:rPr>
                <w:rFonts w:hint="eastAsia"/>
                <w:color w:val="000000"/>
                <w:kern w:val="0"/>
                <w:sz w:val="18"/>
                <w:szCs w:val="18"/>
              </w:rPr>
              <w:t>70</w:t>
            </w:r>
            <w:r>
              <w:rPr>
                <w:rFonts w:hint="eastAsia"/>
                <w:color w:val="000000"/>
                <w:kern w:val="0"/>
                <w:sz w:val="18"/>
                <w:szCs w:val="18"/>
              </w:rPr>
              <w:t>号，省政府令第</w:t>
            </w:r>
            <w:r>
              <w:rPr>
                <w:rFonts w:hint="eastAsia"/>
                <w:color w:val="000000"/>
                <w:kern w:val="0"/>
                <w:sz w:val="18"/>
                <w:szCs w:val="18"/>
              </w:rPr>
              <w:t>127</w:t>
            </w:r>
            <w:r>
              <w:rPr>
                <w:rFonts w:hint="eastAsia"/>
                <w:color w:val="000000"/>
                <w:kern w:val="0"/>
                <w:sz w:val="18"/>
                <w:szCs w:val="18"/>
              </w:rPr>
              <w:t>号、第</w:t>
            </w:r>
            <w:r>
              <w:rPr>
                <w:rFonts w:hint="eastAsia"/>
                <w:color w:val="000000"/>
                <w:kern w:val="0"/>
                <w:sz w:val="18"/>
                <w:szCs w:val="18"/>
              </w:rPr>
              <w:t>156</w:t>
            </w:r>
            <w:r>
              <w:rPr>
                <w:rFonts w:hint="eastAsia"/>
                <w:color w:val="000000"/>
                <w:kern w:val="0"/>
                <w:sz w:val="18"/>
                <w:szCs w:val="18"/>
              </w:rPr>
              <w:t>号修订）</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第二十七条</w:t>
            </w:r>
            <w:r>
              <w:rPr>
                <w:rFonts w:hint="eastAsia"/>
                <w:color w:val="000000"/>
                <w:kern w:val="0"/>
                <w:sz w:val="18"/>
                <w:szCs w:val="18"/>
              </w:rPr>
              <w:t xml:space="preserve"> </w:t>
            </w:r>
            <w:r>
              <w:rPr>
                <w:rFonts w:hint="eastAsia"/>
                <w:color w:val="000000"/>
                <w:kern w:val="0"/>
                <w:sz w:val="18"/>
                <w:szCs w:val="18"/>
              </w:rPr>
              <w:t>从事餐厨废弃物处置服务的企业应当遵守下列规定：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（四）生产的产品应当符合相关质量标准；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第四十三条第二款</w:t>
            </w:r>
            <w:r>
              <w:rPr>
                <w:rFonts w:hint="eastAsia"/>
                <w:color w:val="000000"/>
                <w:kern w:val="0"/>
                <w:sz w:val="18"/>
                <w:szCs w:val="18"/>
              </w:rPr>
              <w:t xml:space="preserve">  </w:t>
            </w:r>
            <w:r>
              <w:rPr>
                <w:rFonts w:hint="eastAsia"/>
                <w:color w:val="000000"/>
                <w:kern w:val="0"/>
                <w:sz w:val="18"/>
                <w:szCs w:val="18"/>
              </w:rPr>
              <w:t>从事餐厨废弃物处置服务的企业有违反本办法第二十七条第（一）项至第（十）项情形之一的，由县级以上地方人民政府市容环境卫生主管部门责令限期改正，并处</w:t>
            </w:r>
            <w:r>
              <w:rPr>
                <w:rFonts w:hint="eastAsia"/>
                <w:color w:val="000000"/>
                <w:kern w:val="0"/>
                <w:sz w:val="18"/>
                <w:szCs w:val="18"/>
              </w:rPr>
              <w:t>10000</w:t>
            </w:r>
            <w:r>
              <w:rPr>
                <w:rFonts w:hint="eastAsia"/>
                <w:color w:val="000000"/>
                <w:kern w:val="0"/>
                <w:sz w:val="18"/>
                <w:szCs w:val="18"/>
              </w:rPr>
              <w:t>元以上</w:t>
            </w:r>
            <w:r>
              <w:rPr>
                <w:rFonts w:hint="eastAsia"/>
                <w:color w:val="000000"/>
                <w:kern w:val="0"/>
                <w:sz w:val="18"/>
                <w:szCs w:val="18"/>
              </w:rPr>
              <w:t>20000</w:t>
            </w:r>
            <w:r>
              <w:rPr>
                <w:rFonts w:hint="eastAsia"/>
                <w:color w:val="000000"/>
                <w:kern w:val="0"/>
                <w:sz w:val="18"/>
                <w:szCs w:val="18"/>
              </w:rPr>
              <w:t>元以下罚款；造成损失的，依法承担赔偿责任。</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bl>
    <w:p w:rsidR="00024CEA" w:rsidRDefault="00024CEA"/>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024CEA" w:rsidRDefault="00024CEA"/>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320217466000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对从事餐厨废弃物处置服务的企业未按照规定的时间和要求接收餐厨废弃物的处罚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【规章】《江苏省餐厨废弃物管理办法》（省政府令第</w:t>
            </w:r>
            <w:r>
              <w:rPr>
                <w:rFonts w:hint="eastAsia"/>
                <w:color w:val="000000"/>
                <w:kern w:val="0"/>
                <w:sz w:val="18"/>
                <w:szCs w:val="18"/>
              </w:rPr>
              <w:t>70</w:t>
            </w:r>
            <w:r>
              <w:rPr>
                <w:rFonts w:hint="eastAsia"/>
                <w:color w:val="000000"/>
                <w:kern w:val="0"/>
                <w:sz w:val="18"/>
                <w:szCs w:val="18"/>
              </w:rPr>
              <w:t>号，省政府令第</w:t>
            </w:r>
            <w:r>
              <w:rPr>
                <w:rFonts w:hint="eastAsia"/>
                <w:color w:val="000000"/>
                <w:kern w:val="0"/>
                <w:sz w:val="18"/>
                <w:szCs w:val="18"/>
              </w:rPr>
              <w:t>127</w:t>
            </w:r>
            <w:r>
              <w:rPr>
                <w:rFonts w:hint="eastAsia"/>
                <w:color w:val="000000"/>
                <w:kern w:val="0"/>
                <w:sz w:val="18"/>
                <w:szCs w:val="18"/>
              </w:rPr>
              <w:t>号、第</w:t>
            </w:r>
            <w:r>
              <w:rPr>
                <w:rFonts w:hint="eastAsia"/>
                <w:color w:val="000000"/>
                <w:kern w:val="0"/>
                <w:sz w:val="18"/>
                <w:szCs w:val="18"/>
              </w:rPr>
              <w:t>156</w:t>
            </w:r>
            <w:r>
              <w:rPr>
                <w:rFonts w:hint="eastAsia"/>
                <w:color w:val="000000"/>
                <w:kern w:val="0"/>
                <w:sz w:val="18"/>
                <w:szCs w:val="18"/>
              </w:rPr>
              <w:t>号修订）</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第二十七条</w:t>
            </w:r>
            <w:r>
              <w:rPr>
                <w:rFonts w:hint="eastAsia"/>
                <w:color w:val="000000"/>
                <w:kern w:val="0"/>
                <w:sz w:val="18"/>
                <w:szCs w:val="18"/>
              </w:rPr>
              <w:t xml:space="preserve"> </w:t>
            </w:r>
            <w:r>
              <w:rPr>
                <w:rFonts w:hint="eastAsia"/>
                <w:color w:val="000000"/>
                <w:kern w:val="0"/>
                <w:sz w:val="18"/>
                <w:szCs w:val="18"/>
              </w:rPr>
              <w:t>从事餐厨废弃物处置服务的企业应当遵守下列规定：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（五）按照规定的时间和要求接收餐厨废弃物；</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第四十三条第二款</w:t>
            </w:r>
            <w:r>
              <w:rPr>
                <w:rFonts w:hint="eastAsia"/>
                <w:color w:val="000000"/>
                <w:kern w:val="0"/>
                <w:sz w:val="18"/>
                <w:szCs w:val="18"/>
              </w:rPr>
              <w:t xml:space="preserve">  </w:t>
            </w:r>
            <w:r>
              <w:rPr>
                <w:rFonts w:hint="eastAsia"/>
                <w:color w:val="000000"/>
                <w:kern w:val="0"/>
                <w:sz w:val="18"/>
                <w:szCs w:val="18"/>
              </w:rPr>
              <w:t>从事餐厨废弃物处置服务的企业有违反本办法第二十七条第（一）项至第（十）项情形之一的，由县级以上地方人民政府市容环境卫生主管部门责令限期改正，并处</w:t>
            </w:r>
            <w:r>
              <w:rPr>
                <w:rFonts w:hint="eastAsia"/>
                <w:color w:val="000000"/>
                <w:kern w:val="0"/>
                <w:sz w:val="18"/>
                <w:szCs w:val="18"/>
              </w:rPr>
              <w:t>10000</w:t>
            </w:r>
            <w:r>
              <w:rPr>
                <w:rFonts w:hint="eastAsia"/>
                <w:color w:val="000000"/>
                <w:kern w:val="0"/>
                <w:sz w:val="18"/>
                <w:szCs w:val="18"/>
              </w:rPr>
              <w:t>元以上</w:t>
            </w:r>
            <w:r>
              <w:rPr>
                <w:rFonts w:hint="eastAsia"/>
                <w:color w:val="000000"/>
                <w:kern w:val="0"/>
                <w:sz w:val="18"/>
                <w:szCs w:val="18"/>
              </w:rPr>
              <w:t>20000</w:t>
            </w:r>
            <w:r>
              <w:rPr>
                <w:rFonts w:hint="eastAsia"/>
                <w:color w:val="000000"/>
                <w:kern w:val="0"/>
                <w:sz w:val="18"/>
                <w:szCs w:val="18"/>
              </w:rPr>
              <w:t>元以下罚款；造成损失的，依法承担赔偿责任。</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未按照规定的时间接收餐厨废弃物的</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1.3</w:t>
            </w:r>
            <w:r>
              <w:rPr>
                <w:rFonts w:hint="eastAsia"/>
                <w:color w:val="000000"/>
                <w:kern w:val="0"/>
                <w:sz w:val="18"/>
                <w:szCs w:val="18"/>
              </w:rPr>
              <w:t>万元以下罚款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未按照规定的要求接收餐厨废弃物的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1.3</w:t>
            </w:r>
            <w:r>
              <w:rPr>
                <w:rFonts w:hint="eastAsia"/>
                <w:color w:val="000000"/>
                <w:kern w:val="0"/>
                <w:sz w:val="18"/>
                <w:szCs w:val="18"/>
              </w:rPr>
              <w:t>万元以上</w:t>
            </w:r>
            <w:r>
              <w:rPr>
                <w:color w:val="000000"/>
                <w:kern w:val="0"/>
                <w:sz w:val="18"/>
                <w:szCs w:val="18"/>
              </w:rPr>
              <w:t>1.6</w:t>
            </w:r>
            <w:r>
              <w:rPr>
                <w:rFonts w:hint="eastAsia"/>
                <w:color w:val="000000"/>
                <w:kern w:val="0"/>
                <w:sz w:val="18"/>
                <w:szCs w:val="18"/>
              </w:rPr>
              <w:t>万元以下罚款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既未按照规定的时间又未按照标定的要求接收餐厨废弃物的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1.6</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bl>
    <w:p w:rsidR="00024CEA" w:rsidRDefault="00024CEA"/>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024CEA" w:rsidRDefault="00024CEA"/>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6140"/>
        <w:gridCol w:w="1080"/>
        <w:gridCol w:w="5820"/>
      </w:tblGrid>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320217467000</w:t>
            </w:r>
          </w:p>
        </w:tc>
      </w:tr>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特种设备使用单位使用未取得许可生产，未经检验或者检验不合格的特种设备，或者国家明令淘汰、已经报废的特种设备的；特种设备出现故障或者发生异常情况，未对其进行全面检查、消除事故隐患，继续使用的；特种设备存在严重事故隐患，无改造、修理价值，或者达到安全技术规范规定的其他报废条件，未依法履行报废义务，并办理使用登记证书注销手续的处罚</w:t>
            </w:r>
          </w:p>
        </w:tc>
      </w:tr>
      <w:tr w:rsidR="00024CEA">
        <w:trPr>
          <w:trHeight w:val="130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vAlign w:val="center"/>
          </w:tcPr>
          <w:p w:rsidR="00024CEA" w:rsidRDefault="00D103D5">
            <w:pPr>
              <w:spacing w:line="260" w:lineRule="exact"/>
              <w:jc w:val="left"/>
              <w:rPr>
                <w:color w:val="000000"/>
                <w:kern w:val="0"/>
                <w:sz w:val="18"/>
                <w:szCs w:val="18"/>
              </w:rPr>
            </w:pPr>
            <w:r>
              <w:rPr>
                <w:rFonts w:hint="eastAsia"/>
                <w:color w:val="000000"/>
                <w:kern w:val="0"/>
                <w:sz w:val="18"/>
                <w:szCs w:val="18"/>
              </w:rPr>
              <w:t>【法律】《中华人民共和国特种设备安全法》</w:t>
            </w:r>
          </w:p>
          <w:p w:rsidR="00024CEA" w:rsidRDefault="00D103D5">
            <w:pPr>
              <w:spacing w:line="260" w:lineRule="exact"/>
              <w:jc w:val="left"/>
              <w:rPr>
                <w:color w:val="000000"/>
                <w:kern w:val="0"/>
                <w:sz w:val="18"/>
                <w:szCs w:val="18"/>
              </w:rPr>
            </w:pPr>
            <w:r>
              <w:rPr>
                <w:rFonts w:hint="eastAsia"/>
                <w:color w:val="000000"/>
                <w:kern w:val="0"/>
                <w:sz w:val="18"/>
                <w:szCs w:val="18"/>
              </w:rPr>
              <w:t>第三十二条</w:t>
            </w:r>
            <w:r>
              <w:rPr>
                <w:color w:val="000000"/>
                <w:kern w:val="0"/>
                <w:sz w:val="18"/>
                <w:szCs w:val="18"/>
              </w:rPr>
              <w:t xml:space="preserve"> </w:t>
            </w:r>
            <w:r>
              <w:rPr>
                <w:rFonts w:hint="eastAsia"/>
                <w:color w:val="000000"/>
                <w:kern w:val="0"/>
                <w:sz w:val="18"/>
                <w:szCs w:val="18"/>
              </w:rPr>
              <w:t>特种设备使用单位应当使用取得许可生产并经检验合格的特种设备。</w:t>
            </w:r>
          </w:p>
          <w:p w:rsidR="00024CEA" w:rsidRDefault="00D103D5">
            <w:pPr>
              <w:spacing w:line="260" w:lineRule="exact"/>
              <w:jc w:val="left"/>
              <w:rPr>
                <w:color w:val="000000"/>
                <w:kern w:val="0"/>
                <w:sz w:val="18"/>
                <w:szCs w:val="18"/>
              </w:rPr>
            </w:pPr>
            <w:r>
              <w:rPr>
                <w:rFonts w:hint="eastAsia"/>
                <w:color w:val="000000"/>
                <w:kern w:val="0"/>
                <w:sz w:val="18"/>
                <w:szCs w:val="18"/>
              </w:rPr>
              <w:t>禁止使用国家明令淘汰和已经报废的特种设备。</w:t>
            </w:r>
          </w:p>
          <w:p w:rsidR="00024CEA" w:rsidRDefault="00D103D5">
            <w:pPr>
              <w:spacing w:line="260" w:lineRule="exact"/>
              <w:jc w:val="left"/>
              <w:rPr>
                <w:color w:val="000000"/>
                <w:kern w:val="0"/>
                <w:sz w:val="18"/>
                <w:szCs w:val="18"/>
              </w:rPr>
            </w:pPr>
            <w:r>
              <w:rPr>
                <w:rFonts w:hint="eastAsia"/>
                <w:color w:val="000000"/>
                <w:kern w:val="0"/>
                <w:sz w:val="18"/>
                <w:szCs w:val="18"/>
              </w:rPr>
              <w:t>第四十一条</w:t>
            </w:r>
            <w:r>
              <w:rPr>
                <w:color w:val="000000"/>
                <w:kern w:val="0"/>
                <w:sz w:val="18"/>
                <w:szCs w:val="18"/>
              </w:rPr>
              <w:t xml:space="preserve"> </w:t>
            </w:r>
            <w:r>
              <w:rPr>
                <w:rFonts w:hint="eastAsia"/>
                <w:color w:val="000000"/>
                <w:kern w:val="0"/>
                <w:sz w:val="18"/>
                <w:szCs w:val="18"/>
              </w:rPr>
              <w:t>特种设备安全管理人员应当对特种设备使用状况进行经常性检查，发现问题应当立即处理；情况紧急时，可以决定停止使用特种设备并及时报告本单位有关负责人。</w:t>
            </w:r>
          </w:p>
          <w:p w:rsidR="00024CEA" w:rsidRDefault="00D103D5">
            <w:pPr>
              <w:spacing w:line="260" w:lineRule="exact"/>
              <w:jc w:val="left"/>
              <w:rPr>
                <w:color w:val="000000"/>
                <w:kern w:val="0"/>
                <w:sz w:val="18"/>
                <w:szCs w:val="18"/>
              </w:rPr>
            </w:pPr>
            <w:r>
              <w:rPr>
                <w:rFonts w:hint="eastAsia"/>
                <w:color w:val="000000"/>
                <w:kern w:val="0"/>
                <w:sz w:val="18"/>
                <w:szCs w:val="18"/>
              </w:rPr>
              <w:t>特种设备作业人员在作业过程中发现事故隐患或者其他不安全因素，应当立即向特种设备安全管理人员和单位有关负责人报告；特种设备运行不正常时，特种设备作业人员应当按照操作规程采取有效措施保证安全。</w:t>
            </w:r>
          </w:p>
          <w:p w:rsidR="00024CEA" w:rsidRDefault="00D103D5">
            <w:pPr>
              <w:spacing w:line="260" w:lineRule="exact"/>
              <w:jc w:val="left"/>
              <w:rPr>
                <w:color w:val="000000"/>
                <w:kern w:val="0"/>
                <w:sz w:val="18"/>
                <w:szCs w:val="18"/>
              </w:rPr>
            </w:pPr>
            <w:r>
              <w:rPr>
                <w:rFonts w:hint="eastAsia"/>
                <w:color w:val="000000"/>
                <w:kern w:val="0"/>
                <w:sz w:val="18"/>
                <w:szCs w:val="18"/>
              </w:rPr>
              <w:t>第四十八条</w:t>
            </w:r>
            <w:r>
              <w:rPr>
                <w:color w:val="000000"/>
                <w:kern w:val="0"/>
                <w:sz w:val="18"/>
                <w:szCs w:val="18"/>
              </w:rPr>
              <w:t xml:space="preserve"> </w:t>
            </w:r>
            <w:r>
              <w:rPr>
                <w:rFonts w:hint="eastAsia"/>
                <w:color w:val="000000"/>
                <w:kern w:val="0"/>
                <w:sz w:val="18"/>
                <w:szCs w:val="18"/>
              </w:rPr>
              <w:t>特种设备存在严重事故隐患，无改造、修理价值，或者达到安全技术规范规定的其他报废条件的，特种设备使用单位应当依法履行报废义务，采取必要措施消除该特种设备的使用功能，并向原登记的负责特种设备安全监督管理的部门办理使用登记证书注销手续。</w:t>
            </w:r>
          </w:p>
          <w:p w:rsidR="00024CEA" w:rsidRDefault="00D103D5">
            <w:pPr>
              <w:spacing w:line="260" w:lineRule="exact"/>
              <w:jc w:val="left"/>
              <w:rPr>
                <w:color w:val="000000"/>
                <w:kern w:val="0"/>
                <w:sz w:val="18"/>
                <w:szCs w:val="18"/>
              </w:rPr>
            </w:pPr>
            <w:r>
              <w:rPr>
                <w:rFonts w:hint="eastAsia"/>
                <w:color w:val="000000"/>
                <w:kern w:val="0"/>
                <w:sz w:val="18"/>
                <w:szCs w:val="18"/>
              </w:rPr>
              <w:t>第四十二条</w:t>
            </w:r>
            <w:r>
              <w:rPr>
                <w:color w:val="000000"/>
                <w:kern w:val="0"/>
                <w:sz w:val="18"/>
                <w:szCs w:val="18"/>
              </w:rPr>
              <w:t xml:space="preserve"> </w:t>
            </w:r>
            <w:r>
              <w:rPr>
                <w:rFonts w:hint="eastAsia"/>
                <w:color w:val="000000"/>
                <w:kern w:val="0"/>
                <w:sz w:val="18"/>
                <w:szCs w:val="18"/>
              </w:rPr>
              <w:t>特种设备出现故障或者发生异常情况，特种设备使用单位应当对其进行全面检查，消除事故隐患，方可继续使用。第八十四条</w:t>
            </w:r>
            <w:r>
              <w:rPr>
                <w:color w:val="000000"/>
                <w:kern w:val="0"/>
                <w:sz w:val="18"/>
                <w:szCs w:val="18"/>
              </w:rPr>
              <w:t xml:space="preserve"> </w:t>
            </w:r>
            <w:r>
              <w:rPr>
                <w:rFonts w:hint="eastAsia"/>
                <w:color w:val="000000"/>
                <w:kern w:val="0"/>
                <w:sz w:val="18"/>
                <w:szCs w:val="18"/>
              </w:rPr>
              <w:t>违反本法规定，特种设备使用单位有下列行为之一的，责令停止使用有关特种设备，处三万元以上三十万元以下罚款：</w:t>
            </w:r>
          </w:p>
          <w:p w:rsidR="00024CEA" w:rsidRDefault="00D103D5">
            <w:pPr>
              <w:spacing w:line="26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（一）使用未取得许可生产，未经检验或者检验不合格的特种设备，或者国家明令淘汰、已经报废的特种设备的；</w:t>
            </w:r>
          </w:p>
          <w:p w:rsidR="00024CEA" w:rsidRDefault="00D103D5">
            <w:pPr>
              <w:spacing w:line="26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（二）特种设备出现故障或者发生异常情况，未对其进行全面检查、消除事故隐患，继续使用的；</w:t>
            </w:r>
          </w:p>
          <w:p w:rsidR="00024CEA" w:rsidRDefault="00D103D5">
            <w:pPr>
              <w:spacing w:line="26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（三）特种设备存在严重事故隐患，无改造、修理价值，或者达到安全技术规范规定的其他报废条件，未依法履行报废义务，并办理使用登记证书注销手续的。</w:t>
            </w:r>
          </w:p>
        </w:tc>
      </w:tr>
      <w:tr w:rsidR="00024CEA">
        <w:trPr>
          <w:trHeight w:val="285"/>
        </w:trPr>
        <w:tc>
          <w:tcPr>
            <w:tcW w:w="103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未发生安全事故</w:t>
            </w:r>
          </w:p>
        </w:tc>
        <w:tc>
          <w:tcPr>
            <w:tcW w:w="10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发生一般安全事故</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8</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发生较大安全事故</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发生重大安全事故的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发生特别重大安全事故的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25</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万以下罚款</w:t>
            </w:r>
          </w:p>
        </w:tc>
      </w:tr>
    </w:tbl>
    <w:p w:rsidR="00024CEA" w:rsidRDefault="00024CEA"/>
    <w:tbl>
      <w:tblPr>
        <w:tblW w:w="0" w:type="auto"/>
        <w:tblInd w:w="88" w:type="dxa"/>
        <w:tblLayout w:type="fixed"/>
        <w:tblLook w:val="04A0" w:firstRow="1" w:lastRow="0" w:firstColumn="1" w:lastColumn="0" w:noHBand="0" w:noVBand="1"/>
      </w:tblPr>
      <w:tblGrid>
        <w:gridCol w:w="980"/>
        <w:gridCol w:w="6140"/>
        <w:gridCol w:w="1000"/>
        <w:gridCol w:w="5956"/>
      </w:tblGrid>
      <w:tr w:rsidR="00024CEA">
        <w:trPr>
          <w:trHeight w:val="90"/>
        </w:trPr>
        <w:tc>
          <w:tcPr>
            <w:tcW w:w="98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9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320217469000</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jc w:val="left"/>
              <w:textAlignment w:val="center"/>
              <w:rPr>
                <w:rFonts w:eastAsia="仿宋_GB2312"/>
                <w:color w:val="000000"/>
                <w:sz w:val="20"/>
              </w:rPr>
            </w:pPr>
            <w:r>
              <w:rPr>
                <w:rFonts w:eastAsia="仿宋_GB2312" w:hint="eastAsia"/>
                <w:color w:val="000000"/>
                <w:kern w:val="0"/>
                <w:sz w:val="20"/>
              </w:rPr>
              <w:t>对排水户以欺骗、贿赂等不正当手段取得排水许可的处罚</w:t>
            </w:r>
          </w:p>
        </w:tc>
      </w:tr>
      <w:tr w:rsidR="00024CEA">
        <w:trPr>
          <w:trHeight w:val="187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【法律】《中华人民共和国行政许可法》</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第三十一条</w:t>
            </w:r>
            <w:r>
              <w:rPr>
                <w:rFonts w:hint="eastAsia"/>
                <w:color w:val="000000"/>
                <w:kern w:val="0"/>
                <w:sz w:val="18"/>
                <w:szCs w:val="18"/>
              </w:rPr>
              <w:t xml:space="preserve"> </w:t>
            </w:r>
            <w:r>
              <w:rPr>
                <w:rFonts w:hint="eastAsia"/>
                <w:color w:val="000000"/>
                <w:kern w:val="0"/>
                <w:sz w:val="18"/>
                <w:szCs w:val="18"/>
              </w:rPr>
              <w:t>申请人申请行政许可，应当如实向行政机关提交有关材料和反映真实情况，并对其申请材料实质内容的真实性负责。行政机关不得要求申请人提交与其申请的行政许可事项无关的技术资料和其他材料。</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第六十九条第二款</w:t>
            </w:r>
            <w:r>
              <w:rPr>
                <w:rFonts w:hint="eastAsia"/>
                <w:color w:val="000000"/>
                <w:kern w:val="0"/>
                <w:sz w:val="18"/>
                <w:szCs w:val="18"/>
              </w:rPr>
              <w:t xml:space="preserve">  </w:t>
            </w:r>
            <w:r>
              <w:rPr>
                <w:rFonts w:hint="eastAsia"/>
                <w:color w:val="000000"/>
                <w:kern w:val="0"/>
                <w:sz w:val="18"/>
                <w:szCs w:val="18"/>
              </w:rPr>
              <w:t>被许可人以欺骗、贿赂等不正当手段取得行政许可的，应当予以撤销。</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第七十九条</w:t>
            </w:r>
            <w:r>
              <w:rPr>
                <w:rFonts w:hint="eastAsia"/>
                <w:color w:val="000000"/>
                <w:kern w:val="0"/>
                <w:sz w:val="18"/>
                <w:szCs w:val="18"/>
              </w:rPr>
              <w:t xml:space="preserve"> </w:t>
            </w:r>
            <w:r>
              <w:rPr>
                <w:rFonts w:hint="eastAsia"/>
                <w:color w:val="000000"/>
                <w:kern w:val="0"/>
                <w:sz w:val="18"/>
                <w:szCs w:val="18"/>
              </w:rPr>
              <w:t>被许可人以欺骗、贿赂等不正当手段取得行政许可的，行政机关应当依法给予行政处罚；取得的行政许可属于直接关系公共安全、人身健康、生命财产安全事项的，申请人在三年内不得再次申请该行政许可；构成犯罪的，依法追究刑事责任。</w:t>
            </w:r>
          </w:p>
          <w:p w:rsidR="00024CEA" w:rsidRDefault="00D103D5">
            <w:pPr>
              <w:spacing w:line="320" w:lineRule="exact"/>
              <w:jc w:val="left"/>
              <w:rPr>
                <w:color w:val="000000"/>
                <w:kern w:val="0"/>
                <w:sz w:val="18"/>
                <w:szCs w:val="18"/>
              </w:rPr>
            </w:pPr>
            <w:r>
              <w:rPr>
                <w:rFonts w:hint="eastAsia"/>
                <w:color w:val="000000"/>
                <w:kern w:val="0"/>
                <w:sz w:val="18"/>
                <w:szCs w:val="18"/>
              </w:rPr>
              <w:t>【规章】《城镇污水排入排水管网许可管理办法》（住房和城乡建设部令第</w:t>
            </w:r>
            <w:r>
              <w:rPr>
                <w:rFonts w:hint="eastAsia"/>
                <w:color w:val="000000"/>
                <w:kern w:val="0"/>
                <w:sz w:val="18"/>
                <w:szCs w:val="18"/>
              </w:rPr>
              <w:t>56</w:t>
            </w:r>
            <w:r>
              <w:rPr>
                <w:rFonts w:hint="eastAsia"/>
                <w:color w:val="000000"/>
                <w:kern w:val="0"/>
                <w:sz w:val="18"/>
                <w:szCs w:val="18"/>
              </w:rPr>
              <w:t>号）</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第二十一条第二款</w:t>
            </w:r>
            <w:r>
              <w:rPr>
                <w:rFonts w:hint="eastAsia"/>
                <w:color w:val="000000"/>
                <w:kern w:val="0"/>
                <w:sz w:val="18"/>
                <w:szCs w:val="18"/>
              </w:rPr>
              <w:t xml:space="preserve">  </w:t>
            </w:r>
            <w:r>
              <w:rPr>
                <w:rFonts w:hint="eastAsia"/>
                <w:color w:val="000000"/>
                <w:kern w:val="0"/>
                <w:sz w:val="18"/>
                <w:szCs w:val="18"/>
              </w:rPr>
              <w:t>排水户以欺骗、贿赂等不正当手段取得排水许可的，应当予以撤销。</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第三十条　排水户以欺骗、贿赂等不正当手段取得排水许可的，可以处</w:t>
            </w:r>
            <w:r>
              <w:rPr>
                <w:rFonts w:hint="eastAsia"/>
                <w:color w:val="000000"/>
                <w:kern w:val="0"/>
                <w:sz w:val="18"/>
                <w:szCs w:val="18"/>
              </w:rPr>
              <w:t>3</w:t>
            </w:r>
            <w:r>
              <w:rPr>
                <w:rFonts w:hint="eastAsia"/>
                <w:color w:val="000000"/>
                <w:kern w:val="0"/>
                <w:sz w:val="18"/>
                <w:szCs w:val="18"/>
              </w:rPr>
              <w:t>万元以下罚款；造成损失的，依法承担赔偿责任；构成犯罪的，依法追究刑事责任。</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8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取得排水许可，但未进行排放的</w:t>
            </w:r>
          </w:p>
        </w:tc>
        <w:tc>
          <w:tcPr>
            <w:tcW w:w="100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万元以下的罚款</w:t>
            </w:r>
          </w:p>
        </w:tc>
      </w:tr>
      <w:tr w:rsidR="00024CEA">
        <w:trPr>
          <w:trHeight w:val="285"/>
        </w:trPr>
        <w:tc>
          <w:tcPr>
            <w:tcW w:w="98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取得排水许可，已进行排放的</w:t>
            </w:r>
          </w:p>
        </w:tc>
        <w:tc>
          <w:tcPr>
            <w:tcW w:w="100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bl>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024CEA" w:rsidRDefault="00024CEA"/>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6140"/>
        <w:gridCol w:w="1080"/>
        <w:gridCol w:w="5820"/>
      </w:tblGrid>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320217470000</w:t>
            </w:r>
          </w:p>
        </w:tc>
      </w:tr>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对房地产开发企业在商品房买卖合同、住宅质量保证书、住宅使用说明书中未如实载明所销售房屋的绿色建筑等级及其技术措施的处罚</w:t>
            </w:r>
          </w:p>
        </w:tc>
      </w:tr>
      <w:tr w:rsidR="00024CEA">
        <w:trPr>
          <w:trHeight w:val="130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【地方性法规】《江苏省绿色建筑发展条例》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第二十四条</w:t>
            </w:r>
            <w:r>
              <w:rPr>
                <w:rFonts w:hint="eastAsia"/>
                <w:color w:val="000000"/>
                <w:kern w:val="0"/>
                <w:sz w:val="18"/>
                <w:szCs w:val="18"/>
              </w:rPr>
              <w:t xml:space="preserve">  </w:t>
            </w:r>
            <w:r>
              <w:rPr>
                <w:rFonts w:hint="eastAsia"/>
                <w:color w:val="000000"/>
                <w:kern w:val="0"/>
                <w:sz w:val="18"/>
                <w:szCs w:val="18"/>
              </w:rPr>
              <w:t>房地产开发企业应当在商品房买卖合同和住宅质量保证书、住宅使用说明书中载明所销售房屋的绿色建筑等级及其技术措施。</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第五十七条</w:t>
            </w:r>
            <w:r>
              <w:rPr>
                <w:rFonts w:hint="eastAsia"/>
                <w:color w:val="000000"/>
                <w:kern w:val="0"/>
                <w:sz w:val="18"/>
                <w:szCs w:val="18"/>
              </w:rPr>
              <w:t xml:space="preserve">  </w:t>
            </w:r>
            <w:r>
              <w:rPr>
                <w:rFonts w:hint="eastAsia"/>
                <w:color w:val="000000"/>
                <w:kern w:val="0"/>
                <w:sz w:val="18"/>
                <w:szCs w:val="18"/>
              </w:rPr>
              <w:t>违反本条例规定，房地产开发企业在商品房买卖合同、住宅质量保证书、住宅使用说明书中未如实载明所销售房屋的绿色建筑等级及其技术措施的，由建设主管部门责令限期改正；逾期未改正的，处交付使用的房屋销售总额百分之二以下罚款。</w:t>
            </w:r>
          </w:p>
        </w:tc>
      </w:tr>
      <w:tr w:rsidR="00024CEA">
        <w:trPr>
          <w:trHeight w:val="285"/>
        </w:trPr>
        <w:tc>
          <w:tcPr>
            <w:tcW w:w="103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未按照要求整改，未如实载明所销售房屋的绿色建筑等级或技术措施的</w:t>
            </w:r>
          </w:p>
        </w:tc>
        <w:tc>
          <w:tcPr>
            <w:tcW w:w="10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处交付使用的房屋销售总额</w:t>
            </w:r>
            <w:r>
              <w:rPr>
                <w:color w:val="000000"/>
                <w:kern w:val="0"/>
                <w:sz w:val="18"/>
                <w:szCs w:val="18"/>
              </w:rPr>
              <w:t>1%</w:t>
            </w:r>
            <w:r>
              <w:rPr>
                <w:rFonts w:hint="eastAsia"/>
                <w:color w:val="000000"/>
                <w:kern w:val="0"/>
                <w:sz w:val="18"/>
                <w:szCs w:val="18"/>
              </w:rPr>
              <w:t>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未按照要求整改，未如实载明所销售房屋的绿色建筑等级和技术措施的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处交付使用的房屋销售总额</w:t>
            </w:r>
            <w:r>
              <w:rPr>
                <w:color w:val="000000"/>
                <w:kern w:val="0"/>
                <w:sz w:val="18"/>
                <w:szCs w:val="18"/>
              </w:rPr>
              <w:t>1%</w:t>
            </w:r>
            <w:r>
              <w:rPr>
                <w:rFonts w:hint="eastAsia"/>
                <w:color w:val="000000"/>
                <w:kern w:val="0"/>
                <w:sz w:val="18"/>
                <w:szCs w:val="18"/>
              </w:rPr>
              <w:t>以上</w:t>
            </w:r>
            <w:r>
              <w:rPr>
                <w:color w:val="000000"/>
                <w:kern w:val="0"/>
                <w:sz w:val="18"/>
                <w:szCs w:val="18"/>
              </w:rPr>
              <w:t>2%</w:t>
            </w:r>
            <w:r>
              <w:rPr>
                <w:rFonts w:hint="eastAsia"/>
                <w:color w:val="000000"/>
                <w:kern w:val="0"/>
                <w:sz w:val="18"/>
                <w:szCs w:val="18"/>
              </w:rPr>
              <w:t>以下罚款</w:t>
            </w:r>
          </w:p>
        </w:tc>
      </w:tr>
    </w:tbl>
    <w:p w:rsidR="00024CEA" w:rsidRDefault="00024CEA"/>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tbl>
      <w:tblPr>
        <w:tblW w:w="0" w:type="auto"/>
        <w:tblInd w:w="88" w:type="dxa"/>
        <w:tblLayout w:type="fixed"/>
        <w:tblLook w:val="04A0" w:firstRow="1" w:lastRow="0" w:firstColumn="1" w:lastColumn="0" w:noHBand="0" w:noVBand="1"/>
      </w:tblPr>
      <w:tblGrid>
        <w:gridCol w:w="980"/>
        <w:gridCol w:w="5910"/>
        <w:gridCol w:w="1080"/>
        <w:gridCol w:w="6060"/>
      </w:tblGrid>
      <w:tr w:rsidR="00024CEA">
        <w:trPr>
          <w:trHeight w:val="285"/>
        </w:trPr>
        <w:tc>
          <w:tcPr>
            <w:tcW w:w="98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5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320217471000</w:t>
            </w:r>
          </w:p>
        </w:tc>
      </w:tr>
      <w:tr w:rsidR="00024CEA">
        <w:trPr>
          <w:trHeight w:val="540"/>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5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rPr>
              <w:t>对燃气经营者未按照国家有关工程建设标准和安全生产管理的规定，设置燃气设施防腐、绝缘、防雷、降压、隔离等保护装置和安全警示标志的，或者未定期进行巡查、检测、维修和维护的，或者未采取措施及时消除燃气安全事故隐患的处罚</w:t>
            </w:r>
          </w:p>
        </w:tc>
      </w:tr>
      <w:tr w:rsidR="00024CEA">
        <w:trPr>
          <w:trHeight w:val="181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5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【行政法规】《城镇燃气管理条例》（国务院令第</w:t>
            </w:r>
            <w:r>
              <w:rPr>
                <w:color w:val="000000"/>
                <w:kern w:val="0"/>
                <w:sz w:val="18"/>
                <w:szCs w:val="18"/>
              </w:rPr>
              <w:t>583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第三十五条</w:t>
            </w:r>
            <w:r>
              <w:rPr>
                <w:color w:val="000000"/>
                <w:kern w:val="0"/>
                <w:sz w:val="18"/>
                <w:szCs w:val="18"/>
              </w:rPr>
              <w:t xml:space="preserve"> </w:t>
            </w:r>
            <w:r>
              <w:rPr>
                <w:rFonts w:hint="eastAsia"/>
                <w:color w:val="000000"/>
                <w:kern w:val="0"/>
                <w:sz w:val="18"/>
                <w:szCs w:val="18"/>
              </w:rPr>
              <w:t>燃气经营者应当按照国家有关工程建设标准和安全生产管理的规定，设置燃气设施防腐、绝缘、防雷、降压、隔离等保护装置和安全警示标志，定期进行巡查、检测、维修和维护，确保燃气设施的安全运行。</w:t>
            </w:r>
          </w:p>
          <w:p w:rsidR="00024CEA" w:rsidRDefault="00D103D5">
            <w:pPr>
              <w:spacing w:line="320" w:lineRule="exact"/>
              <w:jc w:val="left"/>
              <w:rPr>
                <w:color w:val="000000"/>
                <w:kern w:val="0"/>
                <w:sz w:val="18"/>
                <w:szCs w:val="18"/>
              </w:rPr>
            </w:pPr>
            <w:r>
              <w:rPr>
                <w:rFonts w:hint="eastAsia"/>
                <w:color w:val="000000"/>
                <w:kern w:val="0"/>
                <w:sz w:val="18"/>
                <w:szCs w:val="18"/>
              </w:rPr>
              <w:t>第四十一条第一款</w:t>
            </w:r>
            <w:r>
              <w:rPr>
                <w:color w:val="000000"/>
                <w:kern w:val="0"/>
                <w:sz w:val="18"/>
                <w:szCs w:val="18"/>
              </w:rPr>
              <w:t xml:space="preserve">  </w:t>
            </w:r>
            <w:r>
              <w:rPr>
                <w:rFonts w:hint="eastAsia"/>
                <w:color w:val="000000"/>
                <w:kern w:val="0"/>
                <w:sz w:val="18"/>
                <w:szCs w:val="18"/>
              </w:rPr>
              <w:t>燃气经营者应当建立健全燃气安全评估和风险管理体系，发现燃气安全事故隐患的，应当及时采取措施消除隐患。</w:t>
            </w:r>
          </w:p>
          <w:p w:rsidR="00024CEA" w:rsidRDefault="00D103D5">
            <w:pPr>
              <w:spacing w:line="320" w:lineRule="exact"/>
              <w:jc w:val="left"/>
              <w:rPr>
                <w:color w:val="000000"/>
                <w:kern w:val="0"/>
                <w:sz w:val="18"/>
                <w:szCs w:val="18"/>
              </w:rPr>
            </w:pPr>
            <w:r>
              <w:rPr>
                <w:rFonts w:hint="eastAsia"/>
                <w:color w:val="000000"/>
                <w:kern w:val="0"/>
                <w:sz w:val="18"/>
                <w:szCs w:val="18"/>
              </w:rPr>
              <w:t>第四十八条</w:t>
            </w:r>
            <w:r>
              <w:rPr>
                <w:color w:val="000000"/>
                <w:kern w:val="0"/>
                <w:sz w:val="18"/>
                <w:szCs w:val="18"/>
              </w:rPr>
              <w:t xml:space="preserve"> </w:t>
            </w:r>
            <w:r>
              <w:rPr>
                <w:rFonts w:hint="eastAsia"/>
                <w:color w:val="000000"/>
                <w:kern w:val="0"/>
                <w:sz w:val="18"/>
                <w:szCs w:val="18"/>
              </w:rPr>
              <w:t>违反本条例规定，燃气经营者未按照国家有关工程建设标准和安全生产管理的规定，设置燃气设施防腐、绝缘、防雷、降压、隔离等保护装置和安全警示标志的，或者未定期进行巡查、检测、维修和维护的，或者未采取措施及时消除燃气安全事故隐患的，由燃气管理部门责令限期改正，处</w:t>
            </w:r>
            <w:r>
              <w:rPr>
                <w:color w:val="000000"/>
                <w:kern w:val="0"/>
                <w:sz w:val="18"/>
                <w:szCs w:val="18"/>
              </w:rPr>
              <w:t>1</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5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734F6F" w:rsidTr="00734F6F">
        <w:trPr>
          <w:trHeight w:val="650"/>
        </w:trPr>
        <w:tc>
          <w:tcPr>
            <w:tcW w:w="980" w:type="dxa"/>
            <w:vMerge w:val="restart"/>
            <w:tcBorders>
              <w:top w:val="nil"/>
              <w:left w:val="single" w:sz="8" w:space="0" w:color="auto"/>
              <w:bottom w:val="single" w:sz="4" w:space="0" w:color="auto"/>
              <w:right w:val="single" w:sz="4" w:space="0" w:color="auto"/>
            </w:tcBorders>
            <w:vAlign w:val="center"/>
          </w:tcPr>
          <w:p w:rsidR="00734F6F" w:rsidRDefault="00734F6F">
            <w:pPr>
              <w:spacing w:line="320" w:lineRule="exact"/>
              <w:jc w:val="center"/>
              <w:rPr>
                <w:color w:val="000000"/>
                <w:kern w:val="0"/>
                <w:sz w:val="18"/>
                <w:szCs w:val="18"/>
              </w:rPr>
            </w:pPr>
            <w:r>
              <w:rPr>
                <w:rFonts w:hint="eastAsia"/>
                <w:color w:val="000000"/>
                <w:kern w:val="0"/>
                <w:sz w:val="18"/>
                <w:szCs w:val="18"/>
              </w:rPr>
              <w:t>情形描述</w:t>
            </w:r>
          </w:p>
        </w:tc>
        <w:tc>
          <w:tcPr>
            <w:tcW w:w="5910" w:type="dxa"/>
            <w:tcBorders>
              <w:top w:val="single" w:sz="4" w:space="0" w:color="auto"/>
              <w:left w:val="nil"/>
              <w:right w:val="single" w:sz="4" w:space="0" w:color="auto"/>
            </w:tcBorders>
            <w:vAlign w:val="center"/>
          </w:tcPr>
          <w:p w:rsidR="00734F6F" w:rsidRDefault="00734F6F" w:rsidP="001955D7">
            <w:pPr>
              <w:spacing w:line="320" w:lineRule="exact"/>
              <w:jc w:val="left"/>
              <w:rPr>
                <w:color w:val="000000"/>
                <w:kern w:val="0"/>
                <w:sz w:val="18"/>
                <w:szCs w:val="18"/>
              </w:rPr>
            </w:pPr>
            <w:r>
              <w:rPr>
                <w:rFonts w:hint="eastAsia"/>
                <w:color w:val="000000"/>
                <w:kern w:val="0"/>
                <w:sz w:val="18"/>
                <w:szCs w:val="18"/>
              </w:rPr>
              <w:t>未发生安全事故的</w:t>
            </w:r>
          </w:p>
        </w:tc>
        <w:tc>
          <w:tcPr>
            <w:tcW w:w="1080" w:type="dxa"/>
            <w:vMerge w:val="restart"/>
            <w:tcBorders>
              <w:top w:val="nil"/>
              <w:left w:val="single" w:sz="4" w:space="0" w:color="auto"/>
              <w:bottom w:val="single" w:sz="4" w:space="0" w:color="auto"/>
              <w:right w:val="single" w:sz="4" w:space="0" w:color="auto"/>
            </w:tcBorders>
            <w:vAlign w:val="center"/>
          </w:tcPr>
          <w:p w:rsidR="00734F6F" w:rsidRDefault="00734F6F">
            <w:pPr>
              <w:spacing w:line="320" w:lineRule="exact"/>
              <w:jc w:val="center"/>
              <w:rPr>
                <w:color w:val="000000"/>
                <w:kern w:val="0"/>
                <w:sz w:val="18"/>
                <w:szCs w:val="18"/>
              </w:rPr>
            </w:pPr>
            <w:r>
              <w:rPr>
                <w:rFonts w:hint="eastAsia"/>
                <w:color w:val="000000"/>
                <w:kern w:val="0"/>
                <w:sz w:val="18"/>
                <w:szCs w:val="18"/>
              </w:rPr>
              <w:t>裁量幅度</w:t>
            </w:r>
          </w:p>
        </w:tc>
        <w:tc>
          <w:tcPr>
            <w:tcW w:w="6060" w:type="dxa"/>
            <w:tcBorders>
              <w:top w:val="single" w:sz="4" w:space="0" w:color="auto"/>
              <w:left w:val="nil"/>
              <w:bottom w:val="single" w:sz="4" w:space="0" w:color="auto"/>
              <w:right w:val="single" w:sz="4" w:space="0" w:color="auto"/>
            </w:tcBorders>
            <w:vAlign w:val="center"/>
          </w:tcPr>
          <w:p w:rsidR="00734F6F" w:rsidRDefault="00734F6F" w:rsidP="00734F6F">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元以上</w:t>
            </w:r>
            <w:r>
              <w:rPr>
                <w:color w:val="000000"/>
                <w:kern w:val="0"/>
                <w:sz w:val="18"/>
                <w:szCs w:val="18"/>
              </w:rPr>
              <w:t>3</w:t>
            </w:r>
            <w:r>
              <w:rPr>
                <w:rFonts w:hint="eastAsia"/>
                <w:color w:val="000000"/>
                <w:kern w:val="0"/>
                <w:sz w:val="18"/>
                <w:szCs w:val="18"/>
              </w:rPr>
              <w:t>万元以下罚款</w:t>
            </w:r>
          </w:p>
        </w:tc>
      </w:tr>
      <w:tr w:rsidR="00734F6F" w:rsidTr="00734F6F">
        <w:trPr>
          <w:trHeight w:val="285"/>
        </w:trPr>
        <w:tc>
          <w:tcPr>
            <w:tcW w:w="980" w:type="dxa"/>
            <w:vMerge/>
            <w:tcBorders>
              <w:top w:val="nil"/>
              <w:left w:val="single" w:sz="8" w:space="0" w:color="auto"/>
              <w:bottom w:val="single" w:sz="4" w:space="0" w:color="auto"/>
              <w:right w:val="single" w:sz="4" w:space="0" w:color="auto"/>
            </w:tcBorders>
            <w:vAlign w:val="center"/>
          </w:tcPr>
          <w:p w:rsidR="00734F6F" w:rsidRDefault="00734F6F">
            <w:pPr>
              <w:spacing w:line="320" w:lineRule="exact"/>
              <w:jc w:val="left"/>
              <w:rPr>
                <w:color w:val="000000"/>
                <w:kern w:val="0"/>
                <w:sz w:val="18"/>
                <w:szCs w:val="18"/>
              </w:rPr>
            </w:pPr>
          </w:p>
        </w:tc>
        <w:tc>
          <w:tcPr>
            <w:tcW w:w="5910" w:type="dxa"/>
            <w:tcBorders>
              <w:top w:val="single" w:sz="4" w:space="0" w:color="auto"/>
              <w:left w:val="nil"/>
              <w:bottom w:val="single" w:sz="4" w:space="0" w:color="auto"/>
              <w:right w:val="single" w:sz="4" w:space="0" w:color="auto"/>
            </w:tcBorders>
            <w:vAlign w:val="center"/>
          </w:tcPr>
          <w:p w:rsidR="00734F6F" w:rsidRDefault="00734F6F" w:rsidP="001955D7">
            <w:pPr>
              <w:spacing w:line="320" w:lineRule="exact"/>
              <w:jc w:val="left"/>
              <w:rPr>
                <w:color w:val="000000"/>
                <w:kern w:val="0"/>
                <w:sz w:val="18"/>
                <w:szCs w:val="18"/>
              </w:rPr>
            </w:pPr>
            <w:r>
              <w:rPr>
                <w:rFonts w:hint="eastAsia"/>
                <w:color w:val="000000"/>
                <w:kern w:val="0"/>
                <w:sz w:val="18"/>
                <w:szCs w:val="18"/>
              </w:rPr>
              <w:t>造成一般或较大燃气安全事故的</w:t>
            </w:r>
          </w:p>
        </w:tc>
        <w:tc>
          <w:tcPr>
            <w:tcW w:w="1080" w:type="dxa"/>
            <w:vMerge/>
            <w:tcBorders>
              <w:top w:val="nil"/>
              <w:left w:val="single" w:sz="4" w:space="0" w:color="auto"/>
              <w:bottom w:val="single" w:sz="4" w:space="0" w:color="auto"/>
              <w:right w:val="single" w:sz="4" w:space="0" w:color="auto"/>
            </w:tcBorders>
            <w:vAlign w:val="center"/>
          </w:tcPr>
          <w:p w:rsidR="00734F6F" w:rsidRDefault="00734F6F">
            <w:pPr>
              <w:spacing w:line="320" w:lineRule="exact"/>
              <w:jc w:val="left"/>
              <w:rPr>
                <w:color w:val="000000"/>
                <w:kern w:val="0"/>
                <w:sz w:val="18"/>
                <w:szCs w:val="18"/>
              </w:rPr>
            </w:pPr>
          </w:p>
        </w:tc>
        <w:tc>
          <w:tcPr>
            <w:tcW w:w="6060" w:type="dxa"/>
            <w:tcBorders>
              <w:top w:val="single" w:sz="4" w:space="0" w:color="auto"/>
              <w:left w:val="nil"/>
              <w:bottom w:val="single" w:sz="4" w:space="0" w:color="auto"/>
              <w:right w:val="single" w:sz="4" w:space="0" w:color="auto"/>
            </w:tcBorders>
            <w:vAlign w:val="center"/>
          </w:tcPr>
          <w:p w:rsidR="00734F6F" w:rsidRDefault="00734F6F">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万元以下罚款</w:t>
            </w:r>
          </w:p>
        </w:tc>
      </w:tr>
      <w:tr w:rsidR="00734F6F" w:rsidTr="00734F6F">
        <w:trPr>
          <w:trHeight w:val="285"/>
        </w:trPr>
        <w:tc>
          <w:tcPr>
            <w:tcW w:w="980" w:type="dxa"/>
            <w:vMerge/>
            <w:tcBorders>
              <w:top w:val="nil"/>
              <w:left w:val="single" w:sz="8" w:space="0" w:color="auto"/>
              <w:bottom w:val="single" w:sz="4" w:space="0" w:color="auto"/>
              <w:right w:val="single" w:sz="4" w:space="0" w:color="auto"/>
            </w:tcBorders>
            <w:vAlign w:val="center"/>
          </w:tcPr>
          <w:p w:rsidR="00734F6F" w:rsidRDefault="00734F6F">
            <w:pPr>
              <w:spacing w:line="320" w:lineRule="exact"/>
              <w:jc w:val="left"/>
              <w:rPr>
                <w:color w:val="000000"/>
                <w:kern w:val="0"/>
                <w:sz w:val="18"/>
                <w:szCs w:val="18"/>
              </w:rPr>
            </w:pPr>
          </w:p>
        </w:tc>
        <w:tc>
          <w:tcPr>
            <w:tcW w:w="5910" w:type="dxa"/>
            <w:tcBorders>
              <w:top w:val="single" w:sz="4" w:space="0" w:color="auto"/>
              <w:left w:val="nil"/>
              <w:bottom w:val="single" w:sz="4" w:space="0" w:color="auto"/>
              <w:right w:val="single" w:sz="4" w:space="0" w:color="auto"/>
            </w:tcBorders>
            <w:vAlign w:val="center"/>
          </w:tcPr>
          <w:p w:rsidR="00734F6F" w:rsidRDefault="00734F6F" w:rsidP="001955D7">
            <w:pPr>
              <w:spacing w:line="320" w:lineRule="exact"/>
              <w:jc w:val="left"/>
              <w:rPr>
                <w:color w:val="000000"/>
                <w:kern w:val="0"/>
                <w:sz w:val="18"/>
                <w:szCs w:val="18"/>
              </w:rPr>
            </w:pPr>
            <w:r>
              <w:rPr>
                <w:rFonts w:hint="eastAsia"/>
                <w:color w:val="000000"/>
                <w:kern w:val="0"/>
                <w:sz w:val="18"/>
                <w:szCs w:val="18"/>
              </w:rPr>
              <w:t>造成重大或特别重大燃气安全事故的</w:t>
            </w:r>
          </w:p>
        </w:tc>
        <w:tc>
          <w:tcPr>
            <w:tcW w:w="1080" w:type="dxa"/>
            <w:vMerge/>
            <w:tcBorders>
              <w:top w:val="nil"/>
              <w:left w:val="single" w:sz="4" w:space="0" w:color="auto"/>
              <w:bottom w:val="single" w:sz="4" w:space="0" w:color="auto"/>
              <w:right w:val="single" w:sz="4" w:space="0" w:color="auto"/>
            </w:tcBorders>
            <w:vAlign w:val="center"/>
          </w:tcPr>
          <w:p w:rsidR="00734F6F" w:rsidRDefault="00734F6F">
            <w:pPr>
              <w:spacing w:line="320" w:lineRule="exact"/>
              <w:jc w:val="left"/>
              <w:rPr>
                <w:color w:val="000000"/>
                <w:kern w:val="0"/>
                <w:sz w:val="18"/>
                <w:szCs w:val="18"/>
              </w:rPr>
            </w:pPr>
          </w:p>
        </w:tc>
        <w:tc>
          <w:tcPr>
            <w:tcW w:w="6060" w:type="dxa"/>
            <w:tcBorders>
              <w:top w:val="single" w:sz="4" w:space="0" w:color="auto"/>
              <w:left w:val="nil"/>
              <w:bottom w:val="single" w:sz="4" w:space="0" w:color="auto"/>
              <w:right w:val="single" w:sz="4" w:space="0" w:color="auto"/>
            </w:tcBorders>
            <w:vAlign w:val="center"/>
          </w:tcPr>
          <w:p w:rsidR="00734F6F" w:rsidRDefault="00734F6F">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8</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024CEA" w:rsidRDefault="00024CEA"/>
    <w:p w:rsidR="00024CEA" w:rsidRDefault="00024CEA"/>
    <w:p w:rsidR="00024CEA" w:rsidRDefault="00024CEA"/>
    <w:p w:rsidR="00024CEA" w:rsidRDefault="00024CEA"/>
    <w:p w:rsidR="00024CEA" w:rsidRDefault="00024CEA"/>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64"/>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b/>
                <w:color w:val="000000"/>
                <w:kern w:val="0"/>
                <w:sz w:val="18"/>
                <w:szCs w:val="18"/>
              </w:rPr>
              <w:t>320217472000</w:t>
            </w:r>
            <w:r w:rsidR="003B14ED">
              <w:rPr>
                <w:rFonts w:hint="eastAsia"/>
                <w:b/>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rPr>
              <w:t>对从事城市生活垃圾经营性清扫、收集、运输、处置的企业，未经批准擅自停业、歇业的处罚</w:t>
            </w:r>
          </w:p>
        </w:tc>
      </w:tr>
      <w:tr w:rsidR="00024CEA">
        <w:trPr>
          <w:trHeight w:val="2561"/>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【规章】《城市生活垃圾管理办法》（建设部令第</w:t>
            </w:r>
            <w:r>
              <w:rPr>
                <w:color w:val="000000"/>
                <w:kern w:val="0"/>
                <w:sz w:val="18"/>
                <w:szCs w:val="18"/>
              </w:rPr>
              <w:t>157</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第三十五条　从事城市生活垃圾经营性清扫、收集、运输、处置的企业需停业、歇业的，应当提前半年向所在地直辖市、市、县人民政府建设（环境卫生）主管部门报告，经同意后方可停业或者歇业。</w:t>
            </w:r>
          </w:p>
          <w:p w:rsidR="00024CEA" w:rsidRDefault="00D103D5">
            <w:pPr>
              <w:spacing w:line="320" w:lineRule="exact"/>
              <w:jc w:val="left"/>
              <w:rPr>
                <w:color w:val="000000"/>
                <w:kern w:val="0"/>
                <w:sz w:val="18"/>
                <w:szCs w:val="18"/>
              </w:rPr>
            </w:pPr>
            <w:r>
              <w:rPr>
                <w:rFonts w:hint="eastAsia"/>
                <w:color w:val="000000"/>
                <w:kern w:val="0"/>
                <w:sz w:val="18"/>
                <w:szCs w:val="18"/>
              </w:rPr>
              <w:t>第四十六条违反本办法规定，从事城市生活垃圾经营性清扫、收集、运输的企业，未经批准擅自停业、歇业的，由直辖市、市、县人民政府建设（环境卫生）主管部门责令限期改正，并可处以</w:t>
            </w:r>
            <w:r>
              <w:rPr>
                <w:color w:val="000000"/>
                <w:kern w:val="0"/>
                <w:sz w:val="18"/>
                <w:szCs w:val="18"/>
              </w:rPr>
              <w:t xml:space="preserve"> 1 </w:t>
            </w:r>
            <w:r>
              <w:rPr>
                <w:rFonts w:hint="eastAsia"/>
                <w:color w:val="000000"/>
                <w:kern w:val="0"/>
                <w:sz w:val="18"/>
                <w:szCs w:val="18"/>
              </w:rPr>
              <w:t>万元以上</w:t>
            </w:r>
            <w:r>
              <w:rPr>
                <w:color w:val="000000"/>
                <w:kern w:val="0"/>
                <w:sz w:val="18"/>
                <w:szCs w:val="18"/>
              </w:rPr>
              <w:t xml:space="preserve"> 3</w:t>
            </w:r>
            <w:r>
              <w:rPr>
                <w:rFonts w:hint="eastAsia"/>
                <w:color w:val="000000"/>
                <w:kern w:val="0"/>
                <w:sz w:val="18"/>
                <w:szCs w:val="18"/>
              </w:rPr>
              <w:t>万元以下罚款；从事城市生活垃圾经营性处置的企业，未经批准擅自停业、歇业的，由直辖市、市、县人民政府建设（环境卫生）主管部门责令限期改正，并可处以</w:t>
            </w:r>
            <w:r>
              <w:rPr>
                <w:color w:val="000000"/>
                <w:kern w:val="0"/>
                <w:sz w:val="18"/>
                <w:szCs w:val="18"/>
              </w:rPr>
              <w:t xml:space="preserve"> 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万元以下罚款。造成损失的，依法承担赔偿责任。</w:t>
            </w:r>
          </w:p>
        </w:tc>
      </w:tr>
      <w:tr w:rsidR="00024CEA">
        <w:trPr>
          <w:trHeight w:val="340"/>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340"/>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340"/>
        </w:trPr>
        <w:tc>
          <w:tcPr>
            <w:tcW w:w="101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对从事城市生活垃圾经营性清扫、收集、运输的企业：可处</w:t>
            </w:r>
            <w:r>
              <w:rPr>
                <w:color w:val="000000"/>
                <w:kern w:val="0"/>
                <w:sz w:val="18"/>
                <w:szCs w:val="18"/>
              </w:rPr>
              <w:t>1-2</w:t>
            </w:r>
            <w:r>
              <w:rPr>
                <w:rFonts w:hint="eastAsia"/>
                <w:color w:val="000000"/>
                <w:kern w:val="0"/>
                <w:sz w:val="18"/>
                <w:szCs w:val="18"/>
              </w:rPr>
              <w:t>万元罚款。</w:t>
            </w:r>
          </w:p>
          <w:p w:rsidR="00024CEA" w:rsidRDefault="00D103D5">
            <w:pPr>
              <w:rPr>
                <w:color w:val="000000"/>
                <w:kern w:val="0"/>
                <w:sz w:val="18"/>
                <w:szCs w:val="18"/>
              </w:rPr>
            </w:pPr>
            <w:r>
              <w:rPr>
                <w:rFonts w:hint="eastAsia"/>
                <w:color w:val="000000"/>
                <w:kern w:val="0"/>
                <w:sz w:val="18"/>
                <w:szCs w:val="18"/>
              </w:rPr>
              <w:t>对从事城市生活垃圾经营性处置的企业：可处</w:t>
            </w:r>
            <w:r>
              <w:rPr>
                <w:color w:val="000000"/>
                <w:kern w:val="0"/>
                <w:sz w:val="18"/>
                <w:szCs w:val="18"/>
              </w:rPr>
              <w:t>5-7</w:t>
            </w:r>
            <w:r>
              <w:rPr>
                <w:rFonts w:hint="eastAsia"/>
                <w:color w:val="000000"/>
                <w:kern w:val="0"/>
                <w:sz w:val="18"/>
                <w:szCs w:val="18"/>
              </w:rPr>
              <w:t>万元罚款。</w:t>
            </w:r>
          </w:p>
        </w:tc>
      </w:tr>
      <w:tr w:rsidR="00024CEA">
        <w:trPr>
          <w:trHeight w:val="1082"/>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对从事城市生活垃圾经营性清扫、收集、运输的企业：可处</w:t>
            </w:r>
            <w:r>
              <w:rPr>
                <w:color w:val="000000"/>
                <w:kern w:val="0"/>
                <w:sz w:val="18"/>
                <w:szCs w:val="18"/>
              </w:rPr>
              <w:t>2-3</w:t>
            </w:r>
            <w:r>
              <w:rPr>
                <w:rFonts w:hint="eastAsia"/>
                <w:color w:val="000000"/>
                <w:kern w:val="0"/>
                <w:sz w:val="18"/>
                <w:szCs w:val="18"/>
              </w:rPr>
              <w:t>万元罚款。</w:t>
            </w:r>
          </w:p>
          <w:p w:rsidR="00024CEA" w:rsidRDefault="00D103D5">
            <w:pPr>
              <w:rPr>
                <w:color w:val="000000"/>
                <w:kern w:val="0"/>
                <w:sz w:val="18"/>
                <w:szCs w:val="18"/>
              </w:rPr>
            </w:pPr>
            <w:r>
              <w:rPr>
                <w:rFonts w:hint="eastAsia"/>
                <w:color w:val="000000"/>
                <w:kern w:val="0"/>
                <w:sz w:val="18"/>
                <w:szCs w:val="18"/>
              </w:rPr>
              <w:t>对从事城市生活垃圾经营性处置的企业：可处</w:t>
            </w:r>
            <w:r>
              <w:rPr>
                <w:color w:val="000000"/>
                <w:kern w:val="0"/>
                <w:sz w:val="18"/>
                <w:szCs w:val="18"/>
              </w:rPr>
              <w:t>7-10</w:t>
            </w:r>
            <w:r>
              <w:rPr>
                <w:rFonts w:hint="eastAsia"/>
                <w:color w:val="000000"/>
                <w:kern w:val="0"/>
                <w:sz w:val="18"/>
                <w:szCs w:val="18"/>
              </w:rPr>
              <w:t>万元罚款。</w:t>
            </w:r>
          </w:p>
        </w:tc>
      </w:tr>
    </w:tbl>
    <w:p w:rsidR="00024CEA" w:rsidRDefault="00024CEA"/>
    <w:p w:rsidR="00024CEA" w:rsidRDefault="00024CEA"/>
    <w:p w:rsidR="00024CEA" w:rsidRDefault="00024CEA"/>
    <w:p w:rsidR="0055561F" w:rsidRDefault="0055561F"/>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320217473000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对擅自在街道两侧和公共场地搭建临时性建（构）筑物或者其他设施的处罚</w:t>
            </w:r>
          </w:p>
        </w:tc>
      </w:tr>
      <w:tr w:rsidR="00024CEA">
        <w:trPr>
          <w:trHeight w:val="282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【行政法规】《城市市容和环境卫生管理条例》（国务院令</w:t>
            </w:r>
            <w:r>
              <w:rPr>
                <w:rFonts w:hint="eastAsia"/>
                <w:color w:val="000000"/>
                <w:kern w:val="0"/>
                <w:sz w:val="18"/>
                <w:szCs w:val="18"/>
              </w:rPr>
              <w:t>1992</w:t>
            </w:r>
            <w:r>
              <w:rPr>
                <w:rFonts w:hint="eastAsia"/>
                <w:color w:val="000000"/>
                <w:kern w:val="0"/>
                <w:sz w:val="18"/>
                <w:szCs w:val="18"/>
              </w:rPr>
              <w:t>年第</w:t>
            </w:r>
            <w:r>
              <w:rPr>
                <w:rFonts w:hint="eastAsia"/>
                <w:color w:val="000000"/>
                <w:kern w:val="0"/>
                <w:sz w:val="18"/>
                <w:szCs w:val="18"/>
              </w:rPr>
              <w:t>101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第十四条</w:t>
            </w:r>
            <w:r>
              <w:rPr>
                <w:rFonts w:hint="eastAsia"/>
                <w:color w:val="000000"/>
                <w:kern w:val="0"/>
                <w:sz w:val="18"/>
                <w:szCs w:val="18"/>
              </w:rPr>
              <w:t xml:space="preserve"> </w:t>
            </w:r>
            <w:r>
              <w:rPr>
                <w:rFonts w:hint="eastAsia"/>
                <w:color w:val="000000"/>
                <w:kern w:val="0"/>
                <w:sz w:val="18"/>
                <w:szCs w:val="18"/>
              </w:rPr>
              <w:t>任何单位和个人都不得在街道两侧和公共场地堆放物料，搭建建筑物、构筑物或者其他设施。因建设等特殊需要，在街道两侧和公共场地临时堆放物料，</w:t>
            </w:r>
            <w:proofErr w:type="gramStart"/>
            <w:r>
              <w:rPr>
                <w:rFonts w:hint="eastAsia"/>
                <w:color w:val="000000"/>
                <w:kern w:val="0"/>
                <w:sz w:val="18"/>
                <w:szCs w:val="18"/>
              </w:rPr>
              <w:t>搭建非</w:t>
            </w:r>
            <w:proofErr w:type="gramEnd"/>
            <w:r>
              <w:rPr>
                <w:rFonts w:hint="eastAsia"/>
                <w:color w:val="000000"/>
                <w:kern w:val="0"/>
                <w:sz w:val="18"/>
                <w:szCs w:val="18"/>
              </w:rPr>
              <w:t>永久性建筑物、构筑物或者其他设施的，必须征得城市人民政府市容环境卫生行政主管部门同意后，按照有关规定办理审批手续。</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第三十六条　有下列行为之一者，由城市人民政府市容环境卫生行政主管部门或者其委托的单位责令其停止违法行为，限期清理、拆除或者采取其他补救措施，并可处以罚款：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（二）未经城市人民政府市容环境卫生行政主管部门批准，擅自在街道两侧和公共场地堆放物料，搭建建筑物、构筑物或者其他设施，影响市容的；</w:t>
            </w:r>
          </w:p>
          <w:p w:rsidR="00024CEA" w:rsidRDefault="00D103D5">
            <w:pPr>
              <w:spacing w:line="320" w:lineRule="exact"/>
              <w:jc w:val="left"/>
              <w:rPr>
                <w:color w:val="000000"/>
                <w:kern w:val="0"/>
                <w:sz w:val="18"/>
                <w:szCs w:val="18"/>
              </w:rPr>
            </w:pPr>
            <w:r>
              <w:rPr>
                <w:rFonts w:hint="eastAsia"/>
                <w:color w:val="000000"/>
                <w:kern w:val="0"/>
                <w:sz w:val="18"/>
                <w:szCs w:val="18"/>
              </w:rPr>
              <w:t>【地方性法规】《江苏省城市市容和环境卫生管理条例》</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第十八条</w:t>
            </w:r>
            <w:r>
              <w:rPr>
                <w:rFonts w:hint="eastAsia"/>
                <w:color w:val="000000"/>
                <w:kern w:val="0"/>
                <w:sz w:val="18"/>
                <w:szCs w:val="18"/>
              </w:rPr>
              <w:t xml:space="preserve"> </w:t>
            </w:r>
            <w:r>
              <w:rPr>
                <w:rFonts w:hint="eastAsia"/>
                <w:color w:val="000000"/>
                <w:kern w:val="0"/>
                <w:sz w:val="18"/>
                <w:szCs w:val="18"/>
              </w:rPr>
              <w:t>任何单位和个人不得擅自在街道两侧和公共场地堆放物料，搭建</w:t>
            </w:r>
            <w:proofErr w:type="gramStart"/>
            <w:r>
              <w:rPr>
                <w:rFonts w:hint="eastAsia"/>
                <w:color w:val="000000"/>
                <w:kern w:val="0"/>
                <w:sz w:val="18"/>
                <w:szCs w:val="18"/>
              </w:rPr>
              <w:t>建</w:t>
            </w:r>
            <w:proofErr w:type="gramEnd"/>
            <w:r>
              <w:rPr>
                <w:rFonts w:hint="eastAsia"/>
                <w:color w:val="000000"/>
                <w:kern w:val="0"/>
                <w:sz w:val="18"/>
                <w:szCs w:val="18"/>
              </w:rPr>
              <w:t>（构）筑物或者其他设施。因建设等特殊需要，在街道两侧和公共场地临时堆放物料、搭建临时性建（构）筑物或者其他设施的，应当征得设区的市、县（市、区）城市管理主管部门同意后按照有关规定办理审批手续。</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第六十三条</w:t>
            </w:r>
            <w:r>
              <w:rPr>
                <w:rFonts w:hint="eastAsia"/>
                <w:color w:val="000000"/>
                <w:kern w:val="0"/>
                <w:sz w:val="18"/>
                <w:szCs w:val="18"/>
              </w:rPr>
              <w:t xml:space="preserve"> </w:t>
            </w:r>
            <w:r>
              <w:rPr>
                <w:rFonts w:hint="eastAsia"/>
                <w:color w:val="000000"/>
                <w:kern w:val="0"/>
                <w:sz w:val="18"/>
                <w:szCs w:val="18"/>
              </w:rPr>
              <w:t>违反本条例规定，有下列行为之一，影响市容的，由设区的市、县（市、区）城市管理主管部门按照以下规定处理：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（四）擅自在街道两侧和公共场地搭建临时性建（构）筑物或者其他设施的，责令限期改正；逾期不改正的，对单位处五千元以上五万元以下罚款，对个人处五百元以上五千元以下罚款。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540"/>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sz w:val="18"/>
                <w:szCs w:val="18"/>
              </w:rPr>
            </w:pPr>
            <w:r>
              <w:rPr>
                <w:rFonts w:hint="eastAsia"/>
                <w:color w:val="000000"/>
                <w:sz w:val="18"/>
                <w:szCs w:val="18"/>
              </w:rPr>
              <w:t>面积在</w:t>
            </w:r>
            <w:r>
              <w:rPr>
                <w:color w:val="000000"/>
                <w:sz w:val="18"/>
                <w:szCs w:val="18"/>
              </w:rPr>
              <w:t>2</w:t>
            </w:r>
            <w:r>
              <w:rPr>
                <w:rFonts w:hint="eastAsia"/>
                <w:color w:val="000000"/>
                <w:sz w:val="18"/>
                <w:szCs w:val="18"/>
              </w:rPr>
              <w:t>平方米以下或者长度在</w:t>
            </w:r>
            <w:r>
              <w:rPr>
                <w:color w:val="000000"/>
                <w:sz w:val="18"/>
                <w:szCs w:val="18"/>
              </w:rPr>
              <w:t>2</w:t>
            </w:r>
            <w:r>
              <w:rPr>
                <w:rFonts w:hint="eastAsia"/>
                <w:color w:val="000000"/>
                <w:sz w:val="18"/>
                <w:szCs w:val="18"/>
              </w:rPr>
              <w:t>米以下的</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rPr>
                <w:color w:val="000000"/>
                <w:sz w:val="18"/>
                <w:szCs w:val="18"/>
              </w:rPr>
            </w:pPr>
            <w:r>
              <w:rPr>
                <w:rFonts w:hint="eastAsia"/>
                <w:color w:val="00000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sz w:val="18"/>
                <w:szCs w:val="18"/>
              </w:rPr>
            </w:pPr>
            <w:r>
              <w:rPr>
                <w:rFonts w:hint="eastAsia"/>
                <w:color w:val="000000"/>
                <w:sz w:val="18"/>
                <w:szCs w:val="18"/>
              </w:rPr>
              <w:t>对单位：处</w:t>
            </w:r>
            <w:r>
              <w:rPr>
                <w:rFonts w:hint="eastAsia"/>
                <w:color w:val="000000"/>
                <w:sz w:val="18"/>
                <w:szCs w:val="18"/>
              </w:rPr>
              <w:t>50</w:t>
            </w:r>
            <w:r>
              <w:rPr>
                <w:color w:val="000000"/>
                <w:sz w:val="18"/>
                <w:szCs w:val="18"/>
              </w:rPr>
              <w:t>00</w:t>
            </w:r>
            <w:r>
              <w:rPr>
                <w:rFonts w:hint="eastAsia"/>
                <w:color w:val="000000"/>
                <w:sz w:val="18"/>
                <w:szCs w:val="18"/>
              </w:rPr>
              <w:t>元以上</w:t>
            </w:r>
            <w:r>
              <w:rPr>
                <w:rFonts w:hint="eastAsia"/>
                <w:color w:val="000000"/>
                <w:sz w:val="18"/>
                <w:szCs w:val="18"/>
              </w:rPr>
              <w:t>20000</w:t>
            </w:r>
            <w:r>
              <w:rPr>
                <w:rFonts w:hint="eastAsia"/>
                <w:color w:val="000000"/>
                <w:sz w:val="18"/>
                <w:szCs w:val="18"/>
              </w:rPr>
              <w:t>元以下罚款</w:t>
            </w:r>
          </w:p>
          <w:p w:rsidR="00024CEA" w:rsidRDefault="00D103D5">
            <w:pPr>
              <w:spacing w:line="320" w:lineRule="exact"/>
              <w:jc w:val="left"/>
              <w:rPr>
                <w:color w:val="000000"/>
                <w:kern w:val="0"/>
                <w:sz w:val="18"/>
                <w:szCs w:val="18"/>
              </w:rPr>
            </w:pPr>
            <w:r>
              <w:rPr>
                <w:rFonts w:hint="eastAsia"/>
                <w:color w:val="000000"/>
                <w:sz w:val="18"/>
                <w:szCs w:val="18"/>
              </w:rPr>
              <w:t>对个人：处</w:t>
            </w:r>
            <w:r>
              <w:rPr>
                <w:rFonts w:hint="eastAsia"/>
                <w:color w:val="000000"/>
                <w:sz w:val="18"/>
                <w:szCs w:val="18"/>
              </w:rPr>
              <w:t>5</w:t>
            </w:r>
            <w:r>
              <w:rPr>
                <w:color w:val="000000"/>
                <w:sz w:val="18"/>
                <w:szCs w:val="18"/>
              </w:rPr>
              <w:t>00</w:t>
            </w:r>
            <w:r>
              <w:rPr>
                <w:rFonts w:hint="eastAsia"/>
                <w:color w:val="000000"/>
                <w:sz w:val="18"/>
                <w:szCs w:val="18"/>
              </w:rPr>
              <w:t>元以上</w:t>
            </w:r>
            <w:r>
              <w:rPr>
                <w:rFonts w:hint="eastAsia"/>
                <w:color w:val="000000"/>
                <w:sz w:val="18"/>
                <w:szCs w:val="18"/>
              </w:rPr>
              <w:t>2</w:t>
            </w:r>
            <w:r>
              <w:rPr>
                <w:color w:val="000000"/>
                <w:sz w:val="18"/>
                <w:szCs w:val="18"/>
              </w:rPr>
              <w:t>000</w:t>
            </w:r>
            <w:r>
              <w:rPr>
                <w:rFonts w:hint="eastAsia"/>
                <w:color w:val="000000"/>
                <w:sz w:val="18"/>
                <w:szCs w:val="18"/>
              </w:rPr>
              <w:t>元以下罚款</w:t>
            </w:r>
          </w:p>
        </w:tc>
      </w:tr>
      <w:tr w:rsidR="00024CEA">
        <w:trPr>
          <w:trHeight w:val="540"/>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sz w:val="18"/>
                <w:szCs w:val="18"/>
              </w:rPr>
            </w:pPr>
            <w:r>
              <w:rPr>
                <w:rFonts w:hint="eastAsia"/>
                <w:color w:val="000000"/>
                <w:sz w:val="18"/>
                <w:szCs w:val="18"/>
              </w:rPr>
              <w:t>面积在</w:t>
            </w:r>
            <w:r>
              <w:rPr>
                <w:color w:val="000000"/>
                <w:sz w:val="18"/>
                <w:szCs w:val="18"/>
              </w:rPr>
              <w:t>2</w:t>
            </w:r>
            <w:r>
              <w:rPr>
                <w:rFonts w:hint="eastAsia"/>
                <w:color w:val="000000"/>
                <w:sz w:val="18"/>
                <w:szCs w:val="18"/>
              </w:rPr>
              <w:t>平方米以上</w:t>
            </w:r>
            <w:r>
              <w:rPr>
                <w:color w:val="000000"/>
                <w:sz w:val="18"/>
                <w:szCs w:val="18"/>
              </w:rPr>
              <w:t>15</w:t>
            </w:r>
            <w:r>
              <w:rPr>
                <w:rFonts w:hint="eastAsia"/>
                <w:color w:val="000000"/>
                <w:sz w:val="18"/>
                <w:szCs w:val="18"/>
              </w:rPr>
              <w:t>平方米以下或者长度在</w:t>
            </w:r>
            <w:r>
              <w:rPr>
                <w:color w:val="000000"/>
                <w:sz w:val="18"/>
                <w:szCs w:val="18"/>
              </w:rPr>
              <w:t>2</w:t>
            </w:r>
            <w:r>
              <w:rPr>
                <w:rFonts w:hint="eastAsia"/>
                <w:color w:val="000000"/>
                <w:sz w:val="18"/>
                <w:szCs w:val="18"/>
              </w:rPr>
              <w:t>米以上</w:t>
            </w:r>
            <w:r>
              <w:rPr>
                <w:color w:val="000000"/>
                <w:sz w:val="18"/>
                <w:szCs w:val="18"/>
              </w:rPr>
              <w:t>15</w:t>
            </w:r>
            <w:r>
              <w:rPr>
                <w:rFonts w:hint="eastAsia"/>
                <w:color w:val="000000"/>
                <w:sz w:val="18"/>
                <w:szCs w:val="18"/>
              </w:rPr>
              <w:t>米以下的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sz w:val="18"/>
                <w:szCs w:val="18"/>
              </w:rPr>
            </w:pPr>
            <w:r>
              <w:rPr>
                <w:rFonts w:hint="eastAsia"/>
                <w:color w:val="000000"/>
                <w:sz w:val="18"/>
                <w:szCs w:val="18"/>
              </w:rPr>
              <w:t>对单位：处</w:t>
            </w:r>
            <w:r>
              <w:rPr>
                <w:rFonts w:hint="eastAsia"/>
                <w:color w:val="000000"/>
                <w:sz w:val="18"/>
                <w:szCs w:val="18"/>
              </w:rPr>
              <w:t>200</w:t>
            </w:r>
            <w:r>
              <w:rPr>
                <w:color w:val="000000"/>
                <w:sz w:val="18"/>
                <w:szCs w:val="18"/>
              </w:rPr>
              <w:t>00</w:t>
            </w:r>
            <w:r>
              <w:rPr>
                <w:rFonts w:hint="eastAsia"/>
                <w:color w:val="000000"/>
                <w:sz w:val="18"/>
                <w:szCs w:val="18"/>
              </w:rPr>
              <w:t>元以上</w:t>
            </w:r>
            <w:r>
              <w:rPr>
                <w:rFonts w:hint="eastAsia"/>
                <w:color w:val="000000"/>
                <w:sz w:val="18"/>
                <w:szCs w:val="18"/>
              </w:rPr>
              <w:t>30000</w:t>
            </w:r>
            <w:r>
              <w:rPr>
                <w:rFonts w:hint="eastAsia"/>
                <w:color w:val="000000"/>
                <w:sz w:val="18"/>
                <w:szCs w:val="18"/>
              </w:rPr>
              <w:t>元以下罚款</w:t>
            </w:r>
          </w:p>
          <w:p w:rsidR="00024CEA" w:rsidRDefault="00D103D5">
            <w:pPr>
              <w:spacing w:line="320" w:lineRule="exact"/>
              <w:jc w:val="left"/>
              <w:rPr>
                <w:color w:val="000000"/>
                <w:kern w:val="0"/>
                <w:sz w:val="18"/>
                <w:szCs w:val="18"/>
              </w:rPr>
            </w:pPr>
            <w:r>
              <w:rPr>
                <w:rFonts w:hint="eastAsia"/>
                <w:color w:val="000000"/>
                <w:sz w:val="18"/>
                <w:szCs w:val="18"/>
              </w:rPr>
              <w:t>对个人：处</w:t>
            </w:r>
            <w:r>
              <w:rPr>
                <w:rFonts w:hint="eastAsia"/>
                <w:color w:val="000000"/>
                <w:sz w:val="18"/>
                <w:szCs w:val="18"/>
              </w:rPr>
              <w:t>2</w:t>
            </w:r>
            <w:r>
              <w:rPr>
                <w:color w:val="000000"/>
                <w:sz w:val="18"/>
                <w:szCs w:val="18"/>
              </w:rPr>
              <w:t>000</w:t>
            </w:r>
            <w:r>
              <w:rPr>
                <w:rFonts w:hint="eastAsia"/>
                <w:color w:val="000000"/>
                <w:sz w:val="18"/>
                <w:szCs w:val="18"/>
              </w:rPr>
              <w:t>元以上</w:t>
            </w:r>
            <w:r>
              <w:rPr>
                <w:rFonts w:hint="eastAsia"/>
                <w:color w:val="000000"/>
                <w:sz w:val="18"/>
                <w:szCs w:val="18"/>
              </w:rPr>
              <w:t>3</w:t>
            </w:r>
            <w:r>
              <w:rPr>
                <w:color w:val="000000"/>
                <w:sz w:val="18"/>
                <w:szCs w:val="18"/>
              </w:rPr>
              <w:t>000</w:t>
            </w:r>
            <w:r>
              <w:rPr>
                <w:rFonts w:hint="eastAsia"/>
                <w:color w:val="000000"/>
                <w:sz w:val="18"/>
                <w:szCs w:val="18"/>
              </w:rPr>
              <w:t>元以下罚款</w:t>
            </w:r>
          </w:p>
        </w:tc>
      </w:tr>
      <w:tr w:rsidR="00024CEA">
        <w:trPr>
          <w:trHeight w:val="540"/>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sz w:val="18"/>
                <w:szCs w:val="18"/>
              </w:rPr>
            </w:pPr>
            <w:r>
              <w:rPr>
                <w:rFonts w:hint="eastAsia"/>
                <w:color w:val="000000"/>
                <w:sz w:val="18"/>
                <w:szCs w:val="18"/>
              </w:rPr>
              <w:t>面积在</w:t>
            </w:r>
            <w:r>
              <w:rPr>
                <w:color w:val="000000"/>
                <w:sz w:val="18"/>
                <w:szCs w:val="18"/>
              </w:rPr>
              <w:t>15</w:t>
            </w:r>
            <w:r>
              <w:rPr>
                <w:rFonts w:hint="eastAsia"/>
                <w:color w:val="000000"/>
                <w:sz w:val="18"/>
                <w:szCs w:val="18"/>
              </w:rPr>
              <w:t>平方米以上或者长度在</w:t>
            </w:r>
            <w:r>
              <w:rPr>
                <w:color w:val="000000"/>
                <w:sz w:val="18"/>
                <w:szCs w:val="18"/>
              </w:rPr>
              <w:t>15</w:t>
            </w:r>
            <w:r>
              <w:rPr>
                <w:rFonts w:hint="eastAsia"/>
                <w:color w:val="000000"/>
                <w:sz w:val="18"/>
                <w:szCs w:val="18"/>
              </w:rPr>
              <w:t>米以上的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sz w:val="18"/>
                <w:szCs w:val="18"/>
              </w:rPr>
            </w:pPr>
            <w:r>
              <w:rPr>
                <w:rFonts w:hint="eastAsia"/>
                <w:color w:val="000000"/>
                <w:sz w:val="18"/>
                <w:szCs w:val="18"/>
              </w:rPr>
              <w:t>对单位：处</w:t>
            </w:r>
            <w:r>
              <w:rPr>
                <w:rFonts w:hint="eastAsia"/>
                <w:color w:val="000000"/>
                <w:sz w:val="18"/>
                <w:szCs w:val="18"/>
              </w:rPr>
              <w:t>30000</w:t>
            </w:r>
            <w:r>
              <w:rPr>
                <w:rFonts w:hint="eastAsia"/>
                <w:color w:val="000000"/>
                <w:sz w:val="18"/>
                <w:szCs w:val="18"/>
              </w:rPr>
              <w:t>元以上</w:t>
            </w:r>
            <w:r>
              <w:rPr>
                <w:rFonts w:hint="eastAsia"/>
                <w:color w:val="000000"/>
                <w:sz w:val="18"/>
                <w:szCs w:val="18"/>
              </w:rPr>
              <w:t>50000</w:t>
            </w:r>
            <w:r>
              <w:rPr>
                <w:rFonts w:hint="eastAsia"/>
                <w:color w:val="000000"/>
                <w:sz w:val="18"/>
                <w:szCs w:val="18"/>
              </w:rPr>
              <w:t>元以下罚款</w:t>
            </w:r>
          </w:p>
          <w:p w:rsidR="00024CEA" w:rsidRDefault="00D103D5">
            <w:pPr>
              <w:spacing w:line="320" w:lineRule="exact"/>
              <w:jc w:val="left"/>
              <w:rPr>
                <w:color w:val="000000"/>
                <w:kern w:val="0"/>
                <w:sz w:val="18"/>
                <w:szCs w:val="18"/>
              </w:rPr>
            </w:pPr>
            <w:r>
              <w:rPr>
                <w:rFonts w:hint="eastAsia"/>
                <w:color w:val="000000"/>
                <w:sz w:val="18"/>
                <w:szCs w:val="18"/>
              </w:rPr>
              <w:t>对个人：处</w:t>
            </w:r>
            <w:r>
              <w:rPr>
                <w:rFonts w:hint="eastAsia"/>
                <w:color w:val="000000"/>
                <w:sz w:val="18"/>
                <w:szCs w:val="18"/>
              </w:rPr>
              <w:t>3</w:t>
            </w:r>
            <w:r>
              <w:rPr>
                <w:color w:val="000000"/>
                <w:sz w:val="18"/>
                <w:szCs w:val="18"/>
              </w:rPr>
              <w:t>000</w:t>
            </w:r>
            <w:r>
              <w:rPr>
                <w:rFonts w:hint="eastAsia"/>
                <w:color w:val="000000"/>
                <w:sz w:val="18"/>
                <w:szCs w:val="18"/>
              </w:rPr>
              <w:t>元以上</w:t>
            </w:r>
            <w:r>
              <w:rPr>
                <w:rFonts w:hint="eastAsia"/>
                <w:color w:val="000000"/>
                <w:sz w:val="18"/>
                <w:szCs w:val="18"/>
              </w:rPr>
              <w:t>5</w:t>
            </w:r>
            <w:r>
              <w:rPr>
                <w:color w:val="000000"/>
                <w:sz w:val="18"/>
                <w:szCs w:val="18"/>
              </w:rPr>
              <w:t>000</w:t>
            </w:r>
            <w:r>
              <w:rPr>
                <w:rFonts w:hint="eastAsia"/>
                <w:color w:val="000000"/>
                <w:sz w:val="18"/>
                <w:szCs w:val="18"/>
              </w:rPr>
              <w:t>元以下罚款</w:t>
            </w:r>
          </w:p>
        </w:tc>
      </w:tr>
    </w:tbl>
    <w:p w:rsidR="00024CEA" w:rsidRDefault="00024CEA"/>
    <w:p w:rsidR="004B415F" w:rsidRDefault="004B415F"/>
    <w:p w:rsidR="00024CEA" w:rsidRDefault="00024CEA"/>
    <w:tbl>
      <w:tblPr>
        <w:tblW w:w="0" w:type="auto"/>
        <w:tblInd w:w="88" w:type="dxa"/>
        <w:tblLayout w:type="fixed"/>
        <w:tblLook w:val="04A0" w:firstRow="1" w:lastRow="0" w:firstColumn="1" w:lastColumn="0" w:noHBand="0" w:noVBand="1"/>
      </w:tblPr>
      <w:tblGrid>
        <w:gridCol w:w="1070"/>
        <w:gridCol w:w="6140"/>
        <w:gridCol w:w="1106"/>
        <w:gridCol w:w="5714"/>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Pr="0055561F" w:rsidRDefault="00D103D5" w:rsidP="0055561F">
            <w:pPr>
              <w:spacing w:line="320" w:lineRule="exact"/>
              <w:jc w:val="center"/>
              <w:rPr>
                <w:color w:val="000000"/>
                <w:kern w:val="0"/>
                <w:sz w:val="18"/>
                <w:szCs w:val="18"/>
              </w:rPr>
            </w:pPr>
            <w:r w:rsidRPr="0055561F">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rPr>
                <w:b/>
                <w:bCs/>
                <w:color w:val="000000"/>
              </w:rPr>
            </w:pPr>
            <w:r>
              <w:rPr>
                <w:b/>
                <w:bCs/>
                <w:color w:val="000000"/>
              </w:rPr>
              <w:t>320217474000</w:t>
            </w:r>
            <w:r w:rsidR="003B14ED">
              <w:rPr>
                <w:rFonts w:hint="eastAsia"/>
                <w:b/>
                <w:bCs/>
                <w:color w:val="000000"/>
              </w:rPr>
              <w:t xml:space="preserve"> </w:t>
            </w:r>
          </w:p>
        </w:tc>
      </w:tr>
      <w:tr w:rsidR="00024CEA">
        <w:trPr>
          <w:trHeight w:val="540"/>
        </w:trPr>
        <w:tc>
          <w:tcPr>
            <w:tcW w:w="1070" w:type="dxa"/>
            <w:tcBorders>
              <w:top w:val="nil"/>
              <w:left w:val="single" w:sz="8" w:space="0" w:color="auto"/>
              <w:bottom w:val="single" w:sz="4" w:space="0" w:color="auto"/>
              <w:right w:val="single" w:sz="4" w:space="0" w:color="auto"/>
            </w:tcBorders>
            <w:vAlign w:val="center"/>
          </w:tcPr>
          <w:p w:rsidR="00024CEA" w:rsidRPr="0055561F" w:rsidRDefault="00D103D5" w:rsidP="0055561F">
            <w:pPr>
              <w:spacing w:line="320" w:lineRule="exact"/>
              <w:jc w:val="center"/>
              <w:rPr>
                <w:color w:val="000000"/>
                <w:kern w:val="0"/>
                <w:sz w:val="18"/>
                <w:szCs w:val="18"/>
              </w:rPr>
            </w:pPr>
            <w:r w:rsidRPr="0055561F">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rsidP="0055561F">
            <w:pPr>
              <w:spacing w:line="320" w:lineRule="exact"/>
              <w:jc w:val="left"/>
              <w:rPr>
                <w:color w:val="000000"/>
              </w:rPr>
            </w:pPr>
            <w:r w:rsidRPr="0055561F">
              <w:rPr>
                <w:rFonts w:hint="eastAsia"/>
                <w:color w:val="000000"/>
                <w:kern w:val="0"/>
                <w:sz w:val="18"/>
                <w:szCs w:val="18"/>
              </w:rPr>
              <w:t>对中标人将中标项目转让给他人的，将中标项目肢解后分别转让给他人的，违反规定将中标项目的部分主体、关键性工作分包给他人的，或者分包人再次分包的处罚</w:t>
            </w:r>
          </w:p>
        </w:tc>
      </w:tr>
      <w:tr w:rsidR="00024CEA">
        <w:trPr>
          <w:trHeight w:val="2115"/>
        </w:trPr>
        <w:tc>
          <w:tcPr>
            <w:tcW w:w="1070" w:type="dxa"/>
            <w:tcBorders>
              <w:top w:val="nil"/>
              <w:left w:val="single" w:sz="8" w:space="0" w:color="auto"/>
              <w:bottom w:val="single" w:sz="4" w:space="0" w:color="auto"/>
              <w:right w:val="single" w:sz="4" w:space="0" w:color="auto"/>
            </w:tcBorders>
            <w:vAlign w:val="center"/>
          </w:tcPr>
          <w:p w:rsidR="00024CEA" w:rsidRPr="0055561F" w:rsidRDefault="00D103D5" w:rsidP="0055561F">
            <w:pPr>
              <w:spacing w:line="320" w:lineRule="exact"/>
              <w:jc w:val="center"/>
              <w:rPr>
                <w:color w:val="000000"/>
                <w:kern w:val="0"/>
                <w:sz w:val="18"/>
                <w:szCs w:val="18"/>
              </w:rPr>
            </w:pPr>
            <w:r w:rsidRPr="0055561F">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rsidP="0055561F">
            <w:pPr>
              <w:spacing w:line="300" w:lineRule="exact"/>
              <w:rPr>
                <w:color w:val="000000"/>
              </w:rPr>
            </w:pPr>
            <w:r w:rsidRPr="0055561F">
              <w:rPr>
                <w:rFonts w:hint="eastAsia"/>
                <w:color w:val="000000"/>
                <w:kern w:val="0"/>
                <w:sz w:val="18"/>
                <w:szCs w:val="18"/>
              </w:rPr>
              <w:t>【法律】《中华人民共和国招标投标法》</w:t>
            </w:r>
            <w:r w:rsidRPr="0055561F">
              <w:rPr>
                <w:color w:val="000000"/>
                <w:kern w:val="0"/>
                <w:sz w:val="18"/>
                <w:szCs w:val="18"/>
              </w:rPr>
              <w:br/>
            </w:r>
            <w:r w:rsidRPr="0055561F">
              <w:rPr>
                <w:rFonts w:hint="eastAsia"/>
                <w:color w:val="000000"/>
                <w:kern w:val="0"/>
                <w:sz w:val="18"/>
                <w:szCs w:val="18"/>
              </w:rPr>
              <w:t>第四十八条第一款　中标人应当按照合同约定履行义务，完成中标项目。中标人不得向他人转让中标项目，也不得将中标项目肢解后分别向他人转让。</w:t>
            </w:r>
            <w:r w:rsidRPr="0055561F">
              <w:rPr>
                <w:color w:val="000000"/>
                <w:kern w:val="0"/>
                <w:sz w:val="18"/>
                <w:szCs w:val="18"/>
              </w:rPr>
              <w:t xml:space="preserve"> </w:t>
            </w:r>
            <w:r w:rsidRPr="0055561F">
              <w:rPr>
                <w:color w:val="000000"/>
                <w:kern w:val="0"/>
                <w:sz w:val="18"/>
                <w:szCs w:val="18"/>
              </w:rPr>
              <w:br/>
            </w:r>
            <w:r w:rsidRPr="0055561F">
              <w:rPr>
                <w:rFonts w:hint="eastAsia"/>
                <w:color w:val="000000"/>
                <w:kern w:val="0"/>
                <w:sz w:val="18"/>
                <w:szCs w:val="18"/>
              </w:rPr>
              <w:t>第二款</w:t>
            </w:r>
            <w:r w:rsidRPr="0055561F">
              <w:rPr>
                <w:color w:val="000000"/>
                <w:kern w:val="0"/>
                <w:sz w:val="18"/>
                <w:szCs w:val="18"/>
              </w:rPr>
              <w:t xml:space="preserve">  </w:t>
            </w:r>
            <w:r w:rsidRPr="0055561F">
              <w:rPr>
                <w:rFonts w:hint="eastAsia"/>
                <w:color w:val="000000"/>
                <w:kern w:val="0"/>
                <w:sz w:val="18"/>
                <w:szCs w:val="18"/>
              </w:rPr>
              <w:t>中标人按照合同约定或者经招标人同意，可以将中标项目的部分非主体、非关键性工作分包给他人完成。接受分包的人应当具备相应的资格条件，并不得再次分包。</w:t>
            </w:r>
            <w:r w:rsidRPr="0055561F">
              <w:rPr>
                <w:color w:val="000000"/>
                <w:kern w:val="0"/>
                <w:sz w:val="18"/>
                <w:szCs w:val="18"/>
              </w:rPr>
              <w:br/>
            </w:r>
            <w:r w:rsidRPr="0055561F">
              <w:rPr>
                <w:rFonts w:hint="eastAsia"/>
                <w:color w:val="000000"/>
                <w:kern w:val="0"/>
                <w:sz w:val="18"/>
                <w:szCs w:val="18"/>
              </w:rPr>
              <w:t>第五十八条　中标人将中标项目转让给他人的，将中标项目肢解后分别转让给他人的，违反本法规定将中标项目的部分主体、关键性工作分包给他人的，或者分包人再次分包的，转让、分包无效，处转让、分包项目金额千分之五以上千</w:t>
            </w:r>
            <w:proofErr w:type="gramStart"/>
            <w:r w:rsidRPr="0055561F">
              <w:rPr>
                <w:rFonts w:hint="eastAsia"/>
                <w:color w:val="000000"/>
                <w:kern w:val="0"/>
                <w:sz w:val="18"/>
                <w:szCs w:val="18"/>
              </w:rPr>
              <w:t>分之十</w:t>
            </w:r>
            <w:proofErr w:type="gramEnd"/>
            <w:r w:rsidRPr="0055561F">
              <w:rPr>
                <w:rFonts w:hint="eastAsia"/>
                <w:color w:val="000000"/>
                <w:kern w:val="0"/>
                <w:sz w:val="18"/>
                <w:szCs w:val="18"/>
              </w:rPr>
              <w:t>以下的罚款；有违法所得的，并处没收违法所得；可以责令停业整顿；情节严重的，由工商行政管理机关吊销营业执照。</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Pr="0055561F" w:rsidRDefault="003F4C1A" w:rsidP="0055561F">
            <w:pPr>
              <w:spacing w:line="320" w:lineRule="exact"/>
              <w:jc w:val="center"/>
              <w:rPr>
                <w:color w:val="000000"/>
                <w:kern w:val="0"/>
                <w:sz w:val="18"/>
                <w:szCs w:val="18"/>
              </w:rPr>
            </w:pPr>
            <w:r w:rsidRPr="0055561F">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罚款，没收违法所得，责令停业整顿</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rsidP="0055561F">
            <w:pPr>
              <w:jc w:val="center"/>
              <w:rPr>
                <w:color w:val="000000"/>
              </w:rPr>
            </w:pPr>
            <w:r>
              <w:rPr>
                <w:rFonts w:hint="eastAsia"/>
                <w:color w:val="000000"/>
              </w:rPr>
              <w:t>裁量基准</w:t>
            </w:r>
          </w:p>
        </w:tc>
      </w:tr>
      <w:tr w:rsidR="00024CEA">
        <w:trPr>
          <w:trHeight w:val="285"/>
        </w:trPr>
        <w:tc>
          <w:tcPr>
            <w:tcW w:w="1070" w:type="dxa"/>
            <w:vMerge w:val="restart"/>
            <w:tcBorders>
              <w:top w:val="nil"/>
              <w:left w:val="single" w:sz="8" w:space="0" w:color="auto"/>
              <w:bottom w:val="single" w:sz="4" w:space="0" w:color="auto"/>
              <w:right w:val="single" w:sz="4" w:space="0" w:color="auto"/>
            </w:tcBorders>
            <w:vAlign w:val="center"/>
          </w:tcPr>
          <w:p w:rsidR="00024CEA" w:rsidRDefault="00D103D5">
            <w:pPr>
              <w:rPr>
                <w:color w:val="000000"/>
              </w:rPr>
            </w:pPr>
            <w:r w:rsidRPr="0055561F">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Pr="0055561F" w:rsidRDefault="00D103D5" w:rsidP="0055561F">
            <w:pPr>
              <w:spacing w:line="300" w:lineRule="exact"/>
              <w:rPr>
                <w:color w:val="000000"/>
                <w:kern w:val="0"/>
                <w:sz w:val="18"/>
                <w:szCs w:val="18"/>
              </w:rPr>
            </w:pPr>
            <w:r w:rsidRPr="0055561F">
              <w:rPr>
                <w:rFonts w:hint="eastAsia"/>
                <w:color w:val="000000"/>
                <w:kern w:val="0"/>
                <w:sz w:val="18"/>
                <w:szCs w:val="18"/>
              </w:rPr>
              <w:t>将中标项目转让给他人，或者肢解后分别转让给他人，或者违反规定将中标项目的部分主体、关键性工作分包给他人，或者分包人再次分包的，接受人具有相应资质的</w:t>
            </w:r>
          </w:p>
        </w:tc>
        <w:tc>
          <w:tcPr>
            <w:tcW w:w="1106" w:type="dxa"/>
            <w:vMerge w:val="restart"/>
            <w:tcBorders>
              <w:top w:val="nil"/>
              <w:left w:val="single" w:sz="4" w:space="0" w:color="auto"/>
              <w:bottom w:val="single" w:sz="4" w:space="0" w:color="auto"/>
              <w:right w:val="single" w:sz="4" w:space="0" w:color="auto"/>
            </w:tcBorders>
            <w:vAlign w:val="center"/>
          </w:tcPr>
          <w:p w:rsidR="00024CEA" w:rsidRDefault="00D103D5">
            <w:pPr>
              <w:rPr>
                <w:color w:val="000000"/>
              </w:rPr>
            </w:pPr>
            <w:r w:rsidRPr="0055561F">
              <w:rPr>
                <w:rFonts w:hint="eastAsia"/>
                <w:color w:val="000000"/>
                <w:kern w:val="0"/>
                <w:sz w:val="18"/>
                <w:szCs w:val="18"/>
              </w:rPr>
              <w:t>裁量幅度</w:t>
            </w:r>
          </w:p>
        </w:tc>
        <w:tc>
          <w:tcPr>
            <w:tcW w:w="5714" w:type="dxa"/>
            <w:tcBorders>
              <w:top w:val="nil"/>
              <w:left w:val="nil"/>
              <w:bottom w:val="single" w:sz="4" w:space="0" w:color="auto"/>
              <w:right w:val="single" w:sz="8" w:space="0" w:color="auto"/>
            </w:tcBorders>
            <w:vAlign w:val="center"/>
          </w:tcPr>
          <w:p w:rsidR="00024CEA" w:rsidRPr="0055561F" w:rsidRDefault="00D103D5" w:rsidP="0055561F">
            <w:pPr>
              <w:spacing w:line="300" w:lineRule="exact"/>
              <w:rPr>
                <w:color w:val="000000"/>
                <w:kern w:val="0"/>
                <w:sz w:val="18"/>
                <w:szCs w:val="18"/>
              </w:rPr>
            </w:pPr>
            <w:r w:rsidRPr="0055561F">
              <w:rPr>
                <w:rFonts w:hint="eastAsia"/>
                <w:color w:val="000000"/>
                <w:kern w:val="0"/>
                <w:sz w:val="18"/>
                <w:szCs w:val="18"/>
              </w:rPr>
              <w:t>没收违法所得，处转让或分包项目金额</w:t>
            </w:r>
            <w:r w:rsidRPr="0055561F">
              <w:rPr>
                <w:color w:val="000000"/>
                <w:kern w:val="0"/>
                <w:sz w:val="18"/>
                <w:szCs w:val="18"/>
              </w:rPr>
              <w:t>5‰</w:t>
            </w:r>
            <w:r w:rsidRPr="0055561F">
              <w:rPr>
                <w:rFonts w:hint="eastAsia"/>
                <w:color w:val="000000"/>
                <w:kern w:val="0"/>
                <w:sz w:val="18"/>
                <w:szCs w:val="18"/>
              </w:rPr>
              <w:t>以上</w:t>
            </w:r>
            <w:r w:rsidRPr="0055561F">
              <w:rPr>
                <w:color w:val="000000"/>
                <w:kern w:val="0"/>
                <w:sz w:val="18"/>
                <w:szCs w:val="18"/>
              </w:rPr>
              <w:t>6‰</w:t>
            </w:r>
            <w:r w:rsidRPr="0055561F">
              <w:rPr>
                <w:rFonts w:hint="eastAsia"/>
                <w:color w:val="000000"/>
                <w:kern w:val="0"/>
                <w:sz w:val="18"/>
                <w:szCs w:val="18"/>
              </w:rPr>
              <w:t>以下罚款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6140" w:type="dxa"/>
            <w:tcBorders>
              <w:top w:val="single" w:sz="4" w:space="0" w:color="auto"/>
              <w:left w:val="nil"/>
              <w:bottom w:val="single" w:sz="4" w:space="0" w:color="auto"/>
              <w:right w:val="single" w:sz="4" w:space="0" w:color="auto"/>
            </w:tcBorders>
            <w:vAlign w:val="center"/>
          </w:tcPr>
          <w:p w:rsidR="00024CEA" w:rsidRPr="0055561F" w:rsidRDefault="00D103D5" w:rsidP="0055561F">
            <w:pPr>
              <w:spacing w:line="300" w:lineRule="exact"/>
              <w:rPr>
                <w:color w:val="000000"/>
                <w:kern w:val="0"/>
                <w:sz w:val="18"/>
                <w:szCs w:val="18"/>
              </w:rPr>
            </w:pPr>
            <w:r w:rsidRPr="0055561F">
              <w:rPr>
                <w:rFonts w:hint="eastAsia"/>
                <w:color w:val="000000"/>
                <w:kern w:val="0"/>
                <w:sz w:val="18"/>
                <w:szCs w:val="18"/>
              </w:rPr>
              <w:t>将中标项目转让给他人，或者肢解后分别转让给他人，或者违反规定将中标项目的部分主体、关键性工作分包给他人，或者分包人再次分包的，接受人没有相应资质的</w:t>
            </w:r>
          </w:p>
        </w:tc>
        <w:tc>
          <w:tcPr>
            <w:tcW w:w="110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14" w:type="dxa"/>
            <w:tcBorders>
              <w:top w:val="nil"/>
              <w:left w:val="nil"/>
              <w:bottom w:val="single" w:sz="4" w:space="0" w:color="auto"/>
              <w:right w:val="single" w:sz="8" w:space="0" w:color="auto"/>
            </w:tcBorders>
            <w:vAlign w:val="center"/>
          </w:tcPr>
          <w:p w:rsidR="00024CEA" w:rsidRPr="0055561F" w:rsidRDefault="00D103D5" w:rsidP="0055561F">
            <w:pPr>
              <w:spacing w:line="300" w:lineRule="exact"/>
              <w:rPr>
                <w:color w:val="000000"/>
                <w:kern w:val="0"/>
                <w:sz w:val="18"/>
                <w:szCs w:val="18"/>
              </w:rPr>
            </w:pPr>
            <w:r w:rsidRPr="0055561F">
              <w:rPr>
                <w:rFonts w:hint="eastAsia"/>
                <w:color w:val="000000"/>
                <w:kern w:val="0"/>
                <w:sz w:val="18"/>
                <w:szCs w:val="18"/>
              </w:rPr>
              <w:t>没收违法所得，处转让或分包项目金额</w:t>
            </w:r>
            <w:r w:rsidRPr="0055561F">
              <w:rPr>
                <w:color w:val="000000"/>
                <w:kern w:val="0"/>
                <w:sz w:val="18"/>
                <w:szCs w:val="18"/>
              </w:rPr>
              <w:t>7‰</w:t>
            </w:r>
            <w:r w:rsidRPr="0055561F">
              <w:rPr>
                <w:rFonts w:hint="eastAsia"/>
                <w:color w:val="000000"/>
                <w:kern w:val="0"/>
                <w:sz w:val="18"/>
                <w:szCs w:val="18"/>
              </w:rPr>
              <w:t>以上</w:t>
            </w:r>
            <w:r w:rsidRPr="0055561F">
              <w:rPr>
                <w:color w:val="000000"/>
                <w:kern w:val="0"/>
                <w:sz w:val="18"/>
                <w:szCs w:val="18"/>
              </w:rPr>
              <w:t>8‰</w:t>
            </w:r>
            <w:r w:rsidRPr="0055561F">
              <w:rPr>
                <w:rFonts w:hint="eastAsia"/>
                <w:color w:val="000000"/>
                <w:kern w:val="0"/>
                <w:sz w:val="18"/>
                <w:szCs w:val="18"/>
              </w:rPr>
              <w:t>以下罚款</w:t>
            </w:r>
            <w:r w:rsidRPr="0055561F">
              <w:rPr>
                <w:color w:val="000000"/>
                <w:kern w:val="0"/>
                <w:sz w:val="18"/>
                <w:szCs w:val="18"/>
              </w:rPr>
              <w:t xml:space="preserve"> </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6140" w:type="dxa"/>
            <w:tcBorders>
              <w:top w:val="single" w:sz="4" w:space="0" w:color="auto"/>
              <w:left w:val="nil"/>
              <w:bottom w:val="single" w:sz="4" w:space="0" w:color="auto"/>
              <w:right w:val="single" w:sz="4" w:space="0" w:color="auto"/>
            </w:tcBorders>
            <w:vAlign w:val="center"/>
          </w:tcPr>
          <w:p w:rsidR="00024CEA" w:rsidRPr="0055561F" w:rsidRDefault="00D103D5" w:rsidP="0055561F">
            <w:pPr>
              <w:spacing w:line="300" w:lineRule="exact"/>
              <w:rPr>
                <w:color w:val="000000"/>
                <w:kern w:val="0"/>
                <w:sz w:val="18"/>
                <w:szCs w:val="18"/>
              </w:rPr>
            </w:pPr>
            <w:r w:rsidRPr="0055561F">
              <w:rPr>
                <w:rFonts w:hint="eastAsia"/>
                <w:color w:val="000000"/>
                <w:kern w:val="0"/>
                <w:sz w:val="18"/>
                <w:szCs w:val="18"/>
              </w:rPr>
              <w:t>将中标项目转让给他人，或者肢解后分别转让给他人，或者违反规定将中标项目的部分主体、关键性工作分包给他人，或者分包人再次分包的，</w:t>
            </w:r>
            <w:r w:rsidRPr="0055561F">
              <w:rPr>
                <w:color w:val="000000"/>
                <w:kern w:val="0"/>
                <w:sz w:val="18"/>
                <w:szCs w:val="18"/>
              </w:rPr>
              <w:t xml:space="preserve"> </w:t>
            </w:r>
            <w:r w:rsidRPr="0055561F">
              <w:rPr>
                <w:rFonts w:hint="eastAsia"/>
                <w:color w:val="000000"/>
                <w:kern w:val="0"/>
                <w:sz w:val="18"/>
                <w:szCs w:val="18"/>
              </w:rPr>
              <w:t>出现质量安全事故、拖欠农民工工资等相关情形的</w:t>
            </w:r>
          </w:p>
        </w:tc>
        <w:tc>
          <w:tcPr>
            <w:tcW w:w="110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14" w:type="dxa"/>
            <w:tcBorders>
              <w:top w:val="nil"/>
              <w:left w:val="nil"/>
              <w:bottom w:val="single" w:sz="4" w:space="0" w:color="auto"/>
              <w:right w:val="single" w:sz="8" w:space="0" w:color="auto"/>
            </w:tcBorders>
            <w:vAlign w:val="center"/>
          </w:tcPr>
          <w:p w:rsidR="00024CEA" w:rsidRPr="0055561F" w:rsidRDefault="00D103D5" w:rsidP="0055561F">
            <w:pPr>
              <w:spacing w:line="300" w:lineRule="exact"/>
              <w:rPr>
                <w:color w:val="000000"/>
                <w:kern w:val="0"/>
                <w:sz w:val="18"/>
                <w:szCs w:val="18"/>
              </w:rPr>
            </w:pPr>
            <w:r w:rsidRPr="0055561F">
              <w:rPr>
                <w:rFonts w:hint="eastAsia"/>
                <w:color w:val="000000"/>
                <w:kern w:val="0"/>
                <w:sz w:val="18"/>
                <w:szCs w:val="18"/>
              </w:rPr>
              <w:t>没收违法所得，处转让或分包项目金额</w:t>
            </w:r>
            <w:r w:rsidRPr="0055561F">
              <w:rPr>
                <w:color w:val="000000"/>
                <w:kern w:val="0"/>
                <w:sz w:val="18"/>
                <w:szCs w:val="18"/>
              </w:rPr>
              <w:t>8‰</w:t>
            </w:r>
            <w:r w:rsidRPr="0055561F">
              <w:rPr>
                <w:rFonts w:hint="eastAsia"/>
                <w:color w:val="000000"/>
                <w:kern w:val="0"/>
                <w:sz w:val="18"/>
                <w:szCs w:val="18"/>
              </w:rPr>
              <w:t>以上</w:t>
            </w:r>
            <w:r w:rsidRPr="0055561F">
              <w:rPr>
                <w:color w:val="000000"/>
                <w:kern w:val="0"/>
                <w:sz w:val="18"/>
                <w:szCs w:val="18"/>
              </w:rPr>
              <w:t>10‰</w:t>
            </w:r>
            <w:r w:rsidRPr="0055561F">
              <w:rPr>
                <w:rFonts w:hint="eastAsia"/>
                <w:color w:val="000000"/>
                <w:kern w:val="0"/>
                <w:sz w:val="18"/>
                <w:szCs w:val="18"/>
              </w:rPr>
              <w:t>以下罚款，责令停业整顿</w:t>
            </w:r>
          </w:p>
        </w:tc>
      </w:tr>
    </w:tbl>
    <w:p w:rsidR="00024CEA" w:rsidRDefault="00024CEA"/>
    <w:p w:rsidR="00024CEA" w:rsidRDefault="00024CEA"/>
    <w:p w:rsidR="0055561F" w:rsidRDefault="0055561F"/>
    <w:tbl>
      <w:tblPr>
        <w:tblW w:w="0" w:type="auto"/>
        <w:tblInd w:w="88" w:type="dxa"/>
        <w:tblLayout w:type="fixed"/>
        <w:tblLook w:val="04A0" w:firstRow="1" w:lastRow="0" w:firstColumn="1" w:lastColumn="0" w:noHBand="0" w:noVBand="1"/>
      </w:tblPr>
      <w:tblGrid>
        <w:gridCol w:w="1070"/>
        <w:gridCol w:w="6140"/>
        <w:gridCol w:w="1106"/>
        <w:gridCol w:w="5714"/>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rPr>
                <w:b/>
                <w:bCs/>
                <w:color w:val="000000"/>
              </w:rPr>
            </w:pPr>
            <w:r>
              <w:rPr>
                <w:b/>
                <w:bCs/>
                <w:color w:val="000000"/>
              </w:rPr>
              <w:t>320217475000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对中标人不按照与招标人订立的合同履行义务，情节严重的处罚</w:t>
            </w:r>
          </w:p>
        </w:tc>
      </w:tr>
      <w:tr w:rsidR="00024CEA">
        <w:trPr>
          <w:trHeight w:val="1290"/>
        </w:trPr>
        <w:tc>
          <w:tcPr>
            <w:tcW w:w="1070"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rsidP="0055561F">
            <w:pPr>
              <w:spacing w:line="300" w:lineRule="exact"/>
              <w:rPr>
                <w:color w:val="000000"/>
              </w:rPr>
            </w:pPr>
            <w:r>
              <w:rPr>
                <w:color w:val="000000"/>
              </w:rPr>
              <w:t xml:space="preserve"> </w:t>
            </w:r>
            <w:r w:rsidRPr="0055561F">
              <w:rPr>
                <w:color w:val="000000"/>
                <w:kern w:val="0"/>
                <w:sz w:val="18"/>
                <w:szCs w:val="18"/>
              </w:rPr>
              <w:t xml:space="preserve">  </w:t>
            </w:r>
            <w:r w:rsidRPr="0055561F">
              <w:rPr>
                <w:rFonts w:hint="eastAsia"/>
                <w:color w:val="000000"/>
                <w:kern w:val="0"/>
                <w:sz w:val="18"/>
                <w:szCs w:val="18"/>
              </w:rPr>
              <w:t>【法律】《中华人民共和国招标投标法》</w:t>
            </w:r>
            <w:r w:rsidRPr="0055561F">
              <w:rPr>
                <w:color w:val="000000"/>
                <w:kern w:val="0"/>
                <w:sz w:val="18"/>
                <w:szCs w:val="18"/>
              </w:rPr>
              <w:br/>
            </w:r>
            <w:r w:rsidRPr="0055561F">
              <w:rPr>
                <w:rFonts w:hint="eastAsia"/>
                <w:color w:val="000000"/>
                <w:kern w:val="0"/>
                <w:sz w:val="18"/>
                <w:szCs w:val="18"/>
              </w:rPr>
              <w:t>第四十八条第一款　中标人应当按照合同约定履行义务，完成中标项目。中标人不得向他人转让中标项目，也不得将中标项目肢解后分别向他人转让。</w:t>
            </w:r>
            <w:r w:rsidRPr="0055561F">
              <w:rPr>
                <w:color w:val="000000"/>
                <w:kern w:val="0"/>
                <w:sz w:val="18"/>
                <w:szCs w:val="18"/>
              </w:rPr>
              <w:t xml:space="preserve"> </w:t>
            </w:r>
            <w:r w:rsidRPr="0055561F">
              <w:rPr>
                <w:color w:val="000000"/>
                <w:kern w:val="0"/>
                <w:sz w:val="18"/>
                <w:szCs w:val="18"/>
              </w:rPr>
              <w:br/>
            </w:r>
            <w:r w:rsidRPr="0055561F">
              <w:rPr>
                <w:rFonts w:hint="eastAsia"/>
                <w:color w:val="000000"/>
                <w:kern w:val="0"/>
                <w:sz w:val="18"/>
                <w:szCs w:val="18"/>
              </w:rPr>
              <w:t>第六十条第二款　中标人不按照与招标人订立的合同履行义务，情节严重的，取消其二年至五年内参加依法必须进行招标的项目的投标资格并予以公告，直至由工商行政管理机关吊销营业执照。</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取消二年至五年内投标资格</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jc w:val="center"/>
              <w:rPr>
                <w:color w:val="000000"/>
              </w:rPr>
            </w:pPr>
            <w:r>
              <w:rPr>
                <w:rFonts w:hint="eastAsia"/>
                <w:color w:val="000000"/>
              </w:rPr>
              <w:t>裁量基准</w:t>
            </w:r>
          </w:p>
        </w:tc>
      </w:tr>
      <w:tr w:rsidR="00024CEA">
        <w:trPr>
          <w:trHeight w:val="285"/>
        </w:trPr>
        <w:tc>
          <w:tcPr>
            <w:tcW w:w="1070" w:type="dxa"/>
            <w:vMerge w:val="restart"/>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经招标人催告仍不履行的</w:t>
            </w:r>
          </w:p>
        </w:tc>
        <w:tc>
          <w:tcPr>
            <w:tcW w:w="1106" w:type="dxa"/>
            <w:vMerge w:val="restart"/>
            <w:tcBorders>
              <w:top w:val="nil"/>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裁量幅度</w:t>
            </w:r>
          </w:p>
        </w:tc>
        <w:tc>
          <w:tcPr>
            <w:tcW w:w="5714"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取消二年至三年内投标资格</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经司法机关判决</w:t>
            </w:r>
            <w:proofErr w:type="gramStart"/>
            <w:r>
              <w:rPr>
                <w:rFonts w:hint="eastAsia"/>
                <w:color w:val="000000"/>
              </w:rPr>
              <w:t>履行仍</w:t>
            </w:r>
            <w:proofErr w:type="gramEnd"/>
            <w:r>
              <w:rPr>
                <w:rFonts w:hint="eastAsia"/>
                <w:color w:val="000000"/>
              </w:rPr>
              <w:t>不履行的</w:t>
            </w:r>
          </w:p>
        </w:tc>
        <w:tc>
          <w:tcPr>
            <w:tcW w:w="110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14"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取消三年至五年内投标资格</w:t>
            </w:r>
          </w:p>
        </w:tc>
      </w:tr>
    </w:tbl>
    <w:p w:rsidR="00024CEA" w:rsidRDefault="00024CEA"/>
    <w:p w:rsidR="00024CEA" w:rsidRDefault="00024CEA"/>
    <w:p w:rsidR="00024CEA" w:rsidRDefault="00024CEA"/>
    <w:p w:rsidR="0055561F" w:rsidRDefault="0055561F"/>
    <w:p w:rsidR="004B415F" w:rsidRDefault="004B415F"/>
    <w:p w:rsidR="0055561F" w:rsidRDefault="0055561F"/>
    <w:p w:rsidR="004B415F" w:rsidRDefault="004B415F"/>
    <w:p w:rsidR="0055561F" w:rsidRDefault="0055561F"/>
    <w:p w:rsidR="0055561F" w:rsidRDefault="0055561F"/>
    <w:p w:rsidR="0055561F" w:rsidRDefault="0055561F"/>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47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320217476000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对擅自在街道两侧和公共场地堆放物料的处罚</w:t>
            </w:r>
          </w:p>
        </w:tc>
      </w:tr>
      <w:tr w:rsidR="00024CEA">
        <w:trPr>
          <w:trHeight w:val="702"/>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Pr="0055561F" w:rsidRDefault="00D103D5" w:rsidP="0055561F">
            <w:pPr>
              <w:spacing w:line="300" w:lineRule="exact"/>
              <w:rPr>
                <w:color w:val="000000"/>
                <w:kern w:val="0"/>
                <w:sz w:val="18"/>
                <w:szCs w:val="18"/>
              </w:rPr>
            </w:pPr>
            <w:r w:rsidRPr="0055561F">
              <w:rPr>
                <w:rFonts w:hint="eastAsia"/>
                <w:color w:val="000000"/>
                <w:kern w:val="0"/>
                <w:sz w:val="18"/>
                <w:szCs w:val="18"/>
              </w:rPr>
              <w:t>【行政法规】《城市市容和环境卫生管理条例》（国务院令</w:t>
            </w:r>
            <w:r w:rsidRPr="0055561F">
              <w:rPr>
                <w:rFonts w:hint="eastAsia"/>
                <w:color w:val="000000"/>
                <w:kern w:val="0"/>
                <w:sz w:val="18"/>
                <w:szCs w:val="18"/>
              </w:rPr>
              <w:t>1992</w:t>
            </w:r>
            <w:r w:rsidRPr="0055561F">
              <w:rPr>
                <w:rFonts w:hint="eastAsia"/>
                <w:color w:val="000000"/>
                <w:kern w:val="0"/>
                <w:sz w:val="18"/>
                <w:szCs w:val="18"/>
              </w:rPr>
              <w:t>年第</w:t>
            </w:r>
            <w:r w:rsidRPr="0055561F">
              <w:rPr>
                <w:rFonts w:hint="eastAsia"/>
                <w:color w:val="000000"/>
                <w:kern w:val="0"/>
                <w:sz w:val="18"/>
                <w:szCs w:val="18"/>
              </w:rPr>
              <w:t>101</w:t>
            </w:r>
            <w:r w:rsidRPr="0055561F">
              <w:rPr>
                <w:rFonts w:hint="eastAsia"/>
                <w:color w:val="000000"/>
                <w:kern w:val="0"/>
                <w:sz w:val="18"/>
                <w:szCs w:val="18"/>
              </w:rPr>
              <w:t>号）</w:t>
            </w:r>
          </w:p>
          <w:p w:rsidR="00024CEA" w:rsidRPr="0055561F" w:rsidRDefault="00D103D5" w:rsidP="0055561F">
            <w:pPr>
              <w:spacing w:line="300" w:lineRule="exact"/>
              <w:rPr>
                <w:color w:val="000000"/>
                <w:kern w:val="0"/>
                <w:sz w:val="18"/>
                <w:szCs w:val="18"/>
              </w:rPr>
            </w:pPr>
            <w:r w:rsidRPr="0055561F">
              <w:rPr>
                <w:rFonts w:hint="eastAsia"/>
                <w:color w:val="000000"/>
                <w:kern w:val="0"/>
                <w:sz w:val="18"/>
                <w:szCs w:val="18"/>
              </w:rPr>
              <w:t xml:space="preserve">    </w:t>
            </w:r>
            <w:r w:rsidRPr="0055561F">
              <w:rPr>
                <w:rFonts w:hint="eastAsia"/>
                <w:color w:val="000000"/>
                <w:kern w:val="0"/>
                <w:sz w:val="18"/>
                <w:szCs w:val="18"/>
              </w:rPr>
              <w:t xml:space="preserve">第三十六条　有下列行为之一者，由城市人民政府市容环境卫生行政主管部门或者其委托的单位责令其停止违法行为，限期清理、拆除或者采取其他补救措施，并可处以罚款：　</w:t>
            </w:r>
          </w:p>
          <w:p w:rsidR="00024CEA" w:rsidRPr="0055561F" w:rsidRDefault="00D103D5" w:rsidP="0055561F">
            <w:pPr>
              <w:spacing w:line="300" w:lineRule="exact"/>
              <w:rPr>
                <w:color w:val="000000"/>
                <w:kern w:val="0"/>
                <w:sz w:val="18"/>
                <w:szCs w:val="18"/>
              </w:rPr>
            </w:pPr>
            <w:r w:rsidRPr="0055561F">
              <w:rPr>
                <w:rFonts w:hint="eastAsia"/>
                <w:color w:val="000000"/>
                <w:kern w:val="0"/>
                <w:sz w:val="18"/>
                <w:szCs w:val="18"/>
              </w:rPr>
              <w:t xml:space="preserve">　　（二）未经城市人民政府市容环境卫生行政主管部门批准，擅自在街道两侧和公共场地堆放物料，搭建建筑物、构筑物或者其他设施，影响市容的；</w:t>
            </w:r>
          </w:p>
          <w:p w:rsidR="00024CEA" w:rsidRPr="0055561F" w:rsidRDefault="00D103D5" w:rsidP="0055561F">
            <w:pPr>
              <w:spacing w:line="300" w:lineRule="exact"/>
              <w:rPr>
                <w:color w:val="000000"/>
                <w:kern w:val="0"/>
                <w:sz w:val="18"/>
                <w:szCs w:val="18"/>
              </w:rPr>
            </w:pPr>
            <w:r w:rsidRPr="0055561F">
              <w:rPr>
                <w:rFonts w:hint="eastAsia"/>
                <w:color w:val="000000"/>
                <w:kern w:val="0"/>
                <w:sz w:val="18"/>
                <w:szCs w:val="18"/>
              </w:rPr>
              <w:t>【地方性法规】《江苏省城市市容和环境卫生管理条例》</w:t>
            </w:r>
            <w:r w:rsidRPr="0055561F">
              <w:rPr>
                <w:rFonts w:hint="eastAsia"/>
                <w:color w:val="000000"/>
                <w:kern w:val="0"/>
                <w:sz w:val="18"/>
                <w:szCs w:val="18"/>
              </w:rPr>
              <w:t xml:space="preserve"> </w:t>
            </w:r>
          </w:p>
          <w:p w:rsidR="00024CEA" w:rsidRPr="0055561F" w:rsidRDefault="00D103D5" w:rsidP="0055561F">
            <w:pPr>
              <w:spacing w:line="300" w:lineRule="exact"/>
              <w:rPr>
                <w:color w:val="000000"/>
                <w:kern w:val="0"/>
                <w:sz w:val="18"/>
                <w:szCs w:val="18"/>
              </w:rPr>
            </w:pPr>
            <w:r w:rsidRPr="0055561F">
              <w:rPr>
                <w:rFonts w:hint="eastAsia"/>
                <w:color w:val="000000"/>
                <w:kern w:val="0"/>
                <w:sz w:val="18"/>
                <w:szCs w:val="18"/>
              </w:rPr>
              <w:t xml:space="preserve">     </w:t>
            </w:r>
            <w:r w:rsidRPr="0055561F">
              <w:rPr>
                <w:rFonts w:hint="eastAsia"/>
                <w:color w:val="000000"/>
                <w:kern w:val="0"/>
                <w:sz w:val="18"/>
                <w:szCs w:val="18"/>
              </w:rPr>
              <w:t>第十八条</w:t>
            </w:r>
            <w:r w:rsidRPr="0055561F">
              <w:rPr>
                <w:rFonts w:hint="eastAsia"/>
                <w:color w:val="000000"/>
                <w:kern w:val="0"/>
                <w:sz w:val="18"/>
                <w:szCs w:val="18"/>
              </w:rPr>
              <w:t xml:space="preserve"> </w:t>
            </w:r>
            <w:r w:rsidRPr="0055561F">
              <w:rPr>
                <w:rFonts w:hint="eastAsia"/>
                <w:color w:val="000000"/>
                <w:kern w:val="0"/>
                <w:sz w:val="18"/>
                <w:szCs w:val="18"/>
              </w:rPr>
              <w:t>任何单位和个人不得擅自在街道两侧和公共场地堆放物料，搭建</w:t>
            </w:r>
            <w:proofErr w:type="gramStart"/>
            <w:r w:rsidRPr="0055561F">
              <w:rPr>
                <w:rFonts w:hint="eastAsia"/>
                <w:color w:val="000000"/>
                <w:kern w:val="0"/>
                <w:sz w:val="18"/>
                <w:szCs w:val="18"/>
              </w:rPr>
              <w:t>建</w:t>
            </w:r>
            <w:proofErr w:type="gramEnd"/>
            <w:r w:rsidRPr="0055561F">
              <w:rPr>
                <w:rFonts w:hint="eastAsia"/>
                <w:color w:val="000000"/>
                <w:kern w:val="0"/>
                <w:sz w:val="18"/>
                <w:szCs w:val="18"/>
              </w:rPr>
              <w:t>（构）筑物或者其他设施。因建设等特殊需要，在街道两侧和公共场地临时堆放物料、搭建临时性建（构）筑物或者其他设施的，应当征得设区的市、县（市、区）城市管理主管部门同意后按照有关规定办理审批手续。</w:t>
            </w:r>
          </w:p>
          <w:p w:rsidR="00024CEA" w:rsidRPr="0055561F" w:rsidRDefault="00D103D5" w:rsidP="0055561F">
            <w:pPr>
              <w:spacing w:line="300" w:lineRule="exact"/>
              <w:rPr>
                <w:color w:val="000000"/>
                <w:kern w:val="0"/>
                <w:sz w:val="18"/>
                <w:szCs w:val="18"/>
              </w:rPr>
            </w:pPr>
            <w:r w:rsidRPr="0055561F">
              <w:rPr>
                <w:rFonts w:hint="eastAsia"/>
                <w:color w:val="000000"/>
                <w:kern w:val="0"/>
                <w:sz w:val="18"/>
                <w:szCs w:val="18"/>
              </w:rPr>
              <w:t xml:space="preserve">       </w:t>
            </w:r>
            <w:r w:rsidRPr="0055561F">
              <w:rPr>
                <w:rFonts w:hint="eastAsia"/>
                <w:color w:val="000000"/>
                <w:kern w:val="0"/>
                <w:sz w:val="18"/>
                <w:szCs w:val="18"/>
              </w:rPr>
              <w:t>第六十三条</w:t>
            </w:r>
            <w:r w:rsidRPr="0055561F">
              <w:rPr>
                <w:rFonts w:hint="eastAsia"/>
                <w:color w:val="000000"/>
                <w:kern w:val="0"/>
                <w:sz w:val="18"/>
                <w:szCs w:val="18"/>
              </w:rPr>
              <w:t xml:space="preserve"> </w:t>
            </w:r>
            <w:r w:rsidRPr="0055561F">
              <w:rPr>
                <w:rFonts w:hint="eastAsia"/>
                <w:color w:val="000000"/>
                <w:kern w:val="0"/>
                <w:sz w:val="18"/>
                <w:szCs w:val="18"/>
              </w:rPr>
              <w:t>违反本条例规定，有下列行为之一，影响市容的，由设区的市、县（市、区）城市管理主管部门按照以下规定处理：</w:t>
            </w:r>
          </w:p>
          <w:p w:rsidR="00024CEA" w:rsidRDefault="00D103D5" w:rsidP="0055561F">
            <w:pPr>
              <w:spacing w:line="300" w:lineRule="exact"/>
              <w:rPr>
                <w:color w:val="000000"/>
              </w:rPr>
            </w:pPr>
            <w:r w:rsidRPr="0055561F">
              <w:rPr>
                <w:rFonts w:hint="eastAsia"/>
                <w:color w:val="000000"/>
                <w:kern w:val="0"/>
                <w:sz w:val="18"/>
                <w:szCs w:val="18"/>
              </w:rPr>
              <w:t xml:space="preserve">      </w:t>
            </w:r>
            <w:r w:rsidRPr="0055561F">
              <w:rPr>
                <w:rFonts w:hint="eastAsia"/>
                <w:color w:val="000000"/>
                <w:kern w:val="0"/>
                <w:sz w:val="18"/>
                <w:szCs w:val="18"/>
              </w:rPr>
              <w:t>（三）擅自在街道两侧和公共场地堆放物料的，责令限期改正；逾期不改正的，处五百元以上五千元以下罚款。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540"/>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sz w:val="18"/>
                <w:szCs w:val="18"/>
              </w:rPr>
            </w:pPr>
            <w:r>
              <w:rPr>
                <w:rFonts w:hint="eastAsia"/>
                <w:color w:val="000000"/>
                <w:sz w:val="18"/>
                <w:szCs w:val="18"/>
              </w:rPr>
              <w:t>在</w:t>
            </w:r>
            <w:r>
              <w:rPr>
                <w:color w:val="000000"/>
                <w:sz w:val="18"/>
                <w:szCs w:val="18"/>
              </w:rPr>
              <w:t>2</w:t>
            </w:r>
            <w:r>
              <w:rPr>
                <w:rFonts w:hint="eastAsia"/>
                <w:color w:val="000000"/>
                <w:sz w:val="18"/>
                <w:szCs w:val="18"/>
              </w:rPr>
              <w:t>立方米以下的</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rPr>
                <w:color w:val="000000"/>
                <w:sz w:val="18"/>
                <w:szCs w:val="18"/>
              </w:rPr>
            </w:pPr>
            <w:r>
              <w:rPr>
                <w:rFonts w:hint="eastAsia"/>
                <w:color w:val="00000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处</w:t>
            </w:r>
            <w:r>
              <w:rPr>
                <w:rFonts w:hint="eastAsia"/>
                <w:color w:val="000000"/>
                <w:sz w:val="18"/>
                <w:szCs w:val="18"/>
              </w:rPr>
              <w:t>5</w:t>
            </w:r>
            <w:r>
              <w:rPr>
                <w:color w:val="000000"/>
                <w:sz w:val="18"/>
                <w:szCs w:val="18"/>
              </w:rPr>
              <w:t>00</w:t>
            </w:r>
            <w:r>
              <w:rPr>
                <w:rFonts w:hint="eastAsia"/>
                <w:color w:val="000000"/>
                <w:sz w:val="18"/>
                <w:szCs w:val="18"/>
              </w:rPr>
              <w:t>元以上</w:t>
            </w:r>
            <w:r>
              <w:rPr>
                <w:rFonts w:hint="eastAsia"/>
                <w:color w:val="000000"/>
                <w:sz w:val="18"/>
                <w:szCs w:val="18"/>
              </w:rPr>
              <w:t>2000</w:t>
            </w:r>
            <w:r>
              <w:rPr>
                <w:rFonts w:hint="eastAsia"/>
                <w:color w:val="000000"/>
                <w:sz w:val="18"/>
                <w:szCs w:val="18"/>
              </w:rPr>
              <w:t>元以下罚款</w:t>
            </w:r>
          </w:p>
        </w:tc>
      </w:tr>
      <w:tr w:rsidR="00024CEA">
        <w:trPr>
          <w:trHeight w:val="540"/>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sz w:val="18"/>
                <w:szCs w:val="18"/>
              </w:rPr>
            </w:pPr>
            <w:r>
              <w:rPr>
                <w:rFonts w:hint="eastAsia"/>
                <w:color w:val="000000"/>
                <w:sz w:val="18"/>
                <w:szCs w:val="18"/>
              </w:rPr>
              <w:t>在</w:t>
            </w:r>
            <w:r>
              <w:rPr>
                <w:color w:val="000000"/>
                <w:sz w:val="18"/>
                <w:szCs w:val="18"/>
              </w:rPr>
              <w:t>2</w:t>
            </w:r>
            <w:r>
              <w:rPr>
                <w:rFonts w:hint="eastAsia"/>
                <w:color w:val="000000"/>
                <w:sz w:val="18"/>
                <w:szCs w:val="18"/>
              </w:rPr>
              <w:t>立方米以上</w:t>
            </w:r>
            <w:r>
              <w:rPr>
                <w:color w:val="000000"/>
                <w:sz w:val="18"/>
                <w:szCs w:val="18"/>
              </w:rPr>
              <w:t>10</w:t>
            </w:r>
            <w:r>
              <w:rPr>
                <w:rFonts w:hint="eastAsia"/>
                <w:color w:val="000000"/>
                <w:sz w:val="18"/>
                <w:szCs w:val="18"/>
              </w:rPr>
              <w:t>立方米以下的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处</w:t>
            </w:r>
            <w:r>
              <w:rPr>
                <w:rFonts w:hint="eastAsia"/>
                <w:color w:val="000000"/>
                <w:sz w:val="18"/>
                <w:szCs w:val="18"/>
              </w:rPr>
              <w:t>2000</w:t>
            </w:r>
            <w:r>
              <w:rPr>
                <w:rFonts w:hint="eastAsia"/>
                <w:color w:val="000000"/>
                <w:sz w:val="18"/>
                <w:szCs w:val="18"/>
              </w:rPr>
              <w:t>元以上</w:t>
            </w:r>
            <w:r>
              <w:rPr>
                <w:rFonts w:hint="eastAsia"/>
                <w:color w:val="000000"/>
                <w:sz w:val="18"/>
                <w:szCs w:val="18"/>
              </w:rPr>
              <w:t>3000</w:t>
            </w:r>
            <w:r>
              <w:rPr>
                <w:rFonts w:hint="eastAsia"/>
                <w:color w:val="000000"/>
                <w:sz w:val="18"/>
                <w:szCs w:val="18"/>
              </w:rPr>
              <w:t>元以下罚款</w:t>
            </w:r>
          </w:p>
        </w:tc>
      </w:tr>
      <w:tr w:rsidR="00024CEA" w:rsidTr="00F826EE">
        <w:trPr>
          <w:trHeight w:val="540"/>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sz w:val="18"/>
                <w:szCs w:val="18"/>
              </w:rPr>
            </w:pPr>
            <w:r>
              <w:rPr>
                <w:rFonts w:hint="eastAsia"/>
                <w:color w:val="000000"/>
                <w:sz w:val="18"/>
                <w:szCs w:val="18"/>
              </w:rPr>
              <w:t>在</w:t>
            </w:r>
            <w:r>
              <w:rPr>
                <w:color w:val="000000"/>
                <w:sz w:val="18"/>
                <w:szCs w:val="18"/>
              </w:rPr>
              <w:t>10</w:t>
            </w:r>
            <w:r>
              <w:rPr>
                <w:rFonts w:hint="eastAsia"/>
                <w:color w:val="000000"/>
                <w:sz w:val="18"/>
                <w:szCs w:val="18"/>
              </w:rPr>
              <w:t>立方米以上的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处</w:t>
            </w:r>
            <w:r>
              <w:rPr>
                <w:rFonts w:hint="eastAsia"/>
                <w:color w:val="000000"/>
                <w:sz w:val="18"/>
                <w:szCs w:val="18"/>
              </w:rPr>
              <w:t>3000</w:t>
            </w:r>
            <w:r>
              <w:rPr>
                <w:rFonts w:hint="eastAsia"/>
                <w:color w:val="000000"/>
                <w:sz w:val="18"/>
                <w:szCs w:val="18"/>
              </w:rPr>
              <w:t>元以上</w:t>
            </w:r>
            <w:r>
              <w:rPr>
                <w:rFonts w:hint="eastAsia"/>
                <w:color w:val="000000"/>
                <w:sz w:val="18"/>
                <w:szCs w:val="18"/>
              </w:rPr>
              <w:t>5</w:t>
            </w:r>
            <w:r>
              <w:rPr>
                <w:color w:val="000000"/>
                <w:sz w:val="18"/>
                <w:szCs w:val="18"/>
              </w:rPr>
              <w:t>000</w:t>
            </w:r>
            <w:r>
              <w:rPr>
                <w:rFonts w:hint="eastAsia"/>
                <w:color w:val="000000"/>
                <w:sz w:val="18"/>
                <w:szCs w:val="18"/>
              </w:rPr>
              <w:t>元以下罚款</w:t>
            </w:r>
          </w:p>
        </w:tc>
      </w:tr>
    </w:tbl>
    <w:p w:rsidR="00024CEA" w:rsidRDefault="00024CEA"/>
    <w:p w:rsidR="0055561F" w:rsidRDefault="0055561F"/>
    <w:p w:rsidR="0055561F" w:rsidRDefault="0055561F"/>
    <w:p w:rsidR="0055561F" w:rsidRDefault="0055561F"/>
    <w:p w:rsidR="00024CEA" w:rsidRDefault="00024CEA"/>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320217477000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对擅自占用道路、公共广场、人行过街桥、人行地下通道以及其他公共场地摆摊设点，或者擅自占用道路在货运车辆上兜售物品的处罚</w:t>
            </w:r>
          </w:p>
        </w:tc>
      </w:tr>
      <w:tr w:rsidR="00024CEA">
        <w:trPr>
          <w:trHeight w:val="184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【地方性法规】《江苏省城市市容和环境卫生管理条例》</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第十九条第一款</w:t>
            </w:r>
            <w:r>
              <w:rPr>
                <w:rFonts w:hint="eastAsia"/>
                <w:color w:val="000000"/>
                <w:kern w:val="0"/>
                <w:sz w:val="18"/>
                <w:szCs w:val="18"/>
              </w:rPr>
              <w:t xml:space="preserve">     </w:t>
            </w:r>
            <w:r>
              <w:rPr>
                <w:rFonts w:hint="eastAsia"/>
                <w:color w:val="000000"/>
                <w:kern w:val="0"/>
                <w:sz w:val="18"/>
                <w:szCs w:val="18"/>
              </w:rPr>
              <w:t>任何单位和个人不得擅自占用道路、公共广场、人行过街桥、人行地下通道等公共场地摆摊设点，不得擅自占用道路在货运车辆上兜售物品。经批准或者疏导临时占用道路、公共广场或者其他公共场地摆摊设点的，经营者应当按照规定的时间、区域经营并保持场地及周围环境卫生、整洁、有序。</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第六十三条</w:t>
            </w:r>
            <w:r>
              <w:rPr>
                <w:rFonts w:hint="eastAsia"/>
                <w:color w:val="000000"/>
                <w:kern w:val="0"/>
                <w:sz w:val="18"/>
                <w:szCs w:val="18"/>
              </w:rPr>
              <w:t xml:space="preserve"> </w:t>
            </w:r>
            <w:r>
              <w:rPr>
                <w:rFonts w:hint="eastAsia"/>
                <w:color w:val="000000"/>
                <w:kern w:val="0"/>
                <w:sz w:val="18"/>
                <w:szCs w:val="18"/>
              </w:rPr>
              <w:t>违反本条例规定，有下列行为之一，影响市容的，由设区的市、县（市、区）城市管理主管部门按照以下规定处理：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六）擅自占用道路、公共广场、人行过街桥、人行地下通道以及其他公共场地摆摊设点的，责令停止违法行为；继续违法经营的，可以依法扣押涉案的物品及其装盛器具，处二十元以上二百元以下罚款；擅自占用道路在货运车辆上兜售物品的，处五百元以上五千元以下罚款。依法决定实施扣押的，应当履行法定程序，制作并当场交付扣押决定书和清单。</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591"/>
        </w:trPr>
        <w:tc>
          <w:tcPr>
            <w:tcW w:w="101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未影响通行的</w:t>
            </w:r>
          </w:p>
        </w:tc>
        <w:tc>
          <w:tcPr>
            <w:tcW w:w="1016"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占用道路、公共广场、人行过街桥、人行地下通道以及其他公共场地摆摊设点的：处</w:t>
            </w:r>
            <w:r>
              <w:rPr>
                <w:color w:val="000000"/>
                <w:kern w:val="0"/>
                <w:sz w:val="18"/>
                <w:szCs w:val="18"/>
              </w:rPr>
              <w:t>20</w:t>
            </w:r>
            <w:r>
              <w:rPr>
                <w:rFonts w:hint="eastAsia"/>
                <w:color w:val="000000"/>
                <w:kern w:val="0"/>
                <w:sz w:val="18"/>
                <w:szCs w:val="18"/>
              </w:rPr>
              <w:t>元以上</w:t>
            </w:r>
            <w:r>
              <w:rPr>
                <w:color w:val="000000"/>
                <w:kern w:val="0"/>
                <w:sz w:val="18"/>
                <w:szCs w:val="18"/>
              </w:rPr>
              <w:t>100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占用道路在货运车辆上兜售物品的：处</w:t>
            </w:r>
            <w:r>
              <w:rPr>
                <w:rFonts w:hint="eastAsia"/>
                <w:color w:val="000000"/>
                <w:kern w:val="0"/>
                <w:sz w:val="18"/>
                <w:szCs w:val="18"/>
              </w:rPr>
              <w:t>500</w:t>
            </w:r>
            <w:r>
              <w:rPr>
                <w:rFonts w:hint="eastAsia"/>
                <w:color w:val="000000"/>
                <w:kern w:val="0"/>
                <w:sz w:val="18"/>
                <w:szCs w:val="18"/>
              </w:rPr>
              <w:t>元以上</w:t>
            </w:r>
            <w:r>
              <w:rPr>
                <w:rFonts w:hint="eastAsia"/>
                <w:color w:val="000000"/>
                <w:kern w:val="0"/>
                <w:sz w:val="18"/>
                <w:szCs w:val="18"/>
              </w:rPr>
              <w:t>3000</w:t>
            </w:r>
            <w:r>
              <w:rPr>
                <w:rFonts w:hint="eastAsia"/>
                <w:color w:val="000000"/>
                <w:kern w:val="0"/>
                <w:sz w:val="18"/>
                <w:szCs w:val="18"/>
              </w:rPr>
              <w:t>元以下罚款</w:t>
            </w:r>
          </w:p>
        </w:tc>
      </w:tr>
      <w:tr w:rsidR="00024CEA" w:rsidTr="00F826EE">
        <w:trPr>
          <w:trHeight w:val="557"/>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影响通行的</w:t>
            </w:r>
          </w:p>
        </w:tc>
        <w:tc>
          <w:tcPr>
            <w:tcW w:w="1016" w:type="dxa"/>
            <w:vMerge/>
            <w:tcBorders>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占用道路、公共广场、人行过街桥、人行地下通道以及其他公共场地摆摊设点的：处</w:t>
            </w:r>
            <w:r>
              <w:rPr>
                <w:color w:val="000000"/>
                <w:kern w:val="0"/>
                <w:sz w:val="18"/>
                <w:szCs w:val="18"/>
              </w:rPr>
              <w:t>100</w:t>
            </w:r>
            <w:r>
              <w:rPr>
                <w:rFonts w:hint="eastAsia"/>
                <w:color w:val="000000"/>
                <w:kern w:val="0"/>
                <w:sz w:val="18"/>
                <w:szCs w:val="18"/>
              </w:rPr>
              <w:t>元以上</w:t>
            </w:r>
            <w:r>
              <w:rPr>
                <w:color w:val="000000"/>
                <w:kern w:val="0"/>
                <w:sz w:val="18"/>
                <w:szCs w:val="18"/>
              </w:rPr>
              <w:t>200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占用道路在货运车辆上兜售物品的：处</w:t>
            </w:r>
            <w:r>
              <w:rPr>
                <w:rFonts w:hint="eastAsia"/>
                <w:color w:val="000000"/>
                <w:kern w:val="0"/>
                <w:sz w:val="18"/>
                <w:szCs w:val="18"/>
              </w:rPr>
              <w:t>3000</w:t>
            </w:r>
            <w:r>
              <w:rPr>
                <w:rFonts w:hint="eastAsia"/>
                <w:color w:val="000000"/>
                <w:kern w:val="0"/>
                <w:sz w:val="18"/>
                <w:szCs w:val="18"/>
              </w:rPr>
              <w:t>元以上</w:t>
            </w:r>
            <w:r>
              <w:rPr>
                <w:rFonts w:hint="eastAsia"/>
                <w:color w:val="000000"/>
                <w:kern w:val="0"/>
                <w:sz w:val="18"/>
                <w:szCs w:val="18"/>
              </w:rPr>
              <w:t>5000</w:t>
            </w:r>
            <w:r>
              <w:rPr>
                <w:rFonts w:hint="eastAsia"/>
                <w:color w:val="000000"/>
                <w:kern w:val="0"/>
                <w:sz w:val="18"/>
                <w:szCs w:val="18"/>
              </w:rPr>
              <w:t>元以下罚款</w:t>
            </w:r>
          </w:p>
        </w:tc>
      </w:tr>
    </w:tbl>
    <w:p w:rsidR="00024CEA" w:rsidRDefault="00024CEA"/>
    <w:p w:rsidR="0055561F" w:rsidRDefault="0055561F"/>
    <w:p w:rsidR="0055561F" w:rsidRDefault="0055561F"/>
    <w:p w:rsidR="0055561F" w:rsidRDefault="0055561F"/>
    <w:p w:rsidR="00024CEA" w:rsidRDefault="00024CEA"/>
    <w:p w:rsidR="004B415F" w:rsidRDefault="004B415F"/>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320217478000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对从事餐厨废弃物处置服务的企业未严格按照相关规定和技术标准，处置餐厨废弃物的处罚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【规章】《江苏省餐厨废弃物管理办法》（省政府令第</w:t>
            </w:r>
            <w:r>
              <w:rPr>
                <w:rFonts w:hint="eastAsia"/>
                <w:color w:val="000000"/>
                <w:kern w:val="0"/>
                <w:sz w:val="18"/>
                <w:szCs w:val="18"/>
              </w:rPr>
              <w:t>70</w:t>
            </w:r>
            <w:r>
              <w:rPr>
                <w:rFonts w:hint="eastAsia"/>
                <w:color w:val="000000"/>
                <w:kern w:val="0"/>
                <w:sz w:val="18"/>
                <w:szCs w:val="18"/>
              </w:rPr>
              <w:t>号，省政府令第</w:t>
            </w:r>
            <w:r>
              <w:rPr>
                <w:rFonts w:hint="eastAsia"/>
                <w:color w:val="000000"/>
                <w:kern w:val="0"/>
                <w:sz w:val="18"/>
                <w:szCs w:val="18"/>
              </w:rPr>
              <w:t>127</w:t>
            </w:r>
            <w:r>
              <w:rPr>
                <w:rFonts w:hint="eastAsia"/>
                <w:color w:val="000000"/>
                <w:kern w:val="0"/>
                <w:sz w:val="18"/>
                <w:szCs w:val="18"/>
              </w:rPr>
              <w:t>号、第</w:t>
            </w:r>
            <w:r>
              <w:rPr>
                <w:rFonts w:hint="eastAsia"/>
                <w:color w:val="000000"/>
                <w:kern w:val="0"/>
                <w:sz w:val="18"/>
                <w:szCs w:val="18"/>
              </w:rPr>
              <w:t>156</w:t>
            </w:r>
            <w:r>
              <w:rPr>
                <w:rFonts w:hint="eastAsia"/>
                <w:color w:val="000000"/>
                <w:kern w:val="0"/>
                <w:sz w:val="18"/>
                <w:szCs w:val="18"/>
              </w:rPr>
              <w:t>号修订）</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第二十七条</w:t>
            </w:r>
            <w:r>
              <w:rPr>
                <w:rFonts w:hint="eastAsia"/>
                <w:color w:val="000000"/>
                <w:kern w:val="0"/>
                <w:sz w:val="18"/>
                <w:szCs w:val="18"/>
              </w:rPr>
              <w:t xml:space="preserve"> </w:t>
            </w:r>
            <w:r>
              <w:rPr>
                <w:rFonts w:hint="eastAsia"/>
                <w:color w:val="000000"/>
                <w:kern w:val="0"/>
                <w:sz w:val="18"/>
                <w:szCs w:val="18"/>
              </w:rPr>
              <w:t>从事餐厨废弃物处置服务的企业应当遵守下列规定：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（一）严格按照相关规定和技术标准，处置餐厨废弃物；</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第四十三条第二款</w:t>
            </w:r>
            <w:r>
              <w:rPr>
                <w:rFonts w:hint="eastAsia"/>
                <w:color w:val="000000"/>
                <w:kern w:val="0"/>
                <w:sz w:val="18"/>
                <w:szCs w:val="18"/>
              </w:rPr>
              <w:t xml:space="preserve">  </w:t>
            </w:r>
            <w:r>
              <w:rPr>
                <w:rFonts w:hint="eastAsia"/>
                <w:color w:val="000000"/>
                <w:kern w:val="0"/>
                <w:sz w:val="18"/>
                <w:szCs w:val="18"/>
              </w:rPr>
              <w:t>从事餐厨废弃物处置服务的企业有违反本办法第二十七条第（一）项至第（十）项情形之一的，由县级以上地方人民政府市容环境卫生主管部门责令限期改正，并处</w:t>
            </w:r>
            <w:r>
              <w:rPr>
                <w:rFonts w:hint="eastAsia"/>
                <w:color w:val="000000"/>
                <w:kern w:val="0"/>
                <w:sz w:val="18"/>
                <w:szCs w:val="18"/>
              </w:rPr>
              <w:t>10000</w:t>
            </w:r>
            <w:r>
              <w:rPr>
                <w:rFonts w:hint="eastAsia"/>
                <w:color w:val="000000"/>
                <w:kern w:val="0"/>
                <w:sz w:val="18"/>
                <w:szCs w:val="18"/>
              </w:rPr>
              <w:t>元以上</w:t>
            </w:r>
            <w:r>
              <w:rPr>
                <w:rFonts w:hint="eastAsia"/>
                <w:color w:val="000000"/>
                <w:kern w:val="0"/>
                <w:sz w:val="18"/>
                <w:szCs w:val="18"/>
              </w:rPr>
              <w:t>20000</w:t>
            </w:r>
            <w:r>
              <w:rPr>
                <w:rFonts w:hint="eastAsia"/>
                <w:color w:val="000000"/>
                <w:kern w:val="0"/>
                <w:sz w:val="18"/>
                <w:szCs w:val="18"/>
              </w:rPr>
              <w:t>元以下罚款；造成损失的，依法承担赔偿责任。</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85"/>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bl>
    <w:p w:rsidR="00024CEA" w:rsidRDefault="00024CEA"/>
    <w:p w:rsidR="00024CEA" w:rsidRDefault="00024CEA"/>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tbl>
      <w:tblPr>
        <w:tblW w:w="0" w:type="auto"/>
        <w:tblInd w:w="88" w:type="dxa"/>
        <w:tblLayout w:type="fixed"/>
        <w:tblLook w:val="04A0" w:firstRow="1" w:lastRow="0" w:firstColumn="1" w:lastColumn="0" w:noHBand="0" w:noVBand="1"/>
      </w:tblPr>
      <w:tblGrid>
        <w:gridCol w:w="1013"/>
        <w:gridCol w:w="6373"/>
        <w:gridCol w:w="1016"/>
        <w:gridCol w:w="5617"/>
      </w:tblGrid>
      <w:tr w:rsidR="00024CEA">
        <w:trPr>
          <w:trHeight w:val="285"/>
        </w:trPr>
        <w:tc>
          <w:tcPr>
            <w:tcW w:w="1013"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b/>
                <w:color w:val="000000"/>
                <w:kern w:val="0"/>
                <w:sz w:val="18"/>
                <w:szCs w:val="18"/>
              </w:rPr>
              <w:t>320217479000</w:t>
            </w:r>
          </w:p>
        </w:tc>
      </w:tr>
      <w:tr w:rsidR="00024CEA">
        <w:trPr>
          <w:trHeight w:val="285"/>
        </w:trPr>
        <w:tc>
          <w:tcPr>
            <w:tcW w:w="1013"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对未按照要求设置生活垃圾分类收集设施设备的处罚</w:t>
            </w:r>
          </w:p>
        </w:tc>
      </w:tr>
      <w:tr w:rsidR="00024CEA">
        <w:trPr>
          <w:trHeight w:val="2076"/>
        </w:trPr>
        <w:tc>
          <w:tcPr>
            <w:tcW w:w="1013"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【地方性法规】《江苏省城市市容和环境卫生管理条例》</w:t>
            </w:r>
          </w:p>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第四十条</w:t>
            </w:r>
            <w:r>
              <w:rPr>
                <w:rFonts w:hint="eastAsia"/>
                <w:color w:val="000000"/>
                <w:kern w:val="0"/>
                <w:sz w:val="18"/>
                <w:szCs w:val="18"/>
              </w:rPr>
              <w:t xml:space="preserve"> </w:t>
            </w:r>
            <w:r>
              <w:rPr>
                <w:rFonts w:hint="eastAsia"/>
                <w:color w:val="000000"/>
                <w:kern w:val="0"/>
                <w:sz w:val="18"/>
                <w:szCs w:val="18"/>
              </w:rPr>
              <w:t>生活垃圾分类收集设施设备的设置、摆放和标识应当符合国家和省相关要求。</w:t>
            </w:r>
          </w:p>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生活垃圾分类收集设施设备按照下列要求设置：</w:t>
            </w:r>
          </w:p>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（一）居住区，供餐单位、宾馆酒店和集贸市场，机关、团体、企业事业单位的办公、生产经营场所等，应当因地制宜设置可回收物、有害垃圾、</w:t>
            </w:r>
            <w:proofErr w:type="gramStart"/>
            <w:r>
              <w:rPr>
                <w:rFonts w:hint="eastAsia"/>
                <w:color w:val="000000"/>
                <w:kern w:val="0"/>
                <w:sz w:val="18"/>
                <w:szCs w:val="18"/>
              </w:rPr>
              <w:t>厨余垃圾</w:t>
            </w:r>
            <w:proofErr w:type="gramEnd"/>
            <w:r>
              <w:rPr>
                <w:rFonts w:hint="eastAsia"/>
                <w:color w:val="000000"/>
                <w:kern w:val="0"/>
                <w:sz w:val="18"/>
                <w:szCs w:val="18"/>
              </w:rPr>
              <w:t>、其他垃圾四类收集设施设备；</w:t>
            </w:r>
          </w:p>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（二）道路、公共广场等公共场地应当设置可回收物、其他垃圾两类或者两类以上收集设施设备；</w:t>
            </w:r>
          </w:p>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（三）港口、码头应当设置分类收集设施设备，接收各类船舶生活垃圾。</w:t>
            </w:r>
          </w:p>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设置生活垃圾分类收集设施设备应当合理布局，同步配备垃圾分类知识宣传指示牌和易于识别的显著标识。</w:t>
            </w:r>
          </w:p>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第六十五条</w:t>
            </w:r>
            <w:r>
              <w:rPr>
                <w:rFonts w:hint="eastAsia"/>
                <w:color w:val="000000"/>
                <w:kern w:val="0"/>
                <w:sz w:val="18"/>
                <w:szCs w:val="18"/>
              </w:rPr>
              <w:t xml:space="preserve"> </w:t>
            </w:r>
            <w:r>
              <w:rPr>
                <w:rFonts w:hint="eastAsia"/>
                <w:color w:val="000000"/>
                <w:kern w:val="0"/>
                <w:sz w:val="18"/>
                <w:szCs w:val="18"/>
              </w:rPr>
              <w:t>违反本条例垃圾分类管理规定，有下列行为之一的，由设区的市、县（市、区）城市管理主管部门按照以下规定处理：</w:t>
            </w:r>
          </w:p>
          <w:p w:rsidR="00024CEA" w:rsidRDefault="00D103D5">
            <w:pPr>
              <w:spacing w:line="320" w:lineRule="exact"/>
              <w:ind w:firstLine="360"/>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（一）未按照要求设置生活垃圾分类收集设施设备的，责令限期改正；逾期不改正的，处一千元以上一万元以下罚款。</w:t>
            </w:r>
          </w:p>
        </w:tc>
      </w:tr>
      <w:tr w:rsidR="00024CEA">
        <w:trPr>
          <w:trHeight w:val="340"/>
        </w:trPr>
        <w:tc>
          <w:tcPr>
            <w:tcW w:w="1013"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340"/>
        </w:trPr>
        <w:tc>
          <w:tcPr>
            <w:tcW w:w="14019"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340"/>
        </w:trPr>
        <w:tc>
          <w:tcPr>
            <w:tcW w:w="1013"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3"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未造成不良影响的</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7"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10</w:t>
            </w:r>
            <w:r>
              <w:rPr>
                <w:color w:val="000000"/>
                <w:kern w:val="0"/>
                <w:sz w:val="18"/>
                <w:szCs w:val="18"/>
              </w:rPr>
              <w:t>00</w:t>
            </w:r>
            <w:r>
              <w:rPr>
                <w:rFonts w:hint="eastAsia"/>
                <w:color w:val="000000"/>
                <w:kern w:val="0"/>
                <w:sz w:val="18"/>
                <w:szCs w:val="18"/>
              </w:rPr>
              <w:t>元以上</w:t>
            </w:r>
            <w:r>
              <w:rPr>
                <w:rFonts w:hint="eastAsia"/>
                <w:color w:val="000000"/>
                <w:kern w:val="0"/>
                <w:sz w:val="18"/>
                <w:szCs w:val="18"/>
              </w:rPr>
              <w:t>5</w:t>
            </w:r>
            <w:r>
              <w:rPr>
                <w:color w:val="000000"/>
                <w:kern w:val="0"/>
                <w:sz w:val="18"/>
                <w:szCs w:val="18"/>
              </w:rPr>
              <w:t>000</w:t>
            </w:r>
            <w:r>
              <w:rPr>
                <w:rFonts w:hint="eastAsia"/>
                <w:color w:val="000000"/>
                <w:kern w:val="0"/>
                <w:sz w:val="18"/>
                <w:szCs w:val="18"/>
              </w:rPr>
              <w:t>元以下罚款</w:t>
            </w:r>
          </w:p>
        </w:tc>
      </w:tr>
      <w:tr w:rsidR="00024CEA">
        <w:trPr>
          <w:trHeight w:val="340"/>
        </w:trPr>
        <w:tc>
          <w:tcPr>
            <w:tcW w:w="1013" w:type="dxa"/>
            <w:vMerge/>
            <w:tcBorders>
              <w:top w:val="nil"/>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373"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造成不良影响的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617"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50</w:t>
            </w:r>
            <w:r>
              <w:rPr>
                <w:color w:val="000000"/>
                <w:kern w:val="0"/>
                <w:sz w:val="18"/>
                <w:szCs w:val="18"/>
              </w:rPr>
              <w:t>00</w:t>
            </w:r>
            <w:r>
              <w:rPr>
                <w:rFonts w:hint="eastAsia"/>
                <w:color w:val="000000"/>
                <w:kern w:val="0"/>
                <w:sz w:val="18"/>
                <w:szCs w:val="18"/>
              </w:rPr>
              <w:t>元以上</w:t>
            </w:r>
            <w:r>
              <w:rPr>
                <w:rFonts w:hint="eastAsia"/>
                <w:color w:val="000000"/>
                <w:kern w:val="0"/>
                <w:sz w:val="18"/>
                <w:szCs w:val="18"/>
              </w:rPr>
              <w:t>10</w:t>
            </w:r>
            <w:r>
              <w:rPr>
                <w:color w:val="000000"/>
                <w:kern w:val="0"/>
                <w:sz w:val="18"/>
                <w:szCs w:val="18"/>
              </w:rPr>
              <w:t>000</w:t>
            </w:r>
            <w:r>
              <w:rPr>
                <w:rFonts w:hint="eastAsia"/>
                <w:color w:val="000000"/>
                <w:kern w:val="0"/>
                <w:sz w:val="18"/>
                <w:szCs w:val="18"/>
              </w:rPr>
              <w:t>元以下罚款</w:t>
            </w:r>
          </w:p>
        </w:tc>
      </w:tr>
    </w:tbl>
    <w:p w:rsidR="00024CEA" w:rsidRDefault="00024CEA"/>
    <w:p w:rsidR="00024CEA" w:rsidRDefault="00024CEA"/>
    <w:p w:rsidR="0055561F" w:rsidRDefault="0055561F"/>
    <w:p w:rsidR="0055561F" w:rsidRDefault="0055561F"/>
    <w:p w:rsidR="0055561F" w:rsidRDefault="0055561F"/>
    <w:p w:rsidR="0055561F" w:rsidRDefault="0055561F"/>
    <w:tbl>
      <w:tblPr>
        <w:tblW w:w="0" w:type="auto"/>
        <w:tblInd w:w="88" w:type="dxa"/>
        <w:tblLayout w:type="fixed"/>
        <w:tblLook w:val="04A0" w:firstRow="1" w:lastRow="0" w:firstColumn="1" w:lastColumn="0" w:noHBand="0" w:noVBand="1"/>
      </w:tblPr>
      <w:tblGrid>
        <w:gridCol w:w="980"/>
        <w:gridCol w:w="6140"/>
        <w:gridCol w:w="1000"/>
        <w:gridCol w:w="5956"/>
      </w:tblGrid>
      <w:tr w:rsidR="00024CEA">
        <w:trPr>
          <w:trHeight w:val="90"/>
        </w:trPr>
        <w:tc>
          <w:tcPr>
            <w:tcW w:w="98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9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320217480000</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对城镇污水处理设施维护运营单位擅自停运城镇污水处理设施，未按照规定事先报告或者采取应急处理措施的处罚</w:t>
            </w:r>
          </w:p>
        </w:tc>
      </w:tr>
      <w:tr w:rsidR="00024CEA">
        <w:trPr>
          <w:trHeight w:val="187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【行政法规】《城镇排水与污水处理条例》（国务院令第</w:t>
            </w:r>
            <w:r>
              <w:rPr>
                <w:color w:val="000000"/>
                <w:kern w:val="0"/>
                <w:sz w:val="18"/>
                <w:szCs w:val="18"/>
              </w:rPr>
              <w:t>641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第三十一条　城镇污水处理设施维护运营单位不得擅自停运城镇污水处理设施，因检修等原因需要停运或者部分停运城镇污水处理设施的，应当在</w:t>
            </w:r>
            <w:r>
              <w:rPr>
                <w:color w:val="000000"/>
                <w:kern w:val="0"/>
                <w:sz w:val="18"/>
                <w:szCs w:val="18"/>
              </w:rPr>
              <w:t>90</w:t>
            </w:r>
            <w:r>
              <w:rPr>
                <w:rFonts w:hint="eastAsia"/>
                <w:color w:val="000000"/>
                <w:kern w:val="0"/>
                <w:sz w:val="18"/>
                <w:szCs w:val="18"/>
              </w:rPr>
              <w:t>个工作日前向城镇排水主管部门、环境保护主管部门报告。</w:t>
            </w:r>
          </w:p>
          <w:p w:rsidR="00024CEA" w:rsidRDefault="00D103D5">
            <w:pPr>
              <w:spacing w:line="320" w:lineRule="exact"/>
              <w:jc w:val="left"/>
              <w:rPr>
                <w:color w:val="000000"/>
                <w:kern w:val="0"/>
                <w:sz w:val="18"/>
                <w:szCs w:val="18"/>
              </w:rPr>
            </w:pPr>
            <w:r>
              <w:rPr>
                <w:rFonts w:hint="eastAsia"/>
                <w:color w:val="000000"/>
                <w:kern w:val="0"/>
                <w:sz w:val="18"/>
                <w:szCs w:val="18"/>
              </w:rPr>
              <w:t>城镇污水处理设施维护运营单位在出现进水水质和水量发生重大变化可能导致出水水质超标，或者发生影响城镇污水处理设施安全运行的突发情况时，应当立即采取应急处理措施，并向城镇排水主管部门、环境保护主管部门报告。</w:t>
            </w:r>
          </w:p>
          <w:p w:rsidR="00024CEA" w:rsidRDefault="00D103D5">
            <w:pPr>
              <w:spacing w:line="320" w:lineRule="exact"/>
              <w:jc w:val="left"/>
              <w:rPr>
                <w:color w:val="000000"/>
                <w:kern w:val="0"/>
                <w:sz w:val="18"/>
                <w:szCs w:val="18"/>
              </w:rPr>
            </w:pPr>
            <w:r>
              <w:rPr>
                <w:rFonts w:hint="eastAsia"/>
                <w:color w:val="000000"/>
                <w:kern w:val="0"/>
                <w:sz w:val="18"/>
                <w:szCs w:val="18"/>
              </w:rPr>
              <w:t>第五十二条第二款　违反本条例规定，城镇污水处理设施维护运营单位擅自停运城镇污水处理设施，未按照规定事先报告或者采取应急处理措施的，由城镇排水主管部门责令改正，给予警告；逾期不改正或者造成严重后果的，处</w:t>
            </w:r>
            <w:r>
              <w:rPr>
                <w:color w:val="000000"/>
                <w:kern w:val="0"/>
                <w:sz w:val="18"/>
                <w:szCs w:val="18"/>
              </w:rPr>
              <w:t>10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万元以下罚款；造成损失的，依法承担赔偿责任。</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9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7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8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未按照要求改正，但未造成严重后果的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w:t>
            </w:r>
          </w:p>
        </w:tc>
      </w:tr>
      <w:tr w:rsidR="00024CEA">
        <w:trPr>
          <w:trHeight w:val="285"/>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按照要求改正，但已造成严重后果的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万元以上</w:t>
            </w:r>
            <w:r>
              <w:rPr>
                <w:color w:val="000000"/>
                <w:kern w:val="0"/>
                <w:sz w:val="18"/>
                <w:szCs w:val="18"/>
              </w:rPr>
              <w:t>40</w:t>
            </w:r>
            <w:r>
              <w:rPr>
                <w:rFonts w:hint="eastAsia"/>
                <w:color w:val="000000"/>
                <w:kern w:val="0"/>
                <w:sz w:val="18"/>
                <w:szCs w:val="18"/>
              </w:rPr>
              <w:t>万元以下罚款</w:t>
            </w:r>
          </w:p>
        </w:tc>
      </w:tr>
      <w:tr w:rsidR="00024CEA">
        <w:trPr>
          <w:trHeight w:val="285"/>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未按照要求改正，且已经造成严重后果的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40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w:t>
            </w:r>
          </w:p>
        </w:tc>
      </w:tr>
    </w:tbl>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tbl>
      <w:tblPr>
        <w:tblW w:w="0" w:type="auto"/>
        <w:tblInd w:w="88" w:type="dxa"/>
        <w:tblLayout w:type="fixed"/>
        <w:tblLook w:val="04A0" w:firstRow="1" w:lastRow="0" w:firstColumn="1" w:lastColumn="0" w:noHBand="0" w:noVBand="1"/>
      </w:tblPr>
      <w:tblGrid>
        <w:gridCol w:w="1116"/>
        <w:gridCol w:w="6140"/>
        <w:gridCol w:w="1104"/>
        <w:gridCol w:w="5670"/>
      </w:tblGrid>
      <w:tr w:rsidR="00024CEA">
        <w:trPr>
          <w:trHeight w:val="285"/>
        </w:trPr>
        <w:tc>
          <w:tcPr>
            <w:tcW w:w="111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1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320217481000</w:t>
            </w:r>
            <w:r w:rsidR="003B14ED">
              <w:rPr>
                <w:rFonts w:eastAsia="仿宋_GB2312" w:hint="eastAsia"/>
                <w:b/>
                <w:bCs/>
                <w:color w:val="000000"/>
                <w:kern w:val="0"/>
                <w:sz w:val="18"/>
                <w:szCs w:val="18"/>
              </w:rPr>
              <w:t xml:space="preserve"> </w:t>
            </w:r>
          </w:p>
        </w:tc>
      </w:tr>
      <w:tr w:rsidR="00024CEA">
        <w:trPr>
          <w:trHeight w:val="285"/>
        </w:trPr>
        <w:tc>
          <w:tcPr>
            <w:tcW w:w="111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1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对房地产开发企业未取得资质等级证书或者超越资质等级从事房地产开发经营的处罚</w:t>
            </w:r>
          </w:p>
        </w:tc>
      </w:tr>
      <w:tr w:rsidR="00024CEA">
        <w:trPr>
          <w:trHeight w:val="1335"/>
        </w:trPr>
        <w:tc>
          <w:tcPr>
            <w:tcW w:w="111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1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eastAsia="仿宋_GB2312" w:hint="eastAsia"/>
                <w:b/>
                <w:bCs/>
                <w:color w:val="000000"/>
                <w:kern w:val="0"/>
                <w:sz w:val="18"/>
                <w:szCs w:val="18"/>
              </w:rPr>
              <w:t>【</w:t>
            </w:r>
            <w:r>
              <w:rPr>
                <w:rFonts w:hint="eastAsia"/>
                <w:color w:val="000000"/>
                <w:kern w:val="0"/>
                <w:sz w:val="18"/>
                <w:szCs w:val="18"/>
              </w:rPr>
              <w:t>行政法规</w:t>
            </w:r>
            <w:r>
              <w:rPr>
                <w:rFonts w:eastAsia="仿宋_GB2312" w:hint="eastAsia"/>
                <w:b/>
                <w:bCs/>
                <w:color w:val="000000"/>
                <w:kern w:val="0"/>
                <w:sz w:val="18"/>
                <w:szCs w:val="18"/>
              </w:rPr>
              <w:t>】</w:t>
            </w:r>
            <w:r>
              <w:rPr>
                <w:rFonts w:hint="eastAsia"/>
                <w:color w:val="000000"/>
                <w:kern w:val="0"/>
                <w:sz w:val="18"/>
                <w:szCs w:val="18"/>
              </w:rPr>
              <w:t>《城市房地产开发经营管理条例》（</w:t>
            </w:r>
            <w:r>
              <w:rPr>
                <w:color w:val="000000"/>
                <w:kern w:val="0"/>
                <w:sz w:val="18"/>
                <w:szCs w:val="18"/>
              </w:rPr>
              <w:t>1998</w:t>
            </w:r>
            <w:r>
              <w:rPr>
                <w:rFonts w:hint="eastAsia"/>
                <w:color w:val="000000"/>
                <w:kern w:val="0"/>
                <w:sz w:val="18"/>
                <w:szCs w:val="18"/>
              </w:rPr>
              <w:t>年国务院令</w:t>
            </w:r>
            <w:r>
              <w:rPr>
                <w:color w:val="000000"/>
                <w:kern w:val="0"/>
                <w:sz w:val="18"/>
                <w:szCs w:val="18"/>
              </w:rPr>
              <w:t>248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第九条　房地产开发主管部门应当根据房地产开发企业的资产、专业技术人员和开发经营业绩等，对备案的房地产开发企业核定资质等级。房地产开发企业应当按照核定的资质等级，承担相应的房地产开发项目。具体办法由国务院建设行政主管部门制定。</w:t>
            </w:r>
          </w:p>
          <w:p w:rsidR="00024CEA" w:rsidRDefault="00D103D5">
            <w:pPr>
              <w:spacing w:line="320" w:lineRule="exact"/>
              <w:jc w:val="left"/>
              <w:rPr>
                <w:color w:val="000000"/>
                <w:kern w:val="0"/>
                <w:sz w:val="18"/>
                <w:szCs w:val="18"/>
              </w:rPr>
            </w:pPr>
            <w:r>
              <w:rPr>
                <w:rFonts w:hint="eastAsia"/>
                <w:color w:val="000000"/>
                <w:kern w:val="0"/>
                <w:sz w:val="18"/>
                <w:szCs w:val="18"/>
              </w:rPr>
              <w:t>第三十五条</w:t>
            </w:r>
            <w:r>
              <w:rPr>
                <w:color w:val="000000"/>
                <w:kern w:val="0"/>
                <w:sz w:val="18"/>
                <w:szCs w:val="18"/>
              </w:rPr>
              <w:t xml:space="preserve">  </w:t>
            </w:r>
            <w:r>
              <w:rPr>
                <w:rFonts w:hint="eastAsia"/>
                <w:color w:val="000000"/>
                <w:kern w:val="0"/>
                <w:sz w:val="18"/>
                <w:szCs w:val="18"/>
              </w:rPr>
              <w:t>违反本条例规定，未取得资质等级证书或者超越资质等级从事房地产开发经营的，由县级以上人民政府房地产开发主管部门责令限期改正，处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万元以下的罚款；逾期不改正的，由工商行政管理部门吊销营业执照。</w:t>
            </w:r>
          </w:p>
        </w:tc>
      </w:tr>
      <w:tr w:rsidR="00024CEA">
        <w:trPr>
          <w:trHeight w:val="285"/>
        </w:trPr>
        <w:tc>
          <w:tcPr>
            <w:tcW w:w="111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1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03"/>
        </w:trPr>
        <w:tc>
          <w:tcPr>
            <w:tcW w:w="1116"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超越</w:t>
            </w:r>
            <w:r>
              <w:rPr>
                <w:color w:val="000000"/>
                <w:kern w:val="0"/>
                <w:sz w:val="18"/>
                <w:szCs w:val="18"/>
              </w:rPr>
              <w:t>1</w:t>
            </w:r>
            <w:r>
              <w:rPr>
                <w:rFonts w:hint="eastAsia"/>
                <w:color w:val="000000"/>
                <w:kern w:val="0"/>
                <w:sz w:val="18"/>
                <w:szCs w:val="18"/>
              </w:rPr>
              <w:t>个资质等级的</w:t>
            </w:r>
          </w:p>
        </w:tc>
        <w:tc>
          <w:tcPr>
            <w:tcW w:w="1104"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7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万元以下罚款</w:t>
            </w:r>
          </w:p>
        </w:tc>
      </w:tr>
      <w:tr w:rsidR="00024CEA">
        <w:trPr>
          <w:trHeight w:val="202"/>
        </w:trPr>
        <w:tc>
          <w:tcPr>
            <w:tcW w:w="1116" w:type="dxa"/>
            <w:vMerge/>
            <w:tcBorders>
              <w:left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超越</w:t>
            </w:r>
            <w:r>
              <w:rPr>
                <w:color w:val="000000"/>
                <w:kern w:val="0"/>
                <w:sz w:val="18"/>
                <w:szCs w:val="18"/>
              </w:rPr>
              <w:t>2</w:t>
            </w:r>
            <w:r>
              <w:rPr>
                <w:rFonts w:hint="eastAsia"/>
                <w:color w:val="000000"/>
                <w:kern w:val="0"/>
                <w:sz w:val="18"/>
                <w:szCs w:val="18"/>
              </w:rPr>
              <w:t>个以上资质等级的</w:t>
            </w:r>
          </w:p>
        </w:tc>
        <w:tc>
          <w:tcPr>
            <w:tcW w:w="1104"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67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8</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r w:rsidR="00024CEA">
        <w:trPr>
          <w:trHeight w:val="285"/>
        </w:trPr>
        <w:tc>
          <w:tcPr>
            <w:tcW w:w="1116"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未取得资质等级证书从事三级及以下资质经营范围的项目开发经营的</w:t>
            </w:r>
          </w:p>
        </w:tc>
        <w:tc>
          <w:tcPr>
            <w:tcW w:w="1104"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7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万元以下罚款</w:t>
            </w:r>
          </w:p>
        </w:tc>
      </w:tr>
      <w:tr w:rsidR="00024CEA">
        <w:trPr>
          <w:trHeight w:val="285"/>
        </w:trPr>
        <w:tc>
          <w:tcPr>
            <w:tcW w:w="1116"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未取得资质等级证书从事二级及以上资质经营范围的项目开发经营的</w:t>
            </w:r>
          </w:p>
        </w:tc>
        <w:tc>
          <w:tcPr>
            <w:tcW w:w="1104"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7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8</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tbl>
      <w:tblPr>
        <w:tblW w:w="0" w:type="auto"/>
        <w:tblInd w:w="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10"/>
        <w:gridCol w:w="5247"/>
        <w:gridCol w:w="1276"/>
        <w:gridCol w:w="6497"/>
      </w:tblGrid>
      <w:tr w:rsidR="00024CEA">
        <w:trPr>
          <w:trHeight w:val="285"/>
        </w:trPr>
        <w:tc>
          <w:tcPr>
            <w:tcW w:w="1010" w:type="dxa"/>
            <w:tcBorders>
              <w:top w:val="single" w:sz="8"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3"/>
            <w:tcBorders>
              <w:top w:val="single" w:sz="8" w:space="0" w:color="auto"/>
            </w:tcBorders>
            <w:shd w:val="clear" w:color="auto" w:fill="FFFFFF"/>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320217482000</w:t>
            </w:r>
          </w:p>
        </w:tc>
      </w:tr>
      <w:tr w:rsidR="00024CEA">
        <w:trPr>
          <w:trHeight w:val="285"/>
        </w:trPr>
        <w:tc>
          <w:tcPr>
            <w:tcW w:w="1010" w:type="dxa"/>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20" w:type="dxa"/>
            <w:gridSpan w:val="3"/>
            <w:shd w:val="clear" w:color="auto" w:fill="FFFFFF"/>
            <w:vAlign w:val="center"/>
          </w:tcPr>
          <w:p w:rsidR="00024CEA" w:rsidRDefault="00D103D5">
            <w:pPr>
              <w:spacing w:line="260" w:lineRule="exact"/>
              <w:rPr>
                <w:color w:val="000000"/>
                <w:kern w:val="0"/>
                <w:sz w:val="18"/>
                <w:szCs w:val="18"/>
              </w:rPr>
            </w:pPr>
            <w:r>
              <w:rPr>
                <w:rFonts w:hint="eastAsia"/>
                <w:color w:val="000000"/>
                <w:kern w:val="0"/>
                <w:sz w:val="18"/>
                <w:szCs w:val="18"/>
              </w:rPr>
              <w:t>对建设单位隐瞒有关情况或者提供虚假材料申请施工许可证的处罚</w:t>
            </w:r>
          </w:p>
        </w:tc>
      </w:tr>
      <w:tr w:rsidR="00024CEA">
        <w:trPr>
          <w:trHeight w:val="1890"/>
        </w:trPr>
        <w:tc>
          <w:tcPr>
            <w:tcW w:w="1010" w:type="dxa"/>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3"/>
            <w:shd w:val="clear" w:color="auto" w:fill="FFFFFF"/>
            <w:vAlign w:val="center"/>
          </w:tcPr>
          <w:p w:rsidR="00024CEA" w:rsidRDefault="00D103D5">
            <w:pPr>
              <w:spacing w:line="260" w:lineRule="exact"/>
              <w:rPr>
                <w:color w:val="000000"/>
                <w:kern w:val="0"/>
                <w:sz w:val="18"/>
                <w:szCs w:val="18"/>
              </w:rPr>
            </w:pPr>
            <w:r>
              <w:rPr>
                <w:rFonts w:hint="eastAsia"/>
                <w:color w:val="000000"/>
                <w:kern w:val="0"/>
                <w:sz w:val="18"/>
                <w:szCs w:val="18"/>
              </w:rPr>
              <w:t>【法律】《中华人民共和国行政许可法》</w:t>
            </w:r>
            <w:r>
              <w:rPr>
                <w:color w:val="000000"/>
                <w:kern w:val="0"/>
                <w:sz w:val="18"/>
                <w:szCs w:val="18"/>
              </w:rPr>
              <w:t xml:space="preserve"> </w:t>
            </w:r>
            <w:r>
              <w:rPr>
                <w:color w:val="000000"/>
                <w:kern w:val="0"/>
                <w:sz w:val="18"/>
                <w:szCs w:val="18"/>
              </w:rPr>
              <w:br/>
            </w:r>
            <w:r>
              <w:rPr>
                <w:rFonts w:hint="eastAsia"/>
                <w:color w:val="000000"/>
                <w:kern w:val="0"/>
                <w:sz w:val="18"/>
                <w:szCs w:val="18"/>
              </w:rPr>
              <w:t>第三十一条</w:t>
            </w:r>
            <w:r>
              <w:rPr>
                <w:color w:val="000000"/>
                <w:kern w:val="0"/>
                <w:sz w:val="18"/>
                <w:szCs w:val="18"/>
              </w:rPr>
              <w:t xml:space="preserve"> </w:t>
            </w:r>
            <w:r>
              <w:rPr>
                <w:rFonts w:hint="eastAsia"/>
                <w:color w:val="000000"/>
                <w:kern w:val="0"/>
                <w:sz w:val="18"/>
                <w:szCs w:val="18"/>
              </w:rPr>
              <w:t>申请人申请行政许可，应当如实向行政机关提交有关材料和反映真实情况，并对其申请材料实质内容的真实性负责。行政机关不得要求申请人提交与其申请的行政许可事项无关的技术资料和其他材料。</w:t>
            </w:r>
            <w:r>
              <w:rPr>
                <w:color w:val="000000"/>
                <w:kern w:val="0"/>
                <w:sz w:val="18"/>
                <w:szCs w:val="18"/>
              </w:rPr>
              <w:br/>
            </w:r>
            <w:r>
              <w:rPr>
                <w:rFonts w:hint="eastAsia"/>
                <w:color w:val="000000"/>
                <w:kern w:val="0"/>
                <w:sz w:val="18"/>
                <w:szCs w:val="18"/>
              </w:rPr>
              <w:t>【规章】《建筑工程施工许可管理办法》（住房和城乡建设部令第</w:t>
            </w:r>
            <w:r>
              <w:rPr>
                <w:color w:val="000000"/>
                <w:kern w:val="0"/>
                <w:sz w:val="18"/>
                <w:szCs w:val="18"/>
              </w:rPr>
              <w:t>18</w:t>
            </w:r>
            <w:r>
              <w:rPr>
                <w:rFonts w:hint="eastAsia"/>
                <w:color w:val="000000"/>
                <w:kern w:val="0"/>
                <w:sz w:val="18"/>
                <w:szCs w:val="18"/>
              </w:rPr>
              <w:t>号）</w:t>
            </w:r>
            <w:r>
              <w:rPr>
                <w:color w:val="000000"/>
                <w:kern w:val="0"/>
                <w:sz w:val="18"/>
                <w:szCs w:val="18"/>
              </w:rPr>
              <w:br/>
            </w:r>
            <w:r>
              <w:rPr>
                <w:rFonts w:hint="eastAsia"/>
                <w:color w:val="000000"/>
                <w:kern w:val="0"/>
                <w:sz w:val="18"/>
                <w:szCs w:val="18"/>
              </w:rPr>
              <w:t xml:space="preserve">　　第十四条第一款　建设单位隐瞒有关情况或者提供虚假材料申请施工许可证的，发证机关不予受理或者不予许可，并处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万元以下罚款；构成犯罪的，依法追究刑事责任。</w:t>
            </w:r>
            <w:r>
              <w:rPr>
                <w:color w:val="000000"/>
                <w:kern w:val="0"/>
                <w:sz w:val="18"/>
                <w:szCs w:val="18"/>
              </w:rPr>
              <w:br/>
            </w:r>
            <w:r>
              <w:rPr>
                <w:rFonts w:hint="eastAsia"/>
                <w:color w:val="000000"/>
                <w:kern w:val="0"/>
                <w:sz w:val="18"/>
                <w:szCs w:val="18"/>
              </w:rPr>
              <w:t xml:space="preserve">　　第十五条　依照本办法规定，给予单位罚款处罚的，对单位直接负责的主管人员和其他直接责任人员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5%</w:t>
            </w:r>
            <w:r>
              <w:rPr>
                <w:rFonts w:hint="eastAsia"/>
                <w:color w:val="000000"/>
                <w:kern w:val="0"/>
                <w:sz w:val="18"/>
                <w:szCs w:val="18"/>
              </w:rPr>
              <w:t>以上</w:t>
            </w:r>
            <w:r>
              <w:rPr>
                <w:color w:val="000000"/>
                <w:kern w:val="0"/>
                <w:sz w:val="18"/>
                <w:szCs w:val="18"/>
              </w:rPr>
              <w:t>10%</w:t>
            </w:r>
            <w:r>
              <w:rPr>
                <w:rFonts w:hint="eastAsia"/>
                <w:color w:val="000000"/>
                <w:kern w:val="0"/>
                <w:sz w:val="18"/>
                <w:szCs w:val="18"/>
              </w:rPr>
              <w:t>以下罚款。</w:t>
            </w:r>
            <w:r>
              <w:rPr>
                <w:color w:val="000000"/>
                <w:kern w:val="0"/>
                <w:sz w:val="18"/>
                <w:szCs w:val="18"/>
              </w:rPr>
              <w:br/>
            </w:r>
            <w:r>
              <w:rPr>
                <w:rFonts w:hint="eastAsia"/>
                <w:color w:val="000000"/>
                <w:kern w:val="0"/>
                <w:sz w:val="18"/>
                <w:szCs w:val="18"/>
              </w:rPr>
              <w:t xml:space="preserve">　　单位及相关责任人受到处罚的，作为不良行为记录予以通报。</w:t>
            </w:r>
          </w:p>
        </w:tc>
      </w:tr>
      <w:tr w:rsidR="00024CEA">
        <w:trPr>
          <w:trHeight w:val="285"/>
        </w:trPr>
        <w:tc>
          <w:tcPr>
            <w:tcW w:w="1010" w:type="dxa"/>
            <w:shd w:val="clear" w:color="auto" w:fill="FFFFFF"/>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3"/>
            <w:shd w:val="clear" w:color="auto" w:fill="FFFFFF"/>
            <w:vAlign w:val="center"/>
          </w:tcPr>
          <w:p w:rsidR="00024CEA" w:rsidRDefault="00D103D5">
            <w:pPr>
              <w:spacing w:line="26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30" w:type="dxa"/>
            <w:gridSpan w:val="4"/>
            <w:shd w:val="clear" w:color="auto" w:fill="FFFFFF"/>
            <w:vAlign w:val="center"/>
          </w:tcPr>
          <w:p w:rsidR="00024CEA" w:rsidRDefault="00D103D5">
            <w:pPr>
              <w:spacing w:line="260" w:lineRule="exact"/>
              <w:jc w:val="center"/>
              <w:rPr>
                <w:color w:val="000000"/>
                <w:kern w:val="0"/>
                <w:sz w:val="18"/>
                <w:szCs w:val="18"/>
              </w:rPr>
            </w:pPr>
            <w:r>
              <w:rPr>
                <w:rFonts w:hint="eastAsia"/>
                <w:color w:val="000000"/>
                <w:kern w:val="0"/>
                <w:sz w:val="18"/>
                <w:szCs w:val="18"/>
              </w:rPr>
              <w:t>裁量基准</w:t>
            </w:r>
          </w:p>
        </w:tc>
      </w:tr>
      <w:tr w:rsidR="00024CEA" w:rsidTr="004B1690">
        <w:trPr>
          <w:trHeight w:val="372"/>
        </w:trPr>
        <w:tc>
          <w:tcPr>
            <w:tcW w:w="1010" w:type="dxa"/>
            <w:vMerge w:val="restart"/>
            <w:shd w:val="clear" w:color="auto" w:fill="FFFFFF"/>
            <w:vAlign w:val="center"/>
          </w:tcPr>
          <w:p w:rsidR="00024CEA" w:rsidRDefault="00D103D5">
            <w:pPr>
              <w:spacing w:line="300" w:lineRule="exact"/>
              <w:jc w:val="center"/>
              <w:rPr>
                <w:color w:val="000000"/>
                <w:kern w:val="0"/>
                <w:sz w:val="18"/>
                <w:szCs w:val="18"/>
              </w:rPr>
            </w:pPr>
            <w:r>
              <w:rPr>
                <w:rFonts w:hint="eastAsia"/>
                <w:color w:val="000000"/>
                <w:kern w:val="0"/>
                <w:sz w:val="18"/>
                <w:szCs w:val="18"/>
              </w:rPr>
              <w:t>情形描述</w:t>
            </w:r>
          </w:p>
        </w:tc>
        <w:tc>
          <w:tcPr>
            <w:tcW w:w="5247" w:type="dxa"/>
            <w:shd w:val="clear" w:color="auto" w:fill="FFFFFF"/>
            <w:vAlign w:val="center"/>
          </w:tcPr>
          <w:p w:rsidR="00024CEA" w:rsidRDefault="00D103D5">
            <w:pPr>
              <w:spacing w:line="300" w:lineRule="exact"/>
              <w:jc w:val="left"/>
              <w:rPr>
                <w:color w:val="000000"/>
                <w:kern w:val="0"/>
                <w:sz w:val="18"/>
                <w:szCs w:val="18"/>
              </w:rPr>
            </w:pPr>
            <w:r>
              <w:rPr>
                <w:rFonts w:hint="eastAsia"/>
                <w:color w:val="000000"/>
                <w:kern w:val="0"/>
                <w:sz w:val="18"/>
                <w:szCs w:val="18"/>
              </w:rPr>
              <w:t>尚未开工的</w:t>
            </w:r>
          </w:p>
        </w:tc>
        <w:tc>
          <w:tcPr>
            <w:tcW w:w="1276" w:type="dxa"/>
            <w:vMerge w:val="restart"/>
            <w:shd w:val="clear" w:color="auto" w:fill="FFFFFF"/>
            <w:vAlign w:val="center"/>
          </w:tcPr>
          <w:p w:rsidR="00024CEA" w:rsidRDefault="00D103D5">
            <w:pPr>
              <w:spacing w:line="300" w:lineRule="exact"/>
              <w:jc w:val="center"/>
              <w:rPr>
                <w:color w:val="000000"/>
                <w:kern w:val="0"/>
                <w:sz w:val="18"/>
                <w:szCs w:val="18"/>
              </w:rPr>
            </w:pPr>
            <w:r>
              <w:rPr>
                <w:rFonts w:hint="eastAsia"/>
                <w:color w:val="000000"/>
                <w:kern w:val="0"/>
                <w:sz w:val="18"/>
                <w:szCs w:val="18"/>
              </w:rPr>
              <w:t>裁量幅度</w:t>
            </w:r>
          </w:p>
        </w:tc>
        <w:tc>
          <w:tcPr>
            <w:tcW w:w="6497" w:type="dxa"/>
            <w:shd w:val="clear" w:color="auto" w:fill="FFFFFF"/>
            <w:vAlign w:val="center"/>
          </w:tcPr>
          <w:p w:rsidR="00024CEA" w:rsidRDefault="00D103D5">
            <w:pPr>
              <w:spacing w:line="300" w:lineRule="exact"/>
              <w:jc w:val="left"/>
              <w:rPr>
                <w:color w:val="000000"/>
                <w:kern w:val="0"/>
                <w:sz w:val="18"/>
                <w:szCs w:val="18"/>
              </w:rPr>
            </w:pPr>
            <w:r>
              <w:rPr>
                <w:rFonts w:hint="eastAsia"/>
                <w:color w:val="000000"/>
                <w:kern w:val="0"/>
                <w:sz w:val="18"/>
                <w:szCs w:val="18"/>
              </w:rPr>
              <w:t>对单位：</w:t>
            </w:r>
            <w:r>
              <w:rPr>
                <w:color w:val="000000"/>
                <w:kern w:val="0"/>
                <w:sz w:val="18"/>
                <w:szCs w:val="18"/>
              </w:rPr>
              <w:t xml:space="preserve"> 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p w:rsidR="00024CEA" w:rsidRDefault="00D103D5">
            <w:pPr>
              <w:spacing w:line="300" w:lineRule="exact"/>
              <w:jc w:val="left"/>
              <w:rPr>
                <w:color w:val="000000"/>
                <w:kern w:val="0"/>
                <w:sz w:val="18"/>
                <w:szCs w:val="18"/>
              </w:rPr>
            </w:pPr>
            <w:r>
              <w:rPr>
                <w:rFonts w:hint="eastAsia"/>
                <w:color w:val="000000"/>
                <w:kern w:val="0"/>
                <w:sz w:val="18"/>
                <w:szCs w:val="18"/>
              </w:rPr>
              <w:t>对个人：单位罚款数额</w:t>
            </w:r>
            <w:r>
              <w:rPr>
                <w:color w:val="000000"/>
                <w:kern w:val="0"/>
                <w:sz w:val="18"/>
                <w:szCs w:val="18"/>
              </w:rPr>
              <w:t>5%</w:t>
            </w:r>
            <w:r>
              <w:rPr>
                <w:rFonts w:hint="eastAsia"/>
                <w:color w:val="000000"/>
                <w:kern w:val="0"/>
                <w:sz w:val="18"/>
                <w:szCs w:val="18"/>
              </w:rPr>
              <w:t>以上</w:t>
            </w:r>
            <w:r>
              <w:rPr>
                <w:color w:val="000000"/>
                <w:kern w:val="0"/>
                <w:sz w:val="18"/>
                <w:szCs w:val="18"/>
              </w:rPr>
              <w:t>6%</w:t>
            </w:r>
            <w:r>
              <w:rPr>
                <w:rFonts w:hint="eastAsia"/>
                <w:color w:val="000000"/>
                <w:kern w:val="0"/>
                <w:sz w:val="18"/>
                <w:szCs w:val="18"/>
              </w:rPr>
              <w:t>以下罚款</w:t>
            </w:r>
          </w:p>
        </w:tc>
      </w:tr>
      <w:tr w:rsidR="00024CEA" w:rsidTr="004B1690">
        <w:trPr>
          <w:trHeight w:val="352"/>
        </w:trPr>
        <w:tc>
          <w:tcPr>
            <w:tcW w:w="1010" w:type="dxa"/>
            <w:vMerge/>
            <w:shd w:val="clear" w:color="auto" w:fill="auto"/>
            <w:vAlign w:val="center"/>
          </w:tcPr>
          <w:p w:rsidR="00024CEA" w:rsidRDefault="00024CEA">
            <w:pPr>
              <w:spacing w:line="300" w:lineRule="exact"/>
              <w:jc w:val="left"/>
              <w:rPr>
                <w:color w:val="000000"/>
                <w:kern w:val="0"/>
                <w:sz w:val="18"/>
                <w:szCs w:val="18"/>
              </w:rPr>
            </w:pPr>
          </w:p>
        </w:tc>
        <w:tc>
          <w:tcPr>
            <w:tcW w:w="5247" w:type="dxa"/>
            <w:shd w:val="clear" w:color="auto" w:fill="FFFFFF"/>
            <w:vAlign w:val="center"/>
          </w:tcPr>
          <w:p w:rsidR="00024CEA" w:rsidRDefault="00D103D5">
            <w:pPr>
              <w:spacing w:line="300" w:lineRule="exact"/>
              <w:jc w:val="left"/>
              <w:rPr>
                <w:color w:val="000000"/>
                <w:kern w:val="0"/>
                <w:sz w:val="18"/>
                <w:szCs w:val="18"/>
              </w:rPr>
            </w:pPr>
            <w:r>
              <w:rPr>
                <w:rFonts w:hint="eastAsia"/>
                <w:color w:val="000000"/>
                <w:kern w:val="0"/>
                <w:sz w:val="18"/>
                <w:szCs w:val="18"/>
              </w:rPr>
              <w:t>已开工但按要求改正的</w:t>
            </w:r>
          </w:p>
        </w:tc>
        <w:tc>
          <w:tcPr>
            <w:tcW w:w="1276" w:type="dxa"/>
            <w:vMerge/>
            <w:shd w:val="clear" w:color="auto" w:fill="auto"/>
            <w:vAlign w:val="center"/>
          </w:tcPr>
          <w:p w:rsidR="00024CEA" w:rsidRDefault="00024CEA">
            <w:pPr>
              <w:spacing w:line="300" w:lineRule="exact"/>
              <w:jc w:val="left"/>
              <w:rPr>
                <w:color w:val="000000"/>
                <w:kern w:val="0"/>
                <w:sz w:val="18"/>
                <w:szCs w:val="18"/>
              </w:rPr>
            </w:pPr>
          </w:p>
        </w:tc>
        <w:tc>
          <w:tcPr>
            <w:tcW w:w="6497" w:type="dxa"/>
            <w:shd w:val="clear" w:color="auto" w:fill="FFFFFF"/>
            <w:vAlign w:val="center"/>
          </w:tcPr>
          <w:p w:rsidR="00024CEA" w:rsidRDefault="00D103D5">
            <w:pPr>
              <w:spacing w:line="300" w:lineRule="exact"/>
              <w:jc w:val="left"/>
              <w:rPr>
                <w:color w:val="000000"/>
                <w:kern w:val="0"/>
                <w:sz w:val="18"/>
                <w:szCs w:val="18"/>
              </w:rPr>
            </w:pPr>
            <w:r>
              <w:rPr>
                <w:rFonts w:hint="eastAsia"/>
                <w:color w:val="000000"/>
                <w:kern w:val="0"/>
                <w:sz w:val="18"/>
                <w:szCs w:val="18"/>
              </w:rPr>
              <w:t>对单位：</w:t>
            </w:r>
            <w:r>
              <w:rPr>
                <w:color w:val="000000"/>
                <w:kern w:val="0"/>
                <w:sz w:val="18"/>
                <w:szCs w:val="18"/>
              </w:rPr>
              <w:t xml:space="preserve"> 1.5</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万元以下罚款</w:t>
            </w:r>
          </w:p>
          <w:p w:rsidR="00024CEA" w:rsidRDefault="00D103D5">
            <w:pPr>
              <w:spacing w:line="300" w:lineRule="exact"/>
              <w:jc w:val="left"/>
              <w:rPr>
                <w:color w:val="000000"/>
                <w:kern w:val="0"/>
                <w:sz w:val="18"/>
                <w:szCs w:val="18"/>
              </w:rPr>
            </w:pPr>
            <w:r>
              <w:rPr>
                <w:rFonts w:hint="eastAsia"/>
                <w:color w:val="000000"/>
                <w:kern w:val="0"/>
                <w:sz w:val="18"/>
                <w:szCs w:val="18"/>
              </w:rPr>
              <w:t>对个人：单位罚款数额</w:t>
            </w:r>
            <w:r>
              <w:rPr>
                <w:color w:val="000000"/>
                <w:kern w:val="0"/>
                <w:sz w:val="18"/>
                <w:szCs w:val="18"/>
              </w:rPr>
              <w:t>6%</w:t>
            </w:r>
            <w:r>
              <w:rPr>
                <w:rFonts w:hint="eastAsia"/>
                <w:color w:val="000000"/>
                <w:kern w:val="0"/>
                <w:sz w:val="18"/>
                <w:szCs w:val="18"/>
              </w:rPr>
              <w:t>以上</w:t>
            </w:r>
            <w:r>
              <w:rPr>
                <w:color w:val="000000"/>
                <w:kern w:val="0"/>
                <w:sz w:val="18"/>
                <w:szCs w:val="18"/>
              </w:rPr>
              <w:t>8%</w:t>
            </w:r>
            <w:r>
              <w:rPr>
                <w:rFonts w:hint="eastAsia"/>
                <w:color w:val="000000"/>
                <w:kern w:val="0"/>
                <w:sz w:val="18"/>
                <w:szCs w:val="18"/>
              </w:rPr>
              <w:t>以下罚款</w:t>
            </w:r>
          </w:p>
        </w:tc>
      </w:tr>
      <w:tr w:rsidR="00024CEA" w:rsidTr="004B1690">
        <w:trPr>
          <w:trHeight w:val="480"/>
        </w:trPr>
        <w:tc>
          <w:tcPr>
            <w:tcW w:w="1010" w:type="dxa"/>
            <w:vMerge/>
            <w:shd w:val="clear" w:color="auto" w:fill="auto"/>
            <w:vAlign w:val="center"/>
          </w:tcPr>
          <w:p w:rsidR="00024CEA" w:rsidRDefault="00024CEA">
            <w:pPr>
              <w:spacing w:line="300" w:lineRule="exact"/>
              <w:jc w:val="left"/>
              <w:rPr>
                <w:color w:val="000000"/>
                <w:kern w:val="0"/>
                <w:sz w:val="18"/>
                <w:szCs w:val="18"/>
              </w:rPr>
            </w:pPr>
          </w:p>
        </w:tc>
        <w:tc>
          <w:tcPr>
            <w:tcW w:w="5247" w:type="dxa"/>
            <w:shd w:val="clear" w:color="auto" w:fill="FFFFFF"/>
            <w:vAlign w:val="center"/>
          </w:tcPr>
          <w:p w:rsidR="00024CEA" w:rsidRDefault="00D103D5">
            <w:pPr>
              <w:spacing w:line="300" w:lineRule="exact"/>
              <w:jc w:val="left"/>
              <w:rPr>
                <w:color w:val="000000"/>
                <w:kern w:val="0"/>
                <w:sz w:val="18"/>
                <w:szCs w:val="18"/>
              </w:rPr>
            </w:pPr>
            <w:r>
              <w:rPr>
                <w:rFonts w:hint="eastAsia"/>
                <w:color w:val="000000"/>
                <w:kern w:val="0"/>
                <w:sz w:val="18"/>
                <w:szCs w:val="18"/>
              </w:rPr>
              <w:t>已开工且未按要求改正的</w:t>
            </w:r>
          </w:p>
        </w:tc>
        <w:tc>
          <w:tcPr>
            <w:tcW w:w="1276" w:type="dxa"/>
            <w:vMerge/>
            <w:shd w:val="clear" w:color="auto" w:fill="auto"/>
            <w:vAlign w:val="center"/>
          </w:tcPr>
          <w:p w:rsidR="00024CEA" w:rsidRDefault="00024CEA">
            <w:pPr>
              <w:spacing w:line="300" w:lineRule="exact"/>
              <w:jc w:val="left"/>
              <w:rPr>
                <w:color w:val="000000"/>
                <w:kern w:val="0"/>
                <w:sz w:val="18"/>
                <w:szCs w:val="18"/>
              </w:rPr>
            </w:pPr>
          </w:p>
        </w:tc>
        <w:tc>
          <w:tcPr>
            <w:tcW w:w="6497" w:type="dxa"/>
            <w:shd w:val="clear" w:color="auto" w:fill="FFFFFF"/>
            <w:vAlign w:val="center"/>
          </w:tcPr>
          <w:p w:rsidR="00024CEA" w:rsidRDefault="00D103D5">
            <w:pPr>
              <w:spacing w:line="300" w:lineRule="exact"/>
              <w:jc w:val="left"/>
              <w:rPr>
                <w:color w:val="000000"/>
                <w:kern w:val="0"/>
                <w:sz w:val="18"/>
                <w:szCs w:val="18"/>
              </w:rPr>
            </w:pPr>
            <w:r>
              <w:rPr>
                <w:rFonts w:hint="eastAsia"/>
                <w:color w:val="000000"/>
                <w:kern w:val="0"/>
                <w:sz w:val="18"/>
                <w:szCs w:val="18"/>
              </w:rPr>
              <w:t>对单位：</w:t>
            </w:r>
            <w:r>
              <w:rPr>
                <w:color w:val="000000"/>
                <w:kern w:val="0"/>
                <w:sz w:val="18"/>
                <w:szCs w:val="18"/>
              </w:rPr>
              <w:t xml:space="preserve"> 2.5</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00" w:lineRule="exact"/>
              <w:jc w:val="left"/>
              <w:rPr>
                <w:color w:val="000000"/>
                <w:kern w:val="0"/>
                <w:sz w:val="18"/>
                <w:szCs w:val="18"/>
              </w:rPr>
            </w:pPr>
            <w:r>
              <w:rPr>
                <w:rFonts w:hint="eastAsia"/>
                <w:color w:val="000000"/>
                <w:kern w:val="0"/>
                <w:sz w:val="18"/>
                <w:szCs w:val="18"/>
              </w:rPr>
              <w:t>对个人：单位罚款数额</w:t>
            </w:r>
            <w:r>
              <w:rPr>
                <w:color w:val="000000"/>
                <w:kern w:val="0"/>
                <w:sz w:val="18"/>
                <w:szCs w:val="18"/>
              </w:rPr>
              <w:t>8%</w:t>
            </w:r>
            <w:r>
              <w:rPr>
                <w:rFonts w:hint="eastAsia"/>
                <w:color w:val="000000"/>
                <w:kern w:val="0"/>
                <w:sz w:val="18"/>
                <w:szCs w:val="18"/>
              </w:rPr>
              <w:t>以上</w:t>
            </w:r>
            <w:r>
              <w:rPr>
                <w:color w:val="000000"/>
                <w:kern w:val="0"/>
                <w:sz w:val="18"/>
                <w:szCs w:val="18"/>
              </w:rPr>
              <w:t>10%</w:t>
            </w:r>
            <w:r>
              <w:rPr>
                <w:rFonts w:hint="eastAsia"/>
                <w:color w:val="000000"/>
                <w:kern w:val="0"/>
                <w:sz w:val="18"/>
                <w:szCs w:val="18"/>
              </w:rPr>
              <w:t>以下罚款</w:t>
            </w:r>
          </w:p>
        </w:tc>
      </w:tr>
      <w:tr w:rsidR="00024CEA" w:rsidTr="004B1690">
        <w:trPr>
          <w:trHeight w:val="480"/>
        </w:trPr>
        <w:tc>
          <w:tcPr>
            <w:tcW w:w="1010" w:type="dxa"/>
            <w:vMerge/>
            <w:tcBorders>
              <w:bottom w:val="single" w:sz="8" w:space="0" w:color="auto"/>
            </w:tcBorders>
            <w:shd w:val="clear" w:color="auto" w:fill="auto"/>
            <w:vAlign w:val="center"/>
          </w:tcPr>
          <w:p w:rsidR="00024CEA" w:rsidRDefault="00024CEA">
            <w:pPr>
              <w:spacing w:line="300" w:lineRule="exact"/>
              <w:jc w:val="left"/>
              <w:rPr>
                <w:color w:val="000000"/>
                <w:kern w:val="0"/>
                <w:sz w:val="18"/>
                <w:szCs w:val="18"/>
              </w:rPr>
            </w:pPr>
          </w:p>
        </w:tc>
        <w:tc>
          <w:tcPr>
            <w:tcW w:w="5247" w:type="dxa"/>
            <w:tcBorders>
              <w:bottom w:val="single" w:sz="8" w:space="0" w:color="auto"/>
            </w:tcBorders>
            <w:shd w:val="clear" w:color="auto" w:fill="FFFFFF"/>
            <w:vAlign w:val="center"/>
          </w:tcPr>
          <w:p w:rsidR="00024CEA" w:rsidRDefault="00D103D5">
            <w:pPr>
              <w:spacing w:line="300" w:lineRule="exact"/>
              <w:jc w:val="left"/>
              <w:rPr>
                <w:color w:val="000000"/>
                <w:kern w:val="0"/>
                <w:sz w:val="18"/>
                <w:szCs w:val="18"/>
              </w:rPr>
            </w:pPr>
            <w:r>
              <w:rPr>
                <w:rFonts w:hint="eastAsia"/>
                <w:color w:val="000000"/>
                <w:kern w:val="0"/>
                <w:sz w:val="18"/>
                <w:szCs w:val="18"/>
              </w:rPr>
              <w:t>已开工且造成安全事故的</w:t>
            </w:r>
          </w:p>
        </w:tc>
        <w:tc>
          <w:tcPr>
            <w:tcW w:w="1276" w:type="dxa"/>
            <w:vMerge/>
            <w:tcBorders>
              <w:bottom w:val="single" w:sz="8" w:space="0" w:color="auto"/>
            </w:tcBorders>
            <w:shd w:val="clear" w:color="auto" w:fill="auto"/>
            <w:vAlign w:val="center"/>
          </w:tcPr>
          <w:p w:rsidR="00024CEA" w:rsidRDefault="00024CEA">
            <w:pPr>
              <w:spacing w:line="300" w:lineRule="exact"/>
              <w:jc w:val="left"/>
              <w:rPr>
                <w:color w:val="000000"/>
                <w:kern w:val="0"/>
                <w:sz w:val="18"/>
                <w:szCs w:val="18"/>
              </w:rPr>
            </w:pPr>
          </w:p>
        </w:tc>
        <w:tc>
          <w:tcPr>
            <w:tcW w:w="6497" w:type="dxa"/>
            <w:tcBorders>
              <w:bottom w:val="single" w:sz="8" w:space="0" w:color="auto"/>
            </w:tcBorders>
            <w:shd w:val="clear" w:color="auto" w:fill="FFFFFF"/>
            <w:vAlign w:val="center"/>
          </w:tcPr>
          <w:p w:rsidR="00024CEA" w:rsidRDefault="00D103D5">
            <w:pPr>
              <w:spacing w:line="300" w:lineRule="exact"/>
              <w:jc w:val="left"/>
              <w:rPr>
                <w:color w:val="000000"/>
                <w:kern w:val="0"/>
                <w:sz w:val="18"/>
                <w:szCs w:val="18"/>
              </w:rPr>
            </w:pPr>
            <w:r>
              <w:rPr>
                <w:rFonts w:hint="eastAsia"/>
                <w:color w:val="000000"/>
                <w:kern w:val="0"/>
                <w:sz w:val="18"/>
                <w:szCs w:val="18"/>
              </w:rPr>
              <w:t>对单位：</w:t>
            </w:r>
            <w:r>
              <w:rPr>
                <w:color w:val="000000"/>
                <w:kern w:val="0"/>
                <w:sz w:val="18"/>
                <w:szCs w:val="18"/>
              </w:rPr>
              <w:t xml:space="preserve"> 3</w:t>
            </w:r>
            <w:r>
              <w:rPr>
                <w:rFonts w:hint="eastAsia"/>
                <w:color w:val="000000"/>
                <w:kern w:val="0"/>
                <w:sz w:val="18"/>
                <w:szCs w:val="18"/>
              </w:rPr>
              <w:t>万元罚款</w:t>
            </w:r>
          </w:p>
          <w:p w:rsidR="00024CEA" w:rsidRDefault="00D103D5">
            <w:pPr>
              <w:spacing w:line="300" w:lineRule="exact"/>
              <w:jc w:val="left"/>
              <w:rPr>
                <w:color w:val="000000"/>
                <w:kern w:val="0"/>
                <w:sz w:val="18"/>
                <w:szCs w:val="18"/>
              </w:rPr>
            </w:pPr>
            <w:r>
              <w:rPr>
                <w:rFonts w:hint="eastAsia"/>
                <w:color w:val="000000"/>
                <w:kern w:val="0"/>
                <w:sz w:val="18"/>
                <w:szCs w:val="18"/>
              </w:rPr>
              <w:t>对个人：单位罚款数额</w:t>
            </w:r>
            <w:r>
              <w:rPr>
                <w:color w:val="000000"/>
                <w:kern w:val="0"/>
                <w:sz w:val="18"/>
                <w:szCs w:val="18"/>
              </w:rPr>
              <w:t>10%</w:t>
            </w:r>
            <w:r>
              <w:rPr>
                <w:rFonts w:hint="eastAsia"/>
                <w:color w:val="000000"/>
                <w:kern w:val="0"/>
                <w:sz w:val="18"/>
                <w:szCs w:val="18"/>
              </w:rPr>
              <w:t>罚款</w:t>
            </w:r>
          </w:p>
        </w:tc>
      </w:tr>
    </w:tbl>
    <w:p w:rsidR="00024CEA" w:rsidRDefault="00024CEA"/>
    <w:p w:rsidR="0055561F" w:rsidRDefault="0055561F"/>
    <w:p w:rsidR="0055561F" w:rsidRDefault="0055561F"/>
    <w:p w:rsidR="0055561F" w:rsidRDefault="0055561F"/>
    <w:p w:rsidR="00024CEA" w:rsidRDefault="00024CEA"/>
    <w:tbl>
      <w:tblPr>
        <w:tblW w:w="0" w:type="auto"/>
        <w:tblInd w:w="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10"/>
        <w:gridCol w:w="6140"/>
        <w:gridCol w:w="1030"/>
        <w:gridCol w:w="5850"/>
      </w:tblGrid>
      <w:tr w:rsidR="00024CEA">
        <w:trPr>
          <w:trHeight w:val="285"/>
        </w:trPr>
        <w:tc>
          <w:tcPr>
            <w:tcW w:w="1010" w:type="dxa"/>
            <w:tcBorders>
              <w:top w:val="single" w:sz="8"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3"/>
            <w:tcBorders>
              <w:top w:val="single" w:sz="8" w:space="0" w:color="auto"/>
            </w:tcBorders>
            <w:shd w:val="clear" w:color="auto" w:fill="FFFFFF"/>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320217483000</w:t>
            </w:r>
          </w:p>
        </w:tc>
      </w:tr>
      <w:tr w:rsidR="00024CEA">
        <w:trPr>
          <w:trHeight w:val="285"/>
        </w:trPr>
        <w:tc>
          <w:tcPr>
            <w:tcW w:w="1010" w:type="dxa"/>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20" w:type="dxa"/>
            <w:gridSpan w:val="3"/>
            <w:shd w:val="clear" w:color="auto" w:fill="FFFFFF"/>
            <w:vAlign w:val="center"/>
          </w:tcPr>
          <w:p w:rsidR="00024CEA" w:rsidRDefault="00D103D5">
            <w:pPr>
              <w:spacing w:line="320" w:lineRule="exact"/>
              <w:rPr>
                <w:color w:val="000000"/>
                <w:kern w:val="0"/>
                <w:sz w:val="18"/>
                <w:szCs w:val="18"/>
              </w:rPr>
            </w:pPr>
            <w:r>
              <w:rPr>
                <w:rFonts w:hint="eastAsia"/>
                <w:color w:val="000000"/>
                <w:kern w:val="0"/>
                <w:sz w:val="18"/>
                <w:szCs w:val="18"/>
              </w:rPr>
              <w:t>对建设单位伪造或者涂改施工许可证的处罚</w:t>
            </w:r>
          </w:p>
        </w:tc>
      </w:tr>
      <w:tr w:rsidR="00024CEA">
        <w:trPr>
          <w:trHeight w:val="1290"/>
        </w:trPr>
        <w:tc>
          <w:tcPr>
            <w:tcW w:w="1010" w:type="dxa"/>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3"/>
            <w:shd w:val="clear" w:color="auto" w:fill="FFFFFF"/>
            <w:vAlign w:val="center"/>
          </w:tcPr>
          <w:p w:rsidR="00024CEA" w:rsidRDefault="00D103D5">
            <w:pPr>
              <w:spacing w:line="320" w:lineRule="exact"/>
              <w:rPr>
                <w:color w:val="000000"/>
                <w:kern w:val="0"/>
                <w:sz w:val="18"/>
                <w:szCs w:val="18"/>
              </w:rPr>
            </w:pPr>
            <w:r>
              <w:rPr>
                <w:rFonts w:hint="eastAsia"/>
                <w:color w:val="000000"/>
                <w:kern w:val="0"/>
                <w:sz w:val="18"/>
                <w:szCs w:val="18"/>
              </w:rPr>
              <w:t>【法律】《中华人民共和国行政许可法》</w:t>
            </w:r>
            <w:r>
              <w:rPr>
                <w:color w:val="000000"/>
                <w:kern w:val="0"/>
                <w:sz w:val="18"/>
                <w:szCs w:val="18"/>
              </w:rPr>
              <w:t xml:space="preserve"> </w:t>
            </w:r>
            <w:r>
              <w:rPr>
                <w:color w:val="000000"/>
                <w:kern w:val="0"/>
                <w:sz w:val="18"/>
                <w:szCs w:val="18"/>
              </w:rPr>
              <w:br/>
            </w:r>
            <w:r>
              <w:rPr>
                <w:rFonts w:hint="eastAsia"/>
                <w:color w:val="000000"/>
                <w:kern w:val="0"/>
                <w:sz w:val="18"/>
                <w:szCs w:val="18"/>
              </w:rPr>
              <w:t>第三十一条</w:t>
            </w:r>
            <w:r>
              <w:rPr>
                <w:color w:val="000000"/>
                <w:kern w:val="0"/>
                <w:sz w:val="18"/>
                <w:szCs w:val="18"/>
              </w:rPr>
              <w:t xml:space="preserve"> </w:t>
            </w:r>
            <w:r>
              <w:rPr>
                <w:rFonts w:hint="eastAsia"/>
                <w:color w:val="000000"/>
                <w:kern w:val="0"/>
                <w:sz w:val="18"/>
                <w:szCs w:val="18"/>
              </w:rPr>
              <w:t>申请人申请行政许可，应当如实向行政机关提交有关材料和反映真实情况，并对其申请材料实质内容的真实性负责。行政机关不得要求申请人提交与其申请的行政许可事项无关的技术资料和其他材料。</w:t>
            </w:r>
            <w:r>
              <w:rPr>
                <w:color w:val="000000"/>
                <w:kern w:val="0"/>
                <w:sz w:val="18"/>
                <w:szCs w:val="18"/>
              </w:rPr>
              <w:br/>
            </w:r>
            <w:r>
              <w:rPr>
                <w:rFonts w:hint="eastAsia"/>
                <w:color w:val="000000"/>
                <w:kern w:val="0"/>
                <w:sz w:val="18"/>
                <w:szCs w:val="18"/>
              </w:rPr>
              <w:t>【规章】《建筑工程施工许可管理办法》（住房和城乡建设部令第</w:t>
            </w:r>
            <w:r>
              <w:rPr>
                <w:color w:val="000000"/>
                <w:kern w:val="0"/>
                <w:sz w:val="18"/>
                <w:szCs w:val="18"/>
              </w:rPr>
              <w:t>18</w:t>
            </w:r>
            <w:r>
              <w:rPr>
                <w:rFonts w:hint="eastAsia"/>
                <w:color w:val="000000"/>
                <w:kern w:val="0"/>
                <w:sz w:val="18"/>
                <w:szCs w:val="18"/>
              </w:rPr>
              <w:t>号）</w:t>
            </w:r>
            <w:r>
              <w:rPr>
                <w:color w:val="000000"/>
                <w:kern w:val="0"/>
                <w:sz w:val="18"/>
                <w:szCs w:val="18"/>
              </w:rPr>
              <w:br/>
            </w:r>
            <w:r>
              <w:rPr>
                <w:rFonts w:hint="eastAsia"/>
                <w:color w:val="000000"/>
                <w:kern w:val="0"/>
                <w:sz w:val="18"/>
                <w:szCs w:val="18"/>
              </w:rPr>
              <w:t xml:space="preserve">　　第十四条第二款　建设单位伪造或者涂改施工许可证的，由发证机关责令停止施工，并处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万元以下罚款；构成犯罪的，依法追究刑事责任。</w:t>
            </w:r>
            <w:r>
              <w:rPr>
                <w:color w:val="000000"/>
                <w:kern w:val="0"/>
                <w:sz w:val="18"/>
                <w:szCs w:val="18"/>
              </w:rPr>
              <w:br/>
            </w:r>
            <w:r>
              <w:rPr>
                <w:rFonts w:hint="eastAsia"/>
                <w:color w:val="000000"/>
                <w:kern w:val="0"/>
                <w:sz w:val="18"/>
                <w:szCs w:val="18"/>
              </w:rPr>
              <w:t xml:space="preserve">　　第十五条　依照本办法规定，给予单位罚款处罚的，对单位直接负责的主管人员和其他直接责任人员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5%</w:t>
            </w:r>
            <w:r>
              <w:rPr>
                <w:rFonts w:hint="eastAsia"/>
                <w:color w:val="000000"/>
                <w:kern w:val="0"/>
                <w:sz w:val="18"/>
                <w:szCs w:val="18"/>
              </w:rPr>
              <w:t>以上</w:t>
            </w:r>
            <w:r>
              <w:rPr>
                <w:color w:val="000000"/>
                <w:kern w:val="0"/>
                <w:sz w:val="18"/>
                <w:szCs w:val="18"/>
              </w:rPr>
              <w:t>10%</w:t>
            </w:r>
            <w:r>
              <w:rPr>
                <w:rFonts w:hint="eastAsia"/>
                <w:color w:val="000000"/>
                <w:kern w:val="0"/>
                <w:sz w:val="18"/>
                <w:szCs w:val="18"/>
              </w:rPr>
              <w:t>以下罚款。</w:t>
            </w:r>
            <w:r>
              <w:rPr>
                <w:color w:val="000000"/>
                <w:kern w:val="0"/>
                <w:sz w:val="18"/>
                <w:szCs w:val="18"/>
              </w:rPr>
              <w:br/>
            </w:r>
            <w:r>
              <w:rPr>
                <w:rFonts w:hint="eastAsia"/>
                <w:color w:val="000000"/>
                <w:kern w:val="0"/>
                <w:sz w:val="18"/>
                <w:szCs w:val="18"/>
              </w:rPr>
              <w:t xml:space="preserve">　　单位及相关责任人受到处罚的，作为不良行为记录予以通报。</w:t>
            </w:r>
          </w:p>
        </w:tc>
      </w:tr>
      <w:tr w:rsidR="00024CEA">
        <w:trPr>
          <w:trHeight w:val="285"/>
        </w:trPr>
        <w:tc>
          <w:tcPr>
            <w:tcW w:w="1010" w:type="dxa"/>
            <w:shd w:val="clear" w:color="auto" w:fill="FFFFFF"/>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3"/>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责令停止施工，罚款</w:t>
            </w:r>
          </w:p>
        </w:tc>
      </w:tr>
      <w:tr w:rsidR="00024CEA">
        <w:trPr>
          <w:trHeight w:val="285"/>
        </w:trPr>
        <w:tc>
          <w:tcPr>
            <w:tcW w:w="14030" w:type="dxa"/>
            <w:gridSpan w:val="4"/>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10" w:type="dxa"/>
            <w:vMerge w:val="restart"/>
            <w:shd w:val="clear" w:color="auto" w:fill="FFFFFF"/>
            <w:vAlign w:val="center"/>
          </w:tcPr>
          <w:p w:rsidR="00024CEA" w:rsidRDefault="00D103D5">
            <w:pPr>
              <w:spacing w:line="300" w:lineRule="exact"/>
              <w:jc w:val="center"/>
              <w:rPr>
                <w:color w:val="000000"/>
                <w:kern w:val="0"/>
                <w:sz w:val="18"/>
                <w:szCs w:val="18"/>
              </w:rPr>
            </w:pPr>
            <w:r>
              <w:rPr>
                <w:rFonts w:hint="eastAsia"/>
                <w:color w:val="000000"/>
                <w:kern w:val="0"/>
                <w:sz w:val="18"/>
                <w:szCs w:val="18"/>
              </w:rPr>
              <w:t>情形描述</w:t>
            </w:r>
          </w:p>
        </w:tc>
        <w:tc>
          <w:tcPr>
            <w:tcW w:w="6140" w:type="dxa"/>
            <w:shd w:val="clear" w:color="auto" w:fill="FFFFFF"/>
            <w:vAlign w:val="center"/>
          </w:tcPr>
          <w:p w:rsidR="00024CEA" w:rsidRDefault="00D103D5">
            <w:pPr>
              <w:spacing w:line="300" w:lineRule="exact"/>
              <w:jc w:val="left"/>
              <w:rPr>
                <w:color w:val="000000"/>
                <w:kern w:val="0"/>
                <w:sz w:val="18"/>
                <w:szCs w:val="18"/>
              </w:rPr>
            </w:pPr>
            <w:r>
              <w:rPr>
                <w:rFonts w:hint="eastAsia"/>
                <w:color w:val="000000"/>
                <w:kern w:val="0"/>
                <w:sz w:val="18"/>
                <w:szCs w:val="18"/>
              </w:rPr>
              <w:t>尚未开工的</w:t>
            </w:r>
          </w:p>
        </w:tc>
        <w:tc>
          <w:tcPr>
            <w:tcW w:w="1030" w:type="dxa"/>
            <w:vMerge w:val="restart"/>
            <w:shd w:val="clear" w:color="auto" w:fill="FFFFFF"/>
            <w:vAlign w:val="center"/>
          </w:tcPr>
          <w:p w:rsidR="00024CEA" w:rsidRDefault="00D103D5">
            <w:pPr>
              <w:spacing w:line="300" w:lineRule="exact"/>
              <w:jc w:val="center"/>
              <w:rPr>
                <w:color w:val="000000"/>
                <w:kern w:val="0"/>
                <w:sz w:val="18"/>
                <w:szCs w:val="18"/>
              </w:rPr>
            </w:pPr>
            <w:r>
              <w:rPr>
                <w:rFonts w:hint="eastAsia"/>
                <w:color w:val="000000"/>
                <w:kern w:val="0"/>
                <w:sz w:val="18"/>
                <w:szCs w:val="18"/>
              </w:rPr>
              <w:t>裁量幅度</w:t>
            </w:r>
          </w:p>
        </w:tc>
        <w:tc>
          <w:tcPr>
            <w:tcW w:w="5850" w:type="dxa"/>
            <w:shd w:val="clear" w:color="auto" w:fill="FFFFFF"/>
            <w:vAlign w:val="center"/>
          </w:tcPr>
          <w:p w:rsidR="00024CEA" w:rsidRDefault="00D103D5">
            <w:pPr>
              <w:spacing w:line="300" w:lineRule="exact"/>
              <w:jc w:val="left"/>
              <w:rPr>
                <w:color w:val="000000"/>
                <w:kern w:val="0"/>
                <w:sz w:val="18"/>
                <w:szCs w:val="18"/>
              </w:rPr>
            </w:pPr>
            <w:r>
              <w:rPr>
                <w:rFonts w:hint="eastAsia"/>
                <w:color w:val="000000"/>
                <w:kern w:val="0"/>
                <w:sz w:val="18"/>
                <w:szCs w:val="18"/>
              </w:rPr>
              <w:t>对单位：</w:t>
            </w:r>
            <w:r>
              <w:rPr>
                <w:color w:val="000000"/>
                <w:kern w:val="0"/>
                <w:sz w:val="18"/>
                <w:szCs w:val="18"/>
              </w:rPr>
              <w:t xml:space="preserve"> 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p w:rsidR="00024CEA" w:rsidRDefault="00D103D5">
            <w:pPr>
              <w:spacing w:line="300" w:lineRule="exact"/>
              <w:jc w:val="left"/>
              <w:rPr>
                <w:color w:val="000000"/>
                <w:kern w:val="0"/>
                <w:sz w:val="18"/>
                <w:szCs w:val="18"/>
              </w:rPr>
            </w:pPr>
            <w:r>
              <w:rPr>
                <w:rFonts w:hint="eastAsia"/>
                <w:color w:val="000000"/>
                <w:kern w:val="0"/>
                <w:sz w:val="18"/>
                <w:szCs w:val="18"/>
              </w:rPr>
              <w:t>对个人：单位罚款数额</w:t>
            </w:r>
            <w:r>
              <w:rPr>
                <w:color w:val="000000"/>
                <w:kern w:val="0"/>
                <w:sz w:val="18"/>
                <w:szCs w:val="18"/>
              </w:rPr>
              <w:t>5%</w:t>
            </w:r>
            <w:r>
              <w:rPr>
                <w:rFonts w:hint="eastAsia"/>
                <w:color w:val="000000"/>
                <w:kern w:val="0"/>
                <w:sz w:val="18"/>
                <w:szCs w:val="18"/>
              </w:rPr>
              <w:t>以上</w:t>
            </w:r>
            <w:r>
              <w:rPr>
                <w:color w:val="000000"/>
                <w:kern w:val="0"/>
                <w:sz w:val="18"/>
                <w:szCs w:val="18"/>
              </w:rPr>
              <w:t>6%</w:t>
            </w:r>
            <w:r>
              <w:rPr>
                <w:rFonts w:hint="eastAsia"/>
                <w:color w:val="000000"/>
                <w:kern w:val="0"/>
                <w:sz w:val="18"/>
                <w:szCs w:val="18"/>
              </w:rPr>
              <w:t>以下罚款</w:t>
            </w:r>
          </w:p>
        </w:tc>
      </w:tr>
      <w:tr w:rsidR="00024CEA">
        <w:trPr>
          <w:trHeight w:val="480"/>
        </w:trPr>
        <w:tc>
          <w:tcPr>
            <w:tcW w:w="1010" w:type="dxa"/>
            <w:vMerge/>
            <w:shd w:val="clear" w:color="auto" w:fill="auto"/>
            <w:vAlign w:val="center"/>
          </w:tcPr>
          <w:p w:rsidR="00024CEA" w:rsidRDefault="00024CEA">
            <w:pPr>
              <w:spacing w:line="300" w:lineRule="exact"/>
              <w:jc w:val="left"/>
              <w:rPr>
                <w:color w:val="000000"/>
                <w:kern w:val="0"/>
                <w:sz w:val="18"/>
                <w:szCs w:val="18"/>
              </w:rPr>
            </w:pPr>
          </w:p>
        </w:tc>
        <w:tc>
          <w:tcPr>
            <w:tcW w:w="6140" w:type="dxa"/>
            <w:shd w:val="clear" w:color="auto" w:fill="FFFFFF"/>
            <w:vAlign w:val="center"/>
          </w:tcPr>
          <w:p w:rsidR="00024CEA" w:rsidRDefault="00D103D5">
            <w:pPr>
              <w:spacing w:line="300" w:lineRule="exact"/>
              <w:jc w:val="left"/>
              <w:rPr>
                <w:color w:val="000000"/>
                <w:kern w:val="0"/>
                <w:sz w:val="18"/>
                <w:szCs w:val="18"/>
              </w:rPr>
            </w:pPr>
            <w:r>
              <w:rPr>
                <w:rFonts w:hint="eastAsia"/>
                <w:color w:val="000000"/>
                <w:kern w:val="0"/>
                <w:sz w:val="18"/>
                <w:szCs w:val="18"/>
              </w:rPr>
              <w:t>已开工但按要求改正的</w:t>
            </w:r>
          </w:p>
        </w:tc>
        <w:tc>
          <w:tcPr>
            <w:tcW w:w="1030" w:type="dxa"/>
            <w:vMerge/>
            <w:shd w:val="clear" w:color="auto" w:fill="auto"/>
            <w:vAlign w:val="center"/>
          </w:tcPr>
          <w:p w:rsidR="00024CEA" w:rsidRDefault="00024CEA">
            <w:pPr>
              <w:spacing w:line="300" w:lineRule="exact"/>
              <w:jc w:val="left"/>
              <w:rPr>
                <w:color w:val="000000"/>
                <w:kern w:val="0"/>
                <w:sz w:val="18"/>
                <w:szCs w:val="18"/>
              </w:rPr>
            </w:pPr>
          </w:p>
        </w:tc>
        <w:tc>
          <w:tcPr>
            <w:tcW w:w="5850" w:type="dxa"/>
            <w:shd w:val="clear" w:color="auto" w:fill="FFFFFF"/>
            <w:vAlign w:val="center"/>
          </w:tcPr>
          <w:p w:rsidR="00024CEA" w:rsidRDefault="00D103D5">
            <w:pPr>
              <w:spacing w:line="300" w:lineRule="exact"/>
              <w:jc w:val="left"/>
              <w:rPr>
                <w:color w:val="000000"/>
                <w:kern w:val="0"/>
                <w:sz w:val="18"/>
                <w:szCs w:val="18"/>
              </w:rPr>
            </w:pPr>
            <w:r>
              <w:rPr>
                <w:rFonts w:hint="eastAsia"/>
                <w:color w:val="000000"/>
                <w:kern w:val="0"/>
                <w:sz w:val="18"/>
                <w:szCs w:val="18"/>
              </w:rPr>
              <w:t>对单位：</w:t>
            </w:r>
            <w:r>
              <w:rPr>
                <w:color w:val="000000"/>
                <w:kern w:val="0"/>
                <w:sz w:val="18"/>
                <w:szCs w:val="18"/>
              </w:rPr>
              <w:t xml:space="preserve"> 1.5</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万元以下罚款</w:t>
            </w:r>
          </w:p>
          <w:p w:rsidR="00024CEA" w:rsidRDefault="00D103D5">
            <w:pPr>
              <w:spacing w:line="300" w:lineRule="exact"/>
              <w:jc w:val="left"/>
              <w:rPr>
                <w:color w:val="000000"/>
                <w:kern w:val="0"/>
                <w:sz w:val="18"/>
                <w:szCs w:val="18"/>
              </w:rPr>
            </w:pPr>
            <w:r>
              <w:rPr>
                <w:rFonts w:hint="eastAsia"/>
                <w:color w:val="000000"/>
                <w:kern w:val="0"/>
                <w:sz w:val="18"/>
                <w:szCs w:val="18"/>
              </w:rPr>
              <w:t>对个人：单位罚款数额</w:t>
            </w:r>
            <w:r>
              <w:rPr>
                <w:color w:val="000000"/>
                <w:kern w:val="0"/>
                <w:sz w:val="18"/>
                <w:szCs w:val="18"/>
              </w:rPr>
              <w:t>6%</w:t>
            </w:r>
            <w:r>
              <w:rPr>
                <w:rFonts w:hint="eastAsia"/>
                <w:color w:val="000000"/>
                <w:kern w:val="0"/>
                <w:sz w:val="18"/>
                <w:szCs w:val="18"/>
              </w:rPr>
              <w:t>以上</w:t>
            </w:r>
            <w:r>
              <w:rPr>
                <w:color w:val="000000"/>
                <w:kern w:val="0"/>
                <w:sz w:val="18"/>
                <w:szCs w:val="18"/>
              </w:rPr>
              <w:t>8%</w:t>
            </w:r>
            <w:r>
              <w:rPr>
                <w:rFonts w:hint="eastAsia"/>
                <w:color w:val="000000"/>
                <w:kern w:val="0"/>
                <w:sz w:val="18"/>
                <w:szCs w:val="18"/>
              </w:rPr>
              <w:t>以下罚款</w:t>
            </w:r>
          </w:p>
        </w:tc>
      </w:tr>
      <w:tr w:rsidR="00024CEA">
        <w:trPr>
          <w:trHeight w:val="480"/>
        </w:trPr>
        <w:tc>
          <w:tcPr>
            <w:tcW w:w="1010" w:type="dxa"/>
            <w:vMerge/>
            <w:shd w:val="clear" w:color="auto" w:fill="auto"/>
            <w:vAlign w:val="center"/>
          </w:tcPr>
          <w:p w:rsidR="00024CEA" w:rsidRDefault="00024CEA">
            <w:pPr>
              <w:spacing w:line="300" w:lineRule="exact"/>
              <w:jc w:val="left"/>
              <w:rPr>
                <w:color w:val="000000"/>
                <w:kern w:val="0"/>
                <w:sz w:val="18"/>
                <w:szCs w:val="18"/>
              </w:rPr>
            </w:pPr>
          </w:p>
        </w:tc>
        <w:tc>
          <w:tcPr>
            <w:tcW w:w="6140" w:type="dxa"/>
            <w:shd w:val="clear" w:color="auto" w:fill="FFFFFF"/>
            <w:vAlign w:val="center"/>
          </w:tcPr>
          <w:p w:rsidR="00024CEA" w:rsidRDefault="00D103D5">
            <w:pPr>
              <w:spacing w:line="300" w:lineRule="exact"/>
              <w:jc w:val="left"/>
              <w:rPr>
                <w:color w:val="000000"/>
                <w:kern w:val="0"/>
                <w:sz w:val="18"/>
                <w:szCs w:val="18"/>
              </w:rPr>
            </w:pPr>
            <w:r>
              <w:rPr>
                <w:rFonts w:hint="eastAsia"/>
                <w:color w:val="000000"/>
                <w:kern w:val="0"/>
                <w:sz w:val="18"/>
                <w:szCs w:val="18"/>
              </w:rPr>
              <w:t>已开工且未按要求改正的</w:t>
            </w:r>
          </w:p>
        </w:tc>
        <w:tc>
          <w:tcPr>
            <w:tcW w:w="1030" w:type="dxa"/>
            <w:vMerge/>
            <w:shd w:val="clear" w:color="auto" w:fill="auto"/>
            <w:vAlign w:val="center"/>
          </w:tcPr>
          <w:p w:rsidR="00024CEA" w:rsidRDefault="00024CEA">
            <w:pPr>
              <w:spacing w:line="300" w:lineRule="exact"/>
              <w:jc w:val="left"/>
              <w:rPr>
                <w:color w:val="000000"/>
                <w:kern w:val="0"/>
                <w:sz w:val="18"/>
                <w:szCs w:val="18"/>
              </w:rPr>
            </w:pPr>
          </w:p>
        </w:tc>
        <w:tc>
          <w:tcPr>
            <w:tcW w:w="5850" w:type="dxa"/>
            <w:shd w:val="clear" w:color="auto" w:fill="FFFFFF"/>
            <w:vAlign w:val="center"/>
          </w:tcPr>
          <w:p w:rsidR="00024CEA" w:rsidRDefault="00D103D5">
            <w:pPr>
              <w:spacing w:line="300" w:lineRule="exact"/>
              <w:jc w:val="left"/>
              <w:rPr>
                <w:color w:val="000000"/>
                <w:kern w:val="0"/>
                <w:sz w:val="18"/>
                <w:szCs w:val="18"/>
              </w:rPr>
            </w:pPr>
            <w:r>
              <w:rPr>
                <w:rFonts w:hint="eastAsia"/>
                <w:color w:val="000000"/>
                <w:kern w:val="0"/>
                <w:sz w:val="18"/>
                <w:szCs w:val="18"/>
              </w:rPr>
              <w:t>对单位：</w:t>
            </w:r>
            <w:r>
              <w:rPr>
                <w:color w:val="000000"/>
                <w:kern w:val="0"/>
                <w:sz w:val="18"/>
                <w:szCs w:val="18"/>
              </w:rPr>
              <w:t xml:space="preserve"> 2.5</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00" w:lineRule="exact"/>
              <w:jc w:val="left"/>
              <w:rPr>
                <w:color w:val="000000"/>
                <w:kern w:val="0"/>
                <w:sz w:val="18"/>
                <w:szCs w:val="18"/>
              </w:rPr>
            </w:pPr>
            <w:r>
              <w:rPr>
                <w:rFonts w:hint="eastAsia"/>
                <w:color w:val="000000"/>
                <w:kern w:val="0"/>
                <w:sz w:val="18"/>
                <w:szCs w:val="18"/>
              </w:rPr>
              <w:t>对个人：单位罚款数额</w:t>
            </w:r>
            <w:r>
              <w:rPr>
                <w:color w:val="000000"/>
                <w:kern w:val="0"/>
                <w:sz w:val="18"/>
                <w:szCs w:val="18"/>
              </w:rPr>
              <w:t>8%</w:t>
            </w:r>
            <w:r>
              <w:rPr>
                <w:rFonts w:hint="eastAsia"/>
                <w:color w:val="000000"/>
                <w:kern w:val="0"/>
                <w:sz w:val="18"/>
                <w:szCs w:val="18"/>
              </w:rPr>
              <w:t>以上</w:t>
            </w:r>
            <w:r>
              <w:rPr>
                <w:color w:val="000000"/>
                <w:kern w:val="0"/>
                <w:sz w:val="18"/>
                <w:szCs w:val="18"/>
              </w:rPr>
              <w:t>10%</w:t>
            </w:r>
            <w:r>
              <w:rPr>
                <w:rFonts w:hint="eastAsia"/>
                <w:color w:val="000000"/>
                <w:kern w:val="0"/>
                <w:sz w:val="18"/>
                <w:szCs w:val="18"/>
              </w:rPr>
              <w:t>以下罚款</w:t>
            </w:r>
          </w:p>
        </w:tc>
      </w:tr>
      <w:tr w:rsidR="00024CEA">
        <w:trPr>
          <w:trHeight w:val="480"/>
        </w:trPr>
        <w:tc>
          <w:tcPr>
            <w:tcW w:w="1010" w:type="dxa"/>
            <w:vMerge/>
            <w:tcBorders>
              <w:bottom w:val="single" w:sz="8" w:space="0" w:color="auto"/>
            </w:tcBorders>
            <w:shd w:val="clear" w:color="auto" w:fill="auto"/>
            <w:vAlign w:val="center"/>
          </w:tcPr>
          <w:p w:rsidR="00024CEA" w:rsidRDefault="00024CEA">
            <w:pPr>
              <w:spacing w:line="300" w:lineRule="exact"/>
              <w:jc w:val="left"/>
              <w:rPr>
                <w:color w:val="000000"/>
                <w:kern w:val="0"/>
                <w:sz w:val="18"/>
                <w:szCs w:val="18"/>
              </w:rPr>
            </w:pPr>
          </w:p>
        </w:tc>
        <w:tc>
          <w:tcPr>
            <w:tcW w:w="6140" w:type="dxa"/>
            <w:tcBorders>
              <w:bottom w:val="single" w:sz="8" w:space="0" w:color="auto"/>
            </w:tcBorders>
            <w:shd w:val="clear" w:color="auto" w:fill="FFFFFF"/>
            <w:vAlign w:val="center"/>
          </w:tcPr>
          <w:p w:rsidR="00024CEA" w:rsidRDefault="00D103D5">
            <w:pPr>
              <w:spacing w:line="300" w:lineRule="exact"/>
              <w:jc w:val="left"/>
              <w:rPr>
                <w:color w:val="000000"/>
                <w:kern w:val="0"/>
                <w:sz w:val="18"/>
                <w:szCs w:val="18"/>
              </w:rPr>
            </w:pPr>
            <w:r>
              <w:rPr>
                <w:rFonts w:hint="eastAsia"/>
                <w:color w:val="000000"/>
                <w:kern w:val="0"/>
                <w:sz w:val="18"/>
                <w:szCs w:val="18"/>
              </w:rPr>
              <w:t>已开工且造成安全事故的</w:t>
            </w:r>
          </w:p>
        </w:tc>
        <w:tc>
          <w:tcPr>
            <w:tcW w:w="1030" w:type="dxa"/>
            <w:vMerge/>
            <w:tcBorders>
              <w:bottom w:val="single" w:sz="8" w:space="0" w:color="auto"/>
            </w:tcBorders>
            <w:shd w:val="clear" w:color="auto" w:fill="auto"/>
            <w:vAlign w:val="center"/>
          </w:tcPr>
          <w:p w:rsidR="00024CEA" w:rsidRDefault="00024CEA">
            <w:pPr>
              <w:spacing w:line="300" w:lineRule="exact"/>
              <w:jc w:val="left"/>
              <w:rPr>
                <w:color w:val="000000"/>
                <w:kern w:val="0"/>
                <w:sz w:val="18"/>
                <w:szCs w:val="18"/>
              </w:rPr>
            </w:pPr>
          </w:p>
        </w:tc>
        <w:tc>
          <w:tcPr>
            <w:tcW w:w="5850" w:type="dxa"/>
            <w:tcBorders>
              <w:bottom w:val="single" w:sz="8" w:space="0" w:color="auto"/>
            </w:tcBorders>
            <w:shd w:val="clear" w:color="auto" w:fill="FFFFFF"/>
            <w:vAlign w:val="center"/>
          </w:tcPr>
          <w:p w:rsidR="00024CEA" w:rsidRDefault="00D103D5">
            <w:pPr>
              <w:spacing w:line="300" w:lineRule="exact"/>
              <w:jc w:val="left"/>
              <w:rPr>
                <w:color w:val="000000"/>
                <w:kern w:val="0"/>
                <w:sz w:val="18"/>
                <w:szCs w:val="18"/>
              </w:rPr>
            </w:pPr>
            <w:r>
              <w:rPr>
                <w:rFonts w:hint="eastAsia"/>
                <w:color w:val="000000"/>
                <w:kern w:val="0"/>
                <w:sz w:val="18"/>
                <w:szCs w:val="18"/>
              </w:rPr>
              <w:t>对单位：</w:t>
            </w:r>
            <w:r>
              <w:rPr>
                <w:color w:val="000000"/>
                <w:kern w:val="0"/>
                <w:sz w:val="18"/>
                <w:szCs w:val="18"/>
              </w:rPr>
              <w:t xml:space="preserve"> 3</w:t>
            </w:r>
            <w:r>
              <w:rPr>
                <w:rFonts w:hint="eastAsia"/>
                <w:color w:val="000000"/>
                <w:kern w:val="0"/>
                <w:sz w:val="18"/>
                <w:szCs w:val="18"/>
              </w:rPr>
              <w:t>万元罚款</w:t>
            </w:r>
          </w:p>
          <w:p w:rsidR="00024CEA" w:rsidRDefault="00D103D5">
            <w:pPr>
              <w:spacing w:line="300" w:lineRule="exact"/>
              <w:jc w:val="left"/>
              <w:rPr>
                <w:color w:val="000000"/>
                <w:kern w:val="0"/>
                <w:sz w:val="18"/>
                <w:szCs w:val="18"/>
              </w:rPr>
            </w:pPr>
            <w:r>
              <w:rPr>
                <w:rFonts w:hint="eastAsia"/>
                <w:color w:val="000000"/>
                <w:kern w:val="0"/>
                <w:sz w:val="18"/>
                <w:szCs w:val="18"/>
              </w:rPr>
              <w:t>对个人：单位罚款数额</w:t>
            </w:r>
            <w:r>
              <w:rPr>
                <w:color w:val="000000"/>
                <w:kern w:val="0"/>
                <w:sz w:val="18"/>
                <w:szCs w:val="18"/>
              </w:rPr>
              <w:t>10%</w:t>
            </w:r>
            <w:r>
              <w:rPr>
                <w:rFonts w:hint="eastAsia"/>
                <w:color w:val="000000"/>
                <w:kern w:val="0"/>
                <w:sz w:val="18"/>
                <w:szCs w:val="18"/>
              </w:rPr>
              <w:t>罚款</w:t>
            </w:r>
          </w:p>
        </w:tc>
      </w:tr>
    </w:tbl>
    <w:p w:rsidR="00024CEA" w:rsidRDefault="00024CEA"/>
    <w:p w:rsidR="00024CEA" w:rsidRDefault="00024CEA"/>
    <w:p w:rsidR="0055561F" w:rsidRDefault="0055561F"/>
    <w:p w:rsidR="0055561F" w:rsidRDefault="0055561F"/>
    <w:p w:rsidR="0055561F" w:rsidRDefault="0055561F"/>
    <w:tbl>
      <w:tblPr>
        <w:tblW w:w="0" w:type="auto"/>
        <w:tblInd w:w="88" w:type="dxa"/>
        <w:tblLayout w:type="fixed"/>
        <w:tblLook w:val="04A0" w:firstRow="1" w:lastRow="0" w:firstColumn="1" w:lastColumn="0" w:noHBand="0" w:noVBand="1"/>
      </w:tblPr>
      <w:tblGrid>
        <w:gridCol w:w="1154"/>
        <w:gridCol w:w="5812"/>
        <w:gridCol w:w="1214"/>
        <w:gridCol w:w="5850"/>
      </w:tblGrid>
      <w:tr w:rsidR="00024CEA">
        <w:trPr>
          <w:trHeight w:val="285"/>
        </w:trPr>
        <w:tc>
          <w:tcPr>
            <w:tcW w:w="1154" w:type="dxa"/>
            <w:tcBorders>
              <w:top w:val="single" w:sz="8" w:space="0" w:color="auto"/>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编号</w:t>
            </w:r>
          </w:p>
        </w:tc>
        <w:tc>
          <w:tcPr>
            <w:tcW w:w="12876" w:type="dxa"/>
            <w:gridSpan w:val="3"/>
            <w:tcBorders>
              <w:top w:val="single" w:sz="8" w:space="0" w:color="auto"/>
              <w:left w:val="nil"/>
              <w:bottom w:val="single" w:sz="4" w:space="0" w:color="auto"/>
              <w:right w:val="single" w:sz="8" w:space="0" w:color="000000"/>
            </w:tcBorders>
            <w:vAlign w:val="center"/>
          </w:tcPr>
          <w:p w:rsidR="00024CEA" w:rsidRDefault="00D103D5">
            <w:pPr>
              <w:rPr>
                <w:b/>
                <w:bCs/>
                <w:color w:val="000000"/>
              </w:rPr>
            </w:pPr>
            <w:r>
              <w:rPr>
                <w:b/>
                <w:bCs/>
                <w:color w:val="000000"/>
              </w:rPr>
              <w:t>320217484000</w:t>
            </w:r>
            <w:r w:rsidR="003B14ED">
              <w:rPr>
                <w:rFonts w:hint="eastAsia"/>
                <w:b/>
                <w:bCs/>
                <w:color w:val="000000"/>
              </w:rPr>
              <w:t xml:space="preserve"> </w:t>
            </w:r>
          </w:p>
        </w:tc>
      </w:tr>
      <w:tr w:rsidR="00024CEA">
        <w:trPr>
          <w:trHeight w:val="285"/>
        </w:trPr>
        <w:tc>
          <w:tcPr>
            <w:tcW w:w="1154"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2876"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对监理单位未审核建筑起重机械特种设备制造许可证、产品合格证、制造监督检验证明、备案证明等文件的处罚</w:t>
            </w:r>
          </w:p>
        </w:tc>
      </w:tr>
      <w:tr w:rsidR="00024CEA">
        <w:trPr>
          <w:trHeight w:val="1350"/>
        </w:trPr>
        <w:tc>
          <w:tcPr>
            <w:tcW w:w="1154"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287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rPr>
                <w:color w:val="000000"/>
                <w:kern w:val="0"/>
                <w:sz w:val="18"/>
                <w:szCs w:val="18"/>
              </w:rPr>
            </w:pPr>
            <w:r>
              <w:rPr>
                <w:rFonts w:hint="eastAsia"/>
                <w:color w:val="000000"/>
                <w:kern w:val="0"/>
                <w:sz w:val="18"/>
                <w:szCs w:val="18"/>
              </w:rPr>
              <w:t>【规章】《建筑起重机械安全监督管理规定》（</w:t>
            </w:r>
            <w:r>
              <w:rPr>
                <w:color w:val="000000"/>
                <w:kern w:val="0"/>
                <w:sz w:val="18"/>
                <w:szCs w:val="18"/>
              </w:rPr>
              <w:t>2008</w:t>
            </w:r>
            <w:r>
              <w:rPr>
                <w:rFonts w:hint="eastAsia"/>
                <w:color w:val="000000"/>
                <w:kern w:val="0"/>
                <w:sz w:val="18"/>
                <w:szCs w:val="18"/>
              </w:rPr>
              <w:t>建设部第</w:t>
            </w:r>
            <w:r>
              <w:rPr>
                <w:color w:val="000000"/>
                <w:kern w:val="0"/>
                <w:sz w:val="18"/>
                <w:szCs w:val="18"/>
              </w:rPr>
              <w:t>166</w:t>
            </w:r>
            <w:r>
              <w:rPr>
                <w:rFonts w:hint="eastAsia"/>
                <w:color w:val="000000"/>
                <w:kern w:val="0"/>
                <w:sz w:val="18"/>
                <w:szCs w:val="18"/>
              </w:rPr>
              <w:t>号令）</w:t>
            </w:r>
          </w:p>
          <w:p w:rsidR="00024CEA" w:rsidRDefault="00D103D5">
            <w:pPr>
              <w:spacing w:line="320" w:lineRule="exact"/>
              <w:rPr>
                <w:color w:val="000000"/>
                <w:kern w:val="0"/>
                <w:sz w:val="18"/>
                <w:szCs w:val="18"/>
              </w:rPr>
            </w:pPr>
            <w:r>
              <w:rPr>
                <w:rFonts w:hint="eastAsia"/>
                <w:color w:val="000000"/>
                <w:kern w:val="0"/>
                <w:sz w:val="18"/>
                <w:szCs w:val="18"/>
              </w:rPr>
              <w:t>第二十二条　监理单位应当履行下列安全职责：</w:t>
            </w:r>
          </w:p>
          <w:p w:rsidR="00024CEA" w:rsidRDefault="00D103D5">
            <w:pPr>
              <w:spacing w:line="320" w:lineRule="exact"/>
              <w:rPr>
                <w:color w:val="000000"/>
                <w:kern w:val="0"/>
                <w:sz w:val="18"/>
                <w:szCs w:val="18"/>
              </w:rPr>
            </w:pPr>
            <w:r>
              <w:rPr>
                <w:rFonts w:hint="eastAsia"/>
                <w:color w:val="000000"/>
                <w:kern w:val="0"/>
                <w:sz w:val="18"/>
                <w:szCs w:val="18"/>
              </w:rPr>
              <w:t>（一）审核建筑起重机械特种设备制造许可证、产品合格证、制造监督检验证明、备案证明等文件。</w:t>
            </w:r>
          </w:p>
          <w:p w:rsidR="00024CEA" w:rsidRDefault="00D103D5">
            <w:pPr>
              <w:spacing w:line="320" w:lineRule="exact"/>
              <w:rPr>
                <w:color w:val="000000"/>
                <w:kern w:val="0"/>
                <w:sz w:val="18"/>
                <w:szCs w:val="18"/>
              </w:rPr>
            </w:pPr>
            <w:r>
              <w:rPr>
                <w:rFonts w:hint="eastAsia"/>
                <w:color w:val="000000"/>
                <w:kern w:val="0"/>
                <w:sz w:val="18"/>
                <w:szCs w:val="18"/>
              </w:rPr>
              <w:t>第三十二条</w:t>
            </w:r>
            <w:r>
              <w:rPr>
                <w:color w:val="000000"/>
                <w:kern w:val="0"/>
                <w:sz w:val="18"/>
                <w:szCs w:val="18"/>
              </w:rPr>
              <w:t xml:space="preserve"> </w:t>
            </w:r>
            <w:r>
              <w:rPr>
                <w:rFonts w:hint="eastAsia"/>
                <w:color w:val="000000"/>
                <w:kern w:val="0"/>
                <w:sz w:val="18"/>
                <w:szCs w:val="18"/>
              </w:rPr>
              <w:t>违反本规定，监理单位未履行第二十二条第（一）、（二）、（四）、（五）</w:t>
            </w:r>
            <w:proofErr w:type="gramStart"/>
            <w:r>
              <w:rPr>
                <w:rFonts w:hint="eastAsia"/>
                <w:color w:val="000000"/>
                <w:kern w:val="0"/>
                <w:sz w:val="18"/>
                <w:szCs w:val="18"/>
              </w:rPr>
              <w:t>项安全</w:t>
            </w:r>
            <w:proofErr w:type="gramEnd"/>
            <w:r>
              <w:rPr>
                <w:rFonts w:hint="eastAsia"/>
                <w:color w:val="000000"/>
                <w:kern w:val="0"/>
                <w:sz w:val="18"/>
                <w:szCs w:val="18"/>
              </w:rPr>
              <w:t>职责的，由县级以上地方人民政府建设主管部门责令限期改正，予以警告，并处以</w:t>
            </w:r>
            <w:r>
              <w:rPr>
                <w:color w:val="000000"/>
                <w:kern w:val="0"/>
                <w:sz w:val="18"/>
                <w:szCs w:val="18"/>
              </w:rPr>
              <w:t>5000</w:t>
            </w:r>
            <w:r>
              <w:rPr>
                <w:rFonts w:hint="eastAsia"/>
                <w:color w:val="000000"/>
                <w:kern w:val="0"/>
                <w:sz w:val="18"/>
                <w:szCs w:val="18"/>
              </w:rPr>
              <w:t>元以上</w:t>
            </w:r>
            <w:r>
              <w:rPr>
                <w:color w:val="000000"/>
                <w:kern w:val="0"/>
                <w:sz w:val="18"/>
                <w:szCs w:val="18"/>
              </w:rPr>
              <w:t>3</w:t>
            </w:r>
            <w:r>
              <w:rPr>
                <w:rFonts w:hint="eastAsia"/>
                <w:color w:val="000000"/>
                <w:kern w:val="0"/>
                <w:sz w:val="18"/>
                <w:szCs w:val="18"/>
              </w:rPr>
              <w:t>万元以下罚款。</w:t>
            </w:r>
          </w:p>
        </w:tc>
      </w:tr>
      <w:tr w:rsidR="00024CEA">
        <w:trPr>
          <w:trHeight w:val="285"/>
        </w:trPr>
        <w:tc>
          <w:tcPr>
            <w:tcW w:w="1154"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287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rPr>
                <w:color w:val="000000"/>
                <w:kern w:val="0"/>
                <w:sz w:val="18"/>
                <w:szCs w:val="18"/>
              </w:rPr>
            </w:pPr>
            <w:r>
              <w:rPr>
                <w:rFonts w:hint="eastAsia"/>
                <w:color w:val="000000"/>
                <w:kern w:val="0"/>
                <w:sz w:val="18"/>
                <w:szCs w:val="18"/>
              </w:rPr>
              <w:t>警告，罚款</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jc w:val="center"/>
              <w:rPr>
                <w:color w:val="000000"/>
              </w:rPr>
            </w:pPr>
            <w:r>
              <w:rPr>
                <w:rFonts w:hint="eastAsia"/>
                <w:color w:val="000000"/>
              </w:rPr>
              <w:t>裁量基准</w:t>
            </w:r>
          </w:p>
        </w:tc>
      </w:tr>
      <w:tr w:rsidR="00024CEA">
        <w:trPr>
          <w:trHeight w:val="285"/>
        </w:trPr>
        <w:tc>
          <w:tcPr>
            <w:tcW w:w="1154" w:type="dxa"/>
            <w:vMerge w:val="restart"/>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情形描述</w:t>
            </w:r>
          </w:p>
        </w:tc>
        <w:tc>
          <w:tcPr>
            <w:tcW w:w="5812" w:type="dxa"/>
            <w:tcBorders>
              <w:top w:val="single" w:sz="4" w:space="0" w:color="auto"/>
              <w:left w:val="nil"/>
              <w:bottom w:val="single" w:sz="4" w:space="0" w:color="auto"/>
              <w:right w:val="single" w:sz="4" w:space="0" w:color="000000"/>
            </w:tcBorders>
            <w:vAlign w:val="center"/>
          </w:tcPr>
          <w:p w:rsidR="00024CEA" w:rsidRDefault="00D103D5">
            <w:pPr>
              <w:rPr>
                <w:color w:val="000000"/>
              </w:rPr>
            </w:pPr>
            <w:r>
              <w:rPr>
                <w:rFonts w:hint="eastAsia"/>
                <w:color w:val="000000"/>
              </w:rPr>
              <w:t>未造成安全事故的</w:t>
            </w:r>
          </w:p>
        </w:tc>
        <w:tc>
          <w:tcPr>
            <w:tcW w:w="1214" w:type="dxa"/>
            <w:vMerge w:val="restart"/>
            <w:tcBorders>
              <w:top w:val="nil"/>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裁量幅度</w:t>
            </w:r>
          </w:p>
        </w:tc>
        <w:tc>
          <w:tcPr>
            <w:tcW w:w="585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5000</w:t>
            </w:r>
            <w:r>
              <w:rPr>
                <w:rFonts w:hint="eastAsia"/>
                <w:color w:val="000000"/>
              </w:rPr>
              <w:t>元以上</w:t>
            </w:r>
            <w:r>
              <w:rPr>
                <w:color w:val="000000"/>
              </w:rPr>
              <w:t>1</w:t>
            </w:r>
            <w:r>
              <w:rPr>
                <w:rFonts w:hint="eastAsia"/>
                <w:color w:val="000000"/>
              </w:rPr>
              <w:t>万元以下罚款</w:t>
            </w:r>
          </w:p>
        </w:tc>
      </w:tr>
      <w:tr w:rsidR="00024CEA">
        <w:trPr>
          <w:trHeight w:val="285"/>
        </w:trPr>
        <w:tc>
          <w:tcPr>
            <w:tcW w:w="1154"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12" w:type="dxa"/>
            <w:tcBorders>
              <w:top w:val="nil"/>
              <w:left w:val="nil"/>
              <w:bottom w:val="single" w:sz="4" w:space="0" w:color="auto"/>
              <w:right w:val="single" w:sz="4" w:space="0" w:color="000000"/>
            </w:tcBorders>
            <w:vAlign w:val="center"/>
          </w:tcPr>
          <w:p w:rsidR="00024CEA" w:rsidRDefault="00D103D5">
            <w:pPr>
              <w:rPr>
                <w:color w:val="000000"/>
              </w:rPr>
            </w:pPr>
            <w:r>
              <w:rPr>
                <w:rFonts w:hint="eastAsia"/>
                <w:color w:val="000000"/>
              </w:rPr>
              <w:t>造成一般及较大安全事故的</w:t>
            </w:r>
          </w:p>
        </w:tc>
        <w:tc>
          <w:tcPr>
            <w:tcW w:w="1214"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85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万元以下</w:t>
            </w:r>
            <w:r>
              <w:rPr>
                <w:color w:val="000000"/>
              </w:rPr>
              <w:t>2</w:t>
            </w:r>
            <w:r>
              <w:rPr>
                <w:rFonts w:hint="eastAsia"/>
                <w:color w:val="000000"/>
              </w:rPr>
              <w:t>万元以下罚款</w:t>
            </w:r>
          </w:p>
        </w:tc>
      </w:tr>
      <w:tr w:rsidR="00024CEA">
        <w:trPr>
          <w:trHeight w:val="435"/>
        </w:trPr>
        <w:tc>
          <w:tcPr>
            <w:tcW w:w="1154"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12" w:type="dxa"/>
            <w:vMerge w:val="restart"/>
            <w:tcBorders>
              <w:top w:val="single" w:sz="4" w:space="0" w:color="auto"/>
              <w:left w:val="single" w:sz="4" w:space="0" w:color="auto"/>
              <w:bottom w:val="single" w:sz="4" w:space="0" w:color="000000"/>
              <w:right w:val="single" w:sz="4" w:space="0" w:color="000000"/>
            </w:tcBorders>
            <w:vAlign w:val="center"/>
          </w:tcPr>
          <w:p w:rsidR="00024CEA" w:rsidRDefault="00D103D5">
            <w:pPr>
              <w:rPr>
                <w:color w:val="000000"/>
              </w:rPr>
            </w:pPr>
            <w:r>
              <w:rPr>
                <w:rFonts w:hint="eastAsia"/>
                <w:color w:val="000000"/>
              </w:rPr>
              <w:t>造成重大以上安全事故的</w:t>
            </w:r>
          </w:p>
        </w:tc>
        <w:tc>
          <w:tcPr>
            <w:tcW w:w="1214"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850" w:type="dxa"/>
            <w:vMerge w:val="restart"/>
            <w:tcBorders>
              <w:top w:val="nil"/>
              <w:left w:val="single" w:sz="4" w:space="0" w:color="auto"/>
              <w:bottom w:val="single" w:sz="4" w:space="0" w:color="000000"/>
              <w:right w:val="single" w:sz="8" w:space="0" w:color="auto"/>
            </w:tcBorders>
            <w:vAlign w:val="center"/>
          </w:tcPr>
          <w:p w:rsidR="00024CEA" w:rsidRDefault="00D103D5">
            <w:pPr>
              <w:rPr>
                <w:color w:val="000000"/>
              </w:rPr>
            </w:pPr>
            <w:r>
              <w:rPr>
                <w:rFonts w:hint="eastAsia"/>
                <w:color w:val="000000"/>
              </w:rPr>
              <w:t>处</w:t>
            </w:r>
            <w:r>
              <w:rPr>
                <w:color w:val="000000"/>
              </w:rPr>
              <w:t>2</w:t>
            </w:r>
            <w:r>
              <w:rPr>
                <w:rFonts w:hint="eastAsia"/>
                <w:color w:val="000000"/>
              </w:rPr>
              <w:t>万元以下</w:t>
            </w:r>
            <w:r>
              <w:rPr>
                <w:color w:val="000000"/>
              </w:rPr>
              <w:t>3</w:t>
            </w:r>
            <w:r>
              <w:rPr>
                <w:rFonts w:hint="eastAsia"/>
                <w:color w:val="000000"/>
              </w:rPr>
              <w:t>万元以下罚款</w:t>
            </w:r>
          </w:p>
        </w:tc>
      </w:tr>
      <w:tr w:rsidR="00024CEA">
        <w:trPr>
          <w:trHeight w:val="435"/>
        </w:trPr>
        <w:tc>
          <w:tcPr>
            <w:tcW w:w="1154"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12" w:type="dxa"/>
            <w:vMerge/>
            <w:tcBorders>
              <w:top w:val="single" w:sz="4" w:space="0" w:color="auto"/>
              <w:left w:val="single" w:sz="4" w:space="0" w:color="auto"/>
              <w:bottom w:val="single" w:sz="4" w:space="0" w:color="000000"/>
              <w:right w:val="single" w:sz="4" w:space="0" w:color="000000"/>
            </w:tcBorders>
            <w:vAlign w:val="center"/>
          </w:tcPr>
          <w:p w:rsidR="00024CEA" w:rsidRDefault="00024CEA">
            <w:pPr>
              <w:rPr>
                <w:color w:val="000000"/>
              </w:rPr>
            </w:pPr>
          </w:p>
        </w:tc>
        <w:tc>
          <w:tcPr>
            <w:tcW w:w="1214"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850" w:type="dxa"/>
            <w:vMerge/>
            <w:tcBorders>
              <w:top w:val="nil"/>
              <w:left w:val="single" w:sz="4" w:space="0" w:color="auto"/>
              <w:bottom w:val="single" w:sz="4" w:space="0" w:color="000000"/>
              <w:right w:val="single" w:sz="8" w:space="0" w:color="auto"/>
            </w:tcBorders>
            <w:vAlign w:val="center"/>
          </w:tcPr>
          <w:p w:rsidR="00024CEA" w:rsidRDefault="00024CEA">
            <w:pPr>
              <w:rPr>
                <w:color w:val="000000"/>
              </w:rPr>
            </w:pPr>
          </w:p>
        </w:tc>
      </w:tr>
    </w:tbl>
    <w:p w:rsidR="00024CEA" w:rsidRDefault="00024CEA"/>
    <w:p w:rsidR="00024CEA" w:rsidRDefault="00024CEA"/>
    <w:p w:rsidR="0055561F" w:rsidRDefault="0055561F"/>
    <w:p w:rsidR="0055561F" w:rsidRDefault="0055561F"/>
    <w:p w:rsidR="0055561F" w:rsidRDefault="0055561F"/>
    <w:p w:rsidR="0055561F" w:rsidRDefault="0055561F"/>
    <w:p w:rsidR="0055561F" w:rsidRDefault="0055561F"/>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b/>
                <w:color w:val="000000"/>
                <w:kern w:val="0"/>
                <w:sz w:val="18"/>
                <w:szCs w:val="18"/>
              </w:rPr>
              <w:t>320217486000</w:t>
            </w:r>
            <w:r w:rsidR="003B14ED">
              <w:rPr>
                <w:rFonts w:hint="eastAsia"/>
                <w:b/>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rPr>
              <w:t>对未经批准从事城市生活垃圾经营性清扫、收集、运输或者处置活动</w:t>
            </w:r>
            <w:r>
              <w:rPr>
                <w:color w:val="000000"/>
              </w:rPr>
              <w:t xml:space="preserve"> </w:t>
            </w:r>
            <w:r>
              <w:rPr>
                <w:rFonts w:hint="eastAsia"/>
                <w:color w:val="000000"/>
              </w:rPr>
              <w:t>的处罚</w:t>
            </w:r>
          </w:p>
        </w:tc>
      </w:tr>
      <w:tr w:rsidR="00024CEA">
        <w:trPr>
          <w:trHeight w:val="219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【规章】《城市生活垃圾管理办法》（建设部令第</w:t>
            </w:r>
            <w:r>
              <w:rPr>
                <w:color w:val="000000"/>
                <w:kern w:val="0"/>
                <w:sz w:val="18"/>
                <w:szCs w:val="18"/>
              </w:rPr>
              <w:t>157</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第十七条　从事城市生活垃圾经营性清扫、收集、运输的企业，应当取得城市生活垃圾经营性清扫、收集、运输服务许可证。未取得城市生活垃圾经营性清扫、收集、运输服务许可证的企业，不得从事城市生活垃圾经营性清扫、收集、运输活动。</w:t>
            </w:r>
          </w:p>
          <w:p w:rsidR="00024CEA" w:rsidRDefault="00D103D5">
            <w:pPr>
              <w:spacing w:line="320" w:lineRule="exact"/>
              <w:jc w:val="left"/>
              <w:rPr>
                <w:color w:val="000000"/>
                <w:kern w:val="0"/>
                <w:sz w:val="18"/>
                <w:szCs w:val="18"/>
              </w:rPr>
            </w:pPr>
            <w:r>
              <w:rPr>
                <w:rFonts w:hint="eastAsia"/>
                <w:color w:val="000000"/>
                <w:kern w:val="0"/>
                <w:sz w:val="18"/>
                <w:szCs w:val="18"/>
              </w:rPr>
              <w:t>第四十三条违反本办法第十七条、第二十五条规定，未经批准从事城市生活垃圾经营性清扫、收集、运输或者处置活动的，由直辖市、市、县人民政府建设（环境卫生）主管部门责令停止违法行为，并处以</w:t>
            </w:r>
            <w:r>
              <w:rPr>
                <w:color w:val="000000"/>
                <w:kern w:val="0"/>
                <w:sz w:val="18"/>
                <w:szCs w:val="18"/>
              </w:rPr>
              <w:t xml:space="preserve"> 3 </w:t>
            </w:r>
            <w:r>
              <w:rPr>
                <w:rFonts w:hint="eastAsia"/>
                <w:color w:val="000000"/>
                <w:kern w:val="0"/>
                <w:sz w:val="18"/>
                <w:szCs w:val="18"/>
              </w:rPr>
              <w:t>万元的罚款。</w:t>
            </w:r>
          </w:p>
        </w:tc>
      </w:tr>
      <w:tr w:rsidR="00024CEA">
        <w:trPr>
          <w:trHeight w:val="340"/>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340"/>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34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024CEA">
            <w:pPr>
              <w:rPr>
                <w:color w:val="000000"/>
                <w:kern w:val="0"/>
                <w:sz w:val="18"/>
                <w:szCs w:val="18"/>
              </w:rPr>
            </w:pPr>
          </w:p>
        </w:tc>
        <w:tc>
          <w:tcPr>
            <w:tcW w:w="1016" w:type="dxa"/>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024CEA">
            <w:pPr>
              <w:rPr>
                <w:color w:val="000000"/>
                <w:kern w:val="0"/>
                <w:sz w:val="18"/>
                <w:szCs w:val="18"/>
              </w:rPr>
            </w:pPr>
          </w:p>
        </w:tc>
      </w:tr>
    </w:tbl>
    <w:p w:rsidR="00024CEA" w:rsidRDefault="00024CEA"/>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tbl>
      <w:tblPr>
        <w:tblW w:w="0" w:type="auto"/>
        <w:tblInd w:w="88" w:type="dxa"/>
        <w:tblLayout w:type="fixed"/>
        <w:tblLook w:val="04A0" w:firstRow="1" w:lastRow="0" w:firstColumn="1" w:lastColumn="0" w:noHBand="0" w:noVBand="1"/>
      </w:tblPr>
      <w:tblGrid>
        <w:gridCol w:w="1056"/>
        <w:gridCol w:w="1658"/>
        <w:gridCol w:w="4482"/>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rsidP="004B415F">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b/>
                <w:color w:val="000000"/>
                <w:kern w:val="0"/>
                <w:sz w:val="18"/>
                <w:szCs w:val="18"/>
              </w:rPr>
              <w:t>320217487000</w:t>
            </w:r>
            <w:r w:rsidR="003B14ED">
              <w:rPr>
                <w:rFonts w:hint="eastAsia"/>
                <w:b/>
                <w:color w:val="000000"/>
                <w:kern w:val="0"/>
                <w:sz w:val="18"/>
                <w:szCs w:val="18"/>
              </w:rPr>
              <w:t xml:space="preserve"> </w:t>
            </w:r>
          </w:p>
        </w:tc>
      </w:tr>
      <w:tr w:rsidR="00024CEA">
        <w:trPr>
          <w:trHeight w:val="54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对房地产开发企业未依法承担所售商品房相应的质量保修责任，或者未按照规定将预留的工程质量保证金交由工程所在地住房和城乡建设行政主管部门管理的处罚</w:t>
            </w:r>
          </w:p>
        </w:tc>
      </w:tr>
      <w:tr w:rsidR="00024CEA">
        <w:trPr>
          <w:trHeight w:val="165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【规章】《江苏省房屋建筑和市政基础设施工程质量监督管理办法》（省政府令第</w:t>
            </w:r>
            <w:r>
              <w:rPr>
                <w:color w:val="000000"/>
                <w:kern w:val="0"/>
                <w:sz w:val="18"/>
                <w:szCs w:val="18"/>
              </w:rPr>
              <w:t>89</w:t>
            </w:r>
            <w:r>
              <w:rPr>
                <w:rFonts w:hint="eastAsia"/>
                <w:color w:val="000000"/>
                <w:kern w:val="0"/>
                <w:sz w:val="18"/>
                <w:szCs w:val="18"/>
              </w:rPr>
              <w:t>号）</w:t>
            </w:r>
            <w:r>
              <w:rPr>
                <w:color w:val="000000"/>
                <w:kern w:val="0"/>
                <w:sz w:val="18"/>
                <w:szCs w:val="18"/>
              </w:rPr>
              <w:br/>
            </w:r>
            <w:r>
              <w:rPr>
                <w:rFonts w:hint="eastAsia"/>
                <w:color w:val="000000"/>
                <w:kern w:val="0"/>
                <w:sz w:val="18"/>
                <w:szCs w:val="18"/>
              </w:rPr>
              <w:t>第十七条第一款</w:t>
            </w:r>
            <w:r>
              <w:rPr>
                <w:color w:val="000000"/>
                <w:kern w:val="0"/>
                <w:sz w:val="18"/>
                <w:szCs w:val="18"/>
              </w:rPr>
              <w:t xml:space="preserve">  </w:t>
            </w:r>
            <w:r>
              <w:rPr>
                <w:rFonts w:hint="eastAsia"/>
                <w:color w:val="000000"/>
                <w:kern w:val="0"/>
                <w:sz w:val="18"/>
                <w:szCs w:val="18"/>
              </w:rPr>
              <w:t>建设单位是工程质量的第一责任人，应当执行法定基本建设程序，履行下列工程质量义务：</w:t>
            </w:r>
            <w:r>
              <w:rPr>
                <w:color w:val="000000"/>
                <w:kern w:val="0"/>
                <w:sz w:val="18"/>
                <w:szCs w:val="18"/>
              </w:rPr>
              <w:br/>
              <w:t xml:space="preserve">   </w:t>
            </w:r>
            <w:r>
              <w:rPr>
                <w:rFonts w:hint="eastAsia"/>
                <w:color w:val="000000"/>
                <w:kern w:val="0"/>
                <w:sz w:val="18"/>
                <w:szCs w:val="18"/>
              </w:rPr>
              <w:t>（二）房地产开发企业应当对所售商品房承担质量保修责任，在质量保修期内发生的属于保修范围的质量问题应当履行保修义务，并依法承担相应的赔偿责任；在工程竣工验收前，应当将预留的工程质量保证金交由工程所在地住房和城乡建设行政主管部门管理。</w:t>
            </w:r>
            <w:r>
              <w:rPr>
                <w:color w:val="000000"/>
                <w:kern w:val="0"/>
                <w:sz w:val="18"/>
                <w:szCs w:val="18"/>
              </w:rPr>
              <w:br/>
            </w:r>
            <w:r>
              <w:rPr>
                <w:rFonts w:hint="eastAsia"/>
                <w:color w:val="000000"/>
                <w:kern w:val="0"/>
                <w:sz w:val="18"/>
                <w:szCs w:val="18"/>
              </w:rPr>
              <w:t>第二十三条第一款</w:t>
            </w:r>
            <w:r>
              <w:rPr>
                <w:color w:val="000000"/>
                <w:kern w:val="0"/>
                <w:sz w:val="18"/>
                <w:szCs w:val="18"/>
              </w:rPr>
              <w:t xml:space="preserve">  </w:t>
            </w:r>
            <w:r>
              <w:rPr>
                <w:rFonts w:hint="eastAsia"/>
                <w:color w:val="000000"/>
                <w:kern w:val="0"/>
                <w:sz w:val="18"/>
                <w:szCs w:val="18"/>
              </w:rPr>
              <w:t>违反本办法第十七条第（二）项规定，房地产开发企业未依法承担所售商品房相应的质量保修责任，或者未按照规定将预留的工程质量保证金交由工程所在地住房和城乡建设行政主管部门管理的，由住房和城乡建设行政主管部门责令改正，并可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540"/>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1658"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w:t>
            </w:r>
          </w:p>
        </w:tc>
        <w:tc>
          <w:tcPr>
            <w:tcW w:w="4482"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未造成社会影响的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proofErr w:type="gramStart"/>
            <w:r>
              <w:rPr>
                <w:rFonts w:hint="eastAsia"/>
                <w:color w:val="000000"/>
                <w:kern w:val="0"/>
                <w:sz w:val="18"/>
                <w:szCs w:val="18"/>
              </w:rPr>
              <w:t>不</w:t>
            </w:r>
            <w:proofErr w:type="gramEnd"/>
            <w:r>
              <w:rPr>
                <w:rFonts w:hint="eastAsia"/>
                <w:color w:val="000000"/>
                <w:kern w:val="0"/>
                <w:sz w:val="18"/>
                <w:szCs w:val="18"/>
              </w:rPr>
              <w:t>处罚款</w:t>
            </w:r>
          </w:p>
        </w:tc>
      </w:tr>
      <w:tr w:rsidR="00024CEA">
        <w:trPr>
          <w:trHeight w:val="540"/>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658"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482"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已造成社会影响的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2</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万元以下罚款</w:t>
            </w:r>
          </w:p>
        </w:tc>
      </w:tr>
      <w:tr w:rsidR="00024CEA">
        <w:trPr>
          <w:trHeight w:val="540"/>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2.5</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024CEA" w:rsidRDefault="00024CEA"/>
    <w:p w:rsidR="0055561F" w:rsidRDefault="0055561F"/>
    <w:p w:rsidR="0055561F" w:rsidRDefault="0055561F"/>
    <w:p w:rsidR="0055561F" w:rsidRDefault="0055561F"/>
    <w:p w:rsidR="00024CEA" w:rsidRDefault="00024CEA"/>
    <w:tbl>
      <w:tblPr>
        <w:tblW w:w="0" w:type="auto"/>
        <w:tblInd w:w="88" w:type="dxa"/>
        <w:tblLayout w:type="fixed"/>
        <w:tblLook w:val="04A0" w:firstRow="1" w:lastRow="0" w:firstColumn="1" w:lastColumn="0" w:noHBand="0" w:noVBand="1"/>
      </w:tblPr>
      <w:tblGrid>
        <w:gridCol w:w="1040"/>
        <w:gridCol w:w="6140"/>
        <w:gridCol w:w="1076"/>
        <w:gridCol w:w="5760"/>
      </w:tblGrid>
      <w:tr w:rsidR="00024CEA">
        <w:trPr>
          <w:trHeight w:val="285"/>
        </w:trPr>
        <w:tc>
          <w:tcPr>
            <w:tcW w:w="1040" w:type="dxa"/>
            <w:tcBorders>
              <w:top w:val="single" w:sz="8" w:space="0" w:color="auto"/>
              <w:left w:val="single" w:sz="8" w:space="0" w:color="auto"/>
              <w:bottom w:val="single" w:sz="4" w:space="0" w:color="auto"/>
              <w:right w:val="single" w:sz="4" w:space="0" w:color="auto"/>
            </w:tcBorders>
            <w:vAlign w:val="center"/>
          </w:tcPr>
          <w:p w:rsidR="00024CEA" w:rsidRDefault="00D103D5" w:rsidP="004B415F">
            <w:pPr>
              <w:spacing w:line="320" w:lineRule="exact"/>
              <w:jc w:val="center"/>
              <w:rPr>
                <w:color w:val="000000"/>
                <w:kern w:val="0"/>
                <w:sz w:val="18"/>
                <w:szCs w:val="18"/>
              </w:rPr>
            </w:pPr>
            <w:r>
              <w:rPr>
                <w:rFonts w:hint="eastAsia"/>
                <w:color w:val="000000"/>
                <w:kern w:val="0"/>
                <w:sz w:val="18"/>
                <w:szCs w:val="18"/>
              </w:rPr>
              <w:t>编号</w:t>
            </w:r>
          </w:p>
        </w:tc>
        <w:tc>
          <w:tcPr>
            <w:tcW w:w="1297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b/>
                <w:color w:val="000000"/>
                <w:kern w:val="0"/>
                <w:sz w:val="18"/>
                <w:szCs w:val="18"/>
              </w:rPr>
              <w:t>320217488000</w:t>
            </w:r>
          </w:p>
        </w:tc>
      </w:tr>
      <w:tr w:rsidR="00024CEA">
        <w:trPr>
          <w:trHeight w:val="540"/>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297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对施工图审查机构未按照本办法规定开展建筑节能专项审查的、施工单位未按照规定组织编制建筑节能专项施工方案的、监理单位未按照规定编制建筑节能专项监理实施细则的处罚</w:t>
            </w:r>
          </w:p>
        </w:tc>
      </w:tr>
      <w:tr w:rsidR="00024CEA">
        <w:trPr>
          <w:trHeight w:val="2520"/>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297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【规章】《江苏省建筑节能管理办法》（省人民令第</w:t>
            </w:r>
            <w:r>
              <w:rPr>
                <w:color w:val="000000"/>
                <w:kern w:val="0"/>
                <w:sz w:val="18"/>
                <w:szCs w:val="18"/>
              </w:rPr>
              <w:t>59</w:t>
            </w:r>
            <w:r>
              <w:rPr>
                <w:rFonts w:hint="eastAsia"/>
                <w:color w:val="000000"/>
                <w:kern w:val="0"/>
                <w:sz w:val="18"/>
                <w:szCs w:val="18"/>
              </w:rPr>
              <w:t>号）</w:t>
            </w:r>
            <w:r>
              <w:rPr>
                <w:color w:val="000000"/>
                <w:kern w:val="0"/>
                <w:sz w:val="18"/>
                <w:szCs w:val="18"/>
              </w:rPr>
              <w:br/>
            </w:r>
            <w:r>
              <w:rPr>
                <w:rFonts w:hint="eastAsia"/>
                <w:color w:val="000000"/>
                <w:kern w:val="0"/>
                <w:sz w:val="18"/>
                <w:szCs w:val="18"/>
              </w:rPr>
              <w:t>第十八条</w:t>
            </w:r>
            <w:r>
              <w:rPr>
                <w:color w:val="000000"/>
                <w:kern w:val="0"/>
                <w:sz w:val="18"/>
                <w:szCs w:val="18"/>
              </w:rPr>
              <w:t xml:space="preserve"> </w:t>
            </w:r>
            <w:r>
              <w:rPr>
                <w:rFonts w:hint="eastAsia"/>
                <w:color w:val="000000"/>
                <w:kern w:val="0"/>
                <w:sz w:val="18"/>
                <w:szCs w:val="18"/>
              </w:rPr>
              <w:t>施工图审查机构应当在其出具的审查意见书和审查合格证明中，单列建筑节能审查内容。经审查不符合建筑节能强制性标准的，不得发放施工图审查合格证书。</w:t>
            </w:r>
            <w:r>
              <w:rPr>
                <w:color w:val="000000"/>
                <w:kern w:val="0"/>
                <w:sz w:val="18"/>
                <w:szCs w:val="18"/>
              </w:rPr>
              <w:br/>
            </w:r>
            <w:r>
              <w:rPr>
                <w:rFonts w:hint="eastAsia"/>
                <w:color w:val="000000"/>
                <w:kern w:val="0"/>
                <w:sz w:val="18"/>
                <w:szCs w:val="18"/>
              </w:rPr>
              <w:t>经审查合格的施工图设计文件所确定的建筑节能设计内容，不得擅自变更；确需变更的，应当报原施工图审查机构重新审查。</w:t>
            </w:r>
            <w:r>
              <w:rPr>
                <w:color w:val="000000"/>
                <w:kern w:val="0"/>
                <w:sz w:val="18"/>
                <w:szCs w:val="18"/>
              </w:rPr>
              <w:br/>
            </w:r>
            <w:r>
              <w:rPr>
                <w:rFonts w:hint="eastAsia"/>
                <w:color w:val="000000"/>
                <w:kern w:val="0"/>
                <w:sz w:val="18"/>
                <w:szCs w:val="18"/>
              </w:rPr>
              <w:t>第十九条第一款　施工单位应当按照审查合格的施工图设计文件和相关建筑节能施工技术规范，编制建筑节能专项施工方案，报建设单位批准后组织施工。</w:t>
            </w:r>
            <w:r>
              <w:rPr>
                <w:color w:val="000000"/>
                <w:kern w:val="0"/>
                <w:sz w:val="18"/>
                <w:szCs w:val="18"/>
              </w:rPr>
              <w:br/>
            </w:r>
            <w:r>
              <w:rPr>
                <w:rFonts w:hint="eastAsia"/>
                <w:color w:val="000000"/>
                <w:kern w:val="0"/>
                <w:sz w:val="18"/>
                <w:szCs w:val="18"/>
              </w:rPr>
              <w:t>第二十条第一款</w:t>
            </w:r>
            <w:r>
              <w:rPr>
                <w:color w:val="000000"/>
                <w:kern w:val="0"/>
                <w:sz w:val="18"/>
                <w:szCs w:val="18"/>
              </w:rPr>
              <w:t xml:space="preserve"> </w:t>
            </w:r>
            <w:r>
              <w:rPr>
                <w:rFonts w:hint="eastAsia"/>
                <w:color w:val="000000"/>
                <w:kern w:val="0"/>
                <w:sz w:val="18"/>
                <w:szCs w:val="18"/>
              </w:rPr>
              <w:t>工程监理单位应当按照工程监理规范的要求，编制建筑节能专项监理实施细则并实施监理。</w:t>
            </w:r>
            <w:r>
              <w:rPr>
                <w:color w:val="000000"/>
                <w:kern w:val="0"/>
                <w:sz w:val="18"/>
                <w:szCs w:val="18"/>
              </w:rPr>
              <w:br/>
            </w:r>
            <w:r>
              <w:rPr>
                <w:rFonts w:hint="eastAsia"/>
                <w:color w:val="000000"/>
                <w:kern w:val="0"/>
                <w:sz w:val="18"/>
                <w:szCs w:val="18"/>
              </w:rPr>
              <w:t>第三十九条　违反本办法规定，有下列行为之一的，由县级以上地方人民政府建设行政主管部门予以处罚：</w:t>
            </w:r>
            <w:r>
              <w:rPr>
                <w:color w:val="000000"/>
                <w:kern w:val="0"/>
                <w:sz w:val="18"/>
                <w:szCs w:val="18"/>
              </w:rPr>
              <w:br/>
              <w:t xml:space="preserve">   </w:t>
            </w:r>
            <w:r>
              <w:rPr>
                <w:rFonts w:hint="eastAsia"/>
                <w:color w:val="000000"/>
                <w:kern w:val="0"/>
                <w:sz w:val="18"/>
                <w:szCs w:val="18"/>
              </w:rPr>
              <w:t>（四）施工图审查机构未按照本办法规定开展建筑节能专项审查的、施工单位未按照规定组织编制建筑节能专项施工方案的、监理单位未按照规定编制建筑节能专项监理实施细则的，责令改正，并处二千元以上一万元以下罚款。</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7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4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按照要求整改的</w:t>
            </w:r>
          </w:p>
        </w:tc>
        <w:tc>
          <w:tcPr>
            <w:tcW w:w="107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2000</w:t>
            </w:r>
            <w:r>
              <w:rPr>
                <w:rFonts w:hint="eastAsia"/>
                <w:color w:val="000000"/>
                <w:kern w:val="0"/>
                <w:sz w:val="18"/>
                <w:szCs w:val="18"/>
              </w:rPr>
              <w:t>元以上</w:t>
            </w:r>
            <w:r>
              <w:rPr>
                <w:color w:val="000000"/>
                <w:kern w:val="0"/>
                <w:sz w:val="18"/>
                <w:szCs w:val="18"/>
              </w:rPr>
              <w:t>6000</w:t>
            </w:r>
            <w:r>
              <w:rPr>
                <w:rFonts w:hint="eastAsia"/>
                <w:color w:val="000000"/>
                <w:kern w:val="0"/>
                <w:sz w:val="18"/>
                <w:szCs w:val="18"/>
              </w:rPr>
              <w:t>元以下的罚款</w:t>
            </w:r>
          </w:p>
        </w:tc>
      </w:tr>
      <w:tr w:rsidR="00024CEA">
        <w:trPr>
          <w:trHeight w:val="285"/>
        </w:trPr>
        <w:tc>
          <w:tcPr>
            <w:tcW w:w="104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6000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w:t>
            </w:r>
          </w:p>
        </w:tc>
      </w:tr>
    </w:tbl>
    <w:p w:rsidR="00024CEA" w:rsidRDefault="00024CEA"/>
    <w:p w:rsidR="00024CEA" w:rsidRDefault="00024CEA"/>
    <w:p w:rsidR="0055561F" w:rsidRDefault="0055561F"/>
    <w:p w:rsidR="0055561F" w:rsidRDefault="0055561F"/>
    <w:p w:rsidR="0055561F" w:rsidRDefault="0055561F"/>
    <w:p w:rsidR="0055561F" w:rsidRDefault="0055561F"/>
    <w:p w:rsidR="00024CEA" w:rsidRDefault="00024CEA"/>
    <w:tbl>
      <w:tblPr>
        <w:tblW w:w="0" w:type="auto"/>
        <w:tblInd w:w="88" w:type="dxa"/>
        <w:tblLayout w:type="fixed"/>
        <w:tblLook w:val="04A0" w:firstRow="1" w:lastRow="0" w:firstColumn="1" w:lastColumn="0" w:noHBand="0" w:noVBand="1"/>
      </w:tblPr>
      <w:tblGrid>
        <w:gridCol w:w="1040"/>
        <w:gridCol w:w="6140"/>
        <w:gridCol w:w="1076"/>
        <w:gridCol w:w="5760"/>
      </w:tblGrid>
      <w:tr w:rsidR="00024CEA">
        <w:trPr>
          <w:trHeight w:val="285"/>
        </w:trPr>
        <w:tc>
          <w:tcPr>
            <w:tcW w:w="1040" w:type="dxa"/>
            <w:tcBorders>
              <w:top w:val="single" w:sz="8" w:space="0" w:color="auto"/>
              <w:left w:val="single" w:sz="8" w:space="0" w:color="auto"/>
              <w:bottom w:val="single" w:sz="4" w:space="0" w:color="auto"/>
              <w:right w:val="single" w:sz="4" w:space="0" w:color="auto"/>
            </w:tcBorders>
            <w:vAlign w:val="center"/>
          </w:tcPr>
          <w:p w:rsidR="00024CEA" w:rsidRDefault="00D103D5" w:rsidP="004B415F">
            <w:pPr>
              <w:spacing w:line="240" w:lineRule="exact"/>
              <w:jc w:val="center"/>
              <w:rPr>
                <w:color w:val="000000"/>
                <w:kern w:val="0"/>
                <w:sz w:val="18"/>
                <w:szCs w:val="18"/>
              </w:rPr>
            </w:pPr>
            <w:r>
              <w:rPr>
                <w:rFonts w:hint="eastAsia"/>
                <w:color w:val="000000"/>
                <w:kern w:val="0"/>
                <w:sz w:val="18"/>
                <w:szCs w:val="18"/>
              </w:rPr>
              <w:t>编号</w:t>
            </w:r>
          </w:p>
        </w:tc>
        <w:tc>
          <w:tcPr>
            <w:tcW w:w="12976" w:type="dxa"/>
            <w:gridSpan w:val="3"/>
            <w:tcBorders>
              <w:top w:val="single" w:sz="8" w:space="0" w:color="auto"/>
              <w:left w:val="nil"/>
              <w:bottom w:val="single" w:sz="4" w:space="0" w:color="auto"/>
              <w:right w:val="single" w:sz="8" w:space="0" w:color="000000"/>
            </w:tcBorders>
            <w:vAlign w:val="center"/>
          </w:tcPr>
          <w:p w:rsidR="00024CEA" w:rsidRDefault="00D103D5">
            <w:pPr>
              <w:spacing w:line="240" w:lineRule="exact"/>
              <w:jc w:val="left"/>
              <w:rPr>
                <w:b/>
                <w:color w:val="000000"/>
                <w:kern w:val="0"/>
                <w:sz w:val="18"/>
                <w:szCs w:val="18"/>
              </w:rPr>
            </w:pPr>
            <w:r>
              <w:rPr>
                <w:b/>
                <w:color w:val="000000"/>
                <w:kern w:val="0"/>
                <w:sz w:val="18"/>
                <w:szCs w:val="18"/>
              </w:rPr>
              <w:t>320217489000</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行为名称</w:t>
            </w:r>
          </w:p>
        </w:tc>
        <w:tc>
          <w:tcPr>
            <w:tcW w:w="12976"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对国有资金投资施工总承包项目未使用工程量清单计价方式的处罚</w:t>
            </w:r>
          </w:p>
        </w:tc>
      </w:tr>
      <w:tr w:rsidR="00024CEA">
        <w:trPr>
          <w:trHeight w:val="2748"/>
        </w:trPr>
        <w:tc>
          <w:tcPr>
            <w:tcW w:w="1040" w:type="dxa"/>
            <w:tcBorders>
              <w:top w:val="nil"/>
              <w:left w:val="single" w:sz="8" w:space="0" w:color="auto"/>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法律依据</w:t>
            </w:r>
          </w:p>
        </w:tc>
        <w:tc>
          <w:tcPr>
            <w:tcW w:w="12976"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【规章】《江苏省建设工程造价管理办法》（省政府令第</w:t>
            </w:r>
            <w:r>
              <w:rPr>
                <w:rFonts w:hint="eastAsia"/>
                <w:color w:val="000000"/>
                <w:kern w:val="0"/>
                <w:sz w:val="18"/>
                <w:szCs w:val="18"/>
              </w:rPr>
              <w:t>163</w:t>
            </w:r>
            <w:r>
              <w:rPr>
                <w:rFonts w:hint="eastAsia"/>
                <w:color w:val="000000"/>
                <w:kern w:val="0"/>
                <w:sz w:val="18"/>
                <w:szCs w:val="18"/>
              </w:rPr>
              <w:t>号）</w:t>
            </w:r>
          </w:p>
          <w:p w:rsidR="00024CEA" w:rsidRDefault="00D103D5">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第十二条</w:t>
            </w:r>
            <w:r>
              <w:rPr>
                <w:rFonts w:hint="eastAsia"/>
                <w:color w:val="000000"/>
                <w:kern w:val="0"/>
                <w:sz w:val="18"/>
                <w:szCs w:val="18"/>
              </w:rPr>
              <w:t xml:space="preserve">  </w:t>
            </w:r>
            <w:r>
              <w:rPr>
                <w:rFonts w:hint="eastAsia"/>
                <w:color w:val="000000"/>
                <w:kern w:val="0"/>
                <w:sz w:val="18"/>
                <w:szCs w:val="18"/>
              </w:rPr>
              <w:t>国有资金投资项目施工发包与承包，应当采用工程量清单方式计价。</w:t>
            </w:r>
          </w:p>
          <w:p w:rsidR="00024CEA" w:rsidRDefault="00D103D5">
            <w:pPr>
              <w:spacing w:line="240" w:lineRule="exact"/>
              <w:jc w:val="left"/>
              <w:rPr>
                <w:color w:val="000000"/>
                <w:kern w:val="0"/>
                <w:sz w:val="18"/>
                <w:szCs w:val="18"/>
              </w:rPr>
            </w:pPr>
            <w:r>
              <w:rPr>
                <w:rFonts w:hint="eastAsia"/>
                <w:color w:val="000000"/>
                <w:kern w:val="0"/>
                <w:sz w:val="18"/>
                <w:szCs w:val="18"/>
              </w:rPr>
              <w:t>鼓励其他建设工程施工发包与承包采用工程量清单方式计价。</w:t>
            </w:r>
          </w:p>
          <w:p w:rsidR="00024CEA" w:rsidRDefault="00D103D5">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第三十一条</w:t>
            </w:r>
            <w:r>
              <w:rPr>
                <w:rFonts w:hint="eastAsia"/>
                <w:color w:val="000000"/>
                <w:kern w:val="0"/>
                <w:sz w:val="18"/>
                <w:szCs w:val="18"/>
              </w:rPr>
              <w:t xml:space="preserve">  </w:t>
            </w:r>
            <w:r>
              <w:rPr>
                <w:rFonts w:hint="eastAsia"/>
                <w:color w:val="000000"/>
                <w:kern w:val="0"/>
                <w:sz w:val="18"/>
                <w:szCs w:val="18"/>
              </w:rPr>
              <w:t>违反本办法规定，有下列行为之一的，由县级以上地方人民政府住房城乡建设主管部门给予警告，责令改正，并处以五千元以上三万元以下的罚款：</w:t>
            </w:r>
          </w:p>
          <w:p w:rsidR="00024CEA" w:rsidRDefault="00D103D5">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（一）国有资金投资施工总承包项目未使用工程量清单计价方式的；</w:t>
            </w:r>
          </w:p>
          <w:p w:rsidR="00024CEA" w:rsidRDefault="00D103D5">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依照前款规定给予单位处罚的，可以同时对单位直接负责的主管人员和其他直接责任人员给予警告，并处以三百元以上一千元以下的罚款。</w:t>
            </w:r>
          </w:p>
        </w:tc>
      </w:tr>
      <w:tr w:rsidR="00024CEA">
        <w:trPr>
          <w:trHeight w:val="285"/>
        </w:trPr>
        <w:tc>
          <w:tcPr>
            <w:tcW w:w="1040" w:type="dxa"/>
            <w:tcBorders>
              <w:top w:val="nil"/>
              <w:left w:val="single" w:sz="8" w:space="0" w:color="auto"/>
              <w:bottom w:val="single" w:sz="4" w:space="0" w:color="auto"/>
              <w:right w:val="single" w:sz="4" w:space="0" w:color="auto"/>
            </w:tcBorders>
            <w:vAlign w:val="center"/>
          </w:tcPr>
          <w:p w:rsidR="00024CEA" w:rsidRDefault="003F4C1A">
            <w:pPr>
              <w:spacing w:line="240" w:lineRule="exact"/>
              <w:jc w:val="center"/>
              <w:rPr>
                <w:color w:val="000000"/>
                <w:kern w:val="0"/>
                <w:sz w:val="18"/>
                <w:szCs w:val="18"/>
              </w:rPr>
            </w:pPr>
            <w:r>
              <w:rPr>
                <w:rFonts w:hint="eastAsia"/>
                <w:color w:val="000000"/>
                <w:kern w:val="0"/>
                <w:sz w:val="18"/>
                <w:szCs w:val="18"/>
              </w:rPr>
              <w:t>行使内容</w:t>
            </w:r>
          </w:p>
        </w:tc>
        <w:tc>
          <w:tcPr>
            <w:tcW w:w="12976"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责令改正，警告，罚款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40" w:type="dxa"/>
            <w:vMerge w:val="restart"/>
            <w:tcBorders>
              <w:top w:val="nil"/>
              <w:left w:val="single" w:sz="8"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按照要求整改的，未开工建设的</w:t>
            </w:r>
          </w:p>
        </w:tc>
        <w:tc>
          <w:tcPr>
            <w:tcW w:w="1076" w:type="dxa"/>
            <w:vMerge w:val="restart"/>
            <w:tcBorders>
              <w:top w:val="nil"/>
              <w:left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nil"/>
              <w:right w:val="single" w:sz="8" w:space="0" w:color="auto"/>
            </w:tcBorders>
            <w:vAlign w:val="bottom"/>
          </w:tcPr>
          <w:p w:rsidR="00024CEA" w:rsidRDefault="00D103D5">
            <w:pPr>
              <w:spacing w:line="24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5000</w:t>
            </w:r>
            <w:r>
              <w:rPr>
                <w:rFonts w:hint="eastAsia"/>
                <w:color w:val="000000"/>
                <w:kern w:val="0"/>
                <w:sz w:val="18"/>
                <w:szCs w:val="18"/>
              </w:rPr>
              <w:t>元以上</w:t>
            </w:r>
            <w:r>
              <w:rPr>
                <w:color w:val="000000"/>
                <w:kern w:val="0"/>
                <w:sz w:val="18"/>
                <w:szCs w:val="18"/>
              </w:rPr>
              <w:t>7000</w:t>
            </w:r>
            <w:r>
              <w:rPr>
                <w:rFonts w:hint="eastAsia"/>
                <w:color w:val="000000"/>
                <w:kern w:val="0"/>
                <w:sz w:val="18"/>
                <w:szCs w:val="18"/>
              </w:rPr>
              <w:t>元以下的罚款</w:t>
            </w:r>
          </w:p>
          <w:p w:rsidR="00024CEA" w:rsidRDefault="00D103D5">
            <w:pPr>
              <w:spacing w:line="240" w:lineRule="exact"/>
              <w:jc w:val="left"/>
              <w:rPr>
                <w:color w:val="000000"/>
                <w:kern w:val="0"/>
                <w:sz w:val="18"/>
                <w:szCs w:val="18"/>
              </w:rPr>
            </w:pPr>
            <w:r>
              <w:rPr>
                <w:rFonts w:hint="eastAsia"/>
                <w:color w:val="000000"/>
                <w:kern w:val="0"/>
                <w:sz w:val="18"/>
                <w:szCs w:val="18"/>
              </w:rPr>
              <w:t>对个人：处以</w:t>
            </w:r>
            <w:r>
              <w:rPr>
                <w:color w:val="000000"/>
                <w:kern w:val="0"/>
                <w:sz w:val="18"/>
                <w:szCs w:val="18"/>
              </w:rPr>
              <w:t>300</w:t>
            </w:r>
            <w:r>
              <w:rPr>
                <w:rFonts w:hint="eastAsia"/>
                <w:color w:val="000000"/>
                <w:kern w:val="0"/>
                <w:sz w:val="18"/>
                <w:szCs w:val="18"/>
              </w:rPr>
              <w:t>元以上</w:t>
            </w:r>
            <w:r>
              <w:rPr>
                <w:color w:val="000000"/>
                <w:kern w:val="0"/>
                <w:sz w:val="18"/>
                <w:szCs w:val="18"/>
              </w:rPr>
              <w:t>400</w:t>
            </w:r>
            <w:r>
              <w:rPr>
                <w:rFonts w:hint="eastAsia"/>
                <w:color w:val="000000"/>
                <w:kern w:val="0"/>
                <w:sz w:val="18"/>
                <w:szCs w:val="18"/>
              </w:rPr>
              <w:t>以下的罚款</w:t>
            </w:r>
          </w:p>
        </w:tc>
      </w:tr>
      <w:tr w:rsidR="00024CEA">
        <w:trPr>
          <w:trHeight w:val="744"/>
        </w:trPr>
        <w:tc>
          <w:tcPr>
            <w:tcW w:w="1040" w:type="dxa"/>
            <w:vMerge/>
            <w:tcBorders>
              <w:left w:val="single" w:sz="8"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未按照要求整改，未开工建设的</w:t>
            </w:r>
          </w:p>
        </w:tc>
        <w:tc>
          <w:tcPr>
            <w:tcW w:w="1076" w:type="dxa"/>
            <w:vMerge/>
            <w:tcBorders>
              <w:left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5760" w:type="dxa"/>
            <w:tcBorders>
              <w:top w:val="single" w:sz="4" w:space="0" w:color="auto"/>
              <w:left w:val="nil"/>
              <w:bottom w:val="single" w:sz="4" w:space="0" w:color="auto"/>
              <w:right w:val="single" w:sz="8"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7000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w:t>
            </w:r>
          </w:p>
          <w:p w:rsidR="00024CEA" w:rsidRDefault="00D103D5">
            <w:pPr>
              <w:spacing w:line="240" w:lineRule="exact"/>
              <w:jc w:val="left"/>
              <w:rPr>
                <w:color w:val="000000"/>
                <w:kern w:val="0"/>
                <w:sz w:val="18"/>
                <w:szCs w:val="18"/>
              </w:rPr>
            </w:pPr>
            <w:r>
              <w:rPr>
                <w:rFonts w:hint="eastAsia"/>
                <w:color w:val="000000"/>
                <w:kern w:val="0"/>
                <w:sz w:val="18"/>
                <w:szCs w:val="18"/>
              </w:rPr>
              <w:t>对个人：处以</w:t>
            </w:r>
            <w:r>
              <w:rPr>
                <w:color w:val="000000"/>
                <w:kern w:val="0"/>
                <w:sz w:val="18"/>
                <w:szCs w:val="18"/>
              </w:rPr>
              <w:t>400</w:t>
            </w:r>
            <w:r>
              <w:rPr>
                <w:rFonts w:hint="eastAsia"/>
                <w:color w:val="000000"/>
                <w:kern w:val="0"/>
                <w:sz w:val="18"/>
                <w:szCs w:val="18"/>
              </w:rPr>
              <w:t>元以上</w:t>
            </w:r>
            <w:r>
              <w:rPr>
                <w:color w:val="000000"/>
                <w:kern w:val="0"/>
                <w:sz w:val="18"/>
                <w:szCs w:val="18"/>
              </w:rPr>
              <w:t>600</w:t>
            </w:r>
            <w:r>
              <w:rPr>
                <w:rFonts w:hint="eastAsia"/>
                <w:color w:val="000000"/>
                <w:kern w:val="0"/>
                <w:sz w:val="18"/>
                <w:szCs w:val="18"/>
              </w:rPr>
              <w:t>以下的罚款</w:t>
            </w:r>
          </w:p>
        </w:tc>
      </w:tr>
      <w:tr w:rsidR="00024CEA">
        <w:trPr>
          <w:trHeight w:val="480"/>
        </w:trPr>
        <w:tc>
          <w:tcPr>
            <w:tcW w:w="1040" w:type="dxa"/>
            <w:vMerge/>
            <w:tcBorders>
              <w:left w:val="single" w:sz="8"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按照要求整改的，已开工建设的</w:t>
            </w:r>
          </w:p>
        </w:tc>
        <w:tc>
          <w:tcPr>
            <w:tcW w:w="1076" w:type="dxa"/>
            <w:vMerge/>
            <w:tcBorders>
              <w:left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万元以下的罚款</w:t>
            </w:r>
          </w:p>
          <w:p w:rsidR="00024CEA" w:rsidRDefault="00D103D5">
            <w:pPr>
              <w:spacing w:line="240" w:lineRule="exact"/>
              <w:jc w:val="left"/>
              <w:rPr>
                <w:color w:val="000000"/>
                <w:kern w:val="0"/>
                <w:sz w:val="18"/>
                <w:szCs w:val="18"/>
              </w:rPr>
            </w:pPr>
            <w:r>
              <w:rPr>
                <w:rFonts w:hint="eastAsia"/>
                <w:color w:val="000000"/>
                <w:kern w:val="0"/>
                <w:sz w:val="18"/>
                <w:szCs w:val="18"/>
              </w:rPr>
              <w:t>对个人：处以</w:t>
            </w:r>
            <w:r>
              <w:rPr>
                <w:color w:val="000000"/>
                <w:kern w:val="0"/>
                <w:sz w:val="18"/>
                <w:szCs w:val="18"/>
              </w:rPr>
              <w:t>600</w:t>
            </w:r>
            <w:r>
              <w:rPr>
                <w:rFonts w:hint="eastAsia"/>
                <w:color w:val="000000"/>
                <w:kern w:val="0"/>
                <w:sz w:val="18"/>
                <w:szCs w:val="18"/>
              </w:rPr>
              <w:t>元以上</w:t>
            </w:r>
            <w:r>
              <w:rPr>
                <w:color w:val="000000"/>
                <w:kern w:val="0"/>
                <w:sz w:val="18"/>
                <w:szCs w:val="18"/>
              </w:rPr>
              <w:t>800</w:t>
            </w:r>
            <w:r>
              <w:rPr>
                <w:rFonts w:hint="eastAsia"/>
                <w:color w:val="000000"/>
                <w:kern w:val="0"/>
                <w:sz w:val="18"/>
                <w:szCs w:val="18"/>
              </w:rPr>
              <w:t>以下的罚款</w:t>
            </w:r>
          </w:p>
        </w:tc>
      </w:tr>
      <w:tr w:rsidR="00024CEA">
        <w:trPr>
          <w:trHeight w:val="480"/>
        </w:trPr>
        <w:tc>
          <w:tcPr>
            <w:tcW w:w="1040" w:type="dxa"/>
            <w:vMerge/>
            <w:tcBorders>
              <w:left w:val="single" w:sz="8"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未按照要求整改，已开工建设的</w:t>
            </w:r>
          </w:p>
        </w:tc>
        <w:tc>
          <w:tcPr>
            <w:tcW w:w="1076" w:type="dxa"/>
            <w:vMerge/>
            <w:tcBorders>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5760" w:type="dxa"/>
            <w:tcBorders>
              <w:top w:val="single" w:sz="4" w:space="0" w:color="auto"/>
              <w:left w:val="nil"/>
              <w:bottom w:val="single" w:sz="4" w:space="0" w:color="auto"/>
              <w:right w:val="single" w:sz="8"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p w:rsidR="00024CEA" w:rsidRDefault="00D103D5">
            <w:pPr>
              <w:spacing w:line="240" w:lineRule="exact"/>
              <w:jc w:val="left"/>
              <w:rPr>
                <w:color w:val="000000"/>
                <w:kern w:val="0"/>
                <w:sz w:val="18"/>
                <w:szCs w:val="18"/>
              </w:rPr>
            </w:pPr>
            <w:r>
              <w:rPr>
                <w:rFonts w:hint="eastAsia"/>
                <w:color w:val="000000"/>
                <w:kern w:val="0"/>
                <w:sz w:val="18"/>
                <w:szCs w:val="18"/>
              </w:rPr>
              <w:t>对个人：处以</w:t>
            </w:r>
            <w:r>
              <w:rPr>
                <w:color w:val="000000"/>
                <w:kern w:val="0"/>
                <w:sz w:val="18"/>
                <w:szCs w:val="18"/>
              </w:rPr>
              <w:t>800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以下的罚款</w:t>
            </w:r>
          </w:p>
        </w:tc>
      </w:tr>
    </w:tbl>
    <w:p w:rsidR="00024CEA" w:rsidRDefault="00024CEA"/>
    <w:p w:rsidR="00024CEA" w:rsidRDefault="00024CEA"/>
    <w:p w:rsidR="0055561F" w:rsidRDefault="0055561F"/>
    <w:p w:rsidR="0055561F" w:rsidRDefault="0055561F"/>
    <w:p w:rsidR="0055561F" w:rsidRDefault="0055561F"/>
    <w:tbl>
      <w:tblPr>
        <w:tblW w:w="0" w:type="auto"/>
        <w:tblInd w:w="78" w:type="dxa"/>
        <w:tblLayout w:type="fixed"/>
        <w:tblLook w:val="04A0" w:firstRow="1" w:lastRow="0" w:firstColumn="1" w:lastColumn="0" w:noHBand="0" w:noVBand="1"/>
      </w:tblPr>
      <w:tblGrid>
        <w:gridCol w:w="1070"/>
        <w:gridCol w:w="1795"/>
        <w:gridCol w:w="4345"/>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320217491000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对住宅物业的建设单位未通过招投标的方式选聘物业服务企业或者未经批准，擅自采用协议方式选聘物业服务企业的处罚</w:t>
            </w:r>
          </w:p>
        </w:tc>
      </w:tr>
      <w:tr w:rsidR="00024CEA">
        <w:trPr>
          <w:trHeight w:val="112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【行政法规】《物业管理条例》（国务院令第</w:t>
            </w:r>
            <w:r>
              <w:rPr>
                <w:color w:val="000000"/>
                <w:kern w:val="0"/>
                <w:sz w:val="18"/>
                <w:szCs w:val="18"/>
              </w:rPr>
              <w:t>504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第二十四条第二款</w:t>
            </w:r>
            <w:r>
              <w:rPr>
                <w:color w:val="000000"/>
                <w:kern w:val="0"/>
                <w:sz w:val="18"/>
                <w:szCs w:val="18"/>
              </w:rPr>
              <w:t xml:space="preserve">  </w:t>
            </w:r>
            <w:r>
              <w:rPr>
                <w:rFonts w:hint="eastAsia"/>
                <w:color w:val="000000"/>
                <w:kern w:val="0"/>
                <w:sz w:val="18"/>
                <w:szCs w:val="18"/>
              </w:rPr>
              <w:t>住宅物业的建设单位，应当通过招投标的方式选聘物业服务企业；投标人少于</w:t>
            </w:r>
            <w:r>
              <w:rPr>
                <w:color w:val="000000"/>
                <w:kern w:val="0"/>
                <w:sz w:val="18"/>
                <w:szCs w:val="18"/>
              </w:rPr>
              <w:t>3</w:t>
            </w:r>
            <w:r>
              <w:rPr>
                <w:rFonts w:hint="eastAsia"/>
                <w:color w:val="000000"/>
                <w:kern w:val="0"/>
                <w:sz w:val="18"/>
                <w:szCs w:val="18"/>
              </w:rPr>
              <w:t>个或者住宅规模较小的，经物业所在地的区、县人民政府房地产行政主管部门批准，可以采用协议方式选聘物业服务企业。</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 xml:space="preserve">　</w:t>
            </w:r>
            <w:r>
              <w:rPr>
                <w:color w:val="000000"/>
                <w:kern w:val="0"/>
                <w:sz w:val="18"/>
                <w:szCs w:val="18"/>
              </w:rPr>
              <w:t xml:space="preserve"> </w:t>
            </w:r>
            <w:r>
              <w:rPr>
                <w:rFonts w:hint="eastAsia"/>
                <w:color w:val="000000"/>
                <w:kern w:val="0"/>
                <w:sz w:val="18"/>
                <w:szCs w:val="18"/>
              </w:rPr>
              <w:t>第五十六条</w:t>
            </w:r>
            <w:r>
              <w:rPr>
                <w:color w:val="000000"/>
                <w:kern w:val="0"/>
                <w:sz w:val="18"/>
                <w:szCs w:val="18"/>
              </w:rPr>
              <w:t xml:space="preserve"> </w:t>
            </w:r>
            <w:r>
              <w:rPr>
                <w:rFonts w:hint="eastAsia"/>
                <w:color w:val="000000"/>
                <w:kern w:val="0"/>
                <w:sz w:val="18"/>
                <w:szCs w:val="18"/>
              </w:rPr>
              <w:t>违反本条例的规定，住宅物业的建设单位未通过招投标的方式选聘物业服务企业或者未经批准，擅自采用协议方式选聘物业服务企业的，由县级以上地方人民政府房地产行政主管部门责令限期改正，给予警告，可以并处</w:t>
            </w:r>
            <w:r>
              <w:rPr>
                <w:color w:val="000000"/>
                <w:kern w:val="0"/>
                <w:sz w:val="18"/>
                <w:szCs w:val="18"/>
              </w:rPr>
              <w:t>10</w:t>
            </w:r>
            <w:r>
              <w:rPr>
                <w:rFonts w:hint="eastAsia"/>
                <w:color w:val="000000"/>
                <w:kern w:val="0"/>
                <w:sz w:val="18"/>
                <w:szCs w:val="18"/>
              </w:rPr>
              <w:t>万元以下的罚款。</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5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795"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按照要求整改的</w:t>
            </w:r>
          </w:p>
        </w:tc>
        <w:tc>
          <w:tcPr>
            <w:tcW w:w="4345"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未造成危害后果的</w:t>
            </w:r>
          </w:p>
        </w:tc>
        <w:tc>
          <w:tcPr>
            <w:tcW w:w="108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proofErr w:type="gramStart"/>
            <w:r>
              <w:rPr>
                <w:rFonts w:hint="eastAsia"/>
                <w:color w:val="000000"/>
                <w:kern w:val="0"/>
                <w:sz w:val="18"/>
                <w:szCs w:val="18"/>
              </w:rPr>
              <w:t>不</w:t>
            </w:r>
            <w:proofErr w:type="gramEnd"/>
            <w:r>
              <w:rPr>
                <w:rFonts w:hint="eastAsia"/>
                <w:color w:val="000000"/>
                <w:kern w:val="0"/>
                <w:sz w:val="18"/>
                <w:szCs w:val="18"/>
              </w:rPr>
              <w:t>处罚款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795"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345"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造成危害后果的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w:t>
            </w:r>
            <w:r>
              <w:rPr>
                <w:rFonts w:hint="eastAsia"/>
                <w:color w:val="000000"/>
                <w:kern w:val="0"/>
                <w:sz w:val="18"/>
                <w:szCs w:val="18"/>
              </w:rPr>
              <w:t>万元以下的罚款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w:t>
            </w:r>
          </w:p>
        </w:tc>
      </w:tr>
    </w:tbl>
    <w:p w:rsidR="00024CEA" w:rsidRDefault="00024CEA"/>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tbl>
      <w:tblPr>
        <w:tblW w:w="0" w:type="auto"/>
        <w:tblInd w:w="88" w:type="dxa"/>
        <w:tblLayout w:type="fixed"/>
        <w:tblLook w:val="04A0" w:firstRow="1" w:lastRow="0" w:firstColumn="1" w:lastColumn="0" w:noHBand="0" w:noVBand="1"/>
      </w:tblPr>
      <w:tblGrid>
        <w:gridCol w:w="1116"/>
        <w:gridCol w:w="6140"/>
        <w:gridCol w:w="1104"/>
        <w:gridCol w:w="5670"/>
      </w:tblGrid>
      <w:tr w:rsidR="00024CEA">
        <w:trPr>
          <w:trHeight w:val="285"/>
        </w:trPr>
        <w:tc>
          <w:tcPr>
            <w:tcW w:w="111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1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320217492000</w:t>
            </w:r>
            <w:r w:rsidR="003B14ED">
              <w:rPr>
                <w:rFonts w:eastAsia="仿宋_GB2312" w:hint="eastAsia"/>
                <w:b/>
                <w:bCs/>
                <w:color w:val="000000"/>
                <w:kern w:val="0"/>
                <w:sz w:val="18"/>
                <w:szCs w:val="18"/>
              </w:rPr>
              <w:t xml:space="preserve"> </w:t>
            </w:r>
          </w:p>
        </w:tc>
      </w:tr>
      <w:tr w:rsidR="00024CEA">
        <w:trPr>
          <w:trHeight w:val="285"/>
        </w:trPr>
        <w:tc>
          <w:tcPr>
            <w:tcW w:w="111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1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对建设单位擅自处分属于业主的物业共用部位、共用设施设备的所有权或者使用权的处罚</w:t>
            </w:r>
          </w:p>
        </w:tc>
      </w:tr>
      <w:tr w:rsidR="00024CEA">
        <w:trPr>
          <w:trHeight w:val="1170"/>
        </w:trPr>
        <w:tc>
          <w:tcPr>
            <w:tcW w:w="111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1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【行政法规】《物业管理条例》（</w:t>
            </w:r>
            <w:r>
              <w:rPr>
                <w:rFonts w:hint="eastAsia"/>
                <w:color w:val="000000"/>
                <w:kern w:val="0"/>
                <w:sz w:val="18"/>
                <w:szCs w:val="18"/>
              </w:rPr>
              <w:t>2003</w:t>
            </w:r>
            <w:r>
              <w:rPr>
                <w:rFonts w:hint="eastAsia"/>
                <w:color w:val="000000"/>
                <w:kern w:val="0"/>
                <w:sz w:val="18"/>
                <w:szCs w:val="18"/>
              </w:rPr>
              <w:t>年</w:t>
            </w:r>
            <w:r>
              <w:rPr>
                <w:rFonts w:hint="eastAsia"/>
                <w:color w:val="000000"/>
                <w:kern w:val="0"/>
                <w:sz w:val="18"/>
                <w:szCs w:val="18"/>
              </w:rPr>
              <w:t>6</w:t>
            </w:r>
            <w:r>
              <w:rPr>
                <w:rFonts w:hint="eastAsia"/>
                <w:color w:val="000000"/>
                <w:kern w:val="0"/>
                <w:sz w:val="18"/>
                <w:szCs w:val="18"/>
              </w:rPr>
              <w:t>月</w:t>
            </w:r>
            <w:r>
              <w:rPr>
                <w:rFonts w:hint="eastAsia"/>
                <w:color w:val="000000"/>
                <w:kern w:val="0"/>
                <w:sz w:val="18"/>
                <w:szCs w:val="18"/>
              </w:rPr>
              <w:t>8</w:t>
            </w:r>
            <w:r>
              <w:rPr>
                <w:rFonts w:hint="eastAsia"/>
                <w:color w:val="000000"/>
                <w:kern w:val="0"/>
                <w:sz w:val="18"/>
                <w:szCs w:val="18"/>
              </w:rPr>
              <w:t>日国务院令第</w:t>
            </w:r>
            <w:r>
              <w:rPr>
                <w:rFonts w:hint="eastAsia"/>
                <w:color w:val="000000"/>
                <w:kern w:val="0"/>
                <w:sz w:val="18"/>
                <w:szCs w:val="18"/>
              </w:rPr>
              <w:t>379</w:t>
            </w:r>
            <w:r>
              <w:rPr>
                <w:rFonts w:hint="eastAsia"/>
                <w:color w:val="000000"/>
                <w:kern w:val="0"/>
                <w:sz w:val="18"/>
                <w:szCs w:val="18"/>
              </w:rPr>
              <w:t>号公布，根据国务院令第</w:t>
            </w:r>
            <w:r>
              <w:rPr>
                <w:rFonts w:hint="eastAsia"/>
                <w:color w:val="000000"/>
                <w:kern w:val="0"/>
                <w:sz w:val="18"/>
                <w:szCs w:val="18"/>
              </w:rPr>
              <w:t>504</w:t>
            </w:r>
            <w:r>
              <w:rPr>
                <w:rFonts w:hint="eastAsia"/>
                <w:color w:val="000000"/>
                <w:kern w:val="0"/>
                <w:sz w:val="18"/>
                <w:szCs w:val="18"/>
              </w:rPr>
              <w:t>号、国务院令第</w:t>
            </w:r>
            <w:r>
              <w:rPr>
                <w:rFonts w:hint="eastAsia"/>
                <w:color w:val="000000"/>
                <w:kern w:val="0"/>
                <w:sz w:val="18"/>
                <w:szCs w:val="18"/>
              </w:rPr>
              <w:t>666</w:t>
            </w:r>
            <w:r>
              <w:rPr>
                <w:rFonts w:hint="eastAsia"/>
                <w:color w:val="000000"/>
                <w:kern w:val="0"/>
                <w:sz w:val="18"/>
                <w:szCs w:val="18"/>
              </w:rPr>
              <w:t>号、国务院令第</w:t>
            </w:r>
            <w:r>
              <w:rPr>
                <w:rFonts w:hint="eastAsia"/>
                <w:color w:val="000000"/>
                <w:kern w:val="0"/>
                <w:sz w:val="18"/>
                <w:szCs w:val="18"/>
              </w:rPr>
              <w:t>698</w:t>
            </w:r>
            <w:r>
              <w:rPr>
                <w:rFonts w:hint="eastAsia"/>
                <w:color w:val="000000"/>
                <w:kern w:val="0"/>
                <w:sz w:val="18"/>
                <w:szCs w:val="18"/>
              </w:rPr>
              <w:t>号修订）</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第二十七条　业主依法享有的物业共用部位、共用设施设备的所有权或者使用权，建设单位不得擅自处分。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第五十七条　违反本条例的规定，建设单位擅自处分属于业主的物业共用部位、共用设施设备的所有权或者使用权的，由县级以上地方人民政府房地产行政主管部门处</w:t>
            </w:r>
            <w:r>
              <w:rPr>
                <w:rFonts w:hint="eastAsia"/>
                <w:color w:val="000000"/>
                <w:kern w:val="0"/>
                <w:sz w:val="18"/>
                <w:szCs w:val="18"/>
              </w:rPr>
              <w:t>5</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万元以下的罚款；给业主造成损失的，依法承担赔偿责任。</w:t>
            </w:r>
          </w:p>
        </w:tc>
      </w:tr>
      <w:tr w:rsidR="00024CEA">
        <w:trPr>
          <w:trHeight w:val="285"/>
        </w:trPr>
        <w:tc>
          <w:tcPr>
            <w:tcW w:w="111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1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11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仅擅自处分共用设施设备使用权的</w:t>
            </w:r>
          </w:p>
        </w:tc>
        <w:tc>
          <w:tcPr>
            <w:tcW w:w="110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7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万元以下罚款</w:t>
            </w:r>
          </w:p>
        </w:tc>
      </w:tr>
      <w:tr w:rsidR="00024CEA">
        <w:trPr>
          <w:trHeight w:val="285"/>
        </w:trPr>
        <w:tc>
          <w:tcPr>
            <w:tcW w:w="111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仅擅自处分共用部位使用权的</w:t>
            </w:r>
          </w:p>
        </w:tc>
        <w:tc>
          <w:tcPr>
            <w:tcW w:w="110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67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6</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万元以下罚款</w:t>
            </w:r>
          </w:p>
        </w:tc>
      </w:tr>
      <w:tr w:rsidR="00024CEA">
        <w:trPr>
          <w:trHeight w:val="285"/>
        </w:trPr>
        <w:tc>
          <w:tcPr>
            <w:tcW w:w="111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擅自处分共用部位和共用设施设备使用权但未涉及所有权的</w:t>
            </w:r>
          </w:p>
        </w:tc>
        <w:tc>
          <w:tcPr>
            <w:tcW w:w="110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67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8</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r w:rsidR="00024CEA">
        <w:trPr>
          <w:trHeight w:val="285"/>
        </w:trPr>
        <w:tc>
          <w:tcPr>
            <w:tcW w:w="111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擅自处分共用设施设备所有权但未擅自处分共同部位所有权的</w:t>
            </w:r>
          </w:p>
        </w:tc>
        <w:tc>
          <w:tcPr>
            <w:tcW w:w="110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7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万元以上</w:t>
            </w:r>
            <w:r>
              <w:rPr>
                <w:color w:val="000000"/>
                <w:kern w:val="0"/>
                <w:sz w:val="18"/>
                <w:szCs w:val="18"/>
              </w:rPr>
              <w:t>13</w:t>
            </w:r>
            <w:r>
              <w:rPr>
                <w:rFonts w:hint="eastAsia"/>
                <w:color w:val="000000"/>
                <w:kern w:val="0"/>
                <w:sz w:val="18"/>
                <w:szCs w:val="18"/>
              </w:rPr>
              <w:t>万元以下罚款</w:t>
            </w:r>
          </w:p>
        </w:tc>
      </w:tr>
      <w:tr w:rsidR="00024CEA">
        <w:trPr>
          <w:trHeight w:val="285"/>
        </w:trPr>
        <w:tc>
          <w:tcPr>
            <w:tcW w:w="111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擅自处分共用部位所有权但未擅自处分共用设施设备所有权的</w:t>
            </w:r>
          </w:p>
        </w:tc>
        <w:tc>
          <w:tcPr>
            <w:tcW w:w="110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7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13</w:t>
            </w:r>
            <w:r>
              <w:rPr>
                <w:rFonts w:hint="eastAsia"/>
                <w:color w:val="000000"/>
                <w:kern w:val="0"/>
                <w:sz w:val="18"/>
                <w:szCs w:val="18"/>
              </w:rPr>
              <w:t>万元以上</w:t>
            </w:r>
            <w:r>
              <w:rPr>
                <w:color w:val="000000"/>
                <w:kern w:val="0"/>
                <w:sz w:val="18"/>
                <w:szCs w:val="18"/>
              </w:rPr>
              <w:t>16</w:t>
            </w:r>
            <w:r>
              <w:rPr>
                <w:rFonts w:hint="eastAsia"/>
                <w:color w:val="000000"/>
                <w:kern w:val="0"/>
                <w:sz w:val="18"/>
                <w:szCs w:val="18"/>
              </w:rPr>
              <w:t>万元以下罚款</w:t>
            </w:r>
          </w:p>
        </w:tc>
      </w:tr>
      <w:tr w:rsidR="00024CEA">
        <w:trPr>
          <w:trHeight w:val="285"/>
        </w:trPr>
        <w:tc>
          <w:tcPr>
            <w:tcW w:w="111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擅自处分共同部位和共同设施设备所有权的</w:t>
            </w:r>
          </w:p>
        </w:tc>
        <w:tc>
          <w:tcPr>
            <w:tcW w:w="110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7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16</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w:t>
            </w:r>
          </w:p>
        </w:tc>
      </w:tr>
    </w:tbl>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024CEA" w:rsidRDefault="00024CEA"/>
    <w:tbl>
      <w:tblPr>
        <w:tblW w:w="0" w:type="auto"/>
        <w:tblInd w:w="88" w:type="dxa"/>
        <w:tblLayout w:type="fixed"/>
        <w:tblLook w:val="04A0" w:firstRow="1" w:lastRow="0" w:firstColumn="1" w:lastColumn="0" w:noHBand="0" w:noVBand="1"/>
      </w:tblPr>
      <w:tblGrid>
        <w:gridCol w:w="980"/>
        <w:gridCol w:w="16"/>
        <w:gridCol w:w="6124"/>
        <w:gridCol w:w="1000"/>
        <w:gridCol w:w="5940"/>
        <w:gridCol w:w="16"/>
      </w:tblGrid>
      <w:tr w:rsidR="00024CEA">
        <w:trPr>
          <w:gridAfter w:val="1"/>
          <w:wAfter w:w="16" w:type="dxa"/>
          <w:trHeight w:val="285"/>
        </w:trPr>
        <w:tc>
          <w:tcPr>
            <w:tcW w:w="99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6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320217493000</w:t>
            </w:r>
            <w:r w:rsidR="003B14ED">
              <w:rPr>
                <w:rFonts w:eastAsia="仿宋_GB2312" w:hint="eastAsia"/>
                <w:b/>
                <w:bCs/>
                <w:color w:val="000000"/>
                <w:kern w:val="0"/>
                <w:sz w:val="18"/>
                <w:szCs w:val="18"/>
              </w:rPr>
              <w:t xml:space="preserve"> </w:t>
            </w:r>
          </w:p>
        </w:tc>
      </w:tr>
      <w:tr w:rsidR="00024CEA">
        <w:trPr>
          <w:gridAfter w:val="1"/>
          <w:wAfter w:w="16" w:type="dxa"/>
          <w:trHeight w:val="285"/>
        </w:trPr>
        <w:tc>
          <w:tcPr>
            <w:tcW w:w="99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6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对燃气经营者未向燃气用户持续、稳定、安全供应符合国家质量标准的燃气，或者未对燃气用户的燃气设施定期进行安全检查的处罚</w:t>
            </w:r>
          </w:p>
        </w:tc>
      </w:tr>
      <w:tr w:rsidR="00024CEA">
        <w:trPr>
          <w:gridAfter w:val="1"/>
          <w:wAfter w:w="16" w:type="dxa"/>
          <w:trHeight w:val="1575"/>
        </w:trPr>
        <w:tc>
          <w:tcPr>
            <w:tcW w:w="99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6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行政法规《城镇燃气管理条例》（</w:t>
            </w:r>
            <w:r>
              <w:rPr>
                <w:color w:val="000000"/>
                <w:kern w:val="0"/>
                <w:sz w:val="18"/>
                <w:szCs w:val="18"/>
              </w:rPr>
              <w:t>2010</w:t>
            </w:r>
            <w:r>
              <w:rPr>
                <w:rFonts w:hint="eastAsia"/>
                <w:color w:val="000000"/>
                <w:kern w:val="0"/>
                <w:sz w:val="18"/>
                <w:szCs w:val="18"/>
              </w:rPr>
              <w:t>年国务院令第</w:t>
            </w:r>
            <w:r>
              <w:rPr>
                <w:color w:val="000000"/>
                <w:kern w:val="0"/>
                <w:sz w:val="18"/>
                <w:szCs w:val="18"/>
              </w:rPr>
              <w:t>583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第十七条第一款</w:t>
            </w:r>
            <w:r>
              <w:rPr>
                <w:color w:val="000000"/>
                <w:kern w:val="0"/>
                <w:sz w:val="18"/>
                <w:szCs w:val="18"/>
              </w:rPr>
              <w:t xml:space="preserve">  </w:t>
            </w:r>
            <w:r>
              <w:rPr>
                <w:rFonts w:hint="eastAsia"/>
                <w:color w:val="000000"/>
                <w:kern w:val="0"/>
                <w:sz w:val="18"/>
                <w:szCs w:val="18"/>
              </w:rPr>
              <w:t>燃气经营者应当向燃气用户持续、稳定、安全供应符合国家质量标准的燃气</w:t>
            </w:r>
            <w:r>
              <w:rPr>
                <w:color w:val="000000"/>
                <w:kern w:val="0"/>
                <w:sz w:val="18"/>
                <w:szCs w:val="18"/>
              </w:rPr>
              <w:t>,</w:t>
            </w:r>
            <w:r>
              <w:rPr>
                <w:rFonts w:hint="eastAsia"/>
                <w:color w:val="000000"/>
                <w:kern w:val="0"/>
                <w:sz w:val="18"/>
                <w:szCs w:val="18"/>
              </w:rPr>
              <w:t>指导燃气用户安全用气、节约用气</w:t>
            </w:r>
            <w:r>
              <w:rPr>
                <w:color w:val="000000"/>
                <w:kern w:val="0"/>
                <w:sz w:val="18"/>
                <w:szCs w:val="18"/>
              </w:rPr>
              <w:t>,</w:t>
            </w:r>
            <w:r>
              <w:rPr>
                <w:rFonts w:hint="eastAsia"/>
                <w:color w:val="000000"/>
                <w:kern w:val="0"/>
                <w:sz w:val="18"/>
                <w:szCs w:val="18"/>
              </w:rPr>
              <w:t>并对燃气设施定期进行安全检查。。</w:t>
            </w:r>
          </w:p>
          <w:p w:rsidR="00024CEA" w:rsidRDefault="00D103D5">
            <w:pPr>
              <w:spacing w:line="320" w:lineRule="exact"/>
              <w:jc w:val="left"/>
              <w:rPr>
                <w:color w:val="000000"/>
                <w:kern w:val="0"/>
                <w:sz w:val="18"/>
                <w:szCs w:val="18"/>
              </w:rPr>
            </w:pPr>
            <w:r>
              <w:rPr>
                <w:rFonts w:hint="eastAsia"/>
                <w:color w:val="000000"/>
                <w:kern w:val="0"/>
                <w:sz w:val="18"/>
                <w:szCs w:val="18"/>
              </w:rPr>
              <w:t>第四十六条</w:t>
            </w:r>
            <w:r>
              <w:rPr>
                <w:color w:val="000000"/>
                <w:kern w:val="0"/>
                <w:sz w:val="18"/>
                <w:szCs w:val="18"/>
              </w:rPr>
              <w:t xml:space="preserve">  </w:t>
            </w:r>
            <w:r>
              <w:rPr>
                <w:rFonts w:hint="eastAsia"/>
                <w:color w:val="000000"/>
                <w:kern w:val="0"/>
                <w:sz w:val="18"/>
                <w:szCs w:val="18"/>
              </w:rPr>
              <w:t>违反本条例规定，燃气经营者有下列行为之一的，由燃气管理部门责令限期改正，处</w:t>
            </w:r>
            <w:r>
              <w:rPr>
                <w:color w:val="000000"/>
                <w:kern w:val="0"/>
                <w:sz w:val="18"/>
                <w:szCs w:val="18"/>
              </w:rPr>
              <w:t>1</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万元以下罚款；有违法所得的，没收违法所得；情节严重的，吊销燃气经营许可证；造成损失的，依法承担赔偿责任；构成犯罪的，依法追究刑事责任：</w:t>
            </w:r>
          </w:p>
          <w:p w:rsidR="00024CEA" w:rsidRDefault="00D103D5">
            <w:pPr>
              <w:spacing w:line="320" w:lineRule="exact"/>
              <w:jc w:val="left"/>
              <w:rPr>
                <w:color w:val="000000"/>
                <w:kern w:val="0"/>
                <w:sz w:val="18"/>
                <w:szCs w:val="18"/>
              </w:rPr>
            </w:pPr>
            <w:r>
              <w:rPr>
                <w:rFonts w:hint="eastAsia"/>
                <w:color w:val="000000"/>
                <w:kern w:val="0"/>
                <w:sz w:val="18"/>
                <w:szCs w:val="18"/>
              </w:rPr>
              <w:t>（七）燃气经营者未向燃气用户持续、稳定、安全供应符合国家质量标准的燃气，或者未对燃气用户的燃气设施定期进行安全检查。</w:t>
            </w:r>
          </w:p>
        </w:tc>
      </w:tr>
      <w:tr w:rsidR="00024CEA">
        <w:trPr>
          <w:gridAfter w:val="1"/>
          <w:wAfter w:w="16" w:type="dxa"/>
          <w:trHeight w:val="285"/>
        </w:trPr>
        <w:tc>
          <w:tcPr>
            <w:tcW w:w="99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6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罚款，没收违法所得，吊销许可证</w:t>
            </w:r>
          </w:p>
        </w:tc>
      </w:tr>
      <w:tr w:rsidR="00024CEA">
        <w:trPr>
          <w:gridAfter w:val="1"/>
          <w:wAfter w:w="16" w:type="dxa"/>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734F6F" w:rsidTr="001955D7">
        <w:trPr>
          <w:trHeight w:val="650"/>
        </w:trPr>
        <w:tc>
          <w:tcPr>
            <w:tcW w:w="980" w:type="dxa"/>
            <w:vMerge w:val="restart"/>
            <w:tcBorders>
              <w:top w:val="nil"/>
              <w:left w:val="single" w:sz="8" w:space="0" w:color="auto"/>
              <w:bottom w:val="single" w:sz="4" w:space="0" w:color="auto"/>
              <w:right w:val="single" w:sz="4" w:space="0" w:color="auto"/>
            </w:tcBorders>
            <w:vAlign w:val="center"/>
          </w:tcPr>
          <w:p w:rsidR="00734F6F" w:rsidRDefault="00734F6F">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tcBorders>
              <w:top w:val="single" w:sz="4" w:space="0" w:color="auto"/>
              <w:left w:val="nil"/>
              <w:right w:val="single" w:sz="4" w:space="0" w:color="auto"/>
            </w:tcBorders>
            <w:vAlign w:val="center"/>
          </w:tcPr>
          <w:p w:rsidR="00734F6F" w:rsidRDefault="00734F6F" w:rsidP="001955D7">
            <w:pPr>
              <w:spacing w:line="320" w:lineRule="exact"/>
              <w:jc w:val="left"/>
              <w:rPr>
                <w:color w:val="000000"/>
                <w:kern w:val="0"/>
                <w:sz w:val="18"/>
                <w:szCs w:val="18"/>
              </w:rPr>
            </w:pPr>
            <w:r>
              <w:rPr>
                <w:rFonts w:hint="eastAsia"/>
                <w:color w:val="000000"/>
                <w:kern w:val="0"/>
                <w:sz w:val="18"/>
                <w:szCs w:val="18"/>
              </w:rPr>
              <w:t>未发生安全事故的</w:t>
            </w:r>
          </w:p>
        </w:tc>
        <w:tc>
          <w:tcPr>
            <w:tcW w:w="1000" w:type="dxa"/>
            <w:vMerge w:val="restart"/>
            <w:tcBorders>
              <w:top w:val="nil"/>
              <w:left w:val="single" w:sz="4" w:space="0" w:color="auto"/>
              <w:bottom w:val="single" w:sz="4" w:space="0" w:color="auto"/>
              <w:right w:val="single" w:sz="4" w:space="0" w:color="auto"/>
            </w:tcBorders>
            <w:vAlign w:val="center"/>
          </w:tcPr>
          <w:p w:rsidR="00734F6F" w:rsidRDefault="00734F6F">
            <w:pPr>
              <w:spacing w:line="320" w:lineRule="exact"/>
              <w:jc w:val="center"/>
              <w:rPr>
                <w:color w:val="000000"/>
                <w:kern w:val="0"/>
                <w:sz w:val="18"/>
                <w:szCs w:val="18"/>
              </w:rPr>
            </w:pPr>
            <w:r>
              <w:rPr>
                <w:rFonts w:hint="eastAsia"/>
                <w:color w:val="000000"/>
                <w:kern w:val="0"/>
                <w:sz w:val="18"/>
                <w:szCs w:val="18"/>
              </w:rPr>
              <w:t>裁量幅度</w:t>
            </w:r>
          </w:p>
        </w:tc>
        <w:tc>
          <w:tcPr>
            <w:tcW w:w="5956" w:type="dxa"/>
            <w:gridSpan w:val="2"/>
            <w:tcBorders>
              <w:top w:val="nil"/>
              <w:left w:val="nil"/>
              <w:right w:val="single" w:sz="8" w:space="0" w:color="auto"/>
            </w:tcBorders>
            <w:vAlign w:val="center"/>
          </w:tcPr>
          <w:p w:rsidR="00734F6F" w:rsidRDefault="00734F6F" w:rsidP="00734F6F">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rPr>
          <w:trHeight w:val="390"/>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F42D56">
            <w:pPr>
              <w:spacing w:line="320" w:lineRule="exact"/>
              <w:jc w:val="left"/>
              <w:rPr>
                <w:color w:val="000000"/>
                <w:kern w:val="0"/>
                <w:sz w:val="18"/>
                <w:szCs w:val="18"/>
              </w:rPr>
            </w:pPr>
            <w:r>
              <w:rPr>
                <w:rFonts w:hint="eastAsia"/>
                <w:color w:val="000000"/>
                <w:kern w:val="0"/>
                <w:sz w:val="18"/>
                <w:szCs w:val="18"/>
              </w:rPr>
              <w:t>造成一般或较大</w:t>
            </w:r>
            <w:r w:rsidR="00D103D5">
              <w:rPr>
                <w:rFonts w:hint="eastAsia"/>
                <w:color w:val="000000"/>
                <w:kern w:val="0"/>
                <w:sz w:val="18"/>
                <w:szCs w:val="18"/>
              </w:rPr>
              <w:t>燃气安全事故的</w:t>
            </w:r>
          </w:p>
        </w:tc>
        <w:tc>
          <w:tcPr>
            <w:tcW w:w="100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gridSpan w:val="2"/>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万元以下罚款</w:t>
            </w:r>
          </w:p>
        </w:tc>
      </w:tr>
      <w:tr w:rsidR="00024CEA">
        <w:trPr>
          <w:trHeight w:val="390"/>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造成重大或特别重大燃气安全事故的</w:t>
            </w:r>
          </w:p>
        </w:tc>
        <w:tc>
          <w:tcPr>
            <w:tcW w:w="100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56" w:type="dxa"/>
            <w:gridSpan w:val="2"/>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6</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万元以下罚款，吊销燃气经营许可证</w:t>
            </w:r>
          </w:p>
        </w:tc>
      </w:tr>
    </w:tbl>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024CEA" w:rsidRDefault="00024CEA"/>
    <w:tbl>
      <w:tblPr>
        <w:tblW w:w="0" w:type="auto"/>
        <w:tblInd w:w="88" w:type="dxa"/>
        <w:tblLayout w:type="fixed"/>
        <w:tblLook w:val="04A0" w:firstRow="1" w:lastRow="0" w:firstColumn="1" w:lastColumn="0" w:noHBand="0" w:noVBand="1"/>
      </w:tblPr>
      <w:tblGrid>
        <w:gridCol w:w="980"/>
        <w:gridCol w:w="5910"/>
        <w:gridCol w:w="1080"/>
        <w:gridCol w:w="6060"/>
      </w:tblGrid>
      <w:tr w:rsidR="00024CEA">
        <w:trPr>
          <w:trHeight w:val="285"/>
        </w:trPr>
        <w:tc>
          <w:tcPr>
            <w:tcW w:w="98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5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320217494000</w:t>
            </w:r>
            <w:r w:rsidR="003B14ED">
              <w:rPr>
                <w:rFonts w:eastAsia="仿宋_GB2312" w:hint="eastAsia"/>
                <w:b/>
                <w:bCs/>
                <w:color w:val="000000"/>
                <w:kern w:val="0"/>
                <w:sz w:val="18"/>
                <w:szCs w:val="18"/>
              </w:rPr>
              <w:t xml:space="preserve"> </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5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对销售充装单位擅自为非自有气瓶充装的瓶装燃气的处罚</w:t>
            </w:r>
          </w:p>
        </w:tc>
      </w:tr>
      <w:tr w:rsidR="00024CEA">
        <w:trPr>
          <w:trHeight w:val="1080"/>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5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【行政法规】《城镇燃气管理条例》（国务院令第</w:t>
            </w:r>
            <w:r>
              <w:rPr>
                <w:color w:val="000000"/>
                <w:kern w:val="0"/>
                <w:sz w:val="18"/>
                <w:szCs w:val="18"/>
              </w:rPr>
              <w:t>583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第十八条</w:t>
            </w:r>
            <w:r>
              <w:rPr>
                <w:color w:val="000000"/>
                <w:kern w:val="0"/>
                <w:sz w:val="18"/>
                <w:szCs w:val="18"/>
              </w:rPr>
              <w:t xml:space="preserve"> </w:t>
            </w:r>
            <w:r>
              <w:rPr>
                <w:rFonts w:hint="eastAsia"/>
                <w:color w:val="000000"/>
                <w:kern w:val="0"/>
                <w:sz w:val="18"/>
                <w:szCs w:val="18"/>
              </w:rPr>
              <w:t>燃气经营者不得有下列行为：</w:t>
            </w:r>
            <w:r>
              <w:rPr>
                <w:color w:val="000000"/>
                <w:kern w:val="0"/>
                <w:sz w:val="18"/>
                <w:szCs w:val="18"/>
              </w:rPr>
              <w:t xml:space="preserve"> </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（八）销售未经许可的充装单位充装的瓶装燃气或者销售充装单位擅自为非自有气瓶充装的瓶装燃气。</w:t>
            </w:r>
          </w:p>
          <w:p w:rsidR="00024CEA" w:rsidRDefault="00D103D5">
            <w:pPr>
              <w:spacing w:line="320" w:lineRule="exact"/>
              <w:jc w:val="left"/>
              <w:rPr>
                <w:color w:val="000000"/>
                <w:kern w:val="0"/>
                <w:sz w:val="18"/>
                <w:szCs w:val="18"/>
              </w:rPr>
            </w:pPr>
            <w:r>
              <w:rPr>
                <w:rFonts w:hint="eastAsia"/>
                <w:color w:val="000000"/>
                <w:kern w:val="0"/>
                <w:sz w:val="18"/>
                <w:szCs w:val="18"/>
              </w:rPr>
              <w:t>第四十七条第二款</w:t>
            </w:r>
            <w:r>
              <w:rPr>
                <w:color w:val="000000"/>
                <w:kern w:val="0"/>
                <w:sz w:val="18"/>
                <w:szCs w:val="18"/>
              </w:rPr>
              <w:t xml:space="preserve">  </w:t>
            </w:r>
            <w:r>
              <w:rPr>
                <w:rFonts w:hint="eastAsia"/>
                <w:color w:val="000000"/>
                <w:kern w:val="0"/>
                <w:sz w:val="18"/>
                <w:szCs w:val="18"/>
              </w:rPr>
              <w:t>违反本条例规定，销售充装单位擅自为非自有气瓶充装的瓶装燃气的，由燃气管理部门责令改正，可以处</w:t>
            </w:r>
            <w:r>
              <w:rPr>
                <w:color w:val="000000"/>
                <w:kern w:val="0"/>
                <w:sz w:val="18"/>
                <w:szCs w:val="18"/>
              </w:rPr>
              <w:t>1</w:t>
            </w:r>
            <w:r>
              <w:rPr>
                <w:rFonts w:hint="eastAsia"/>
                <w:color w:val="000000"/>
                <w:kern w:val="0"/>
                <w:sz w:val="18"/>
                <w:szCs w:val="18"/>
              </w:rPr>
              <w:t>万元以下罚款。</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5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8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591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r w:rsidR="0058794F">
              <w:rPr>
                <w:rFonts w:hint="eastAsia"/>
                <w:color w:val="000000"/>
                <w:kern w:val="0"/>
                <w:sz w:val="18"/>
                <w:szCs w:val="18"/>
              </w:rPr>
              <w:t>，但未发生安全事故的</w:t>
            </w:r>
          </w:p>
        </w:tc>
        <w:tc>
          <w:tcPr>
            <w:tcW w:w="108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60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2000</w:t>
            </w:r>
            <w:r>
              <w:rPr>
                <w:rFonts w:hint="eastAsia"/>
                <w:color w:val="000000"/>
                <w:kern w:val="0"/>
                <w:sz w:val="18"/>
                <w:szCs w:val="18"/>
              </w:rPr>
              <w:t>元以下罚款</w:t>
            </w:r>
          </w:p>
        </w:tc>
      </w:tr>
      <w:tr w:rsidR="00024CEA">
        <w:trPr>
          <w:trHeight w:val="285"/>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1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未按照要求改正，但未发生安全事故的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0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元以下罚款</w:t>
            </w:r>
          </w:p>
        </w:tc>
      </w:tr>
      <w:tr w:rsidR="00024CEA">
        <w:trPr>
          <w:trHeight w:val="285"/>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1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造成安全事故的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0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bl>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tbl>
      <w:tblPr>
        <w:tblW w:w="0" w:type="auto"/>
        <w:tblInd w:w="88" w:type="dxa"/>
        <w:tblLayout w:type="fixed"/>
        <w:tblLook w:val="04A0" w:firstRow="1" w:lastRow="0" w:firstColumn="1" w:lastColumn="0" w:noHBand="0" w:noVBand="1"/>
      </w:tblPr>
      <w:tblGrid>
        <w:gridCol w:w="980"/>
        <w:gridCol w:w="46"/>
        <w:gridCol w:w="6094"/>
        <w:gridCol w:w="1000"/>
        <w:gridCol w:w="5910"/>
        <w:gridCol w:w="30"/>
      </w:tblGrid>
      <w:tr w:rsidR="00024CEA">
        <w:trPr>
          <w:gridAfter w:val="1"/>
          <w:wAfter w:w="30" w:type="dxa"/>
          <w:trHeight w:val="285"/>
        </w:trPr>
        <w:tc>
          <w:tcPr>
            <w:tcW w:w="102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320217495000</w:t>
            </w:r>
            <w:r w:rsidR="003B14ED">
              <w:rPr>
                <w:rFonts w:eastAsia="仿宋_GB2312" w:hint="eastAsia"/>
                <w:b/>
                <w:bCs/>
                <w:color w:val="000000"/>
                <w:kern w:val="0"/>
                <w:sz w:val="18"/>
                <w:szCs w:val="18"/>
              </w:rPr>
              <w:t xml:space="preserve"> </w:t>
            </w:r>
          </w:p>
        </w:tc>
      </w:tr>
      <w:tr w:rsidR="00024CEA">
        <w:trPr>
          <w:gridAfter w:val="1"/>
          <w:wAfter w:w="30" w:type="dxa"/>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对在城乡供水主干管道及其相关设施的保护范围内，擅自建造建筑物和构筑物、埋设线杆，或者从事挖坑取土、种植树木等危害城乡供水主干管道及其相关设施活动的处罚</w:t>
            </w:r>
          </w:p>
        </w:tc>
      </w:tr>
      <w:tr w:rsidR="00024CEA">
        <w:trPr>
          <w:gridAfter w:val="1"/>
          <w:wAfter w:w="30" w:type="dxa"/>
          <w:trHeight w:val="1590"/>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【行政法规】《城市供水条例》（</w:t>
            </w:r>
            <w:r>
              <w:rPr>
                <w:rFonts w:hint="eastAsia"/>
                <w:color w:val="000000"/>
                <w:kern w:val="0"/>
                <w:sz w:val="18"/>
                <w:szCs w:val="18"/>
              </w:rPr>
              <w:t>1994</w:t>
            </w:r>
            <w:r>
              <w:rPr>
                <w:rFonts w:hint="eastAsia"/>
                <w:color w:val="000000"/>
                <w:kern w:val="0"/>
                <w:sz w:val="18"/>
                <w:szCs w:val="18"/>
              </w:rPr>
              <w:t>年</w:t>
            </w:r>
            <w:r>
              <w:rPr>
                <w:rFonts w:hint="eastAsia"/>
                <w:color w:val="000000"/>
                <w:kern w:val="0"/>
                <w:sz w:val="18"/>
                <w:szCs w:val="18"/>
              </w:rPr>
              <w:t>7</w:t>
            </w:r>
            <w:r>
              <w:rPr>
                <w:rFonts w:hint="eastAsia"/>
                <w:color w:val="000000"/>
                <w:kern w:val="0"/>
                <w:sz w:val="18"/>
                <w:szCs w:val="18"/>
              </w:rPr>
              <w:t>月</w:t>
            </w:r>
            <w:r>
              <w:rPr>
                <w:rFonts w:hint="eastAsia"/>
                <w:color w:val="000000"/>
                <w:kern w:val="0"/>
                <w:sz w:val="18"/>
                <w:szCs w:val="18"/>
              </w:rPr>
              <w:t>19</w:t>
            </w:r>
            <w:r>
              <w:rPr>
                <w:rFonts w:hint="eastAsia"/>
                <w:color w:val="000000"/>
                <w:kern w:val="0"/>
                <w:sz w:val="18"/>
                <w:szCs w:val="18"/>
              </w:rPr>
              <w:t>日国务院令第</w:t>
            </w:r>
            <w:r>
              <w:rPr>
                <w:rFonts w:hint="eastAsia"/>
                <w:color w:val="000000"/>
                <w:kern w:val="0"/>
                <w:sz w:val="18"/>
                <w:szCs w:val="18"/>
              </w:rPr>
              <w:t>158</w:t>
            </w:r>
            <w:r>
              <w:rPr>
                <w:rFonts w:hint="eastAsia"/>
                <w:color w:val="000000"/>
                <w:kern w:val="0"/>
                <w:sz w:val="18"/>
                <w:szCs w:val="18"/>
              </w:rPr>
              <w:t>号发布，根据国务院令第</w:t>
            </w:r>
            <w:r>
              <w:rPr>
                <w:rFonts w:hint="eastAsia"/>
                <w:color w:val="000000"/>
                <w:kern w:val="0"/>
                <w:sz w:val="18"/>
                <w:szCs w:val="18"/>
              </w:rPr>
              <w:t>698</w:t>
            </w:r>
            <w:r>
              <w:rPr>
                <w:rFonts w:hint="eastAsia"/>
                <w:color w:val="000000"/>
                <w:kern w:val="0"/>
                <w:sz w:val="18"/>
                <w:szCs w:val="18"/>
              </w:rPr>
              <w:t>号、国务院令第</w:t>
            </w:r>
            <w:r>
              <w:rPr>
                <w:rFonts w:hint="eastAsia"/>
                <w:color w:val="000000"/>
                <w:kern w:val="0"/>
                <w:sz w:val="18"/>
                <w:szCs w:val="18"/>
              </w:rPr>
              <w:t>726</w:t>
            </w:r>
            <w:r>
              <w:rPr>
                <w:rFonts w:hint="eastAsia"/>
                <w:color w:val="000000"/>
                <w:kern w:val="0"/>
                <w:sz w:val="18"/>
                <w:szCs w:val="18"/>
              </w:rPr>
              <w:t>号修订）</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第二十九条　在规定的城市公共供水管道及其附属设施的地面和地下的安全保护范围内，禁止挖坑取土或者修建建筑物、构筑物等危害供水设施安全的活动。</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第三十五条　违反本条例规定，有下列行为之一的，由城市供水行政主管部门或者其授权的单位责令限期改正，可以处以罚款：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w:t>
            </w:r>
            <w:r>
              <w:rPr>
                <w:rFonts w:hint="eastAsia"/>
                <w:color w:val="000000"/>
                <w:kern w:val="0"/>
                <w:sz w:val="18"/>
                <w:szCs w:val="18"/>
              </w:rPr>
              <w:t>)</w:t>
            </w:r>
            <w:r>
              <w:rPr>
                <w:rFonts w:hint="eastAsia"/>
                <w:color w:val="000000"/>
                <w:kern w:val="0"/>
                <w:sz w:val="18"/>
                <w:szCs w:val="18"/>
              </w:rPr>
              <w:t>在规定的城市公共供水管道及其附属设施的安全保护范围内进行危害供水设施安全活动的；</w:t>
            </w:r>
          </w:p>
          <w:p w:rsidR="00024CEA" w:rsidRDefault="00D103D5">
            <w:pPr>
              <w:spacing w:line="320" w:lineRule="exact"/>
              <w:jc w:val="left"/>
              <w:rPr>
                <w:color w:val="000000"/>
                <w:kern w:val="0"/>
                <w:sz w:val="18"/>
                <w:szCs w:val="18"/>
              </w:rPr>
            </w:pPr>
            <w:r>
              <w:rPr>
                <w:rFonts w:hint="eastAsia"/>
                <w:color w:val="000000"/>
                <w:kern w:val="0"/>
                <w:sz w:val="18"/>
                <w:szCs w:val="18"/>
              </w:rPr>
              <w:t>【地方性法规】《江苏省城乡供水管理条例》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第五十二条</w:t>
            </w:r>
            <w:r>
              <w:rPr>
                <w:rFonts w:hint="eastAsia"/>
                <w:color w:val="000000"/>
                <w:kern w:val="0"/>
                <w:sz w:val="18"/>
                <w:szCs w:val="18"/>
              </w:rPr>
              <w:t xml:space="preserve"> </w:t>
            </w:r>
            <w:r>
              <w:rPr>
                <w:rFonts w:hint="eastAsia"/>
                <w:color w:val="000000"/>
                <w:kern w:val="0"/>
                <w:sz w:val="18"/>
                <w:szCs w:val="18"/>
              </w:rPr>
              <w:t>违反本条例规定，在城乡供水主干管道及其相关设施的保护范围内，擅自建造建筑物和构筑物、埋设线杆，或者从事挖坑取土、种植树木等危害城乡供水主干管道及其相关设施活动的，由城乡供水主管部门责令改正，并处以一千元以上五千元以下罚款；造成损失的，赔偿损失。</w:t>
            </w:r>
          </w:p>
        </w:tc>
      </w:tr>
      <w:tr w:rsidR="00024CEA">
        <w:trPr>
          <w:gridAfter w:val="1"/>
          <w:wAfter w:w="30" w:type="dxa"/>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gridAfter w:val="1"/>
          <w:wAfter w:w="30" w:type="dxa"/>
          <w:trHeight w:val="285"/>
        </w:trPr>
        <w:tc>
          <w:tcPr>
            <w:tcW w:w="1403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8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按照要求改正且未造成损失或者水质突发事件的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940" w:type="dxa"/>
            <w:gridSpan w:val="2"/>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1000</w:t>
            </w:r>
            <w:r>
              <w:rPr>
                <w:rFonts w:hint="eastAsia"/>
                <w:color w:val="000000"/>
                <w:kern w:val="0"/>
                <w:sz w:val="18"/>
                <w:szCs w:val="18"/>
              </w:rPr>
              <w:t>元以上</w:t>
            </w:r>
            <w:r>
              <w:rPr>
                <w:color w:val="000000"/>
                <w:kern w:val="0"/>
                <w:sz w:val="18"/>
                <w:szCs w:val="18"/>
              </w:rPr>
              <w:t>2000</w:t>
            </w:r>
            <w:r>
              <w:rPr>
                <w:rFonts w:hint="eastAsia"/>
                <w:color w:val="000000"/>
                <w:kern w:val="0"/>
                <w:sz w:val="18"/>
                <w:szCs w:val="18"/>
              </w:rPr>
              <w:t>元以下罚款</w:t>
            </w:r>
          </w:p>
        </w:tc>
      </w:tr>
      <w:tr w:rsidR="00024CEA">
        <w:trPr>
          <w:trHeight w:val="285"/>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未按照要求改正且未造成损失或者水质突发事件的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40" w:type="dxa"/>
            <w:gridSpan w:val="2"/>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2000</w:t>
            </w:r>
            <w:r>
              <w:rPr>
                <w:rFonts w:hint="eastAsia"/>
                <w:color w:val="000000"/>
                <w:kern w:val="0"/>
                <w:sz w:val="18"/>
                <w:szCs w:val="18"/>
              </w:rPr>
              <w:t>元以上</w:t>
            </w:r>
            <w:r>
              <w:rPr>
                <w:color w:val="000000"/>
                <w:kern w:val="0"/>
                <w:sz w:val="18"/>
                <w:szCs w:val="18"/>
              </w:rPr>
              <w:t>3000</w:t>
            </w:r>
            <w:r>
              <w:rPr>
                <w:rFonts w:hint="eastAsia"/>
                <w:color w:val="000000"/>
                <w:kern w:val="0"/>
                <w:sz w:val="18"/>
                <w:szCs w:val="18"/>
              </w:rPr>
              <w:t>元以下罚款</w:t>
            </w:r>
          </w:p>
        </w:tc>
      </w:tr>
      <w:tr w:rsidR="00024CEA">
        <w:trPr>
          <w:trHeight w:val="390"/>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按照要求改正且造成损失或者水质突发事件的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40" w:type="dxa"/>
            <w:gridSpan w:val="2"/>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3000</w:t>
            </w:r>
            <w:r>
              <w:rPr>
                <w:rFonts w:hint="eastAsia"/>
                <w:color w:val="000000"/>
                <w:kern w:val="0"/>
                <w:sz w:val="18"/>
                <w:szCs w:val="18"/>
              </w:rPr>
              <w:t>元以上</w:t>
            </w:r>
            <w:r>
              <w:rPr>
                <w:color w:val="000000"/>
                <w:kern w:val="0"/>
                <w:sz w:val="18"/>
                <w:szCs w:val="18"/>
              </w:rPr>
              <w:t>4000</w:t>
            </w:r>
            <w:r>
              <w:rPr>
                <w:rFonts w:hint="eastAsia"/>
                <w:color w:val="000000"/>
                <w:kern w:val="0"/>
                <w:sz w:val="18"/>
                <w:szCs w:val="18"/>
              </w:rPr>
              <w:t>元以下罚款</w:t>
            </w:r>
          </w:p>
        </w:tc>
      </w:tr>
      <w:tr w:rsidR="00024CEA">
        <w:trPr>
          <w:trHeight w:val="390"/>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未按照要求改正且造成损失或者水质突发事件的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940" w:type="dxa"/>
            <w:gridSpan w:val="2"/>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4000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元以下罚款</w:t>
            </w:r>
          </w:p>
        </w:tc>
      </w:tr>
    </w:tbl>
    <w:p w:rsidR="00024CEA" w:rsidRDefault="00024CEA"/>
    <w:p w:rsidR="0055561F" w:rsidRDefault="0055561F"/>
    <w:p w:rsidR="0055561F" w:rsidRDefault="0055561F"/>
    <w:p w:rsidR="00024CEA" w:rsidRDefault="00024CEA"/>
    <w:p w:rsidR="00024CEA" w:rsidRDefault="00024CEA"/>
    <w:tbl>
      <w:tblPr>
        <w:tblW w:w="0" w:type="auto"/>
        <w:tblInd w:w="88" w:type="dxa"/>
        <w:tblLayout w:type="fixed"/>
        <w:tblLook w:val="04A0" w:firstRow="1" w:lastRow="0" w:firstColumn="1" w:lastColumn="0" w:noHBand="0" w:noVBand="1"/>
      </w:tblPr>
      <w:tblGrid>
        <w:gridCol w:w="1010"/>
        <w:gridCol w:w="6376"/>
        <w:gridCol w:w="998"/>
        <w:gridCol w:w="5632"/>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320217496000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对不按设置规划设置户外广告设施的处罚</w:t>
            </w:r>
          </w:p>
        </w:tc>
      </w:tr>
      <w:tr w:rsidR="00024CEA">
        <w:trPr>
          <w:trHeight w:val="162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【地方性法规】《江苏省广告条例》</w:t>
            </w:r>
          </w:p>
          <w:p w:rsidR="00024CEA" w:rsidRDefault="00D103D5">
            <w:pPr>
              <w:spacing w:line="320" w:lineRule="exact"/>
              <w:jc w:val="left"/>
              <w:rPr>
                <w:color w:val="000000"/>
                <w:kern w:val="0"/>
                <w:sz w:val="18"/>
                <w:szCs w:val="18"/>
              </w:rPr>
            </w:pPr>
            <w:r>
              <w:rPr>
                <w:rFonts w:hint="eastAsia"/>
                <w:color w:val="000000"/>
                <w:kern w:val="0"/>
                <w:sz w:val="18"/>
                <w:szCs w:val="18"/>
              </w:rPr>
              <w:t>第三十条第一款</w:t>
            </w:r>
            <w:r>
              <w:rPr>
                <w:rFonts w:hint="eastAsia"/>
                <w:color w:val="000000"/>
                <w:kern w:val="0"/>
                <w:sz w:val="18"/>
                <w:szCs w:val="18"/>
              </w:rPr>
              <w:t xml:space="preserve"> </w:t>
            </w:r>
            <w:r>
              <w:rPr>
                <w:rFonts w:hint="eastAsia"/>
                <w:color w:val="000000"/>
                <w:kern w:val="0"/>
                <w:sz w:val="18"/>
                <w:szCs w:val="18"/>
              </w:rPr>
              <w:t>建造用于发布户外广告的专用设施，应当符合户外广告设置规划，并按照法律、法规的规定办理相关审批手续。不符合户外广告设置规划的，有关审批部门不得批准。</w:t>
            </w:r>
          </w:p>
          <w:p w:rsidR="00024CEA" w:rsidRDefault="00D103D5">
            <w:pPr>
              <w:spacing w:line="320" w:lineRule="exact"/>
              <w:jc w:val="left"/>
              <w:rPr>
                <w:color w:val="000000"/>
                <w:kern w:val="0"/>
                <w:sz w:val="18"/>
                <w:szCs w:val="18"/>
              </w:rPr>
            </w:pPr>
            <w:r>
              <w:rPr>
                <w:rFonts w:hint="eastAsia"/>
                <w:color w:val="000000"/>
                <w:kern w:val="0"/>
                <w:sz w:val="18"/>
                <w:szCs w:val="18"/>
              </w:rPr>
              <w:t>第二款</w:t>
            </w:r>
            <w:r>
              <w:rPr>
                <w:rFonts w:hint="eastAsia"/>
                <w:color w:val="000000"/>
                <w:kern w:val="0"/>
                <w:sz w:val="18"/>
                <w:szCs w:val="18"/>
              </w:rPr>
              <w:t xml:space="preserve">  </w:t>
            </w:r>
            <w:r>
              <w:rPr>
                <w:rFonts w:hint="eastAsia"/>
                <w:color w:val="000000"/>
                <w:kern w:val="0"/>
                <w:sz w:val="18"/>
                <w:szCs w:val="18"/>
              </w:rPr>
              <w:t>城市管理行政主管部门负责城市和镇的建成区内户外广告设施的设置管理工作。</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第五十七条</w:t>
            </w:r>
            <w:r>
              <w:rPr>
                <w:rFonts w:hint="eastAsia"/>
                <w:color w:val="000000"/>
                <w:kern w:val="0"/>
                <w:sz w:val="18"/>
                <w:szCs w:val="18"/>
              </w:rPr>
              <w:t xml:space="preserve">   </w:t>
            </w:r>
            <w:r>
              <w:rPr>
                <w:rFonts w:hint="eastAsia"/>
                <w:color w:val="000000"/>
                <w:kern w:val="0"/>
                <w:sz w:val="18"/>
                <w:szCs w:val="18"/>
              </w:rPr>
              <w:t>违反本条例第三十条第一款规定设置户外广告设施的，由有关审批部门责令设置者限期改正或者拆除，并依照有关法律、法规的规定予以处罚；法律、法规没有规定的，有关审批部门可以处以一万元以上五万元以下罚款。设置者拒不拆除的，由有关审批部门依法强制拆除或者申请人民法院强制拆除。</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rsidTr="004B1690">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按要求改正的</w:t>
            </w:r>
          </w:p>
        </w:tc>
        <w:tc>
          <w:tcPr>
            <w:tcW w:w="998"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32"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处</w:t>
            </w:r>
            <w:r>
              <w:rPr>
                <w:color w:val="000000"/>
                <w:sz w:val="18"/>
                <w:szCs w:val="18"/>
              </w:rPr>
              <w:t>1</w:t>
            </w:r>
            <w:r>
              <w:rPr>
                <w:rFonts w:hint="eastAsia"/>
                <w:color w:val="000000"/>
                <w:sz w:val="18"/>
                <w:szCs w:val="18"/>
              </w:rPr>
              <w:t>万元以上</w:t>
            </w:r>
            <w:r>
              <w:rPr>
                <w:color w:val="000000"/>
                <w:sz w:val="18"/>
                <w:szCs w:val="18"/>
              </w:rPr>
              <w:t>2</w:t>
            </w:r>
            <w:r>
              <w:rPr>
                <w:rFonts w:hint="eastAsia"/>
                <w:color w:val="000000"/>
                <w:sz w:val="18"/>
                <w:szCs w:val="18"/>
              </w:rPr>
              <w:t>万元以下罚款</w:t>
            </w:r>
          </w:p>
        </w:tc>
      </w:tr>
      <w:tr w:rsidR="00024CEA" w:rsidTr="004B1690">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998"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32"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处</w:t>
            </w:r>
            <w:r>
              <w:rPr>
                <w:color w:val="000000"/>
                <w:sz w:val="18"/>
                <w:szCs w:val="18"/>
              </w:rPr>
              <w:t>2</w:t>
            </w:r>
            <w:r>
              <w:rPr>
                <w:rFonts w:hint="eastAsia"/>
                <w:color w:val="000000"/>
                <w:sz w:val="18"/>
                <w:szCs w:val="18"/>
              </w:rPr>
              <w:t>万元以上</w:t>
            </w:r>
            <w:r>
              <w:rPr>
                <w:color w:val="000000"/>
                <w:sz w:val="18"/>
                <w:szCs w:val="18"/>
              </w:rPr>
              <w:t>5</w:t>
            </w:r>
            <w:r>
              <w:rPr>
                <w:rFonts w:hint="eastAsia"/>
                <w:color w:val="000000"/>
                <w:sz w:val="18"/>
                <w:szCs w:val="18"/>
              </w:rPr>
              <w:t>万元以下罚款</w:t>
            </w:r>
          </w:p>
        </w:tc>
      </w:tr>
    </w:tbl>
    <w:p w:rsidR="00024CEA" w:rsidRDefault="00024CEA"/>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tbl>
      <w:tblPr>
        <w:tblW w:w="0" w:type="auto"/>
        <w:tblInd w:w="93" w:type="dxa"/>
        <w:tblLayout w:type="fixed"/>
        <w:tblLook w:val="04A0" w:firstRow="1" w:lastRow="0" w:firstColumn="1" w:lastColumn="0" w:noHBand="0" w:noVBand="1"/>
      </w:tblPr>
      <w:tblGrid>
        <w:gridCol w:w="1035"/>
        <w:gridCol w:w="1248"/>
        <w:gridCol w:w="4892"/>
        <w:gridCol w:w="1120"/>
        <w:gridCol w:w="5730"/>
      </w:tblGrid>
      <w:tr w:rsidR="00024CEA">
        <w:trPr>
          <w:trHeight w:val="285"/>
        </w:trPr>
        <w:tc>
          <w:tcPr>
            <w:tcW w:w="1035" w:type="dxa"/>
            <w:tcBorders>
              <w:top w:val="single" w:sz="4" w:space="0" w:color="auto"/>
              <w:left w:val="single" w:sz="8" w:space="0" w:color="auto"/>
              <w:bottom w:val="single" w:sz="4" w:space="0" w:color="auto"/>
              <w:right w:val="single" w:sz="4"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90" w:type="dxa"/>
            <w:gridSpan w:val="4"/>
            <w:tcBorders>
              <w:top w:val="single" w:sz="4" w:space="0" w:color="auto"/>
              <w:left w:val="nil"/>
              <w:bottom w:val="single" w:sz="4" w:space="0" w:color="auto"/>
              <w:right w:val="single" w:sz="8" w:space="0" w:color="000000"/>
            </w:tcBorders>
            <w:shd w:val="clear" w:color="auto" w:fill="FFFFFF"/>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320217497000</w:t>
            </w:r>
          </w:p>
        </w:tc>
      </w:tr>
      <w:tr w:rsidR="00024CEA">
        <w:trPr>
          <w:trHeight w:val="285"/>
        </w:trPr>
        <w:tc>
          <w:tcPr>
            <w:tcW w:w="1035" w:type="dxa"/>
            <w:tcBorders>
              <w:top w:val="nil"/>
              <w:left w:val="single" w:sz="8" w:space="0" w:color="auto"/>
              <w:bottom w:val="single" w:sz="4" w:space="0" w:color="auto"/>
              <w:right w:val="single" w:sz="4"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90" w:type="dxa"/>
            <w:gridSpan w:val="4"/>
            <w:tcBorders>
              <w:top w:val="single" w:sz="4" w:space="0" w:color="auto"/>
              <w:left w:val="nil"/>
              <w:bottom w:val="single" w:sz="4" w:space="0" w:color="auto"/>
              <w:right w:val="single" w:sz="8" w:space="0" w:color="000000"/>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对未经注册擅自以注册房地产估价师的名义从事房地产估价活动的处罚</w:t>
            </w:r>
          </w:p>
        </w:tc>
      </w:tr>
      <w:tr w:rsidR="00024CEA">
        <w:trPr>
          <w:trHeight w:val="1110"/>
        </w:trPr>
        <w:tc>
          <w:tcPr>
            <w:tcW w:w="1035" w:type="dxa"/>
            <w:tcBorders>
              <w:top w:val="nil"/>
              <w:left w:val="single" w:sz="8" w:space="0" w:color="auto"/>
              <w:bottom w:val="single" w:sz="4" w:space="0" w:color="auto"/>
              <w:right w:val="single" w:sz="4"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90" w:type="dxa"/>
            <w:gridSpan w:val="4"/>
            <w:tcBorders>
              <w:top w:val="single" w:sz="4" w:space="0" w:color="auto"/>
              <w:left w:val="nil"/>
              <w:bottom w:val="single" w:sz="4" w:space="0" w:color="auto"/>
              <w:right w:val="single" w:sz="8" w:space="0" w:color="000000"/>
            </w:tcBorders>
            <w:shd w:val="clear" w:color="auto" w:fill="FFFFFF"/>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【规章】《注册房地产估价师管理办法》（</w:t>
            </w:r>
            <w:r>
              <w:rPr>
                <w:color w:val="000000"/>
                <w:kern w:val="0"/>
                <w:sz w:val="18"/>
                <w:szCs w:val="18"/>
              </w:rPr>
              <w:t>2006</w:t>
            </w:r>
            <w:r>
              <w:rPr>
                <w:rFonts w:hint="eastAsia"/>
                <w:color w:val="000000"/>
                <w:kern w:val="0"/>
                <w:sz w:val="18"/>
                <w:szCs w:val="18"/>
              </w:rPr>
              <w:t>年建设部令第</w:t>
            </w:r>
            <w:r>
              <w:rPr>
                <w:color w:val="000000"/>
                <w:kern w:val="0"/>
                <w:sz w:val="18"/>
                <w:szCs w:val="18"/>
              </w:rPr>
              <w:t>151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第十九条　取得执业资格的人员，应当受聘于一个具有房地产估价机构资质的单位，经注册后方可从事房地产估价执业活动。</w:t>
            </w:r>
          </w:p>
          <w:p w:rsidR="00024CEA" w:rsidRDefault="00D103D5">
            <w:pPr>
              <w:spacing w:line="320" w:lineRule="exact"/>
              <w:jc w:val="left"/>
              <w:rPr>
                <w:color w:val="000000"/>
                <w:kern w:val="0"/>
                <w:sz w:val="18"/>
                <w:szCs w:val="18"/>
              </w:rPr>
            </w:pPr>
            <w:r>
              <w:rPr>
                <w:rFonts w:hint="eastAsia"/>
                <w:color w:val="000000"/>
                <w:kern w:val="0"/>
                <w:sz w:val="18"/>
                <w:szCs w:val="18"/>
              </w:rPr>
              <w:t>第三十六条　违反本办法规定，未经注册，擅自以注册房地产估价师名义从事房地产估价活动的，所签署的估价报告无效，由县级以上地方人民政府建设（房地产）主管部门给予警告，责令停止违法活动，并可处以</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万元以下的罚款；造成损失的，依法承担赔偿责任。</w:t>
            </w:r>
          </w:p>
        </w:tc>
      </w:tr>
      <w:tr w:rsidR="00024CEA">
        <w:trPr>
          <w:trHeight w:val="285"/>
        </w:trPr>
        <w:tc>
          <w:tcPr>
            <w:tcW w:w="1035" w:type="dxa"/>
            <w:tcBorders>
              <w:top w:val="nil"/>
              <w:left w:val="single" w:sz="8" w:space="0" w:color="auto"/>
              <w:bottom w:val="single" w:sz="4" w:space="0" w:color="auto"/>
              <w:right w:val="single" w:sz="4" w:space="0" w:color="auto"/>
            </w:tcBorders>
            <w:shd w:val="clear" w:color="auto" w:fill="FFFFFF"/>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90" w:type="dxa"/>
            <w:gridSpan w:val="4"/>
            <w:tcBorders>
              <w:top w:val="single" w:sz="4" w:space="0" w:color="auto"/>
              <w:left w:val="nil"/>
              <w:bottom w:val="single" w:sz="4" w:space="0" w:color="auto"/>
              <w:right w:val="single" w:sz="8" w:space="0" w:color="000000"/>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25" w:type="dxa"/>
            <w:gridSpan w:val="5"/>
            <w:tcBorders>
              <w:top w:val="single" w:sz="4" w:space="0" w:color="auto"/>
              <w:left w:val="single" w:sz="8" w:space="0" w:color="auto"/>
              <w:bottom w:val="single" w:sz="4" w:space="0" w:color="auto"/>
              <w:right w:val="single" w:sz="8" w:space="0" w:color="000000"/>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5" w:type="dxa"/>
            <w:vMerge w:val="restart"/>
            <w:tcBorders>
              <w:top w:val="nil"/>
              <w:left w:val="single" w:sz="8" w:space="0" w:color="auto"/>
              <w:bottom w:val="single" w:sz="4" w:space="0" w:color="auto"/>
              <w:right w:val="single" w:sz="4" w:space="0" w:color="auto"/>
            </w:tcBorders>
            <w:shd w:val="clear" w:color="auto" w:fill="FFFFFF"/>
            <w:vAlign w:val="center"/>
          </w:tcPr>
          <w:p w:rsidR="00024CEA" w:rsidRDefault="004B1690">
            <w:pPr>
              <w:spacing w:line="320" w:lineRule="exact"/>
              <w:jc w:val="center"/>
              <w:rPr>
                <w:color w:val="000000"/>
                <w:kern w:val="0"/>
                <w:sz w:val="18"/>
                <w:szCs w:val="18"/>
              </w:rPr>
            </w:pPr>
            <w:r>
              <w:rPr>
                <w:rFonts w:hint="eastAsia"/>
                <w:color w:val="000000"/>
                <w:kern w:val="0"/>
                <w:sz w:val="18"/>
                <w:szCs w:val="18"/>
              </w:rPr>
              <w:t>情形描述</w:t>
            </w:r>
          </w:p>
        </w:tc>
        <w:tc>
          <w:tcPr>
            <w:tcW w:w="1248" w:type="dxa"/>
            <w:vMerge w:val="restart"/>
            <w:tcBorders>
              <w:top w:val="single" w:sz="4" w:space="0" w:color="auto"/>
              <w:left w:val="nil"/>
              <w:right w:val="single" w:sz="4"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w:t>
            </w:r>
          </w:p>
        </w:tc>
        <w:tc>
          <w:tcPr>
            <w:tcW w:w="4892" w:type="dxa"/>
            <w:tcBorders>
              <w:top w:val="single" w:sz="4" w:space="0" w:color="auto"/>
              <w:left w:val="nil"/>
              <w:bottom w:val="single" w:sz="4" w:space="0" w:color="auto"/>
              <w:right w:val="single" w:sz="4"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发现时已停止违法活动的</w:t>
            </w:r>
          </w:p>
        </w:tc>
        <w:tc>
          <w:tcPr>
            <w:tcW w:w="1120" w:type="dxa"/>
            <w:vMerge w:val="restart"/>
            <w:tcBorders>
              <w:top w:val="nil"/>
              <w:left w:val="single" w:sz="4" w:space="0" w:color="auto"/>
              <w:bottom w:val="single" w:sz="4" w:space="0" w:color="auto"/>
              <w:right w:val="single" w:sz="4" w:space="0" w:color="auto"/>
            </w:tcBorders>
            <w:shd w:val="clear" w:color="auto" w:fill="FFFFFF"/>
            <w:vAlign w:val="center"/>
          </w:tcPr>
          <w:p w:rsidR="00024CEA" w:rsidRDefault="004B1690">
            <w:pPr>
              <w:spacing w:line="320" w:lineRule="exact"/>
              <w:jc w:val="center"/>
              <w:rPr>
                <w:color w:val="000000"/>
                <w:kern w:val="0"/>
                <w:sz w:val="18"/>
                <w:szCs w:val="18"/>
              </w:rPr>
            </w:pPr>
            <w:r>
              <w:rPr>
                <w:rFonts w:hint="eastAsia"/>
                <w:color w:val="000000"/>
                <w:kern w:val="0"/>
                <w:sz w:val="18"/>
                <w:szCs w:val="18"/>
              </w:rPr>
              <w:t>裁量幅度</w:t>
            </w:r>
          </w:p>
        </w:tc>
        <w:tc>
          <w:tcPr>
            <w:tcW w:w="5730" w:type="dxa"/>
            <w:tcBorders>
              <w:top w:val="nil"/>
              <w:left w:val="nil"/>
              <w:bottom w:val="single" w:sz="4" w:space="0" w:color="auto"/>
              <w:right w:val="single" w:sz="8"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70"/>
        </w:trPr>
        <w:tc>
          <w:tcPr>
            <w:tcW w:w="1035" w:type="dxa"/>
            <w:vMerge/>
            <w:tcBorders>
              <w:top w:val="nil"/>
              <w:left w:val="single" w:sz="8" w:space="0" w:color="auto"/>
              <w:bottom w:val="single" w:sz="4" w:space="0" w:color="auto"/>
              <w:right w:val="single" w:sz="4" w:space="0" w:color="auto"/>
            </w:tcBorders>
            <w:shd w:val="clear" w:color="auto" w:fill="auto"/>
            <w:vAlign w:val="center"/>
          </w:tcPr>
          <w:p w:rsidR="00024CEA" w:rsidRDefault="00024CEA">
            <w:pPr>
              <w:spacing w:line="320" w:lineRule="exact"/>
              <w:jc w:val="left"/>
              <w:rPr>
                <w:color w:val="000000"/>
                <w:kern w:val="0"/>
                <w:sz w:val="18"/>
                <w:szCs w:val="18"/>
              </w:rPr>
            </w:pPr>
          </w:p>
        </w:tc>
        <w:tc>
          <w:tcPr>
            <w:tcW w:w="1248" w:type="dxa"/>
            <w:vMerge/>
            <w:tcBorders>
              <w:left w:val="nil"/>
              <w:bottom w:val="single" w:sz="4" w:space="0" w:color="auto"/>
              <w:right w:val="single" w:sz="4" w:space="0" w:color="auto"/>
            </w:tcBorders>
            <w:shd w:val="clear" w:color="auto" w:fill="FFFFFF"/>
            <w:vAlign w:val="center"/>
          </w:tcPr>
          <w:p w:rsidR="00024CEA" w:rsidRDefault="00024CEA">
            <w:pPr>
              <w:spacing w:line="320" w:lineRule="exact"/>
              <w:jc w:val="left"/>
              <w:rPr>
                <w:color w:val="000000"/>
                <w:kern w:val="0"/>
                <w:sz w:val="18"/>
                <w:szCs w:val="18"/>
              </w:rPr>
            </w:pPr>
          </w:p>
        </w:tc>
        <w:tc>
          <w:tcPr>
            <w:tcW w:w="4892" w:type="dxa"/>
            <w:tcBorders>
              <w:top w:val="single" w:sz="4" w:space="0" w:color="auto"/>
              <w:left w:val="nil"/>
              <w:bottom w:val="single" w:sz="4" w:space="0" w:color="auto"/>
              <w:right w:val="single" w:sz="4"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发现时未停止违法活动的</w:t>
            </w:r>
          </w:p>
        </w:tc>
        <w:tc>
          <w:tcPr>
            <w:tcW w:w="1120" w:type="dxa"/>
            <w:vMerge/>
            <w:tcBorders>
              <w:top w:val="nil"/>
              <w:left w:val="single" w:sz="4" w:space="0" w:color="auto"/>
              <w:bottom w:val="single" w:sz="4" w:space="0" w:color="auto"/>
              <w:right w:val="single" w:sz="4" w:space="0" w:color="auto"/>
            </w:tcBorders>
            <w:shd w:val="clear" w:color="auto" w:fill="auto"/>
            <w:vAlign w:val="center"/>
          </w:tcPr>
          <w:p w:rsidR="00024CEA" w:rsidRDefault="00024CEA">
            <w:pPr>
              <w:spacing w:line="320" w:lineRule="exact"/>
              <w:jc w:val="left"/>
              <w:rPr>
                <w:color w:val="000000"/>
                <w:kern w:val="0"/>
                <w:sz w:val="18"/>
                <w:szCs w:val="18"/>
              </w:rPr>
            </w:pPr>
          </w:p>
        </w:tc>
        <w:tc>
          <w:tcPr>
            <w:tcW w:w="5730" w:type="dxa"/>
            <w:tcBorders>
              <w:top w:val="nil"/>
              <w:left w:val="nil"/>
              <w:bottom w:val="single" w:sz="4" w:space="0" w:color="auto"/>
              <w:right w:val="single" w:sz="8" w:space="0" w:color="auto"/>
            </w:tcBorders>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024CEA" w:rsidRDefault="00024CEA"/>
    <w:tbl>
      <w:tblPr>
        <w:tblW w:w="0" w:type="auto"/>
        <w:tblInd w:w="93" w:type="dxa"/>
        <w:tblLayout w:type="fixed"/>
        <w:tblLook w:val="04A0" w:firstRow="1" w:lastRow="0" w:firstColumn="1" w:lastColumn="0" w:noHBand="0" w:noVBand="1"/>
      </w:tblPr>
      <w:tblGrid>
        <w:gridCol w:w="1035"/>
        <w:gridCol w:w="6140"/>
        <w:gridCol w:w="1120"/>
        <w:gridCol w:w="5730"/>
      </w:tblGrid>
      <w:tr w:rsidR="00024CEA">
        <w:trPr>
          <w:trHeight w:val="285"/>
        </w:trPr>
        <w:tc>
          <w:tcPr>
            <w:tcW w:w="1035"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9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320217498000</w:t>
            </w:r>
          </w:p>
        </w:tc>
      </w:tr>
      <w:tr w:rsidR="00024CEA">
        <w:trPr>
          <w:trHeight w:val="285"/>
        </w:trPr>
        <w:tc>
          <w:tcPr>
            <w:tcW w:w="1035"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对注册房地产估价师未办理变更注册仍执业的处罚</w:t>
            </w:r>
          </w:p>
        </w:tc>
      </w:tr>
      <w:tr w:rsidR="00024CEA">
        <w:trPr>
          <w:trHeight w:val="1395"/>
        </w:trPr>
        <w:tc>
          <w:tcPr>
            <w:tcW w:w="1035"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【规章】《注册房地产估价师管理办法》（</w:t>
            </w:r>
            <w:r>
              <w:rPr>
                <w:color w:val="000000"/>
                <w:kern w:val="0"/>
                <w:sz w:val="18"/>
                <w:szCs w:val="18"/>
              </w:rPr>
              <w:t>2006</w:t>
            </w:r>
            <w:r>
              <w:rPr>
                <w:rFonts w:hint="eastAsia"/>
                <w:color w:val="000000"/>
                <w:kern w:val="0"/>
                <w:sz w:val="18"/>
                <w:szCs w:val="18"/>
              </w:rPr>
              <w:t>年建设部令第</w:t>
            </w:r>
            <w:r>
              <w:rPr>
                <w:color w:val="000000"/>
                <w:kern w:val="0"/>
                <w:sz w:val="18"/>
                <w:szCs w:val="18"/>
              </w:rPr>
              <w:t>151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第十二条第一款</w:t>
            </w:r>
            <w:r>
              <w:rPr>
                <w:color w:val="000000"/>
                <w:kern w:val="0"/>
                <w:sz w:val="18"/>
                <w:szCs w:val="18"/>
              </w:rPr>
              <w:t xml:space="preserve">  </w:t>
            </w:r>
            <w:r>
              <w:rPr>
                <w:rFonts w:hint="eastAsia"/>
                <w:color w:val="000000"/>
                <w:kern w:val="0"/>
                <w:sz w:val="18"/>
                <w:szCs w:val="18"/>
              </w:rPr>
              <w:t>注册房地产估价师变更执业单位，应当与原聘用单位解除劳动合同，并按本办法第八条规定的程序办理变更注册手续，变更注册后延续原注册有效期。</w:t>
            </w:r>
          </w:p>
          <w:p w:rsidR="00024CEA" w:rsidRDefault="00D103D5">
            <w:pPr>
              <w:spacing w:line="320" w:lineRule="exact"/>
              <w:jc w:val="left"/>
              <w:rPr>
                <w:color w:val="000000"/>
                <w:kern w:val="0"/>
                <w:sz w:val="18"/>
                <w:szCs w:val="18"/>
              </w:rPr>
            </w:pPr>
            <w:r>
              <w:rPr>
                <w:rFonts w:hint="eastAsia"/>
                <w:color w:val="000000"/>
                <w:kern w:val="0"/>
                <w:sz w:val="18"/>
                <w:szCs w:val="18"/>
              </w:rPr>
              <w:t>第三十七条</w:t>
            </w:r>
            <w:r>
              <w:rPr>
                <w:color w:val="000000"/>
                <w:kern w:val="0"/>
                <w:sz w:val="18"/>
                <w:szCs w:val="18"/>
              </w:rPr>
              <w:t xml:space="preserve">  </w:t>
            </w:r>
            <w:r>
              <w:rPr>
                <w:rFonts w:hint="eastAsia"/>
                <w:color w:val="000000"/>
                <w:kern w:val="0"/>
                <w:sz w:val="18"/>
                <w:szCs w:val="18"/>
              </w:rPr>
              <w:t>违反本办法规定，未办理变更注册仍执业的，由县级以上地方人民政府建设（房地产）主管部门责令限期改正；逾期不改正的，可处以</w:t>
            </w:r>
            <w:r>
              <w:rPr>
                <w:color w:val="000000"/>
                <w:kern w:val="0"/>
                <w:sz w:val="18"/>
                <w:szCs w:val="18"/>
              </w:rPr>
              <w:t>5000</w:t>
            </w:r>
            <w:r>
              <w:rPr>
                <w:rFonts w:hint="eastAsia"/>
                <w:color w:val="000000"/>
                <w:kern w:val="0"/>
                <w:sz w:val="18"/>
                <w:szCs w:val="18"/>
              </w:rPr>
              <w:t>元以下的罚款。</w:t>
            </w:r>
          </w:p>
        </w:tc>
      </w:tr>
      <w:tr w:rsidR="00024CEA">
        <w:trPr>
          <w:trHeight w:val="285"/>
        </w:trPr>
        <w:tc>
          <w:tcPr>
            <w:tcW w:w="1035"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25"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50"/>
        </w:trPr>
        <w:tc>
          <w:tcPr>
            <w:tcW w:w="1035"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未签署估价报告，逾期</w:t>
            </w:r>
            <w:r>
              <w:rPr>
                <w:color w:val="000000"/>
                <w:kern w:val="0"/>
                <w:sz w:val="18"/>
                <w:szCs w:val="18"/>
              </w:rPr>
              <w:t>1</w:t>
            </w:r>
            <w:r>
              <w:rPr>
                <w:rFonts w:hint="eastAsia"/>
                <w:color w:val="000000"/>
                <w:kern w:val="0"/>
                <w:sz w:val="18"/>
                <w:szCs w:val="18"/>
              </w:rPr>
              <w:t>周内未改正的</w:t>
            </w:r>
          </w:p>
        </w:tc>
        <w:tc>
          <w:tcPr>
            <w:tcW w:w="1120" w:type="dxa"/>
            <w:vMerge w:val="restart"/>
            <w:tcBorders>
              <w:top w:val="single" w:sz="4" w:space="0" w:color="auto"/>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3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3000</w:t>
            </w:r>
            <w:r>
              <w:rPr>
                <w:rFonts w:hint="eastAsia"/>
                <w:color w:val="000000"/>
                <w:kern w:val="0"/>
                <w:sz w:val="18"/>
                <w:szCs w:val="18"/>
              </w:rPr>
              <w:t>元以下罚款</w:t>
            </w:r>
          </w:p>
        </w:tc>
      </w:tr>
      <w:tr w:rsidR="00024CEA" w:rsidTr="004B1690">
        <w:trPr>
          <w:trHeight w:val="624"/>
        </w:trPr>
        <w:tc>
          <w:tcPr>
            <w:tcW w:w="1035" w:type="dxa"/>
            <w:vMerge/>
            <w:tcBorders>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签署估价报告的</w:t>
            </w:r>
          </w:p>
        </w:tc>
        <w:tc>
          <w:tcPr>
            <w:tcW w:w="1120" w:type="dxa"/>
            <w:vMerge/>
            <w:tcBorders>
              <w:top w:val="single" w:sz="4" w:space="0" w:color="auto"/>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3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bl>
    <w:p w:rsidR="00024CEA" w:rsidRDefault="00024CEA"/>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tbl>
      <w:tblPr>
        <w:tblW w:w="0" w:type="auto"/>
        <w:tblInd w:w="93" w:type="dxa"/>
        <w:tblLayout w:type="fixed"/>
        <w:tblLook w:val="04A0" w:firstRow="1" w:lastRow="0" w:firstColumn="1" w:lastColumn="0" w:noHBand="0" w:noVBand="1"/>
      </w:tblPr>
      <w:tblGrid>
        <w:gridCol w:w="1035"/>
        <w:gridCol w:w="1540"/>
        <w:gridCol w:w="4600"/>
        <w:gridCol w:w="1120"/>
        <w:gridCol w:w="5730"/>
      </w:tblGrid>
      <w:tr w:rsidR="00024CEA">
        <w:trPr>
          <w:trHeight w:val="285"/>
        </w:trPr>
        <w:tc>
          <w:tcPr>
            <w:tcW w:w="1035"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9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320217499000</w:t>
            </w:r>
          </w:p>
        </w:tc>
      </w:tr>
      <w:tr w:rsidR="00024CEA">
        <w:trPr>
          <w:trHeight w:val="285"/>
        </w:trPr>
        <w:tc>
          <w:tcPr>
            <w:tcW w:w="1035"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9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对注册房地产估价师不履行义务的处罚</w:t>
            </w:r>
          </w:p>
        </w:tc>
      </w:tr>
      <w:tr w:rsidR="00024CEA">
        <w:trPr>
          <w:trHeight w:val="1560"/>
        </w:trPr>
        <w:tc>
          <w:tcPr>
            <w:tcW w:w="1035"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9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【规章】《注册房地产估价师管理办法》（</w:t>
            </w:r>
            <w:r>
              <w:rPr>
                <w:color w:val="000000"/>
                <w:kern w:val="0"/>
                <w:sz w:val="18"/>
                <w:szCs w:val="18"/>
              </w:rPr>
              <w:t>2006</w:t>
            </w:r>
            <w:r>
              <w:rPr>
                <w:rFonts w:hint="eastAsia"/>
                <w:color w:val="000000"/>
                <w:kern w:val="0"/>
                <w:sz w:val="18"/>
                <w:szCs w:val="18"/>
              </w:rPr>
              <w:t>年建设部令第</w:t>
            </w:r>
            <w:r>
              <w:rPr>
                <w:color w:val="000000"/>
                <w:kern w:val="0"/>
                <w:sz w:val="18"/>
                <w:szCs w:val="18"/>
              </w:rPr>
              <w:t>151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第二十六条　注册房地产估价师不得有下列行为：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（一）不履行注册房地产估价师义务。</w:t>
            </w:r>
          </w:p>
          <w:p w:rsidR="00024CEA" w:rsidRDefault="00D103D5">
            <w:pPr>
              <w:spacing w:line="320" w:lineRule="exact"/>
              <w:jc w:val="left"/>
              <w:rPr>
                <w:color w:val="000000"/>
                <w:kern w:val="0"/>
                <w:sz w:val="18"/>
                <w:szCs w:val="18"/>
              </w:rPr>
            </w:pPr>
            <w:r>
              <w:rPr>
                <w:rFonts w:hint="eastAsia"/>
                <w:color w:val="000000"/>
                <w:kern w:val="0"/>
                <w:sz w:val="18"/>
                <w:szCs w:val="18"/>
              </w:rPr>
              <w:t>第三十八条　注册房地产估价师有本办法第二十六条行为之一的，由县级以上地方人民政府建设（房地产）主管部门给予警告，责令其改正，没有违法所得的，处以</w:t>
            </w:r>
            <w:r>
              <w:rPr>
                <w:color w:val="000000"/>
                <w:kern w:val="0"/>
                <w:sz w:val="18"/>
                <w:szCs w:val="18"/>
              </w:rPr>
              <w:t>1</w:t>
            </w:r>
            <w:r>
              <w:rPr>
                <w:rFonts w:hint="eastAsia"/>
                <w:color w:val="000000"/>
                <w:kern w:val="0"/>
                <w:sz w:val="18"/>
                <w:szCs w:val="18"/>
              </w:rPr>
              <w:t>万元以下罚款，有违法所得的，处以违法所得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万元的罚款；造成损失的，依法承担赔偿责任；构成犯罪的，依法追究刑事责任。</w:t>
            </w:r>
          </w:p>
        </w:tc>
      </w:tr>
      <w:tr w:rsidR="00024CEA">
        <w:trPr>
          <w:trHeight w:val="285"/>
        </w:trPr>
        <w:tc>
          <w:tcPr>
            <w:tcW w:w="1035"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9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25"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5"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12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73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元以下罚款</w:t>
            </w:r>
          </w:p>
        </w:tc>
      </w:tr>
      <w:tr w:rsidR="00024CEA">
        <w:trPr>
          <w:trHeight w:val="285"/>
        </w:trPr>
        <w:tc>
          <w:tcPr>
            <w:tcW w:w="1035"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12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3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元以上到</w:t>
            </w:r>
            <w:r>
              <w:rPr>
                <w:color w:val="000000"/>
                <w:kern w:val="0"/>
                <w:sz w:val="18"/>
                <w:szCs w:val="18"/>
              </w:rPr>
              <w:t>1</w:t>
            </w:r>
            <w:r>
              <w:rPr>
                <w:rFonts w:hint="eastAsia"/>
                <w:color w:val="000000"/>
                <w:kern w:val="0"/>
                <w:sz w:val="18"/>
                <w:szCs w:val="18"/>
              </w:rPr>
              <w:t>万元以下罚款</w:t>
            </w:r>
          </w:p>
        </w:tc>
      </w:tr>
      <w:tr w:rsidR="00024CEA">
        <w:trPr>
          <w:trHeight w:val="285"/>
        </w:trPr>
        <w:tc>
          <w:tcPr>
            <w:tcW w:w="1035"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12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3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万元的罚款</w:t>
            </w:r>
          </w:p>
        </w:tc>
      </w:tr>
      <w:tr w:rsidR="00024CEA">
        <w:trPr>
          <w:trHeight w:val="285"/>
        </w:trPr>
        <w:tc>
          <w:tcPr>
            <w:tcW w:w="1035"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12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3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w:t>
            </w:r>
          </w:p>
        </w:tc>
      </w:tr>
    </w:tbl>
    <w:p w:rsidR="00024CEA" w:rsidRDefault="00024CEA"/>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tbl>
      <w:tblPr>
        <w:tblW w:w="0" w:type="auto"/>
        <w:tblInd w:w="93" w:type="dxa"/>
        <w:tblLayout w:type="fixed"/>
        <w:tblLook w:val="04A0" w:firstRow="1" w:lastRow="0" w:firstColumn="1" w:lastColumn="0" w:noHBand="0" w:noVBand="1"/>
      </w:tblPr>
      <w:tblGrid>
        <w:gridCol w:w="1035"/>
        <w:gridCol w:w="1540"/>
        <w:gridCol w:w="4600"/>
        <w:gridCol w:w="1120"/>
        <w:gridCol w:w="5730"/>
      </w:tblGrid>
      <w:tr w:rsidR="00024CEA">
        <w:trPr>
          <w:trHeight w:val="285"/>
        </w:trPr>
        <w:tc>
          <w:tcPr>
            <w:tcW w:w="1035"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9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320217500000</w:t>
            </w:r>
          </w:p>
        </w:tc>
      </w:tr>
      <w:tr w:rsidR="00024CEA">
        <w:trPr>
          <w:trHeight w:val="285"/>
        </w:trPr>
        <w:tc>
          <w:tcPr>
            <w:tcW w:w="1035"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9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对注册房地产估价师在估价报告中隐瞒或者歪曲事实的处罚</w:t>
            </w:r>
          </w:p>
        </w:tc>
      </w:tr>
      <w:tr w:rsidR="00024CEA">
        <w:trPr>
          <w:trHeight w:val="1545"/>
        </w:trPr>
        <w:tc>
          <w:tcPr>
            <w:tcW w:w="1035"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9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【规章】《注册房地产估价师管理办法》（</w:t>
            </w:r>
            <w:r>
              <w:rPr>
                <w:color w:val="000000"/>
                <w:kern w:val="0"/>
                <w:sz w:val="18"/>
                <w:szCs w:val="18"/>
              </w:rPr>
              <w:t>2006</w:t>
            </w:r>
            <w:r>
              <w:rPr>
                <w:rFonts w:hint="eastAsia"/>
                <w:color w:val="000000"/>
                <w:kern w:val="0"/>
                <w:sz w:val="18"/>
                <w:szCs w:val="18"/>
              </w:rPr>
              <w:t>年建设部令第</w:t>
            </w:r>
            <w:r>
              <w:rPr>
                <w:color w:val="000000"/>
                <w:kern w:val="0"/>
                <w:sz w:val="18"/>
                <w:szCs w:val="18"/>
              </w:rPr>
              <w:t>151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第二十六条　注册房地产估价师不得有下列行为：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（五）在估价报告中隐瞒或者歪曲事实。</w:t>
            </w:r>
          </w:p>
          <w:p w:rsidR="00024CEA" w:rsidRDefault="00D103D5">
            <w:pPr>
              <w:spacing w:line="320" w:lineRule="exact"/>
              <w:jc w:val="left"/>
              <w:rPr>
                <w:color w:val="000000"/>
                <w:kern w:val="0"/>
                <w:sz w:val="18"/>
                <w:szCs w:val="18"/>
              </w:rPr>
            </w:pPr>
            <w:r>
              <w:rPr>
                <w:rFonts w:hint="eastAsia"/>
                <w:color w:val="000000"/>
                <w:kern w:val="0"/>
                <w:sz w:val="18"/>
                <w:szCs w:val="18"/>
              </w:rPr>
              <w:t>第三十八条　注册房地产估价师有本办法第二十六条行为之一的，由县级以上地方人民政府建设（房地产）主管部门给予警告，责令其改正，没有违法所得的，处以</w:t>
            </w:r>
            <w:r>
              <w:rPr>
                <w:color w:val="000000"/>
                <w:kern w:val="0"/>
                <w:sz w:val="18"/>
                <w:szCs w:val="18"/>
              </w:rPr>
              <w:t>1</w:t>
            </w:r>
            <w:r>
              <w:rPr>
                <w:rFonts w:hint="eastAsia"/>
                <w:color w:val="000000"/>
                <w:kern w:val="0"/>
                <w:sz w:val="18"/>
                <w:szCs w:val="18"/>
              </w:rPr>
              <w:t>万元以下罚款，有违法所得的，处以违法所得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万元的罚款；造成损失的，依法承担赔偿责任；构成犯罪的，依法追究刑事责任。</w:t>
            </w:r>
          </w:p>
        </w:tc>
      </w:tr>
      <w:tr w:rsidR="00024CEA">
        <w:trPr>
          <w:trHeight w:val="285"/>
        </w:trPr>
        <w:tc>
          <w:tcPr>
            <w:tcW w:w="1035"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9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25"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5"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无违法所得的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12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3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元以下罚款</w:t>
            </w:r>
          </w:p>
        </w:tc>
      </w:tr>
      <w:tr w:rsidR="00024CEA">
        <w:trPr>
          <w:trHeight w:val="285"/>
        </w:trPr>
        <w:tc>
          <w:tcPr>
            <w:tcW w:w="1035"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12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3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元以上到</w:t>
            </w:r>
            <w:r>
              <w:rPr>
                <w:color w:val="000000"/>
                <w:kern w:val="0"/>
                <w:sz w:val="18"/>
                <w:szCs w:val="18"/>
              </w:rPr>
              <w:t>1</w:t>
            </w:r>
            <w:r>
              <w:rPr>
                <w:rFonts w:hint="eastAsia"/>
                <w:color w:val="000000"/>
                <w:kern w:val="0"/>
                <w:sz w:val="18"/>
                <w:szCs w:val="18"/>
              </w:rPr>
              <w:t>万元以下罚款</w:t>
            </w:r>
          </w:p>
        </w:tc>
      </w:tr>
      <w:tr w:rsidR="00024CEA">
        <w:trPr>
          <w:trHeight w:val="285"/>
        </w:trPr>
        <w:tc>
          <w:tcPr>
            <w:tcW w:w="1035"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12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3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万元的罚款</w:t>
            </w:r>
          </w:p>
        </w:tc>
      </w:tr>
      <w:tr w:rsidR="00024CEA">
        <w:trPr>
          <w:trHeight w:val="285"/>
        </w:trPr>
        <w:tc>
          <w:tcPr>
            <w:tcW w:w="1035"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12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3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w:t>
            </w:r>
          </w:p>
        </w:tc>
      </w:tr>
    </w:tbl>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024CEA" w:rsidRDefault="00024CEA"/>
    <w:p w:rsidR="004B1690" w:rsidRDefault="004B1690"/>
    <w:tbl>
      <w:tblPr>
        <w:tblW w:w="0" w:type="auto"/>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20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200" w:lineRule="exact"/>
              <w:jc w:val="left"/>
              <w:rPr>
                <w:rFonts w:eastAsia="仿宋_GB2312"/>
                <w:b/>
                <w:bCs/>
                <w:color w:val="000000"/>
                <w:kern w:val="0"/>
                <w:sz w:val="18"/>
                <w:szCs w:val="18"/>
              </w:rPr>
            </w:pPr>
            <w:r>
              <w:rPr>
                <w:b/>
                <w:color w:val="000000"/>
                <w:kern w:val="0"/>
                <w:sz w:val="18"/>
                <w:szCs w:val="18"/>
              </w:rPr>
              <w:t>320217505000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20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200" w:lineRule="exact"/>
              <w:jc w:val="left"/>
              <w:rPr>
                <w:color w:val="000000"/>
                <w:kern w:val="0"/>
                <w:sz w:val="18"/>
                <w:szCs w:val="18"/>
              </w:rPr>
            </w:pPr>
            <w:r>
              <w:rPr>
                <w:rFonts w:hint="eastAsia"/>
                <w:color w:val="000000"/>
              </w:rPr>
              <w:t>对从事城市生活垃圾经营性清扫、收集、运输处置的企业不履行规定义务的处罚</w:t>
            </w:r>
          </w:p>
        </w:tc>
      </w:tr>
      <w:tr w:rsidR="00024CEA">
        <w:trPr>
          <w:trHeight w:val="304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20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200" w:lineRule="exact"/>
              <w:jc w:val="left"/>
              <w:rPr>
                <w:color w:val="000000"/>
                <w:kern w:val="0"/>
                <w:sz w:val="18"/>
                <w:szCs w:val="18"/>
              </w:rPr>
            </w:pPr>
            <w:r>
              <w:rPr>
                <w:rFonts w:hint="eastAsia"/>
                <w:color w:val="000000"/>
                <w:kern w:val="0"/>
                <w:sz w:val="18"/>
                <w:szCs w:val="18"/>
              </w:rPr>
              <w:t>【规章】《城市生活垃圾管理办法》（建设部令第</w:t>
            </w:r>
            <w:r>
              <w:rPr>
                <w:color w:val="000000"/>
                <w:kern w:val="0"/>
                <w:sz w:val="18"/>
                <w:szCs w:val="18"/>
              </w:rPr>
              <w:t>157</w:t>
            </w:r>
            <w:r>
              <w:rPr>
                <w:rFonts w:hint="eastAsia"/>
                <w:color w:val="000000"/>
                <w:kern w:val="0"/>
                <w:sz w:val="18"/>
                <w:szCs w:val="18"/>
              </w:rPr>
              <w:t>号）</w:t>
            </w:r>
          </w:p>
          <w:p w:rsidR="00024CEA" w:rsidRDefault="00D103D5">
            <w:pPr>
              <w:spacing w:line="200" w:lineRule="exact"/>
              <w:jc w:val="left"/>
              <w:rPr>
                <w:color w:val="000000"/>
                <w:kern w:val="0"/>
                <w:sz w:val="18"/>
                <w:szCs w:val="18"/>
              </w:rPr>
            </w:pPr>
            <w:r>
              <w:rPr>
                <w:rFonts w:hint="eastAsia"/>
                <w:color w:val="000000"/>
                <w:kern w:val="0"/>
                <w:sz w:val="18"/>
                <w:szCs w:val="18"/>
              </w:rPr>
              <w:t>第二十条　从事城市生活垃圾经营性清扫、收集、运输的企业应当履行以下义务：</w:t>
            </w:r>
          </w:p>
          <w:p w:rsidR="00024CEA" w:rsidRDefault="00D103D5">
            <w:pPr>
              <w:spacing w:line="200" w:lineRule="exact"/>
              <w:jc w:val="left"/>
              <w:rPr>
                <w:color w:val="000000"/>
                <w:kern w:val="0"/>
                <w:sz w:val="18"/>
                <w:szCs w:val="18"/>
              </w:rPr>
            </w:pPr>
            <w:r>
              <w:rPr>
                <w:rFonts w:hint="eastAsia"/>
                <w:color w:val="000000"/>
                <w:kern w:val="0"/>
                <w:sz w:val="18"/>
                <w:szCs w:val="18"/>
              </w:rPr>
              <w:t>（一）按照环境卫生作业标准和作业规范，在规定的时间内及时清扫、收运城市生活垃圾；</w:t>
            </w:r>
          </w:p>
          <w:p w:rsidR="00024CEA" w:rsidRDefault="00D103D5">
            <w:pPr>
              <w:spacing w:line="200" w:lineRule="exact"/>
              <w:jc w:val="left"/>
              <w:rPr>
                <w:color w:val="000000"/>
                <w:kern w:val="0"/>
                <w:sz w:val="18"/>
                <w:szCs w:val="18"/>
              </w:rPr>
            </w:pPr>
            <w:r>
              <w:rPr>
                <w:rFonts w:hint="eastAsia"/>
                <w:color w:val="000000"/>
                <w:kern w:val="0"/>
                <w:sz w:val="18"/>
                <w:szCs w:val="18"/>
              </w:rPr>
              <w:t>（二）将收集的城市生活垃圾运到直辖市、市、县人民政府建设（环境卫生）主管部门认可的处理场所；</w:t>
            </w:r>
          </w:p>
          <w:p w:rsidR="00024CEA" w:rsidRDefault="00D103D5">
            <w:pPr>
              <w:spacing w:line="200" w:lineRule="exact"/>
              <w:jc w:val="left"/>
              <w:rPr>
                <w:color w:val="000000"/>
                <w:kern w:val="0"/>
                <w:sz w:val="18"/>
                <w:szCs w:val="18"/>
              </w:rPr>
            </w:pPr>
            <w:r>
              <w:rPr>
                <w:rFonts w:hint="eastAsia"/>
                <w:color w:val="000000"/>
                <w:kern w:val="0"/>
                <w:sz w:val="18"/>
                <w:szCs w:val="18"/>
              </w:rPr>
              <w:t>（三）清扫、收运城市生活垃圾后，对生活垃圾收集设施及时保洁、复位，清理作业场地，保持生活垃圾收集设施和周边环境的干净整洁；</w:t>
            </w:r>
          </w:p>
          <w:p w:rsidR="00024CEA" w:rsidRDefault="00D103D5">
            <w:pPr>
              <w:spacing w:line="200" w:lineRule="exact"/>
              <w:jc w:val="left"/>
              <w:rPr>
                <w:color w:val="000000"/>
                <w:kern w:val="0"/>
                <w:sz w:val="18"/>
                <w:szCs w:val="18"/>
              </w:rPr>
            </w:pPr>
            <w:r>
              <w:rPr>
                <w:rFonts w:hint="eastAsia"/>
                <w:color w:val="000000"/>
                <w:kern w:val="0"/>
                <w:sz w:val="18"/>
                <w:szCs w:val="18"/>
              </w:rPr>
              <w:t>（四）用于收集、运输城市生活垃圾的车辆、船舶应当做到密闭、完好和整洁。</w:t>
            </w:r>
          </w:p>
          <w:p w:rsidR="00024CEA" w:rsidRDefault="00D103D5">
            <w:pPr>
              <w:spacing w:line="200" w:lineRule="exact"/>
              <w:jc w:val="left"/>
              <w:rPr>
                <w:color w:val="000000"/>
                <w:kern w:val="0"/>
                <w:sz w:val="18"/>
                <w:szCs w:val="18"/>
              </w:rPr>
            </w:pPr>
            <w:r>
              <w:rPr>
                <w:rFonts w:hint="eastAsia"/>
                <w:color w:val="000000"/>
                <w:kern w:val="0"/>
                <w:sz w:val="18"/>
                <w:szCs w:val="18"/>
              </w:rPr>
              <w:t>第二十八条　从事城市生活垃圾经营性处置的企业应当履行以下义务：</w:t>
            </w:r>
          </w:p>
          <w:p w:rsidR="00024CEA" w:rsidRDefault="00D103D5">
            <w:pPr>
              <w:spacing w:line="200" w:lineRule="exact"/>
              <w:jc w:val="left"/>
              <w:rPr>
                <w:color w:val="000000"/>
                <w:kern w:val="0"/>
                <w:sz w:val="18"/>
                <w:szCs w:val="18"/>
              </w:rPr>
            </w:pPr>
            <w:r>
              <w:rPr>
                <w:rFonts w:hint="eastAsia"/>
                <w:color w:val="000000"/>
                <w:kern w:val="0"/>
                <w:sz w:val="18"/>
                <w:szCs w:val="18"/>
              </w:rPr>
              <w:t xml:space="preserve">（一）严格按照国家有关规定和技术标准，处置城市生活垃圾；　　</w:t>
            </w:r>
          </w:p>
          <w:p w:rsidR="00024CEA" w:rsidRDefault="00D103D5">
            <w:pPr>
              <w:spacing w:line="200" w:lineRule="exact"/>
              <w:jc w:val="left"/>
              <w:rPr>
                <w:color w:val="000000"/>
                <w:kern w:val="0"/>
                <w:sz w:val="18"/>
                <w:szCs w:val="18"/>
              </w:rPr>
            </w:pPr>
            <w:r>
              <w:rPr>
                <w:rFonts w:hint="eastAsia"/>
                <w:color w:val="000000"/>
                <w:kern w:val="0"/>
                <w:sz w:val="18"/>
                <w:szCs w:val="18"/>
              </w:rPr>
              <w:t xml:space="preserve">（二）按照规定处理处置过程中产生的污水、废气、废渣、粉尘等，防止二次污染；　</w:t>
            </w:r>
          </w:p>
          <w:p w:rsidR="00024CEA" w:rsidRDefault="00D103D5">
            <w:pPr>
              <w:spacing w:line="200" w:lineRule="exact"/>
              <w:jc w:val="left"/>
              <w:rPr>
                <w:color w:val="000000"/>
                <w:kern w:val="0"/>
                <w:sz w:val="18"/>
                <w:szCs w:val="18"/>
              </w:rPr>
            </w:pPr>
            <w:r>
              <w:rPr>
                <w:rFonts w:hint="eastAsia"/>
                <w:color w:val="000000"/>
                <w:kern w:val="0"/>
                <w:sz w:val="18"/>
                <w:szCs w:val="18"/>
              </w:rPr>
              <w:t xml:space="preserve">（三）按照所在地建设（环境卫生）主管部门规定的时间和要求接收生活垃圾；　</w:t>
            </w:r>
          </w:p>
          <w:p w:rsidR="00024CEA" w:rsidRDefault="00D103D5">
            <w:pPr>
              <w:spacing w:line="200" w:lineRule="exact"/>
              <w:jc w:val="left"/>
              <w:rPr>
                <w:color w:val="000000"/>
                <w:kern w:val="0"/>
                <w:sz w:val="18"/>
                <w:szCs w:val="18"/>
              </w:rPr>
            </w:pPr>
            <w:r>
              <w:rPr>
                <w:rFonts w:hint="eastAsia"/>
                <w:color w:val="000000"/>
                <w:kern w:val="0"/>
                <w:sz w:val="18"/>
                <w:szCs w:val="18"/>
              </w:rPr>
              <w:t xml:space="preserve">（四）按照要求配备城市生活垃圾处置设备、设施，保证设施、设备运行良好；　　</w:t>
            </w:r>
          </w:p>
          <w:p w:rsidR="00024CEA" w:rsidRDefault="00D103D5">
            <w:pPr>
              <w:spacing w:line="200" w:lineRule="exact"/>
              <w:jc w:val="left"/>
              <w:rPr>
                <w:color w:val="000000"/>
                <w:kern w:val="0"/>
                <w:sz w:val="18"/>
                <w:szCs w:val="18"/>
              </w:rPr>
            </w:pPr>
            <w:r>
              <w:rPr>
                <w:rFonts w:hint="eastAsia"/>
                <w:color w:val="000000"/>
                <w:kern w:val="0"/>
                <w:sz w:val="18"/>
                <w:szCs w:val="18"/>
              </w:rPr>
              <w:t xml:space="preserve">（五）保证城市生活垃圾处置站、场（厂）环境整洁；　　</w:t>
            </w:r>
          </w:p>
          <w:p w:rsidR="00024CEA" w:rsidRDefault="00D103D5">
            <w:pPr>
              <w:spacing w:line="200" w:lineRule="exact"/>
              <w:jc w:val="left"/>
              <w:rPr>
                <w:color w:val="000000"/>
                <w:kern w:val="0"/>
                <w:sz w:val="18"/>
                <w:szCs w:val="18"/>
              </w:rPr>
            </w:pPr>
            <w:r>
              <w:rPr>
                <w:rFonts w:hint="eastAsia"/>
                <w:color w:val="000000"/>
                <w:kern w:val="0"/>
                <w:sz w:val="18"/>
                <w:szCs w:val="18"/>
              </w:rPr>
              <w:t xml:space="preserve">（六）按照要求配备合格的管理人员及操作人员；　　</w:t>
            </w:r>
          </w:p>
          <w:p w:rsidR="00024CEA" w:rsidRDefault="00D103D5">
            <w:pPr>
              <w:spacing w:line="200" w:lineRule="exact"/>
              <w:jc w:val="left"/>
              <w:rPr>
                <w:color w:val="000000"/>
                <w:kern w:val="0"/>
                <w:sz w:val="18"/>
                <w:szCs w:val="18"/>
              </w:rPr>
            </w:pPr>
            <w:r>
              <w:rPr>
                <w:rFonts w:hint="eastAsia"/>
                <w:color w:val="000000"/>
                <w:kern w:val="0"/>
                <w:sz w:val="18"/>
                <w:szCs w:val="18"/>
              </w:rPr>
              <w:t xml:space="preserve">（七）对每日收运、进出场站、处置的生活垃圾进行计量，按照要求将统计数据和报表报送所在地建设（环境卫生）主管部门；　　</w:t>
            </w:r>
          </w:p>
          <w:p w:rsidR="00024CEA" w:rsidRDefault="00D103D5">
            <w:pPr>
              <w:spacing w:line="200" w:lineRule="exact"/>
              <w:jc w:val="left"/>
              <w:rPr>
                <w:color w:val="000000"/>
                <w:kern w:val="0"/>
                <w:sz w:val="18"/>
                <w:szCs w:val="18"/>
              </w:rPr>
            </w:pPr>
            <w:r>
              <w:rPr>
                <w:rFonts w:hint="eastAsia"/>
                <w:color w:val="000000"/>
                <w:kern w:val="0"/>
                <w:sz w:val="18"/>
                <w:szCs w:val="18"/>
              </w:rPr>
              <w:t>（八）按照要求定期进行水、气、土壤等环境影响监测，对生活垃圾处理设施的性能和环保指标进行检测、评价，向所在地建设（环境卫生）主管部门报告检测、评价结果。</w:t>
            </w:r>
          </w:p>
          <w:p w:rsidR="00024CEA" w:rsidRDefault="00D103D5">
            <w:pPr>
              <w:spacing w:line="200" w:lineRule="exact"/>
              <w:jc w:val="left"/>
              <w:rPr>
                <w:color w:val="000000"/>
                <w:kern w:val="0"/>
                <w:sz w:val="18"/>
                <w:szCs w:val="18"/>
              </w:rPr>
            </w:pPr>
            <w:r>
              <w:rPr>
                <w:rFonts w:hint="eastAsia"/>
                <w:color w:val="000000"/>
                <w:kern w:val="0"/>
                <w:sz w:val="18"/>
                <w:szCs w:val="18"/>
              </w:rPr>
              <w:t>第四十五条　从事生活垃圾经营性清扫、收集、运输的企业不履行本办法第二十条规定义务的，由直辖市、市、县人民政府建设（环境卫生）主管部门责令限期改正，并可处以</w:t>
            </w:r>
            <w:r>
              <w:rPr>
                <w:color w:val="000000"/>
                <w:kern w:val="0"/>
                <w:sz w:val="18"/>
                <w:szCs w:val="18"/>
              </w:rPr>
              <w:t>5000</w:t>
            </w:r>
            <w:r>
              <w:rPr>
                <w:rFonts w:hint="eastAsia"/>
                <w:color w:val="000000"/>
                <w:kern w:val="0"/>
                <w:sz w:val="18"/>
                <w:szCs w:val="18"/>
              </w:rPr>
              <w:t>元以上</w:t>
            </w:r>
            <w:r>
              <w:rPr>
                <w:color w:val="000000"/>
                <w:kern w:val="0"/>
                <w:sz w:val="18"/>
                <w:szCs w:val="18"/>
              </w:rPr>
              <w:t>3</w:t>
            </w:r>
            <w:r>
              <w:rPr>
                <w:rFonts w:hint="eastAsia"/>
                <w:color w:val="000000"/>
                <w:kern w:val="0"/>
                <w:sz w:val="18"/>
                <w:szCs w:val="18"/>
              </w:rPr>
              <w:t>万元以下的罚款；城市生活垃圾经营性处置企业不履行本办法第二十八条规定义务的，由直辖市、市、县人民政府建设（环境卫生）主管部门责令限期改正，并可处以</w:t>
            </w:r>
            <w:r>
              <w:rPr>
                <w:color w:val="000000"/>
                <w:kern w:val="0"/>
                <w:sz w:val="18"/>
                <w:szCs w:val="18"/>
              </w:rPr>
              <w:t>3</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万元以下的罚款。造成损失的，依法承担赔偿责任。</w:t>
            </w:r>
          </w:p>
        </w:tc>
      </w:tr>
      <w:tr w:rsidR="00024CEA">
        <w:trPr>
          <w:trHeight w:val="340"/>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20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200" w:lineRule="exact"/>
              <w:jc w:val="left"/>
              <w:rPr>
                <w:color w:val="000000"/>
                <w:kern w:val="0"/>
                <w:sz w:val="18"/>
                <w:szCs w:val="18"/>
              </w:rPr>
            </w:pPr>
            <w:r>
              <w:rPr>
                <w:rFonts w:hint="eastAsia"/>
                <w:color w:val="000000"/>
                <w:kern w:val="0"/>
                <w:sz w:val="18"/>
                <w:szCs w:val="18"/>
              </w:rPr>
              <w:t>罚款</w:t>
            </w:r>
          </w:p>
        </w:tc>
      </w:tr>
      <w:tr w:rsidR="00024CEA" w:rsidTr="00F826EE">
        <w:trPr>
          <w:trHeight w:val="340"/>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200" w:lineRule="exact"/>
              <w:jc w:val="center"/>
              <w:rPr>
                <w:color w:val="000000"/>
                <w:kern w:val="0"/>
                <w:sz w:val="18"/>
                <w:szCs w:val="18"/>
              </w:rPr>
            </w:pPr>
            <w:r>
              <w:rPr>
                <w:rFonts w:hint="eastAsia"/>
                <w:color w:val="000000"/>
                <w:kern w:val="0"/>
                <w:sz w:val="18"/>
                <w:szCs w:val="18"/>
              </w:rPr>
              <w:t>裁量基准</w:t>
            </w:r>
          </w:p>
        </w:tc>
      </w:tr>
      <w:tr w:rsidR="00024CEA" w:rsidTr="00F826EE">
        <w:trPr>
          <w:trHeight w:val="340"/>
        </w:trPr>
        <w:tc>
          <w:tcPr>
            <w:tcW w:w="101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20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200" w:lineRule="exact"/>
              <w:rPr>
                <w:color w:val="000000"/>
                <w:kern w:val="0"/>
                <w:sz w:val="18"/>
                <w:szCs w:val="18"/>
              </w:rPr>
            </w:pPr>
            <w:r>
              <w:rPr>
                <w:rFonts w:hint="eastAsia"/>
                <w:color w:val="000000"/>
                <w:kern w:val="0"/>
                <w:sz w:val="18"/>
                <w:szCs w:val="18"/>
              </w:rPr>
              <w:t>清扫、收集、运输的企业未按照作业标准、规范，在规定的时间内及时清扫运城市生活垃圾的；未保持生活垃圾收集设施和周边环境的干净整洁的</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200" w:lineRule="exact"/>
              <w:jc w:val="center"/>
              <w:rPr>
                <w:color w:val="000000"/>
                <w:kern w:val="0"/>
                <w:sz w:val="18"/>
                <w:szCs w:val="18"/>
              </w:rPr>
            </w:pPr>
            <w:r>
              <w:rPr>
                <w:rFonts w:hint="eastAsia"/>
                <w:color w:val="000000"/>
                <w:kern w:val="0"/>
                <w:sz w:val="18"/>
                <w:szCs w:val="18"/>
              </w:rPr>
              <w:t>裁量幅度</w:t>
            </w: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200" w:lineRule="exact"/>
              <w:rPr>
                <w:color w:val="000000"/>
                <w:kern w:val="0"/>
                <w:sz w:val="18"/>
                <w:szCs w:val="18"/>
              </w:rPr>
            </w:pPr>
            <w:r>
              <w:rPr>
                <w:rFonts w:hint="eastAsia"/>
                <w:color w:val="000000"/>
                <w:kern w:val="0"/>
                <w:sz w:val="18"/>
                <w:szCs w:val="18"/>
              </w:rPr>
              <w:t>处以</w:t>
            </w:r>
            <w:r w:rsidR="0081687E">
              <w:rPr>
                <w:rFonts w:hint="eastAsia"/>
                <w:color w:val="000000"/>
                <w:kern w:val="0"/>
                <w:sz w:val="18"/>
                <w:szCs w:val="18"/>
              </w:rPr>
              <w:t>5000</w:t>
            </w:r>
            <w:r w:rsidR="0081687E">
              <w:rPr>
                <w:rFonts w:hint="eastAsia"/>
                <w:color w:val="000000"/>
                <w:kern w:val="0"/>
                <w:sz w:val="18"/>
                <w:szCs w:val="18"/>
              </w:rPr>
              <w:t>元以上</w:t>
            </w:r>
            <w:r>
              <w:rPr>
                <w:color w:val="000000"/>
                <w:kern w:val="0"/>
                <w:sz w:val="18"/>
                <w:szCs w:val="18"/>
              </w:rPr>
              <w:t>1</w:t>
            </w:r>
            <w:r>
              <w:rPr>
                <w:rFonts w:hint="eastAsia"/>
                <w:color w:val="000000"/>
                <w:kern w:val="0"/>
                <w:sz w:val="18"/>
                <w:szCs w:val="18"/>
              </w:rPr>
              <w:t>万元</w:t>
            </w:r>
            <w:r w:rsidR="0081687E">
              <w:rPr>
                <w:rFonts w:hint="eastAsia"/>
                <w:color w:val="000000"/>
                <w:kern w:val="0"/>
                <w:sz w:val="18"/>
                <w:szCs w:val="18"/>
              </w:rPr>
              <w:t>以下</w:t>
            </w:r>
            <w:r>
              <w:rPr>
                <w:rFonts w:hint="eastAsia"/>
                <w:color w:val="000000"/>
                <w:kern w:val="0"/>
                <w:sz w:val="18"/>
                <w:szCs w:val="18"/>
              </w:rPr>
              <w:t>的罚款</w:t>
            </w:r>
          </w:p>
        </w:tc>
      </w:tr>
      <w:tr w:rsidR="00024CEA" w:rsidTr="00F826EE">
        <w:trPr>
          <w:trHeight w:val="340"/>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0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200" w:lineRule="exact"/>
              <w:rPr>
                <w:color w:val="000000"/>
                <w:kern w:val="0"/>
                <w:sz w:val="18"/>
                <w:szCs w:val="18"/>
              </w:rPr>
            </w:pPr>
            <w:r>
              <w:rPr>
                <w:rFonts w:hint="eastAsia"/>
                <w:color w:val="000000"/>
                <w:kern w:val="0"/>
                <w:sz w:val="18"/>
                <w:szCs w:val="18"/>
              </w:rPr>
              <w:t>用于收集、运输城市生活垃圾的车辆、船舶未做到密闭、完好和整洁的；未将收集的城市生活垃圾运到主管部门认可的处理场所的；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00" w:lineRule="exact"/>
              <w:jc w:val="lef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200" w:lineRule="exact"/>
              <w:rPr>
                <w:color w:val="000000"/>
                <w:kern w:val="0"/>
                <w:sz w:val="18"/>
                <w:szCs w:val="18"/>
              </w:rPr>
            </w:pPr>
            <w:r>
              <w:rPr>
                <w:rFonts w:hint="eastAsia"/>
                <w:color w:val="000000"/>
                <w:kern w:val="0"/>
                <w:sz w:val="18"/>
                <w:szCs w:val="18"/>
              </w:rPr>
              <w:t>处以</w:t>
            </w:r>
            <w:r w:rsidR="00D61C87">
              <w:rPr>
                <w:rFonts w:hint="eastAsia"/>
                <w:color w:val="000000"/>
                <w:kern w:val="0"/>
                <w:sz w:val="18"/>
                <w:szCs w:val="18"/>
              </w:rPr>
              <w:t>1</w:t>
            </w:r>
            <w:r w:rsidR="00D61C87">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w:t>
            </w:r>
            <w:r w:rsidR="00D61C87">
              <w:rPr>
                <w:rFonts w:hint="eastAsia"/>
                <w:color w:val="000000"/>
                <w:kern w:val="0"/>
                <w:sz w:val="18"/>
                <w:szCs w:val="18"/>
              </w:rPr>
              <w:t>以下</w:t>
            </w:r>
            <w:r>
              <w:rPr>
                <w:rFonts w:hint="eastAsia"/>
                <w:color w:val="000000"/>
                <w:kern w:val="0"/>
                <w:sz w:val="18"/>
                <w:szCs w:val="18"/>
              </w:rPr>
              <w:t>的罚款</w:t>
            </w:r>
          </w:p>
        </w:tc>
      </w:tr>
      <w:tr w:rsidR="00024CEA" w:rsidTr="00F826EE">
        <w:trPr>
          <w:trHeight w:val="340"/>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0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200" w:lineRule="exact"/>
              <w:rPr>
                <w:color w:val="000000"/>
                <w:kern w:val="0"/>
                <w:sz w:val="18"/>
                <w:szCs w:val="18"/>
              </w:rPr>
            </w:pPr>
            <w:r>
              <w:rPr>
                <w:rFonts w:hint="eastAsia"/>
                <w:color w:val="000000"/>
                <w:kern w:val="0"/>
                <w:sz w:val="18"/>
                <w:szCs w:val="18"/>
              </w:rPr>
              <w:t>城市生活垃圾经营性处置企业不履行本办法第二十八条第（一）、（三）、（五）项义务的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00" w:lineRule="exact"/>
              <w:jc w:val="lef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200" w:lineRule="exact"/>
              <w:rPr>
                <w:color w:val="000000"/>
                <w:kern w:val="0"/>
                <w:sz w:val="18"/>
                <w:szCs w:val="18"/>
              </w:rPr>
            </w:pPr>
            <w:r>
              <w:rPr>
                <w:rFonts w:hint="eastAsia"/>
                <w:color w:val="000000"/>
                <w:kern w:val="0"/>
                <w:sz w:val="18"/>
                <w:szCs w:val="18"/>
              </w:rPr>
              <w:t>处以</w:t>
            </w:r>
            <w:r>
              <w:rPr>
                <w:color w:val="000000"/>
                <w:kern w:val="0"/>
                <w:sz w:val="18"/>
                <w:szCs w:val="18"/>
              </w:rPr>
              <w:t>3</w:t>
            </w:r>
            <w:r>
              <w:rPr>
                <w:rFonts w:hint="eastAsia"/>
                <w:color w:val="000000"/>
                <w:kern w:val="0"/>
                <w:sz w:val="18"/>
                <w:szCs w:val="18"/>
              </w:rPr>
              <w:t>万以上</w:t>
            </w:r>
            <w:r>
              <w:rPr>
                <w:color w:val="000000"/>
                <w:kern w:val="0"/>
                <w:sz w:val="18"/>
                <w:szCs w:val="18"/>
              </w:rPr>
              <w:t>5</w:t>
            </w:r>
            <w:r>
              <w:rPr>
                <w:rFonts w:hint="eastAsia"/>
                <w:color w:val="000000"/>
                <w:kern w:val="0"/>
                <w:sz w:val="18"/>
                <w:szCs w:val="18"/>
              </w:rPr>
              <w:t>万元以下的罚款；</w:t>
            </w:r>
          </w:p>
        </w:tc>
      </w:tr>
      <w:tr w:rsidR="00024CEA" w:rsidTr="00F826EE">
        <w:trPr>
          <w:trHeight w:val="340"/>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0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200" w:lineRule="exact"/>
              <w:rPr>
                <w:color w:val="000000"/>
                <w:kern w:val="0"/>
                <w:sz w:val="18"/>
                <w:szCs w:val="18"/>
              </w:rPr>
            </w:pPr>
            <w:r>
              <w:rPr>
                <w:rFonts w:hint="eastAsia"/>
                <w:color w:val="000000"/>
                <w:kern w:val="0"/>
                <w:sz w:val="18"/>
                <w:szCs w:val="18"/>
              </w:rPr>
              <w:t>城市生活垃圾经营性处置企业不履行本办法第二十八条其他义务的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00" w:lineRule="exact"/>
              <w:jc w:val="lef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200" w:lineRule="exact"/>
              <w:rPr>
                <w:color w:val="000000"/>
                <w:kern w:val="0"/>
                <w:sz w:val="18"/>
                <w:szCs w:val="18"/>
              </w:rPr>
            </w:pPr>
            <w:r>
              <w:rPr>
                <w:rFonts w:hint="eastAsia"/>
                <w:color w:val="000000"/>
                <w:kern w:val="0"/>
                <w:sz w:val="18"/>
                <w:szCs w:val="18"/>
              </w:rPr>
              <w:t>处以</w:t>
            </w:r>
            <w:r>
              <w:rPr>
                <w:color w:val="000000"/>
                <w:kern w:val="0"/>
                <w:sz w:val="18"/>
                <w:szCs w:val="18"/>
              </w:rPr>
              <w:t>5</w:t>
            </w:r>
            <w:r>
              <w:rPr>
                <w:rFonts w:hint="eastAsia"/>
                <w:color w:val="000000"/>
                <w:kern w:val="0"/>
                <w:sz w:val="18"/>
                <w:szCs w:val="18"/>
              </w:rPr>
              <w:t>万以上</w:t>
            </w:r>
            <w:r>
              <w:rPr>
                <w:color w:val="000000"/>
                <w:kern w:val="0"/>
                <w:sz w:val="18"/>
                <w:szCs w:val="18"/>
              </w:rPr>
              <w:t>10</w:t>
            </w:r>
            <w:r>
              <w:rPr>
                <w:rFonts w:hint="eastAsia"/>
                <w:color w:val="000000"/>
                <w:kern w:val="0"/>
                <w:sz w:val="18"/>
                <w:szCs w:val="18"/>
              </w:rPr>
              <w:t>万元以下的罚款；</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1070"/>
        <w:gridCol w:w="6140"/>
        <w:gridCol w:w="1106"/>
        <w:gridCol w:w="5714"/>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240" w:lineRule="exact"/>
              <w:jc w:val="left"/>
              <w:rPr>
                <w:b/>
                <w:color w:val="000000"/>
                <w:kern w:val="0"/>
                <w:sz w:val="18"/>
                <w:szCs w:val="18"/>
              </w:rPr>
            </w:pPr>
            <w:r>
              <w:rPr>
                <w:b/>
                <w:color w:val="000000"/>
                <w:kern w:val="0"/>
                <w:sz w:val="18"/>
                <w:szCs w:val="18"/>
              </w:rPr>
              <w:t>320217506000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对招标人向他人透露已获取招标文件的潜在投标人的名称、数量或者可能影响公平竞争的有关招标投标的其他情况的，或者泄露标底的处罚</w:t>
            </w:r>
          </w:p>
        </w:tc>
      </w:tr>
      <w:tr w:rsidR="00024CEA">
        <w:trPr>
          <w:trHeight w:val="1530"/>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【法律】《中华人民共和国招标投标法》</w:t>
            </w:r>
            <w:r>
              <w:rPr>
                <w:color w:val="000000"/>
                <w:kern w:val="0"/>
                <w:sz w:val="18"/>
                <w:szCs w:val="18"/>
              </w:rPr>
              <w:br/>
            </w:r>
            <w:r>
              <w:rPr>
                <w:rFonts w:hint="eastAsia"/>
                <w:color w:val="000000"/>
                <w:kern w:val="0"/>
                <w:sz w:val="18"/>
                <w:szCs w:val="18"/>
              </w:rPr>
              <w:t>第二十二条</w:t>
            </w:r>
            <w:r>
              <w:rPr>
                <w:color w:val="000000"/>
                <w:kern w:val="0"/>
                <w:sz w:val="18"/>
                <w:szCs w:val="18"/>
              </w:rPr>
              <w:t xml:space="preserve"> </w:t>
            </w:r>
            <w:r>
              <w:rPr>
                <w:rFonts w:hint="eastAsia"/>
                <w:color w:val="000000"/>
                <w:kern w:val="0"/>
                <w:sz w:val="18"/>
                <w:szCs w:val="18"/>
              </w:rPr>
              <w:t>招标人不得向他人透露已获取招标文件的潜在投标人的名称、数量以及可能影响公平竞争的有关招标投标的其他情况。</w:t>
            </w:r>
            <w:r>
              <w:rPr>
                <w:color w:val="000000"/>
                <w:kern w:val="0"/>
                <w:sz w:val="18"/>
                <w:szCs w:val="18"/>
              </w:rPr>
              <w:br/>
            </w:r>
            <w:r>
              <w:rPr>
                <w:rFonts w:hint="eastAsia"/>
                <w:color w:val="000000"/>
                <w:kern w:val="0"/>
                <w:sz w:val="18"/>
                <w:szCs w:val="18"/>
              </w:rPr>
              <w:t>招标人设有标底的，标底必须保密。</w:t>
            </w:r>
            <w:r>
              <w:rPr>
                <w:color w:val="000000"/>
                <w:kern w:val="0"/>
                <w:sz w:val="18"/>
                <w:szCs w:val="18"/>
              </w:rPr>
              <w:br/>
            </w:r>
            <w:r>
              <w:rPr>
                <w:rFonts w:hint="eastAsia"/>
                <w:color w:val="000000"/>
                <w:kern w:val="0"/>
                <w:sz w:val="18"/>
                <w:szCs w:val="18"/>
              </w:rPr>
              <w:t>第五十二条第一款　依法必须进行招标的项目的招标人向他人透露已获取招标文件的潜在投标人的名称、数量或者可能影响公平竞争的有关招标投标的其他情况的，或者泄露标底的，给予警告，可以并处一万元以上十万元以下的罚款；对单位直接负责的主管人员和其他直接责任人员依法给予处分；构成犯罪的，依法追究刑事责任。</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240" w:lineRule="exact"/>
              <w:jc w:val="left"/>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jc w:val="center"/>
              <w:rPr>
                <w:color w:val="000000"/>
              </w:rPr>
            </w:pPr>
            <w:r>
              <w:rPr>
                <w:rFonts w:hint="eastAsia"/>
                <w:color w:val="000000"/>
              </w:rPr>
              <w:t>裁量基准</w:t>
            </w:r>
          </w:p>
        </w:tc>
      </w:tr>
      <w:tr w:rsidR="00024CEA">
        <w:trPr>
          <w:trHeight w:val="285"/>
        </w:trPr>
        <w:tc>
          <w:tcPr>
            <w:tcW w:w="1070" w:type="dxa"/>
            <w:vMerge w:val="restart"/>
            <w:tcBorders>
              <w:top w:val="nil"/>
              <w:left w:val="single" w:sz="8"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p w:rsidR="00024CEA" w:rsidRDefault="00D103D5">
            <w:pPr>
              <w:spacing w:line="24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泄露情况或标底，未对中标结果造成实质性影响，积极配合调查的</w:t>
            </w:r>
          </w:p>
        </w:tc>
        <w:tc>
          <w:tcPr>
            <w:tcW w:w="1106" w:type="dxa"/>
            <w:vMerge w:val="restart"/>
            <w:tcBorders>
              <w:top w:val="nil"/>
              <w:left w:val="single" w:sz="4" w:space="0" w:color="auto"/>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裁量幅度</w:t>
            </w:r>
          </w:p>
        </w:tc>
        <w:tc>
          <w:tcPr>
            <w:tcW w:w="5714"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rPr>
          <w:trHeight w:val="285"/>
        </w:trPr>
        <w:tc>
          <w:tcPr>
            <w:tcW w:w="1070" w:type="dxa"/>
            <w:vMerge/>
            <w:tcBorders>
              <w:top w:val="nil"/>
              <w:left w:val="single" w:sz="8" w:space="0" w:color="auto"/>
              <w:bottom w:val="nil"/>
              <w:right w:val="single" w:sz="4" w:space="0" w:color="auto"/>
            </w:tcBorders>
            <w:vAlign w:val="center"/>
          </w:tcPr>
          <w:p w:rsidR="00024CEA" w:rsidRDefault="00024CEA">
            <w:pPr>
              <w:spacing w:line="24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泄露情况和标底，未对中标结果造成实质性影响的，拒不配合调查的</w:t>
            </w:r>
          </w:p>
        </w:tc>
        <w:tc>
          <w:tcPr>
            <w:tcW w:w="1106" w:type="dxa"/>
            <w:vMerge/>
            <w:tcBorders>
              <w:top w:val="nil"/>
              <w:left w:val="single" w:sz="4" w:space="0" w:color="auto"/>
              <w:bottom w:val="nil"/>
              <w:right w:val="single" w:sz="4" w:space="0" w:color="auto"/>
            </w:tcBorders>
            <w:vAlign w:val="center"/>
          </w:tcPr>
          <w:p w:rsidR="00024CEA" w:rsidRDefault="00024CEA">
            <w:pPr>
              <w:spacing w:line="240" w:lineRule="exact"/>
              <w:jc w:val="left"/>
              <w:rPr>
                <w:color w:val="000000"/>
                <w:kern w:val="0"/>
                <w:sz w:val="18"/>
                <w:szCs w:val="18"/>
              </w:rPr>
            </w:pPr>
          </w:p>
        </w:tc>
        <w:tc>
          <w:tcPr>
            <w:tcW w:w="5714"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r w:rsidR="00024CEA">
        <w:trPr>
          <w:trHeight w:val="285"/>
        </w:trPr>
        <w:tc>
          <w:tcPr>
            <w:tcW w:w="1070" w:type="dxa"/>
            <w:tcBorders>
              <w:top w:val="nil"/>
              <w:left w:val="single" w:sz="8" w:space="0" w:color="auto"/>
              <w:bottom w:val="nil"/>
              <w:right w:val="single" w:sz="4" w:space="0" w:color="auto"/>
            </w:tcBorders>
            <w:vAlign w:val="center"/>
          </w:tcPr>
          <w:p w:rsidR="00024CEA" w:rsidRDefault="00024CEA">
            <w:pPr>
              <w:spacing w:line="24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泄露情况或标底，对中标结果造成实质性影响的，积极配合调查的</w:t>
            </w:r>
          </w:p>
        </w:tc>
        <w:tc>
          <w:tcPr>
            <w:tcW w:w="1106" w:type="dxa"/>
            <w:tcBorders>
              <w:top w:val="nil"/>
              <w:left w:val="single" w:sz="4" w:space="0" w:color="auto"/>
              <w:bottom w:val="nil"/>
              <w:right w:val="single" w:sz="4" w:space="0" w:color="auto"/>
            </w:tcBorders>
            <w:vAlign w:val="center"/>
          </w:tcPr>
          <w:p w:rsidR="00024CEA" w:rsidRDefault="00024CEA">
            <w:pPr>
              <w:spacing w:line="240" w:lineRule="exact"/>
              <w:jc w:val="left"/>
              <w:rPr>
                <w:color w:val="000000"/>
                <w:kern w:val="0"/>
                <w:sz w:val="18"/>
                <w:szCs w:val="18"/>
              </w:rPr>
            </w:pPr>
          </w:p>
        </w:tc>
        <w:tc>
          <w:tcPr>
            <w:tcW w:w="5714"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color w:val="000000"/>
                <w:kern w:val="0"/>
                <w:sz w:val="18"/>
                <w:szCs w:val="18"/>
              </w:rPr>
              <w:t>5</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万元以下罚款</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泄露情况和标底，对中标结果造成实质性影响的，拒不配合调查的</w:t>
            </w:r>
          </w:p>
        </w:tc>
        <w:tc>
          <w:tcPr>
            <w:tcW w:w="1106" w:type="dxa"/>
            <w:tcBorders>
              <w:top w:val="nil"/>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5714"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color w:val="000000"/>
                <w:kern w:val="0"/>
                <w:sz w:val="18"/>
                <w:szCs w:val="18"/>
              </w:rPr>
              <w:t>8</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024CEA" w:rsidRDefault="00024CEA"/>
    <w:tbl>
      <w:tblPr>
        <w:tblW w:w="0" w:type="auto"/>
        <w:tblInd w:w="88" w:type="dxa"/>
        <w:tblLayout w:type="fixed"/>
        <w:tblLook w:val="04A0" w:firstRow="1" w:lastRow="0" w:firstColumn="1" w:lastColumn="0" w:noHBand="0" w:noVBand="1"/>
      </w:tblPr>
      <w:tblGrid>
        <w:gridCol w:w="980"/>
        <w:gridCol w:w="16"/>
        <w:gridCol w:w="6124"/>
        <w:gridCol w:w="1000"/>
        <w:gridCol w:w="5884"/>
        <w:gridCol w:w="12"/>
      </w:tblGrid>
      <w:tr w:rsidR="00024CEA">
        <w:trPr>
          <w:trHeight w:val="285"/>
        </w:trPr>
        <w:tc>
          <w:tcPr>
            <w:tcW w:w="99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2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320217507000</w:t>
            </w:r>
          </w:p>
        </w:tc>
      </w:tr>
      <w:tr w:rsidR="00024CEA">
        <w:trPr>
          <w:trHeight w:val="285"/>
        </w:trPr>
        <w:tc>
          <w:tcPr>
            <w:tcW w:w="99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2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对燃气燃烧器具生产单位、销售单位未设立售后服务站点或者未配备经考核合格的燃气燃烧器具安装、维修人员的处罚</w:t>
            </w:r>
          </w:p>
        </w:tc>
      </w:tr>
      <w:tr w:rsidR="00024CEA">
        <w:trPr>
          <w:trHeight w:val="1515"/>
        </w:trPr>
        <w:tc>
          <w:tcPr>
            <w:tcW w:w="99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【行政法规】《城镇燃气管理条例》（国务院令第</w:t>
            </w:r>
            <w:r>
              <w:rPr>
                <w:color w:val="000000"/>
                <w:kern w:val="0"/>
                <w:sz w:val="18"/>
                <w:szCs w:val="18"/>
              </w:rPr>
              <w:t>583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第三十二条第一款</w:t>
            </w:r>
            <w:r>
              <w:rPr>
                <w:color w:val="000000"/>
                <w:kern w:val="0"/>
                <w:sz w:val="18"/>
                <w:szCs w:val="18"/>
              </w:rPr>
              <w:t xml:space="preserve">  </w:t>
            </w:r>
            <w:r>
              <w:rPr>
                <w:rFonts w:hint="eastAsia"/>
                <w:color w:val="000000"/>
                <w:kern w:val="0"/>
                <w:sz w:val="18"/>
                <w:szCs w:val="18"/>
              </w:rPr>
              <w:t>燃气燃烧器具生产单位、销售单位应当设立或者委托设立售后服务站点，配备经考核合格的燃气燃烧器具安装、维修人员，负责售后的安装、维修服务。</w:t>
            </w:r>
          </w:p>
          <w:p w:rsidR="00024CEA" w:rsidRDefault="00D103D5">
            <w:pPr>
              <w:spacing w:line="320" w:lineRule="exact"/>
              <w:jc w:val="left"/>
              <w:rPr>
                <w:color w:val="000000"/>
                <w:kern w:val="0"/>
                <w:sz w:val="18"/>
                <w:szCs w:val="18"/>
              </w:rPr>
            </w:pPr>
            <w:r>
              <w:rPr>
                <w:rFonts w:hint="eastAsia"/>
                <w:color w:val="000000"/>
                <w:kern w:val="0"/>
                <w:sz w:val="18"/>
                <w:szCs w:val="18"/>
              </w:rPr>
              <w:t>第四十九条第一款</w:t>
            </w:r>
            <w:r>
              <w:rPr>
                <w:color w:val="000000"/>
                <w:kern w:val="0"/>
                <w:sz w:val="18"/>
                <w:szCs w:val="18"/>
              </w:rPr>
              <w:t xml:space="preserve">  </w:t>
            </w:r>
            <w:r>
              <w:rPr>
                <w:rFonts w:hint="eastAsia"/>
                <w:color w:val="000000"/>
                <w:kern w:val="0"/>
                <w:sz w:val="18"/>
                <w:szCs w:val="18"/>
              </w:rPr>
              <w:t>违反本条例规定，燃气用户及相关单位和个人有下列行为之一的，由燃气管理部门责令限期改正；逾期不改正的，对单位可以处</w:t>
            </w:r>
            <w:r>
              <w:rPr>
                <w:color w:val="000000"/>
                <w:kern w:val="0"/>
                <w:sz w:val="18"/>
                <w:szCs w:val="18"/>
              </w:rPr>
              <w:t>10</w:t>
            </w:r>
            <w:r>
              <w:rPr>
                <w:rFonts w:hint="eastAsia"/>
                <w:color w:val="000000"/>
                <w:kern w:val="0"/>
                <w:sz w:val="18"/>
                <w:szCs w:val="18"/>
              </w:rPr>
              <w:t>万元以下罚款，对个人可以处</w:t>
            </w:r>
            <w:r>
              <w:rPr>
                <w:color w:val="000000"/>
                <w:kern w:val="0"/>
                <w:sz w:val="18"/>
                <w:szCs w:val="18"/>
              </w:rPr>
              <w:t>1000</w:t>
            </w:r>
            <w:r>
              <w:rPr>
                <w:rFonts w:hint="eastAsia"/>
                <w:color w:val="000000"/>
                <w:kern w:val="0"/>
                <w:sz w:val="18"/>
                <w:szCs w:val="18"/>
              </w:rPr>
              <w:t>元以下罚款；造成损失的，依法承担赔偿责任；构成犯罪的，依法追究刑事责任：</w:t>
            </w:r>
            <w:r>
              <w:rPr>
                <w:color w:val="000000"/>
                <w:kern w:val="0"/>
                <w:sz w:val="18"/>
                <w:szCs w:val="18"/>
              </w:rPr>
              <w:t xml:space="preserve"> </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（七）未设立售后服务站点或者未配备经考核合格的燃气燃烧器具安装、维修人员的。</w:t>
            </w:r>
          </w:p>
        </w:tc>
      </w:tr>
      <w:tr w:rsidR="00024CEA">
        <w:trPr>
          <w:trHeight w:val="285"/>
        </w:trPr>
        <w:tc>
          <w:tcPr>
            <w:tcW w:w="99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6"/>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745"/>
        </w:trPr>
        <w:tc>
          <w:tcPr>
            <w:tcW w:w="9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未造成损失的</w:t>
            </w:r>
          </w:p>
        </w:tc>
        <w:tc>
          <w:tcPr>
            <w:tcW w:w="100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8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200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w:t>
            </w:r>
            <w:r>
              <w:rPr>
                <w:rFonts w:hint="eastAsia"/>
                <w:color w:val="000000"/>
                <w:kern w:val="0"/>
                <w:sz w:val="18"/>
                <w:szCs w:val="18"/>
              </w:rPr>
              <w:t>万元以下罚款</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465"/>
        </w:trPr>
        <w:tc>
          <w:tcPr>
            <w:tcW w:w="980" w:type="dxa"/>
            <w:vMerge/>
            <w:vAlign w:val="center"/>
          </w:tcPr>
          <w:p w:rsidR="00024CEA" w:rsidRDefault="00024CEA">
            <w:pPr>
              <w:spacing w:line="320" w:lineRule="exact"/>
              <w:jc w:val="center"/>
              <w:rPr>
                <w:color w:val="000000"/>
                <w:kern w:val="0"/>
                <w:sz w:val="18"/>
                <w:szCs w:val="18"/>
              </w:rPr>
            </w:pP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造成损失的</w:t>
            </w:r>
          </w:p>
        </w:tc>
        <w:tc>
          <w:tcPr>
            <w:tcW w:w="1000" w:type="dxa"/>
            <w:vMerge/>
            <w:vAlign w:val="center"/>
          </w:tcPr>
          <w:p w:rsidR="00024CEA" w:rsidRDefault="00024CEA">
            <w:pPr>
              <w:spacing w:line="320" w:lineRule="exact"/>
              <w:jc w:val="center"/>
              <w:rPr>
                <w:color w:val="000000"/>
                <w:kern w:val="0"/>
                <w:sz w:val="18"/>
                <w:szCs w:val="18"/>
              </w:rPr>
            </w:pPr>
          </w:p>
        </w:tc>
        <w:tc>
          <w:tcPr>
            <w:tcW w:w="588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200</w:t>
            </w:r>
            <w:r>
              <w:rPr>
                <w:rFonts w:hint="eastAsia"/>
                <w:color w:val="000000"/>
                <w:kern w:val="0"/>
                <w:sz w:val="18"/>
                <w:szCs w:val="18"/>
              </w:rPr>
              <w:t>元以上</w:t>
            </w:r>
            <w:r>
              <w:rPr>
                <w:color w:val="000000"/>
                <w:kern w:val="0"/>
                <w:sz w:val="18"/>
                <w:szCs w:val="18"/>
              </w:rPr>
              <w:t>500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465"/>
        </w:trPr>
        <w:tc>
          <w:tcPr>
            <w:tcW w:w="980" w:type="dxa"/>
            <w:vMerge/>
            <w:vAlign w:val="center"/>
          </w:tcPr>
          <w:p w:rsidR="00024CEA" w:rsidRDefault="00024CEA">
            <w:pPr>
              <w:spacing w:line="320" w:lineRule="exact"/>
              <w:jc w:val="center"/>
              <w:rPr>
                <w:color w:val="000000"/>
                <w:kern w:val="0"/>
                <w:sz w:val="18"/>
                <w:szCs w:val="18"/>
              </w:rPr>
            </w:pP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造成严重损失或者燃气安全事故的</w:t>
            </w:r>
          </w:p>
        </w:tc>
        <w:tc>
          <w:tcPr>
            <w:tcW w:w="1000" w:type="dxa"/>
            <w:vMerge/>
            <w:vAlign w:val="center"/>
          </w:tcPr>
          <w:p w:rsidR="00024CEA" w:rsidRDefault="00024CEA">
            <w:pPr>
              <w:spacing w:line="320" w:lineRule="exact"/>
              <w:jc w:val="center"/>
              <w:rPr>
                <w:color w:val="000000"/>
                <w:kern w:val="0"/>
                <w:sz w:val="18"/>
                <w:szCs w:val="18"/>
              </w:rPr>
            </w:pPr>
          </w:p>
        </w:tc>
        <w:tc>
          <w:tcPr>
            <w:tcW w:w="588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500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55561F" w:rsidRDefault="0055561F"/>
    <w:p w:rsidR="0055561F" w:rsidRDefault="0055561F"/>
    <w:p w:rsidR="0055561F" w:rsidRDefault="0055561F"/>
    <w:p w:rsidR="0055561F" w:rsidRDefault="0055561F"/>
    <w:p w:rsidR="0055561F" w:rsidRDefault="0055561F"/>
    <w:p w:rsidR="00024CEA" w:rsidRDefault="00024CEA"/>
    <w:tbl>
      <w:tblPr>
        <w:tblW w:w="0" w:type="auto"/>
        <w:tblInd w:w="88" w:type="dxa"/>
        <w:tblLayout w:type="fixed"/>
        <w:tblLook w:val="04A0" w:firstRow="1" w:lastRow="0" w:firstColumn="1" w:lastColumn="0" w:noHBand="0" w:noVBand="1"/>
      </w:tblPr>
      <w:tblGrid>
        <w:gridCol w:w="980"/>
        <w:gridCol w:w="16"/>
        <w:gridCol w:w="6124"/>
        <w:gridCol w:w="1000"/>
        <w:gridCol w:w="5884"/>
        <w:gridCol w:w="12"/>
      </w:tblGrid>
      <w:tr w:rsidR="00024CEA">
        <w:trPr>
          <w:trHeight w:val="285"/>
        </w:trPr>
        <w:tc>
          <w:tcPr>
            <w:tcW w:w="99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2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320217508000</w:t>
            </w:r>
          </w:p>
        </w:tc>
      </w:tr>
      <w:tr w:rsidR="00024CEA">
        <w:trPr>
          <w:trHeight w:val="285"/>
        </w:trPr>
        <w:tc>
          <w:tcPr>
            <w:tcW w:w="99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2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对燃气燃烧器具生产单位、销售单位安装、维修燃气燃烧器具不符合国家有关标准的处罚</w:t>
            </w:r>
          </w:p>
        </w:tc>
      </w:tr>
      <w:tr w:rsidR="00024CEA">
        <w:trPr>
          <w:trHeight w:val="1335"/>
        </w:trPr>
        <w:tc>
          <w:tcPr>
            <w:tcW w:w="99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【行政法规】《城镇燃气管理条例》（国务院令第</w:t>
            </w:r>
            <w:r>
              <w:rPr>
                <w:color w:val="000000"/>
                <w:kern w:val="0"/>
                <w:sz w:val="18"/>
                <w:szCs w:val="18"/>
              </w:rPr>
              <w:t>583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第三十二条第二款</w:t>
            </w:r>
            <w:r>
              <w:rPr>
                <w:color w:val="000000"/>
                <w:kern w:val="0"/>
                <w:sz w:val="18"/>
                <w:szCs w:val="18"/>
              </w:rPr>
              <w:t xml:space="preserve">  </w:t>
            </w:r>
            <w:r>
              <w:rPr>
                <w:rFonts w:hint="eastAsia"/>
                <w:color w:val="000000"/>
                <w:kern w:val="0"/>
                <w:sz w:val="18"/>
                <w:szCs w:val="18"/>
              </w:rPr>
              <w:t>燃气燃烧器具的安装、维修，应当符合国家有关标准。</w:t>
            </w:r>
          </w:p>
          <w:p w:rsidR="00024CEA" w:rsidRDefault="00D103D5">
            <w:pPr>
              <w:spacing w:line="320" w:lineRule="exact"/>
              <w:jc w:val="left"/>
              <w:rPr>
                <w:color w:val="000000"/>
                <w:kern w:val="0"/>
                <w:sz w:val="18"/>
                <w:szCs w:val="18"/>
              </w:rPr>
            </w:pPr>
            <w:r>
              <w:rPr>
                <w:rFonts w:hint="eastAsia"/>
                <w:color w:val="000000"/>
                <w:kern w:val="0"/>
                <w:sz w:val="18"/>
                <w:szCs w:val="18"/>
              </w:rPr>
              <w:t>第四十九条第一款</w:t>
            </w:r>
            <w:r>
              <w:rPr>
                <w:color w:val="000000"/>
                <w:kern w:val="0"/>
                <w:sz w:val="18"/>
                <w:szCs w:val="18"/>
              </w:rPr>
              <w:t xml:space="preserve">  </w:t>
            </w:r>
            <w:r>
              <w:rPr>
                <w:rFonts w:hint="eastAsia"/>
                <w:color w:val="000000"/>
                <w:kern w:val="0"/>
                <w:sz w:val="18"/>
                <w:szCs w:val="18"/>
              </w:rPr>
              <w:t>违反本条例规定，燃气用户及相关单位和个人有下列行为之一的，由燃气管理部门责令限期改正；逾期不改正的，对单位可以处</w:t>
            </w:r>
            <w:r>
              <w:rPr>
                <w:color w:val="000000"/>
                <w:kern w:val="0"/>
                <w:sz w:val="18"/>
                <w:szCs w:val="18"/>
              </w:rPr>
              <w:t>10</w:t>
            </w:r>
            <w:r>
              <w:rPr>
                <w:rFonts w:hint="eastAsia"/>
                <w:color w:val="000000"/>
                <w:kern w:val="0"/>
                <w:sz w:val="18"/>
                <w:szCs w:val="18"/>
              </w:rPr>
              <w:t>万元以下罚款，对个人可以处</w:t>
            </w:r>
            <w:r>
              <w:rPr>
                <w:color w:val="000000"/>
                <w:kern w:val="0"/>
                <w:sz w:val="18"/>
                <w:szCs w:val="18"/>
              </w:rPr>
              <w:t>1000</w:t>
            </w:r>
            <w:r>
              <w:rPr>
                <w:rFonts w:hint="eastAsia"/>
                <w:color w:val="000000"/>
                <w:kern w:val="0"/>
                <w:sz w:val="18"/>
                <w:szCs w:val="18"/>
              </w:rPr>
              <w:t>元以下罚款；造成损失的，依法承担赔偿责任；构成犯罪的，依法追究刑事责任：</w:t>
            </w:r>
            <w:r>
              <w:rPr>
                <w:color w:val="000000"/>
                <w:kern w:val="0"/>
                <w:sz w:val="18"/>
                <w:szCs w:val="18"/>
              </w:rPr>
              <w:t xml:space="preserve"> </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（八）燃气燃烧器具的安装、维修不符合国家有关标准的。</w:t>
            </w:r>
          </w:p>
        </w:tc>
      </w:tr>
      <w:tr w:rsidR="00024CEA">
        <w:trPr>
          <w:trHeight w:val="285"/>
        </w:trPr>
        <w:tc>
          <w:tcPr>
            <w:tcW w:w="99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6"/>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745"/>
        </w:trPr>
        <w:tc>
          <w:tcPr>
            <w:tcW w:w="9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未造成损失的</w:t>
            </w:r>
          </w:p>
        </w:tc>
        <w:tc>
          <w:tcPr>
            <w:tcW w:w="100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8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200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w:t>
            </w:r>
            <w:r>
              <w:rPr>
                <w:rFonts w:hint="eastAsia"/>
                <w:color w:val="000000"/>
                <w:kern w:val="0"/>
                <w:sz w:val="18"/>
                <w:szCs w:val="18"/>
              </w:rPr>
              <w:t>万元以下罚款</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465"/>
        </w:trPr>
        <w:tc>
          <w:tcPr>
            <w:tcW w:w="980" w:type="dxa"/>
            <w:vMerge/>
            <w:vAlign w:val="center"/>
          </w:tcPr>
          <w:p w:rsidR="00024CEA" w:rsidRDefault="00024CEA">
            <w:pPr>
              <w:spacing w:line="320" w:lineRule="exact"/>
              <w:jc w:val="center"/>
              <w:rPr>
                <w:color w:val="000000"/>
                <w:kern w:val="0"/>
                <w:sz w:val="18"/>
                <w:szCs w:val="18"/>
              </w:rPr>
            </w:pP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造成损失的</w:t>
            </w:r>
          </w:p>
        </w:tc>
        <w:tc>
          <w:tcPr>
            <w:tcW w:w="1000" w:type="dxa"/>
            <w:vMerge/>
            <w:vAlign w:val="center"/>
          </w:tcPr>
          <w:p w:rsidR="00024CEA" w:rsidRDefault="00024CEA">
            <w:pPr>
              <w:spacing w:line="320" w:lineRule="exact"/>
              <w:jc w:val="center"/>
              <w:rPr>
                <w:color w:val="000000"/>
                <w:kern w:val="0"/>
                <w:sz w:val="18"/>
                <w:szCs w:val="18"/>
              </w:rPr>
            </w:pPr>
          </w:p>
        </w:tc>
        <w:tc>
          <w:tcPr>
            <w:tcW w:w="588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200</w:t>
            </w:r>
            <w:r>
              <w:rPr>
                <w:rFonts w:hint="eastAsia"/>
                <w:color w:val="000000"/>
                <w:kern w:val="0"/>
                <w:sz w:val="18"/>
                <w:szCs w:val="18"/>
              </w:rPr>
              <w:t>元以上</w:t>
            </w:r>
            <w:r>
              <w:rPr>
                <w:color w:val="000000"/>
                <w:kern w:val="0"/>
                <w:sz w:val="18"/>
                <w:szCs w:val="18"/>
              </w:rPr>
              <w:t>500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465"/>
        </w:trPr>
        <w:tc>
          <w:tcPr>
            <w:tcW w:w="980" w:type="dxa"/>
            <w:vMerge/>
            <w:vAlign w:val="center"/>
          </w:tcPr>
          <w:p w:rsidR="00024CEA" w:rsidRDefault="00024CEA">
            <w:pPr>
              <w:spacing w:line="320" w:lineRule="exact"/>
              <w:jc w:val="center"/>
              <w:rPr>
                <w:color w:val="000000"/>
                <w:kern w:val="0"/>
                <w:sz w:val="18"/>
                <w:szCs w:val="18"/>
              </w:rPr>
            </w:pP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造成严重损失或者燃气安全事故的</w:t>
            </w:r>
          </w:p>
        </w:tc>
        <w:tc>
          <w:tcPr>
            <w:tcW w:w="1000" w:type="dxa"/>
            <w:vMerge/>
            <w:vAlign w:val="center"/>
          </w:tcPr>
          <w:p w:rsidR="00024CEA" w:rsidRDefault="00024CEA">
            <w:pPr>
              <w:spacing w:line="320" w:lineRule="exact"/>
              <w:jc w:val="center"/>
              <w:rPr>
                <w:color w:val="000000"/>
                <w:kern w:val="0"/>
                <w:sz w:val="18"/>
                <w:szCs w:val="18"/>
              </w:rPr>
            </w:pPr>
          </w:p>
        </w:tc>
        <w:tc>
          <w:tcPr>
            <w:tcW w:w="588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500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024CEA" w:rsidRDefault="00024CEA"/>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6140"/>
        <w:gridCol w:w="1106"/>
        <w:gridCol w:w="5714"/>
      </w:tblGrid>
      <w:tr w:rsidR="00024CEA">
        <w:trPr>
          <w:trHeight w:val="285"/>
        </w:trPr>
        <w:tc>
          <w:tcPr>
            <w:tcW w:w="1070" w:type="dxa"/>
            <w:vAlign w:val="center"/>
          </w:tcPr>
          <w:p w:rsidR="00024CEA" w:rsidRDefault="00D103D5">
            <w:pPr>
              <w:rPr>
                <w:color w:val="000000"/>
              </w:rPr>
            </w:pPr>
            <w:r>
              <w:rPr>
                <w:rFonts w:hint="eastAsia"/>
                <w:color w:val="000000"/>
              </w:rPr>
              <w:t>编号</w:t>
            </w:r>
          </w:p>
        </w:tc>
        <w:tc>
          <w:tcPr>
            <w:tcW w:w="12960" w:type="dxa"/>
            <w:gridSpan w:val="3"/>
            <w:vAlign w:val="center"/>
          </w:tcPr>
          <w:p w:rsidR="00024CEA" w:rsidRDefault="00D103D5">
            <w:pPr>
              <w:spacing w:line="240" w:lineRule="exact"/>
              <w:rPr>
                <w:b/>
                <w:bCs/>
                <w:color w:val="000000"/>
              </w:rPr>
            </w:pPr>
            <w:r>
              <w:rPr>
                <w:b/>
                <w:bCs/>
                <w:color w:val="000000"/>
              </w:rPr>
              <w:t>320217509000</w:t>
            </w:r>
            <w:r w:rsidR="003B14ED">
              <w:rPr>
                <w:rFonts w:hint="eastAsia"/>
                <w:b/>
                <w:bCs/>
                <w:color w:val="000000"/>
              </w:rPr>
              <w:t xml:space="preserve"> </w:t>
            </w:r>
          </w:p>
        </w:tc>
      </w:tr>
      <w:tr w:rsidR="00024CEA">
        <w:trPr>
          <w:trHeight w:val="285"/>
        </w:trPr>
        <w:tc>
          <w:tcPr>
            <w:tcW w:w="1070" w:type="dxa"/>
            <w:vAlign w:val="center"/>
          </w:tcPr>
          <w:p w:rsidR="00024CEA" w:rsidRDefault="00D103D5">
            <w:pPr>
              <w:rPr>
                <w:color w:val="000000"/>
              </w:rPr>
            </w:pPr>
            <w:r>
              <w:rPr>
                <w:rFonts w:hint="eastAsia"/>
                <w:color w:val="000000"/>
              </w:rPr>
              <w:t>行为名称</w:t>
            </w:r>
          </w:p>
        </w:tc>
        <w:tc>
          <w:tcPr>
            <w:tcW w:w="12960" w:type="dxa"/>
            <w:gridSpan w:val="3"/>
            <w:vAlign w:val="center"/>
          </w:tcPr>
          <w:p w:rsidR="00024CEA" w:rsidRDefault="00D103D5">
            <w:pPr>
              <w:spacing w:line="240" w:lineRule="exact"/>
              <w:rPr>
                <w:color w:val="000000"/>
              </w:rPr>
            </w:pPr>
            <w:r>
              <w:rPr>
                <w:rFonts w:hint="eastAsia"/>
                <w:color w:val="000000"/>
              </w:rPr>
              <w:t>对依法必须进行招标的项目的招标人不按照规定发布资格预审公告或者招标公告构成规避招标的处罚</w:t>
            </w:r>
          </w:p>
        </w:tc>
      </w:tr>
      <w:tr w:rsidR="00024CEA">
        <w:trPr>
          <w:trHeight w:val="1290"/>
        </w:trPr>
        <w:tc>
          <w:tcPr>
            <w:tcW w:w="1070" w:type="dxa"/>
            <w:vAlign w:val="center"/>
          </w:tcPr>
          <w:p w:rsidR="00024CEA" w:rsidRDefault="00D103D5">
            <w:pPr>
              <w:rPr>
                <w:color w:val="000000"/>
              </w:rPr>
            </w:pPr>
            <w:r>
              <w:rPr>
                <w:rFonts w:hint="eastAsia"/>
                <w:color w:val="000000"/>
              </w:rPr>
              <w:t>法律依据</w:t>
            </w:r>
          </w:p>
        </w:tc>
        <w:tc>
          <w:tcPr>
            <w:tcW w:w="12960" w:type="dxa"/>
            <w:gridSpan w:val="3"/>
            <w:vAlign w:val="center"/>
          </w:tcPr>
          <w:p w:rsidR="00024CEA" w:rsidRPr="0055561F" w:rsidRDefault="00D103D5" w:rsidP="0055561F">
            <w:pPr>
              <w:spacing w:line="260" w:lineRule="exact"/>
              <w:jc w:val="left"/>
              <w:rPr>
                <w:color w:val="000000"/>
                <w:kern w:val="0"/>
                <w:sz w:val="18"/>
                <w:szCs w:val="18"/>
              </w:rPr>
            </w:pPr>
            <w:r w:rsidRPr="0055561F">
              <w:rPr>
                <w:color w:val="000000"/>
                <w:kern w:val="0"/>
                <w:sz w:val="18"/>
                <w:szCs w:val="18"/>
              </w:rPr>
              <w:t xml:space="preserve">  </w:t>
            </w:r>
            <w:r w:rsidRPr="0055561F">
              <w:rPr>
                <w:rFonts w:hint="eastAsia"/>
                <w:color w:val="000000"/>
                <w:kern w:val="0"/>
                <w:sz w:val="18"/>
                <w:szCs w:val="18"/>
              </w:rPr>
              <w:t>【法律】《中华人民共和国招标投标法》</w:t>
            </w:r>
          </w:p>
          <w:p w:rsidR="00024CEA" w:rsidRPr="0055561F" w:rsidRDefault="00D103D5" w:rsidP="0055561F">
            <w:pPr>
              <w:spacing w:line="260" w:lineRule="exact"/>
              <w:jc w:val="left"/>
              <w:rPr>
                <w:color w:val="000000"/>
                <w:kern w:val="0"/>
                <w:sz w:val="18"/>
                <w:szCs w:val="18"/>
              </w:rPr>
            </w:pPr>
            <w:r w:rsidRPr="0055561F">
              <w:rPr>
                <w:rFonts w:hint="eastAsia"/>
                <w:color w:val="000000"/>
                <w:kern w:val="0"/>
                <w:sz w:val="18"/>
                <w:szCs w:val="18"/>
              </w:rPr>
              <w:t xml:space="preserve">    </w:t>
            </w:r>
            <w:r w:rsidRPr="0055561F">
              <w:rPr>
                <w:rFonts w:hint="eastAsia"/>
                <w:color w:val="000000"/>
                <w:kern w:val="0"/>
                <w:sz w:val="18"/>
                <w:szCs w:val="18"/>
              </w:rPr>
              <w:t>第四十九条　违反本法规定，必须进行招标的项目而不招标的，将必须进行招标的项目化整为零或者以其他任何方式规避招标的，责令限期改正，可以</w:t>
            </w:r>
            <w:proofErr w:type="gramStart"/>
            <w:r w:rsidRPr="0055561F">
              <w:rPr>
                <w:rFonts w:hint="eastAsia"/>
                <w:color w:val="000000"/>
                <w:kern w:val="0"/>
                <w:sz w:val="18"/>
                <w:szCs w:val="18"/>
              </w:rPr>
              <w:t>处项目</w:t>
            </w:r>
            <w:proofErr w:type="gramEnd"/>
            <w:r w:rsidRPr="0055561F">
              <w:rPr>
                <w:rFonts w:hint="eastAsia"/>
                <w:color w:val="000000"/>
                <w:kern w:val="0"/>
                <w:sz w:val="18"/>
                <w:szCs w:val="18"/>
              </w:rPr>
              <w:t>合同金额千分之五以上千</w:t>
            </w:r>
            <w:proofErr w:type="gramStart"/>
            <w:r w:rsidRPr="0055561F">
              <w:rPr>
                <w:rFonts w:hint="eastAsia"/>
                <w:color w:val="000000"/>
                <w:kern w:val="0"/>
                <w:sz w:val="18"/>
                <w:szCs w:val="18"/>
              </w:rPr>
              <w:t>分之十</w:t>
            </w:r>
            <w:proofErr w:type="gramEnd"/>
            <w:r w:rsidRPr="0055561F">
              <w:rPr>
                <w:rFonts w:hint="eastAsia"/>
                <w:color w:val="000000"/>
                <w:kern w:val="0"/>
                <w:sz w:val="18"/>
                <w:szCs w:val="18"/>
              </w:rPr>
              <w:t>以下的罚款；对全部或者部分使用国有资金的项目，可以暂停项目执行或者暂停资金拨付；对单位直接负责的主管人员和其他直接责任人员依法给予处分。</w:t>
            </w:r>
          </w:p>
          <w:p w:rsidR="00024CEA" w:rsidRPr="0055561F" w:rsidRDefault="00D103D5" w:rsidP="0055561F">
            <w:pPr>
              <w:spacing w:line="260" w:lineRule="exact"/>
              <w:jc w:val="left"/>
              <w:rPr>
                <w:color w:val="000000"/>
                <w:kern w:val="0"/>
                <w:sz w:val="18"/>
                <w:szCs w:val="18"/>
              </w:rPr>
            </w:pPr>
            <w:r w:rsidRPr="0055561F">
              <w:rPr>
                <w:rFonts w:hint="eastAsia"/>
                <w:color w:val="000000"/>
                <w:kern w:val="0"/>
                <w:sz w:val="18"/>
                <w:szCs w:val="18"/>
              </w:rPr>
              <w:t>【行政法规】《中华人民共和国招标投标法实施条例》（国务院令第</w:t>
            </w:r>
            <w:r w:rsidRPr="0055561F">
              <w:rPr>
                <w:rFonts w:hint="eastAsia"/>
                <w:color w:val="000000"/>
                <w:kern w:val="0"/>
                <w:sz w:val="18"/>
                <w:szCs w:val="18"/>
              </w:rPr>
              <w:t>613</w:t>
            </w:r>
            <w:r w:rsidRPr="0055561F">
              <w:rPr>
                <w:rFonts w:hint="eastAsia"/>
                <w:color w:val="000000"/>
                <w:kern w:val="0"/>
                <w:sz w:val="18"/>
                <w:szCs w:val="18"/>
              </w:rPr>
              <w:t>号）</w:t>
            </w:r>
          </w:p>
          <w:p w:rsidR="00024CEA" w:rsidRPr="0055561F" w:rsidRDefault="00D103D5" w:rsidP="0055561F">
            <w:pPr>
              <w:spacing w:line="260" w:lineRule="exact"/>
              <w:jc w:val="left"/>
              <w:rPr>
                <w:color w:val="000000"/>
                <w:kern w:val="0"/>
                <w:sz w:val="18"/>
                <w:szCs w:val="18"/>
              </w:rPr>
            </w:pPr>
            <w:r w:rsidRPr="0055561F">
              <w:rPr>
                <w:rFonts w:hint="eastAsia"/>
                <w:color w:val="000000"/>
                <w:kern w:val="0"/>
                <w:sz w:val="18"/>
                <w:szCs w:val="18"/>
              </w:rPr>
              <w:t xml:space="preserve">    </w:t>
            </w:r>
            <w:r w:rsidRPr="0055561F">
              <w:rPr>
                <w:rFonts w:hint="eastAsia"/>
                <w:color w:val="000000"/>
                <w:kern w:val="0"/>
                <w:sz w:val="18"/>
                <w:szCs w:val="18"/>
              </w:rPr>
              <w:t>第十五条　公开招标的项目，应当依照招标投标法和本条例的规定发布招标公告、编制招标文件。</w:t>
            </w:r>
          </w:p>
          <w:p w:rsidR="00024CEA" w:rsidRPr="0055561F" w:rsidRDefault="00D103D5" w:rsidP="0055561F">
            <w:pPr>
              <w:spacing w:line="260" w:lineRule="exact"/>
              <w:jc w:val="left"/>
              <w:rPr>
                <w:color w:val="000000"/>
                <w:kern w:val="0"/>
                <w:sz w:val="18"/>
                <w:szCs w:val="18"/>
              </w:rPr>
            </w:pPr>
            <w:r w:rsidRPr="0055561F">
              <w:rPr>
                <w:rFonts w:hint="eastAsia"/>
                <w:color w:val="000000"/>
                <w:kern w:val="0"/>
                <w:sz w:val="18"/>
                <w:szCs w:val="18"/>
              </w:rPr>
              <w:t xml:space="preserve">    </w:t>
            </w:r>
            <w:r w:rsidRPr="0055561F">
              <w:rPr>
                <w:rFonts w:hint="eastAsia"/>
                <w:color w:val="000000"/>
                <w:kern w:val="0"/>
                <w:sz w:val="18"/>
                <w:szCs w:val="18"/>
              </w:rPr>
              <w:t>招标人采用资格预审办法对潜在投标人进行资格审查的，应当发布资格预审公告、编制资格预审文件。</w:t>
            </w:r>
          </w:p>
          <w:p w:rsidR="00024CEA" w:rsidRPr="0055561F" w:rsidRDefault="00D103D5" w:rsidP="0055561F">
            <w:pPr>
              <w:spacing w:line="260" w:lineRule="exact"/>
              <w:jc w:val="left"/>
              <w:rPr>
                <w:color w:val="000000"/>
                <w:kern w:val="0"/>
                <w:sz w:val="18"/>
                <w:szCs w:val="18"/>
              </w:rPr>
            </w:pPr>
            <w:r w:rsidRPr="0055561F">
              <w:rPr>
                <w:rFonts w:hint="eastAsia"/>
                <w:color w:val="000000"/>
                <w:kern w:val="0"/>
                <w:sz w:val="18"/>
                <w:szCs w:val="18"/>
              </w:rPr>
              <w:t xml:space="preserve">    </w:t>
            </w:r>
            <w:r w:rsidRPr="0055561F">
              <w:rPr>
                <w:rFonts w:hint="eastAsia"/>
                <w:color w:val="000000"/>
                <w:kern w:val="0"/>
                <w:sz w:val="18"/>
                <w:szCs w:val="18"/>
              </w:rPr>
              <w:t>依法必须进行招标的项目的资格预审公告和招标公告，应当在国务院发展改革部门依法指定的媒介发布。在不同媒介发布的同一招标项目的资格预审公告或者招标公告的内容应当一致。</w:t>
            </w:r>
          </w:p>
          <w:p w:rsidR="00024CEA" w:rsidRPr="0055561F" w:rsidRDefault="00D103D5" w:rsidP="0055561F">
            <w:pPr>
              <w:spacing w:line="260" w:lineRule="exact"/>
              <w:jc w:val="left"/>
              <w:rPr>
                <w:color w:val="000000"/>
                <w:kern w:val="0"/>
                <w:sz w:val="18"/>
                <w:szCs w:val="18"/>
              </w:rPr>
            </w:pPr>
            <w:r w:rsidRPr="0055561F">
              <w:rPr>
                <w:rFonts w:hint="eastAsia"/>
                <w:color w:val="000000"/>
                <w:kern w:val="0"/>
                <w:sz w:val="18"/>
                <w:szCs w:val="18"/>
              </w:rPr>
              <w:t xml:space="preserve">    </w:t>
            </w:r>
            <w:r w:rsidRPr="0055561F">
              <w:rPr>
                <w:rFonts w:hint="eastAsia"/>
                <w:color w:val="000000"/>
                <w:kern w:val="0"/>
                <w:sz w:val="18"/>
                <w:szCs w:val="18"/>
              </w:rPr>
              <w:t>第六十三条第二款　依法必须进行招标的项目的招标人不按照规定发布资格预审公告或者招标公告，构成规避招标的，依照招标投标法第四十九条的规定处罚。</w:t>
            </w:r>
          </w:p>
          <w:p w:rsidR="00024CEA" w:rsidRPr="0055561F" w:rsidRDefault="00D103D5" w:rsidP="0055561F">
            <w:pPr>
              <w:spacing w:line="260" w:lineRule="exact"/>
              <w:jc w:val="left"/>
              <w:rPr>
                <w:color w:val="000000"/>
                <w:kern w:val="0"/>
                <w:sz w:val="18"/>
                <w:szCs w:val="18"/>
              </w:rPr>
            </w:pPr>
            <w:r w:rsidRPr="0055561F">
              <w:rPr>
                <w:rFonts w:hint="eastAsia"/>
                <w:color w:val="000000"/>
                <w:kern w:val="0"/>
                <w:sz w:val="18"/>
                <w:szCs w:val="18"/>
              </w:rPr>
              <w:t>【规章】《招标公告发布暂行办法》（国家发展计划委令第</w:t>
            </w:r>
            <w:r w:rsidRPr="0055561F">
              <w:rPr>
                <w:rFonts w:hint="eastAsia"/>
                <w:color w:val="000000"/>
                <w:kern w:val="0"/>
                <w:sz w:val="18"/>
                <w:szCs w:val="18"/>
              </w:rPr>
              <w:t>4</w:t>
            </w:r>
            <w:r w:rsidRPr="0055561F">
              <w:rPr>
                <w:rFonts w:hint="eastAsia"/>
                <w:color w:val="000000"/>
                <w:kern w:val="0"/>
                <w:sz w:val="18"/>
                <w:szCs w:val="18"/>
              </w:rPr>
              <w:t>号，</w:t>
            </w:r>
            <w:r w:rsidRPr="0055561F">
              <w:rPr>
                <w:rFonts w:hint="eastAsia"/>
                <w:color w:val="000000"/>
                <w:kern w:val="0"/>
                <w:sz w:val="18"/>
                <w:szCs w:val="18"/>
              </w:rPr>
              <w:t>2013</w:t>
            </w:r>
            <w:r w:rsidRPr="0055561F">
              <w:rPr>
                <w:rFonts w:hint="eastAsia"/>
                <w:color w:val="000000"/>
                <w:kern w:val="0"/>
                <w:sz w:val="18"/>
                <w:szCs w:val="18"/>
              </w:rPr>
              <w:t>年第</w:t>
            </w:r>
            <w:r w:rsidRPr="0055561F">
              <w:rPr>
                <w:rFonts w:hint="eastAsia"/>
                <w:color w:val="000000"/>
                <w:kern w:val="0"/>
                <w:sz w:val="18"/>
                <w:szCs w:val="18"/>
              </w:rPr>
              <w:t>23</w:t>
            </w:r>
            <w:r w:rsidRPr="0055561F">
              <w:rPr>
                <w:rFonts w:hint="eastAsia"/>
                <w:color w:val="000000"/>
                <w:kern w:val="0"/>
                <w:sz w:val="18"/>
                <w:szCs w:val="18"/>
              </w:rPr>
              <w:t>号令修正）</w:t>
            </w:r>
          </w:p>
          <w:p w:rsidR="00024CEA" w:rsidRPr="0055561F" w:rsidRDefault="00D103D5" w:rsidP="0055561F">
            <w:pPr>
              <w:spacing w:line="260" w:lineRule="exact"/>
              <w:jc w:val="left"/>
              <w:rPr>
                <w:color w:val="000000"/>
                <w:kern w:val="0"/>
                <w:sz w:val="18"/>
                <w:szCs w:val="18"/>
              </w:rPr>
            </w:pPr>
            <w:r w:rsidRPr="0055561F">
              <w:rPr>
                <w:rFonts w:hint="eastAsia"/>
                <w:color w:val="000000"/>
                <w:kern w:val="0"/>
                <w:sz w:val="18"/>
                <w:szCs w:val="18"/>
              </w:rPr>
              <w:t xml:space="preserve">    </w:t>
            </w:r>
            <w:r w:rsidRPr="0055561F">
              <w:rPr>
                <w:rFonts w:hint="eastAsia"/>
                <w:color w:val="000000"/>
                <w:kern w:val="0"/>
                <w:sz w:val="18"/>
                <w:szCs w:val="18"/>
              </w:rPr>
              <w:t>第十六条　招标人或其委托的招标代理机构有下列行为之一的，由国家改革委和有关行政监督部门视情节依照《中华人民共和国招标投标法》第四十九条、第五十一条的规定处罚：</w:t>
            </w:r>
          </w:p>
          <w:p w:rsidR="00024CEA" w:rsidRDefault="00D103D5" w:rsidP="0055561F">
            <w:pPr>
              <w:spacing w:line="260" w:lineRule="exact"/>
              <w:jc w:val="left"/>
              <w:rPr>
                <w:color w:val="000000"/>
              </w:rPr>
            </w:pPr>
            <w:r w:rsidRPr="0055561F">
              <w:rPr>
                <w:rFonts w:hint="eastAsia"/>
                <w:color w:val="000000"/>
                <w:kern w:val="0"/>
                <w:sz w:val="18"/>
                <w:szCs w:val="18"/>
              </w:rPr>
              <w:t xml:space="preserve">    (</w:t>
            </w:r>
            <w:proofErr w:type="gramStart"/>
            <w:r w:rsidRPr="0055561F">
              <w:rPr>
                <w:rFonts w:hint="eastAsia"/>
                <w:color w:val="000000"/>
                <w:kern w:val="0"/>
                <w:sz w:val="18"/>
                <w:szCs w:val="18"/>
              </w:rPr>
              <w:t>一</w:t>
            </w:r>
            <w:proofErr w:type="gramEnd"/>
            <w:r w:rsidRPr="0055561F">
              <w:rPr>
                <w:rFonts w:hint="eastAsia"/>
                <w:color w:val="000000"/>
                <w:kern w:val="0"/>
                <w:sz w:val="18"/>
                <w:szCs w:val="18"/>
              </w:rPr>
              <w:t>)</w:t>
            </w:r>
            <w:r w:rsidRPr="0055561F">
              <w:rPr>
                <w:rFonts w:hint="eastAsia"/>
                <w:color w:val="000000"/>
                <w:kern w:val="0"/>
                <w:sz w:val="18"/>
                <w:szCs w:val="18"/>
              </w:rPr>
              <w:t>依法必须公开招标的项目不按照规定在指定媒介发布招标公告的；</w:t>
            </w:r>
          </w:p>
        </w:tc>
      </w:tr>
      <w:tr w:rsidR="00024CEA">
        <w:trPr>
          <w:trHeight w:val="285"/>
        </w:trPr>
        <w:tc>
          <w:tcPr>
            <w:tcW w:w="1070" w:type="dxa"/>
            <w:vAlign w:val="center"/>
          </w:tcPr>
          <w:p w:rsidR="00024CEA" w:rsidRDefault="003F4C1A">
            <w:pPr>
              <w:rPr>
                <w:color w:val="000000"/>
              </w:rPr>
            </w:pPr>
            <w:r>
              <w:rPr>
                <w:rFonts w:hint="eastAsia"/>
                <w:color w:val="000000"/>
              </w:rPr>
              <w:t>行使内容</w:t>
            </w:r>
          </w:p>
        </w:tc>
        <w:tc>
          <w:tcPr>
            <w:tcW w:w="12960" w:type="dxa"/>
            <w:gridSpan w:val="3"/>
            <w:vAlign w:val="center"/>
          </w:tcPr>
          <w:p w:rsidR="00024CEA" w:rsidRDefault="00D103D5">
            <w:pPr>
              <w:spacing w:line="240" w:lineRule="exact"/>
              <w:rPr>
                <w:color w:val="000000"/>
              </w:rPr>
            </w:pPr>
            <w:r>
              <w:rPr>
                <w:rFonts w:hint="eastAsia"/>
                <w:color w:val="000000"/>
              </w:rPr>
              <w:t>罚款</w:t>
            </w:r>
          </w:p>
        </w:tc>
      </w:tr>
      <w:tr w:rsidR="00024CEA">
        <w:trPr>
          <w:trHeight w:val="285"/>
        </w:trPr>
        <w:tc>
          <w:tcPr>
            <w:tcW w:w="14030" w:type="dxa"/>
            <w:gridSpan w:val="4"/>
            <w:vAlign w:val="center"/>
          </w:tcPr>
          <w:p w:rsidR="00024CEA" w:rsidRDefault="00D103D5">
            <w:pPr>
              <w:spacing w:line="240" w:lineRule="exact"/>
              <w:jc w:val="center"/>
              <w:rPr>
                <w:color w:val="000000"/>
              </w:rPr>
            </w:pPr>
            <w:r>
              <w:rPr>
                <w:rFonts w:hint="eastAsia"/>
                <w:color w:val="000000"/>
              </w:rPr>
              <w:t>裁量基准</w:t>
            </w:r>
          </w:p>
        </w:tc>
      </w:tr>
      <w:tr w:rsidR="00024CEA">
        <w:trPr>
          <w:trHeight w:val="593"/>
        </w:trPr>
        <w:tc>
          <w:tcPr>
            <w:tcW w:w="1070" w:type="dxa"/>
            <w:vMerge w:val="restart"/>
            <w:vAlign w:val="center"/>
          </w:tcPr>
          <w:p w:rsidR="00024CEA" w:rsidRDefault="00D103D5">
            <w:pPr>
              <w:rPr>
                <w:color w:val="000000"/>
              </w:rPr>
            </w:pPr>
            <w:r>
              <w:rPr>
                <w:rFonts w:hint="eastAsia"/>
                <w:color w:val="000000"/>
              </w:rPr>
              <w:t>情形描述</w:t>
            </w:r>
          </w:p>
        </w:tc>
        <w:tc>
          <w:tcPr>
            <w:tcW w:w="6140" w:type="dxa"/>
            <w:vAlign w:val="center"/>
          </w:tcPr>
          <w:p w:rsidR="00024CEA" w:rsidRDefault="00D103D5">
            <w:pPr>
              <w:spacing w:line="240" w:lineRule="exact"/>
              <w:rPr>
                <w:color w:val="000000"/>
              </w:rPr>
            </w:pPr>
            <w:r>
              <w:rPr>
                <w:rFonts w:hint="eastAsia"/>
                <w:color w:val="000000"/>
              </w:rPr>
              <w:t>未按照规定发布资格预审公告或者招标公告，积极改正的</w:t>
            </w:r>
          </w:p>
        </w:tc>
        <w:tc>
          <w:tcPr>
            <w:tcW w:w="1106" w:type="dxa"/>
            <w:vMerge w:val="restart"/>
            <w:vAlign w:val="center"/>
          </w:tcPr>
          <w:p w:rsidR="00024CEA" w:rsidRDefault="00D103D5">
            <w:pPr>
              <w:spacing w:line="240" w:lineRule="exact"/>
              <w:rPr>
                <w:color w:val="000000"/>
              </w:rPr>
            </w:pPr>
            <w:r>
              <w:rPr>
                <w:rFonts w:hint="eastAsia"/>
                <w:color w:val="000000"/>
              </w:rPr>
              <w:t>裁量幅度</w:t>
            </w:r>
          </w:p>
        </w:tc>
        <w:tc>
          <w:tcPr>
            <w:tcW w:w="5714" w:type="dxa"/>
            <w:vAlign w:val="center"/>
          </w:tcPr>
          <w:p w:rsidR="00024CEA" w:rsidRDefault="00D103D5">
            <w:pPr>
              <w:spacing w:line="240" w:lineRule="exact"/>
              <w:rPr>
                <w:color w:val="000000"/>
              </w:rPr>
            </w:pPr>
            <w:r>
              <w:rPr>
                <w:rFonts w:hint="eastAsia"/>
                <w:color w:val="000000"/>
              </w:rPr>
              <w:t>合同金额千分之五以上千</w:t>
            </w:r>
            <w:proofErr w:type="gramStart"/>
            <w:r>
              <w:rPr>
                <w:rFonts w:hint="eastAsia"/>
                <w:color w:val="000000"/>
              </w:rPr>
              <w:t>分之八</w:t>
            </w:r>
            <w:proofErr w:type="gramEnd"/>
            <w:r>
              <w:rPr>
                <w:rFonts w:hint="eastAsia"/>
                <w:color w:val="000000"/>
              </w:rPr>
              <w:t>以下的罚款</w:t>
            </w:r>
          </w:p>
        </w:tc>
      </w:tr>
      <w:tr w:rsidR="00024CEA">
        <w:trPr>
          <w:trHeight w:val="732"/>
        </w:trPr>
        <w:tc>
          <w:tcPr>
            <w:tcW w:w="1070" w:type="dxa"/>
            <w:vMerge/>
            <w:vAlign w:val="center"/>
          </w:tcPr>
          <w:p w:rsidR="00024CEA" w:rsidRDefault="00024CEA">
            <w:pPr>
              <w:rPr>
                <w:color w:val="000000"/>
              </w:rPr>
            </w:pPr>
          </w:p>
        </w:tc>
        <w:tc>
          <w:tcPr>
            <w:tcW w:w="6140" w:type="dxa"/>
            <w:vAlign w:val="center"/>
          </w:tcPr>
          <w:p w:rsidR="00024CEA" w:rsidRDefault="00D103D5">
            <w:pPr>
              <w:spacing w:line="240" w:lineRule="exact"/>
              <w:rPr>
                <w:color w:val="000000"/>
              </w:rPr>
            </w:pPr>
            <w:r>
              <w:rPr>
                <w:rFonts w:hint="eastAsia"/>
                <w:color w:val="000000"/>
              </w:rPr>
              <w:t>未按照规定发布资格预审公告或者招标公告，拒不改正的</w:t>
            </w:r>
          </w:p>
        </w:tc>
        <w:tc>
          <w:tcPr>
            <w:tcW w:w="1106" w:type="dxa"/>
            <w:vMerge/>
            <w:vAlign w:val="center"/>
          </w:tcPr>
          <w:p w:rsidR="00024CEA" w:rsidRDefault="00024CEA">
            <w:pPr>
              <w:spacing w:line="240" w:lineRule="exact"/>
              <w:rPr>
                <w:color w:val="000000"/>
              </w:rPr>
            </w:pPr>
          </w:p>
        </w:tc>
        <w:tc>
          <w:tcPr>
            <w:tcW w:w="5714" w:type="dxa"/>
            <w:vAlign w:val="center"/>
          </w:tcPr>
          <w:p w:rsidR="00024CEA" w:rsidRDefault="00D103D5">
            <w:pPr>
              <w:spacing w:line="240" w:lineRule="exact"/>
              <w:rPr>
                <w:color w:val="000000"/>
              </w:rPr>
            </w:pPr>
            <w:r>
              <w:rPr>
                <w:rFonts w:hint="eastAsia"/>
                <w:color w:val="000000"/>
              </w:rPr>
              <w:t>合同金额千分之八以上千</w:t>
            </w:r>
            <w:proofErr w:type="gramStart"/>
            <w:r>
              <w:rPr>
                <w:rFonts w:hint="eastAsia"/>
                <w:color w:val="000000"/>
              </w:rPr>
              <w:t>分之十</w:t>
            </w:r>
            <w:proofErr w:type="gramEnd"/>
            <w:r>
              <w:rPr>
                <w:rFonts w:hint="eastAsia"/>
                <w:color w:val="000000"/>
              </w:rPr>
              <w:t>以下的罚款</w:t>
            </w:r>
          </w:p>
        </w:tc>
      </w:tr>
    </w:tbl>
    <w:p w:rsidR="00024CEA" w:rsidRDefault="00024CEA"/>
    <w:p w:rsidR="00024CEA" w:rsidRDefault="00024CEA"/>
    <w:p w:rsidR="0055561F" w:rsidRDefault="0055561F"/>
    <w:tbl>
      <w:tblPr>
        <w:tblW w:w="0" w:type="auto"/>
        <w:tblInd w:w="88" w:type="dxa"/>
        <w:tblLayout w:type="fixed"/>
        <w:tblLook w:val="04A0" w:firstRow="1" w:lastRow="0" w:firstColumn="1" w:lastColumn="0" w:noHBand="0" w:noVBand="1"/>
      </w:tblPr>
      <w:tblGrid>
        <w:gridCol w:w="1296"/>
        <w:gridCol w:w="5854"/>
        <w:gridCol w:w="1234"/>
        <w:gridCol w:w="5646"/>
      </w:tblGrid>
      <w:tr w:rsidR="00024CEA">
        <w:trPr>
          <w:trHeight w:val="285"/>
        </w:trPr>
        <w:tc>
          <w:tcPr>
            <w:tcW w:w="1296" w:type="dxa"/>
            <w:tcBorders>
              <w:top w:val="single" w:sz="8" w:space="0" w:color="auto"/>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lastRenderedPageBreak/>
              <w:t>编号</w:t>
            </w:r>
          </w:p>
        </w:tc>
        <w:tc>
          <w:tcPr>
            <w:tcW w:w="12734" w:type="dxa"/>
            <w:gridSpan w:val="3"/>
            <w:tcBorders>
              <w:top w:val="single" w:sz="8" w:space="0" w:color="auto"/>
              <w:left w:val="nil"/>
              <w:bottom w:val="single" w:sz="4" w:space="0" w:color="auto"/>
              <w:right w:val="single" w:sz="8" w:space="0" w:color="000000"/>
            </w:tcBorders>
            <w:vAlign w:val="center"/>
          </w:tcPr>
          <w:p w:rsidR="00024CEA" w:rsidRDefault="00D103D5">
            <w:pPr>
              <w:rPr>
                <w:b/>
                <w:bCs/>
                <w:color w:val="000000"/>
              </w:rPr>
            </w:pPr>
            <w:r>
              <w:rPr>
                <w:b/>
                <w:bCs/>
                <w:color w:val="000000"/>
              </w:rPr>
              <w:t>320217511000</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2734"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对未取得相应资质、资质证书已过有效期或者超出资质许可范围从事建设工程质量检测活动的处罚</w:t>
            </w:r>
          </w:p>
        </w:tc>
      </w:tr>
      <w:tr w:rsidR="00024CEA">
        <w:trPr>
          <w:trHeight w:val="1305"/>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2734" w:type="dxa"/>
            <w:gridSpan w:val="3"/>
            <w:tcBorders>
              <w:top w:val="single" w:sz="4" w:space="0" w:color="auto"/>
              <w:left w:val="nil"/>
              <w:bottom w:val="single" w:sz="4" w:space="0" w:color="auto"/>
              <w:right w:val="single" w:sz="8" w:space="0" w:color="000000"/>
            </w:tcBorders>
            <w:vAlign w:val="center"/>
          </w:tcPr>
          <w:p w:rsidR="00024CEA" w:rsidRPr="0055561F" w:rsidRDefault="00D103D5" w:rsidP="0055561F">
            <w:pPr>
              <w:spacing w:line="260" w:lineRule="exact"/>
              <w:jc w:val="left"/>
              <w:rPr>
                <w:color w:val="000000"/>
                <w:kern w:val="0"/>
                <w:sz w:val="18"/>
                <w:szCs w:val="18"/>
              </w:rPr>
            </w:pPr>
            <w:r w:rsidRPr="0055561F">
              <w:rPr>
                <w:rFonts w:hint="eastAsia"/>
                <w:color w:val="000000"/>
                <w:kern w:val="0"/>
                <w:sz w:val="18"/>
                <w:szCs w:val="18"/>
              </w:rPr>
              <w:t>【规章】《建设工程质量检测管理办法》（</w:t>
            </w:r>
            <w:r w:rsidRPr="0055561F">
              <w:rPr>
                <w:rFonts w:hint="eastAsia"/>
                <w:color w:val="000000"/>
                <w:kern w:val="0"/>
                <w:sz w:val="18"/>
                <w:szCs w:val="18"/>
              </w:rPr>
              <w:t>2022</w:t>
            </w:r>
            <w:r w:rsidRPr="0055561F">
              <w:rPr>
                <w:rFonts w:hint="eastAsia"/>
                <w:color w:val="000000"/>
                <w:kern w:val="0"/>
                <w:sz w:val="18"/>
                <w:szCs w:val="18"/>
              </w:rPr>
              <w:t>年</w:t>
            </w:r>
            <w:r w:rsidRPr="0055561F">
              <w:rPr>
                <w:rFonts w:hint="eastAsia"/>
                <w:color w:val="000000"/>
                <w:kern w:val="0"/>
                <w:sz w:val="18"/>
                <w:szCs w:val="18"/>
              </w:rPr>
              <w:t>12</w:t>
            </w:r>
            <w:r w:rsidRPr="0055561F">
              <w:rPr>
                <w:rFonts w:hint="eastAsia"/>
                <w:color w:val="000000"/>
                <w:kern w:val="0"/>
                <w:sz w:val="18"/>
                <w:szCs w:val="18"/>
              </w:rPr>
              <w:t>月</w:t>
            </w:r>
            <w:r w:rsidRPr="0055561F">
              <w:rPr>
                <w:rFonts w:hint="eastAsia"/>
                <w:color w:val="000000"/>
                <w:kern w:val="0"/>
                <w:sz w:val="18"/>
                <w:szCs w:val="18"/>
              </w:rPr>
              <w:t>29</w:t>
            </w:r>
            <w:r w:rsidRPr="0055561F">
              <w:rPr>
                <w:rFonts w:hint="eastAsia"/>
                <w:color w:val="000000"/>
                <w:kern w:val="0"/>
                <w:sz w:val="18"/>
                <w:szCs w:val="18"/>
              </w:rPr>
              <w:t>日中华人民共和国住房和城乡建设部令第</w:t>
            </w:r>
            <w:r w:rsidRPr="0055561F">
              <w:rPr>
                <w:rFonts w:hint="eastAsia"/>
                <w:color w:val="000000"/>
                <w:kern w:val="0"/>
                <w:sz w:val="18"/>
                <w:szCs w:val="18"/>
              </w:rPr>
              <w:t>57</w:t>
            </w:r>
            <w:r w:rsidRPr="0055561F">
              <w:rPr>
                <w:rFonts w:hint="eastAsia"/>
                <w:color w:val="000000"/>
                <w:kern w:val="0"/>
                <w:sz w:val="18"/>
                <w:szCs w:val="18"/>
              </w:rPr>
              <w:t>号公布　自</w:t>
            </w:r>
            <w:r w:rsidRPr="0055561F">
              <w:rPr>
                <w:rFonts w:hint="eastAsia"/>
                <w:color w:val="000000"/>
                <w:kern w:val="0"/>
                <w:sz w:val="18"/>
                <w:szCs w:val="18"/>
              </w:rPr>
              <w:t>2023</w:t>
            </w:r>
            <w:r w:rsidRPr="0055561F">
              <w:rPr>
                <w:rFonts w:hint="eastAsia"/>
                <w:color w:val="000000"/>
                <w:kern w:val="0"/>
                <w:sz w:val="18"/>
                <w:szCs w:val="18"/>
              </w:rPr>
              <w:t>年</w:t>
            </w:r>
            <w:r w:rsidRPr="0055561F">
              <w:rPr>
                <w:rFonts w:hint="eastAsia"/>
                <w:color w:val="000000"/>
                <w:kern w:val="0"/>
                <w:sz w:val="18"/>
                <w:szCs w:val="18"/>
              </w:rPr>
              <w:t>3</w:t>
            </w:r>
            <w:r w:rsidRPr="0055561F">
              <w:rPr>
                <w:rFonts w:hint="eastAsia"/>
                <w:color w:val="000000"/>
                <w:kern w:val="0"/>
                <w:sz w:val="18"/>
                <w:szCs w:val="18"/>
              </w:rPr>
              <w:t>月</w:t>
            </w:r>
            <w:r w:rsidRPr="0055561F">
              <w:rPr>
                <w:rFonts w:hint="eastAsia"/>
                <w:color w:val="000000"/>
                <w:kern w:val="0"/>
                <w:sz w:val="18"/>
                <w:szCs w:val="18"/>
              </w:rPr>
              <w:t>1</w:t>
            </w:r>
            <w:r w:rsidRPr="0055561F">
              <w:rPr>
                <w:rFonts w:hint="eastAsia"/>
                <w:color w:val="000000"/>
                <w:kern w:val="0"/>
                <w:sz w:val="18"/>
                <w:szCs w:val="18"/>
              </w:rPr>
              <w:t>日起施行）</w:t>
            </w:r>
          </w:p>
          <w:p w:rsidR="00024CEA" w:rsidRPr="0055561F" w:rsidRDefault="00D103D5" w:rsidP="0055561F">
            <w:pPr>
              <w:spacing w:line="260" w:lineRule="exact"/>
              <w:jc w:val="left"/>
              <w:rPr>
                <w:color w:val="000000"/>
                <w:kern w:val="0"/>
                <w:sz w:val="18"/>
                <w:szCs w:val="18"/>
              </w:rPr>
            </w:pPr>
            <w:r w:rsidRPr="0055561F">
              <w:rPr>
                <w:rFonts w:hint="eastAsia"/>
                <w:color w:val="000000"/>
                <w:kern w:val="0"/>
                <w:sz w:val="18"/>
                <w:szCs w:val="18"/>
              </w:rPr>
              <w:t xml:space="preserve">　　第三条　检测机构应当按照本办法取得建设工程质量检测机构资质</w:t>
            </w:r>
            <w:r w:rsidRPr="0055561F">
              <w:rPr>
                <w:rFonts w:hint="eastAsia"/>
                <w:color w:val="000000"/>
                <w:kern w:val="0"/>
                <w:sz w:val="18"/>
                <w:szCs w:val="18"/>
              </w:rPr>
              <w:t>(</w:t>
            </w:r>
            <w:r w:rsidRPr="0055561F">
              <w:rPr>
                <w:rFonts w:hint="eastAsia"/>
                <w:color w:val="000000"/>
                <w:kern w:val="0"/>
                <w:sz w:val="18"/>
                <w:szCs w:val="18"/>
              </w:rPr>
              <w:t>以下简称检测机构资质</w:t>
            </w:r>
            <w:r w:rsidRPr="0055561F">
              <w:rPr>
                <w:rFonts w:hint="eastAsia"/>
                <w:color w:val="000000"/>
                <w:kern w:val="0"/>
                <w:sz w:val="18"/>
                <w:szCs w:val="18"/>
              </w:rPr>
              <w:t>)</w:t>
            </w:r>
            <w:r w:rsidRPr="0055561F">
              <w:rPr>
                <w:rFonts w:hint="eastAsia"/>
                <w:color w:val="000000"/>
                <w:kern w:val="0"/>
                <w:sz w:val="18"/>
                <w:szCs w:val="18"/>
              </w:rPr>
              <w:t>，并在资质许可的范围内从事建设工程质量检测活动。</w:t>
            </w:r>
          </w:p>
          <w:p w:rsidR="00024CEA" w:rsidRPr="0055561F" w:rsidRDefault="00D103D5" w:rsidP="0055561F">
            <w:pPr>
              <w:spacing w:line="260" w:lineRule="exact"/>
              <w:jc w:val="left"/>
              <w:rPr>
                <w:color w:val="000000"/>
                <w:kern w:val="0"/>
                <w:sz w:val="18"/>
                <w:szCs w:val="18"/>
              </w:rPr>
            </w:pPr>
            <w:r w:rsidRPr="0055561F">
              <w:rPr>
                <w:rFonts w:hint="eastAsia"/>
                <w:color w:val="000000"/>
                <w:kern w:val="0"/>
                <w:sz w:val="18"/>
                <w:szCs w:val="18"/>
              </w:rPr>
              <w:t xml:space="preserve">　　未取得相应资质证书的，不得承担本办法规定的建设工程质量检测业务。</w:t>
            </w:r>
          </w:p>
          <w:p w:rsidR="00024CEA" w:rsidRPr="0055561F" w:rsidRDefault="00D103D5" w:rsidP="0055561F">
            <w:pPr>
              <w:spacing w:line="260" w:lineRule="exact"/>
              <w:jc w:val="left"/>
              <w:rPr>
                <w:color w:val="000000"/>
                <w:kern w:val="0"/>
                <w:sz w:val="18"/>
                <w:szCs w:val="18"/>
              </w:rPr>
            </w:pPr>
            <w:r w:rsidRPr="0055561F">
              <w:rPr>
                <w:rFonts w:hint="eastAsia"/>
                <w:color w:val="000000"/>
                <w:kern w:val="0"/>
                <w:sz w:val="18"/>
                <w:szCs w:val="18"/>
              </w:rPr>
              <w:t xml:space="preserve">        </w:t>
            </w:r>
            <w:r w:rsidRPr="0055561F">
              <w:rPr>
                <w:rFonts w:hint="eastAsia"/>
                <w:color w:val="000000"/>
                <w:kern w:val="0"/>
                <w:sz w:val="18"/>
                <w:szCs w:val="18"/>
              </w:rPr>
              <w:t>第三十九条　违反本办法规定，未取得相应资质、资质证书已过有效期或者超出资质许可范围从事建设工程质量检测活动的，其检测报告无效，由县级以上地方人民政府住房和城乡建设主管部门处</w:t>
            </w:r>
            <w:r w:rsidRPr="0055561F">
              <w:rPr>
                <w:rFonts w:hint="eastAsia"/>
                <w:color w:val="000000"/>
                <w:kern w:val="0"/>
                <w:sz w:val="18"/>
                <w:szCs w:val="18"/>
              </w:rPr>
              <w:t>5</w:t>
            </w:r>
            <w:r w:rsidRPr="0055561F">
              <w:rPr>
                <w:rFonts w:hint="eastAsia"/>
                <w:color w:val="000000"/>
                <w:kern w:val="0"/>
                <w:sz w:val="18"/>
                <w:szCs w:val="18"/>
              </w:rPr>
              <w:t>万元以上</w:t>
            </w:r>
            <w:r w:rsidRPr="0055561F">
              <w:rPr>
                <w:rFonts w:hint="eastAsia"/>
                <w:color w:val="000000"/>
                <w:kern w:val="0"/>
                <w:sz w:val="18"/>
                <w:szCs w:val="18"/>
              </w:rPr>
              <w:t>10</w:t>
            </w:r>
            <w:r w:rsidRPr="0055561F">
              <w:rPr>
                <w:rFonts w:hint="eastAsia"/>
                <w:color w:val="000000"/>
                <w:kern w:val="0"/>
                <w:sz w:val="18"/>
                <w:szCs w:val="18"/>
              </w:rPr>
              <w:t>万元以下罚款；造成危害后果的，处</w:t>
            </w:r>
            <w:r w:rsidRPr="0055561F">
              <w:rPr>
                <w:rFonts w:hint="eastAsia"/>
                <w:color w:val="000000"/>
                <w:kern w:val="0"/>
                <w:sz w:val="18"/>
                <w:szCs w:val="18"/>
              </w:rPr>
              <w:t>10</w:t>
            </w:r>
            <w:r w:rsidRPr="0055561F">
              <w:rPr>
                <w:rFonts w:hint="eastAsia"/>
                <w:color w:val="000000"/>
                <w:kern w:val="0"/>
                <w:sz w:val="18"/>
                <w:szCs w:val="18"/>
              </w:rPr>
              <w:t>万元以上</w:t>
            </w:r>
            <w:r w:rsidRPr="0055561F">
              <w:rPr>
                <w:rFonts w:hint="eastAsia"/>
                <w:color w:val="000000"/>
                <w:kern w:val="0"/>
                <w:sz w:val="18"/>
                <w:szCs w:val="18"/>
              </w:rPr>
              <w:t>20</w:t>
            </w:r>
            <w:r w:rsidRPr="0055561F">
              <w:rPr>
                <w:rFonts w:hint="eastAsia"/>
                <w:color w:val="000000"/>
                <w:kern w:val="0"/>
                <w:sz w:val="18"/>
                <w:szCs w:val="18"/>
              </w:rPr>
              <w:t>万元以下罚款；构成犯罪的，依法追究刑事责任。</w:t>
            </w:r>
          </w:p>
          <w:p w:rsidR="00024CEA" w:rsidRPr="0055561F" w:rsidRDefault="00D103D5" w:rsidP="0055561F">
            <w:pPr>
              <w:spacing w:line="260" w:lineRule="exact"/>
              <w:jc w:val="left"/>
              <w:rPr>
                <w:color w:val="000000"/>
                <w:kern w:val="0"/>
                <w:sz w:val="18"/>
                <w:szCs w:val="18"/>
              </w:rPr>
            </w:pPr>
            <w:r w:rsidRPr="0055561F">
              <w:rPr>
                <w:rFonts w:hint="eastAsia"/>
                <w:color w:val="000000"/>
                <w:kern w:val="0"/>
                <w:sz w:val="18"/>
                <w:szCs w:val="18"/>
              </w:rPr>
              <w:t xml:space="preserve">     </w:t>
            </w:r>
            <w:r w:rsidRPr="0055561F">
              <w:rPr>
                <w:rFonts w:hint="eastAsia"/>
                <w:color w:val="000000"/>
                <w:kern w:val="0"/>
                <w:sz w:val="18"/>
                <w:szCs w:val="18"/>
              </w:rPr>
              <w:t>第四十六条　检测机构违反本办法规定，有违法所得的，由县级以上地方人民政府住房和城乡建设主管部门依法予以没收。</w:t>
            </w:r>
          </w:p>
          <w:p w:rsidR="00024CEA" w:rsidRDefault="0055561F" w:rsidP="0055561F">
            <w:pPr>
              <w:spacing w:line="260" w:lineRule="exact"/>
              <w:jc w:val="left"/>
              <w:rPr>
                <w:color w:val="000000"/>
              </w:rPr>
            </w:pPr>
            <w:r>
              <w:rPr>
                <w:rFonts w:hint="eastAsia"/>
                <w:color w:val="000000"/>
                <w:kern w:val="0"/>
                <w:sz w:val="18"/>
                <w:szCs w:val="18"/>
              </w:rPr>
              <w:t xml:space="preserve">    </w:t>
            </w:r>
            <w:r w:rsidR="00D103D5" w:rsidRPr="0055561F">
              <w:rPr>
                <w:rFonts w:hint="eastAsia"/>
                <w:color w:val="000000"/>
                <w:kern w:val="0"/>
                <w:sz w:val="18"/>
                <w:szCs w:val="18"/>
              </w:rPr>
              <w:t xml:space="preserve"> </w:t>
            </w:r>
            <w:r w:rsidR="00D103D5" w:rsidRPr="0055561F">
              <w:rPr>
                <w:rFonts w:hint="eastAsia"/>
                <w:color w:val="000000"/>
                <w:kern w:val="0"/>
                <w:sz w:val="18"/>
                <w:szCs w:val="18"/>
              </w:rPr>
              <w:t>第四十八条　依照本办法规定，给予单位罚款处罚的，对单位直接负责的主管人员和其他直接责任人员处</w:t>
            </w:r>
            <w:r w:rsidR="00D103D5" w:rsidRPr="0055561F">
              <w:rPr>
                <w:rFonts w:hint="eastAsia"/>
                <w:color w:val="000000"/>
                <w:kern w:val="0"/>
                <w:sz w:val="18"/>
                <w:szCs w:val="18"/>
              </w:rPr>
              <w:t>3</w:t>
            </w:r>
            <w:r w:rsidR="00D103D5" w:rsidRPr="0055561F">
              <w:rPr>
                <w:rFonts w:hint="eastAsia"/>
                <w:color w:val="000000"/>
                <w:kern w:val="0"/>
                <w:sz w:val="18"/>
                <w:szCs w:val="18"/>
              </w:rPr>
              <w:t>万元以下罚款。</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3F4C1A">
            <w:pPr>
              <w:jc w:val="center"/>
              <w:rPr>
                <w:color w:val="000000"/>
              </w:rPr>
            </w:pPr>
            <w:r>
              <w:rPr>
                <w:rFonts w:hint="eastAsia"/>
                <w:color w:val="000000"/>
              </w:rPr>
              <w:t>行使内容</w:t>
            </w:r>
          </w:p>
        </w:tc>
        <w:tc>
          <w:tcPr>
            <w:tcW w:w="12734" w:type="dxa"/>
            <w:gridSpan w:val="3"/>
            <w:tcBorders>
              <w:top w:val="single" w:sz="4" w:space="0" w:color="auto"/>
              <w:left w:val="nil"/>
              <w:bottom w:val="single" w:sz="4" w:space="0" w:color="auto"/>
              <w:right w:val="single" w:sz="8" w:space="0" w:color="000000"/>
            </w:tcBorders>
            <w:vAlign w:val="center"/>
          </w:tcPr>
          <w:p w:rsidR="00024CEA" w:rsidRDefault="00D103D5">
            <w:pPr>
              <w:jc w:val="left"/>
              <w:rPr>
                <w:color w:val="000000"/>
              </w:rPr>
            </w:pPr>
            <w:r>
              <w:rPr>
                <w:rFonts w:hint="eastAsia"/>
                <w:color w:val="000000"/>
              </w:rPr>
              <w:t>罚款，没收违法所得</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jc w:val="center"/>
              <w:rPr>
                <w:color w:val="000000"/>
              </w:rPr>
            </w:pPr>
            <w:r>
              <w:rPr>
                <w:rFonts w:hint="eastAsia"/>
                <w:color w:val="000000"/>
              </w:rPr>
              <w:t>裁量基准</w:t>
            </w:r>
          </w:p>
        </w:tc>
      </w:tr>
      <w:tr w:rsidR="00024CEA">
        <w:trPr>
          <w:trHeight w:val="751"/>
        </w:trPr>
        <w:tc>
          <w:tcPr>
            <w:tcW w:w="129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5854"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按要求改正的，未造成严重后果的</w:t>
            </w:r>
          </w:p>
        </w:tc>
        <w:tc>
          <w:tcPr>
            <w:tcW w:w="1234"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46"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对单位：处</w:t>
            </w:r>
            <w:r>
              <w:rPr>
                <w:rFonts w:hint="eastAsia"/>
                <w:color w:val="000000"/>
              </w:rPr>
              <w:t>5</w:t>
            </w:r>
            <w:r>
              <w:rPr>
                <w:rFonts w:hint="eastAsia"/>
                <w:color w:val="000000"/>
              </w:rPr>
              <w:t>万元以上</w:t>
            </w:r>
            <w:r>
              <w:rPr>
                <w:rFonts w:hint="eastAsia"/>
                <w:color w:val="000000"/>
              </w:rPr>
              <w:t>7</w:t>
            </w:r>
            <w:r>
              <w:rPr>
                <w:rFonts w:hint="eastAsia"/>
                <w:color w:val="000000"/>
              </w:rPr>
              <w:t>万元以下的罚款</w:t>
            </w:r>
          </w:p>
          <w:p w:rsidR="00024CEA" w:rsidRDefault="00D103D5">
            <w:pPr>
              <w:spacing w:line="320" w:lineRule="exact"/>
              <w:jc w:val="left"/>
              <w:rPr>
                <w:color w:val="000000"/>
                <w:kern w:val="0"/>
                <w:sz w:val="18"/>
                <w:szCs w:val="18"/>
              </w:rPr>
            </w:pPr>
            <w:r>
              <w:rPr>
                <w:rFonts w:hint="eastAsia"/>
                <w:color w:val="000000"/>
              </w:rPr>
              <w:t>对个人：处</w:t>
            </w:r>
            <w:r>
              <w:rPr>
                <w:rFonts w:hint="eastAsia"/>
                <w:color w:val="000000"/>
              </w:rPr>
              <w:t>1</w:t>
            </w:r>
            <w:r>
              <w:rPr>
                <w:rFonts w:hint="eastAsia"/>
                <w:color w:val="000000"/>
              </w:rPr>
              <w:t>万元以下的罚款</w:t>
            </w:r>
          </w:p>
        </w:tc>
      </w:tr>
      <w:tr w:rsidR="00024CEA">
        <w:trPr>
          <w:trHeight w:val="540"/>
        </w:trPr>
        <w:tc>
          <w:tcPr>
            <w:tcW w:w="1296" w:type="dxa"/>
            <w:vMerge/>
            <w:tcBorders>
              <w:top w:val="single" w:sz="4" w:space="0" w:color="auto"/>
              <w:left w:val="single" w:sz="4" w:space="0" w:color="auto"/>
              <w:bottom w:val="single" w:sz="4" w:space="0" w:color="auto"/>
              <w:right w:val="single" w:sz="4" w:space="0" w:color="auto"/>
            </w:tcBorders>
            <w:vAlign w:val="center"/>
          </w:tcPr>
          <w:p w:rsidR="00024CEA" w:rsidRDefault="00024CEA">
            <w:pPr>
              <w:rPr>
                <w:color w:val="000000"/>
              </w:rPr>
            </w:pPr>
          </w:p>
        </w:tc>
        <w:tc>
          <w:tcPr>
            <w:tcW w:w="5854"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kern w:val="0"/>
                <w:sz w:val="18"/>
                <w:szCs w:val="18"/>
              </w:rPr>
              <w:t>未按要求改正的或无法改正的，未造成严重后果的</w:t>
            </w:r>
          </w:p>
        </w:tc>
        <w:tc>
          <w:tcPr>
            <w:tcW w:w="1234" w:type="dxa"/>
            <w:vMerge/>
            <w:tcBorders>
              <w:top w:val="single" w:sz="4" w:space="0" w:color="auto"/>
              <w:left w:val="single" w:sz="4" w:space="0" w:color="auto"/>
              <w:bottom w:val="single" w:sz="4" w:space="0" w:color="auto"/>
              <w:right w:val="single" w:sz="4" w:space="0" w:color="auto"/>
            </w:tcBorders>
            <w:vAlign w:val="center"/>
          </w:tcPr>
          <w:p w:rsidR="00024CEA" w:rsidRDefault="00024CEA">
            <w:pPr>
              <w:rPr>
                <w:color w:val="000000"/>
              </w:rPr>
            </w:pPr>
          </w:p>
        </w:tc>
        <w:tc>
          <w:tcPr>
            <w:tcW w:w="5646"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对单位：处</w:t>
            </w:r>
            <w:r>
              <w:rPr>
                <w:rFonts w:hint="eastAsia"/>
                <w:color w:val="000000"/>
              </w:rPr>
              <w:t>7</w:t>
            </w:r>
            <w:r>
              <w:rPr>
                <w:rFonts w:hint="eastAsia"/>
                <w:color w:val="000000"/>
              </w:rPr>
              <w:t>万元以上</w:t>
            </w:r>
            <w:r>
              <w:rPr>
                <w:rFonts w:hint="eastAsia"/>
                <w:color w:val="000000"/>
              </w:rPr>
              <w:t>10</w:t>
            </w:r>
            <w:r>
              <w:rPr>
                <w:rFonts w:hint="eastAsia"/>
                <w:color w:val="000000"/>
              </w:rPr>
              <w:t>万元以下的罚款</w:t>
            </w:r>
          </w:p>
          <w:p w:rsidR="00024CEA" w:rsidRDefault="00D103D5">
            <w:pPr>
              <w:rPr>
                <w:color w:val="000000"/>
              </w:rPr>
            </w:pPr>
            <w:r>
              <w:rPr>
                <w:rFonts w:hint="eastAsia"/>
                <w:color w:val="000000"/>
              </w:rPr>
              <w:t>对个人：处</w:t>
            </w:r>
            <w:r>
              <w:rPr>
                <w:rFonts w:hint="eastAsia"/>
                <w:color w:val="000000"/>
              </w:rPr>
              <w:t>1</w:t>
            </w:r>
            <w:r>
              <w:rPr>
                <w:rFonts w:hint="eastAsia"/>
                <w:color w:val="000000"/>
              </w:rPr>
              <w:t>万元以上</w:t>
            </w:r>
            <w:r>
              <w:rPr>
                <w:rFonts w:hint="eastAsia"/>
                <w:color w:val="000000"/>
              </w:rPr>
              <w:t>1.5</w:t>
            </w:r>
            <w:r>
              <w:rPr>
                <w:rFonts w:hint="eastAsia"/>
                <w:color w:val="000000"/>
              </w:rPr>
              <w:t>万元以下的罚款</w:t>
            </w:r>
          </w:p>
        </w:tc>
      </w:tr>
      <w:tr w:rsidR="00024CEA">
        <w:trPr>
          <w:trHeight w:val="540"/>
        </w:trPr>
        <w:tc>
          <w:tcPr>
            <w:tcW w:w="1296" w:type="dxa"/>
            <w:vMerge/>
            <w:tcBorders>
              <w:top w:val="single" w:sz="4" w:space="0" w:color="auto"/>
              <w:left w:val="single" w:sz="4" w:space="0" w:color="auto"/>
              <w:bottom w:val="single" w:sz="4" w:space="0" w:color="auto"/>
              <w:right w:val="single" w:sz="4" w:space="0" w:color="auto"/>
            </w:tcBorders>
            <w:vAlign w:val="center"/>
          </w:tcPr>
          <w:p w:rsidR="00024CEA" w:rsidRDefault="00024CEA">
            <w:pPr>
              <w:rPr>
                <w:color w:val="000000"/>
              </w:rPr>
            </w:pPr>
          </w:p>
        </w:tc>
        <w:tc>
          <w:tcPr>
            <w:tcW w:w="5854"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kern w:val="0"/>
                <w:sz w:val="18"/>
                <w:szCs w:val="18"/>
              </w:rPr>
              <w:t>造成一般或较大质量安全事故的</w:t>
            </w:r>
          </w:p>
        </w:tc>
        <w:tc>
          <w:tcPr>
            <w:tcW w:w="1234" w:type="dxa"/>
            <w:vMerge/>
            <w:tcBorders>
              <w:top w:val="single" w:sz="4" w:space="0" w:color="auto"/>
              <w:left w:val="single" w:sz="4" w:space="0" w:color="auto"/>
              <w:bottom w:val="single" w:sz="4" w:space="0" w:color="auto"/>
              <w:right w:val="single" w:sz="4" w:space="0" w:color="auto"/>
            </w:tcBorders>
            <w:vAlign w:val="center"/>
          </w:tcPr>
          <w:p w:rsidR="00024CEA" w:rsidRDefault="00024CEA">
            <w:pPr>
              <w:rPr>
                <w:color w:val="000000"/>
              </w:rPr>
            </w:pPr>
          </w:p>
        </w:tc>
        <w:tc>
          <w:tcPr>
            <w:tcW w:w="5646"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对单位：处</w:t>
            </w:r>
            <w:r>
              <w:rPr>
                <w:rFonts w:hint="eastAsia"/>
                <w:color w:val="000000"/>
              </w:rPr>
              <w:t>10</w:t>
            </w:r>
            <w:r>
              <w:rPr>
                <w:rFonts w:hint="eastAsia"/>
                <w:color w:val="000000"/>
              </w:rPr>
              <w:t>万元以上</w:t>
            </w:r>
            <w:r>
              <w:rPr>
                <w:rFonts w:hint="eastAsia"/>
                <w:color w:val="000000"/>
              </w:rPr>
              <w:t>15</w:t>
            </w:r>
            <w:r>
              <w:rPr>
                <w:rFonts w:hint="eastAsia"/>
                <w:color w:val="000000"/>
              </w:rPr>
              <w:t>万元以下的罚款</w:t>
            </w:r>
          </w:p>
          <w:p w:rsidR="00024CEA" w:rsidRDefault="00D103D5">
            <w:pPr>
              <w:rPr>
                <w:color w:val="000000"/>
              </w:rPr>
            </w:pPr>
            <w:r>
              <w:rPr>
                <w:rFonts w:hint="eastAsia"/>
                <w:color w:val="000000"/>
              </w:rPr>
              <w:t>对个人：处</w:t>
            </w:r>
            <w:r>
              <w:rPr>
                <w:rFonts w:hint="eastAsia"/>
                <w:color w:val="000000"/>
              </w:rPr>
              <w:t>1.5</w:t>
            </w:r>
            <w:r>
              <w:rPr>
                <w:rFonts w:hint="eastAsia"/>
                <w:color w:val="000000"/>
              </w:rPr>
              <w:t>万元以上</w:t>
            </w:r>
            <w:r>
              <w:rPr>
                <w:rFonts w:hint="eastAsia"/>
                <w:color w:val="000000"/>
              </w:rPr>
              <w:t>2</w:t>
            </w:r>
            <w:r>
              <w:rPr>
                <w:rFonts w:hint="eastAsia"/>
                <w:color w:val="000000"/>
              </w:rPr>
              <w:t>万元以下的罚款</w:t>
            </w:r>
          </w:p>
        </w:tc>
      </w:tr>
      <w:tr w:rsidR="00024CEA">
        <w:trPr>
          <w:trHeight w:val="540"/>
        </w:trPr>
        <w:tc>
          <w:tcPr>
            <w:tcW w:w="1296" w:type="dxa"/>
            <w:vMerge/>
            <w:tcBorders>
              <w:top w:val="single" w:sz="4" w:space="0" w:color="auto"/>
              <w:left w:val="single" w:sz="4" w:space="0" w:color="auto"/>
              <w:bottom w:val="single" w:sz="4" w:space="0" w:color="auto"/>
              <w:right w:val="single" w:sz="4" w:space="0" w:color="auto"/>
            </w:tcBorders>
            <w:vAlign w:val="center"/>
          </w:tcPr>
          <w:p w:rsidR="00024CEA" w:rsidRDefault="00024CEA">
            <w:pPr>
              <w:rPr>
                <w:color w:val="000000"/>
              </w:rPr>
            </w:pPr>
          </w:p>
        </w:tc>
        <w:tc>
          <w:tcPr>
            <w:tcW w:w="5854"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kern w:val="0"/>
                <w:sz w:val="18"/>
                <w:szCs w:val="18"/>
              </w:rPr>
              <w:t>造成重大以上质量安全事故的</w:t>
            </w:r>
          </w:p>
        </w:tc>
        <w:tc>
          <w:tcPr>
            <w:tcW w:w="1234" w:type="dxa"/>
            <w:vMerge/>
            <w:tcBorders>
              <w:top w:val="single" w:sz="4" w:space="0" w:color="auto"/>
              <w:left w:val="single" w:sz="4" w:space="0" w:color="auto"/>
              <w:bottom w:val="single" w:sz="4" w:space="0" w:color="auto"/>
              <w:right w:val="single" w:sz="4" w:space="0" w:color="auto"/>
            </w:tcBorders>
            <w:vAlign w:val="center"/>
          </w:tcPr>
          <w:p w:rsidR="00024CEA" w:rsidRDefault="00024CEA">
            <w:pPr>
              <w:rPr>
                <w:color w:val="000000"/>
              </w:rPr>
            </w:pPr>
          </w:p>
        </w:tc>
        <w:tc>
          <w:tcPr>
            <w:tcW w:w="5646"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对单位：处</w:t>
            </w:r>
            <w:r>
              <w:rPr>
                <w:rFonts w:hint="eastAsia"/>
                <w:color w:val="000000"/>
              </w:rPr>
              <w:t>15</w:t>
            </w:r>
            <w:r>
              <w:rPr>
                <w:rFonts w:hint="eastAsia"/>
                <w:color w:val="000000"/>
              </w:rPr>
              <w:t>万元以上</w:t>
            </w:r>
            <w:r>
              <w:rPr>
                <w:rFonts w:hint="eastAsia"/>
                <w:color w:val="000000"/>
              </w:rPr>
              <w:t>20</w:t>
            </w:r>
            <w:r>
              <w:rPr>
                <w:rFonts w:hint="eastAsia"/>
                <w:color w:val="000000"/>
              </w:rPr>
              <w:t>万元以下的罚款</w:t>
            </w:r>
          </w:p>
          <w:p w:rsidR="00024CEA" w:rsidRDefault="00D103D5">
            <w:pPr>
              <w:rPr>
                <w:color w:val="000000"/>
              </w:rPr>
            </w:pPr>
            <w:r>
              <w:rPr>
                <w:rFonts w:hint="eastAsia"/>
                <w:color w:val="000000"/>
              </w:rPr>
              <w:t>对个人：处</w:t>
            </w:r>
            <w:r>
              <w:rPr>
                <w:rFonts w:hint="eastAsia"/>
                <w:color w:val="000000"/>
              </w:rPr>
              <w:t>2</w:t>
            </w:r>
            <w:r>
              <w:rPr>
                <w:rFonts w:hint="eastAsia"/>
                <w:color w:val="000000"/>
              </w:rPr>
              <w:t>万元以上</w:t>
            </w:r>
            <w:r>
              <w:rPr>
                <w:rFonts w:hint="eastAsia"/>
                <w:color w:val="000000"/>
              </w:rPr>
              <w:t>3</w:t>
            </w:r>
            <w:r>
              <w:rPr>
                <w:rFonts w:hint="eastAsia"/>
                <w:color w:val="000000"/>
              </w:rPr>
              <w:t>万元以下的罚款</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1154"/>
        <w:gridCol w:w="5812"/>
        <w:gridCol w:w="1214"/>
        <w:gridCol w:w="5850"/>
      </w:tblGrid>
      <w:tr w:rsidR="00024CEA">
        <w:trPr>
          <w:trHeight w:val="285"/>
        </w:trPr>
        <w:tc>
          <w:tcPr>
            <w:tcW w:w="1154" w:type="dxa"/>
            <w:tcBorders>
              <w:top w:val="single" w:sz="8" w:space="0" w:color="auto"/>
              <w:left w:val="single" w:sz="8" w:space="0" w:color="auto"/>
              <w:bottom w:val="single" w:sz="4" w:space="0" w:color="auto"/>
              <w:right w:val="single" w:sz="4" w:space="0" w:color="auto"/>
            </w:tcBorders>
            <w:vAlign w:val="center"/>
          </w:tcPr>
          <w:p w:rsidR="00024CEA" w:rsidRDefault="00D103D5" w:rsidP="004B415F">
            <w:pPr>
              <w:jc w:val="center"/>
              <w:rPr>
                <w:color w:val="000000"/>
              </w:rPr>
            </w:pPr>
            <w:r>
              <w:rPr>
                <w:rFonts w:hint="eastAsia"/>
                <w:color w:val="000000"/>
              </w:rPr>
              <w:lastRenderedPageBreak/>
              <w:t>编号</w:t>
            </w:r>
          </w:p>
        </w:tc>
        <w:tc>
          <w:tcPr>
            <w:tcW w:w="12876" w:type="dxa"/>
            <w:gridSpan w:val="3"/>
            <w:tcBorders>
              <w:top w:val="single" w:sz="8" w:space="0" w:color="auto"/>
              <w:left w:val="nil"/>
              <w:bottom w:val="single" w:sz="4" w:space="0" w:color="auto"/>
              <w:right w:val="single" w:sz="8" w:space="0" w:color="000000"/>
            </w:tcBorders>
            <w:vAlign w:val="center"/>
          </w:tcPr>
          <w:p w:rsidR="00024CEA" w:rsidRDefault="00D103D5">
            <w:pPr>
              <w:rPr>
                <w:b/>
                <w:bCs/>
                <w:color w:val="000000"/>
              </w:rPr>
            </w:pPr>
            <w:r>
              <w:rPr>
                <w:b/>
                <w:bCs/>
                <w:color w:val="000000"/>
              </w:rPr>
              <w:t>320217513000</w:t>
            </w:r>
            <w:r w:rsidR="003B14ED">
              <w:rPr>
                <w:rFonts w:hint="eastAsia"/>
                <w:b/>
                <w:bCs/>
                <w:color w:val="000000"/>
              </w:rPr>
              <w:t xml:space="preserve"> </w:t>
            </w:r>
          </w:p>
        </w:tc>
      </w:tr>
      <w:tr w:rsidR="00024CEA">
        <w:trPr>
          <w:trHeight w:val="285"/>
        </w:trPr>
        <w:tc>
          <w:tcPr>
            <w:tcW w:w="1154"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2876" w:type="dxa"/>
            <w:gridSpan w:val="3"/>
            <w:tcBorders>
              <w:top w:val="single" w:sz="4" w:space="0" w:color="auto"/>
              <w:left w:val="nil"/>
              <w:bottom w:val="single" w:sz="4" w:space="0" w:color="auto"/>
              <w:right w:val="single" w:sz="8" w:space="0" w:color="000000"/>
            </w:tcBorders>
            <w:vAlign w:val="center"/>
          </w:tcPr>
          <w:p w:rsidR="00024CEA" w:rsidRDefault="001B48D4">
            <w:pPr>
              <w:rPr>
                <w:color w:val="000000"/>
              </w:rPr>
            </w:pPr>
            <w:r w:rsidRPr="001B48D4">
              <w:rPr>
                <w:rFonts w:hint="eastAsia"/>
                <w:color w:val="000000"/>
              </w:rPr>
              <w:t>对检测机构涂改、倒卖、出租、出借或者以其他形式非法转让资质证书的处罚</w:t>
            </w:r>
          </w:p>
        </w:tc>
      </w:tr>
      <w:tr w:rsidR="00024CEA">
        <w:trPr>
          <w:trHeight w:val="1305"/>
        </w:trPr>
        <w:tc>
          <w:tcPr>
            <w:tcW w:w="1154"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2876" w:type="dxa"/>
            <w:gridSpan w:val="3"/>
            <w:tcBorders>
              <w:top w:val="single" w:sz="4" w:space="0" w:color="auto"/>
              <w:left w:val="nil"/>
              <w:bottom w:val="single" w:sz="4" w:space="0" w:color="auto"/>
              <w:right w:val="single" w:sz="8" w:space="0" w:color="000000"/>
            </w:tcBorders>
            <w:vAlign w:val="center"/>
          </w:tcPr>
          <w:p w:rsidR="001B48D4" w:rsidRPr="0055561F" w:rsidRDefault="001B48D4" w:rsidP="0055561F">
            <w:pPr>
              <w:spacing w:line="320" w:lineRule="exact"/>
              <w:jc w:val="left"/>
              <w:rPr>
                <w:color w:val="000000"/>
                <w:kern w:val="0"/>
                <w:sz w:val="18"/>
                <w:szCs w:val="18"/>
              </w:rPr>
            </w:pPr>
            <w:r w:rsidRPr="0055561F">
              <w:rPr>
                <w:rFonts w:hint="eastAsia"/>
                <w:color w:val="000000"/>
                <w:kern w:val="0"/>
                <w:sz w:val="18"/>
                <w:szCs w:val="18"/>
              </w:rPr>
              <w:t>【部门规章】《建设工程质量检测管理办法》（</w:t>
            </w:r>
            <w:r w:rsidRPr="0055561F">
              <w:rPr>
                <w:rFonts w:hint="eastAsia"/>
                <w:color w:val="000000"/>
                <w:kern w:val="0"/>
                <w:sz w:val="18"/>
                <w:szCs w:val="18"/>
              </w:rPr>
              <w:t>2022</w:t>
            </w:r>
            <w:r w:rsidRPr="0055561F">
              <w:rPr>
                <w:rFonts w:hint="eastAsia"/>
                <w:color w:val="000000"/>
                <w:kern w:val="0"/>
                <w:sz w:val="18"/>
                <w:szCs w:val="18"/>
              </w:rPr>
              <w:t>年</w:t>
            </w:r>
            <w:r w:rsidRPr="0055561F">
              <w:rPr>
                <w:rFonts w:hint="eastAsia"/>
                <w:color w:val="000000"/>
                <w:kern w:val="0"/>
                <w:sz w:val="18"/>
                <w:szCs w:val="18"/>
              </w:rPr>
              <w:t>12</w:t>
            </w:r>
            <w:r w:rsidRPr="0055561F">
              <w:rPr>
                <w:rFonts w:hint="eastAsia"/>
                <w:color w:val="000000"/>
                <w:kern w:val="0"/>
                <w:sz w:val="18"/>
                <w:szCs w:val="18"/>
              </w:rPr>
              <w:t>月</w:t>
            </w:r>
            <w:r w:rsidRPr="0055561F">
              <w:rPr>
                <w:rFonts w:hint="eastAsia"/>
                <w:color w:val="000000"/>
                <w:kern w:val="0"/>
                <w:sz w:val="18"/>
                <w:szCs w:val="18"/>
              </w:rPr>
              <w:t>29</w:t>
            </w:r>
            <w:r w:rsidRPr="0055561F">
              <w:rPr>
                <w:rFonts w:hint="eastAsia"/>
                <w:color w:val="000000"/>
                <w:kern w:val="0"/>
                <w:sz w:val="18"/>
                <w:szCs w:val="18"/>
              </w:rPr>
              <w:t>日中华人民共和国住房和城乡建设部令第</w:t>
            </w:r>
            <w:r w:rsidRPr="0055561F">
              <w:rPr>
                <w:rFonts w:hint="eastAsia"/>
                <w:color w:val="000000"/>
                <w:kern w:val="0"/>
                <w:sz w:val="18"/>
                <w:szCs w:val="18"/>
              </w:rPr>
              <w:t>57</w:t>
            </w:r>
            <w:r w:rsidRPr="0055561F">
              <w:rPr>
                <w:rFonts w:hint="eastAsia"/>
                <w:color w:val="000000"/>
                <w:kern w:val="0"/>
                <w:sz w:val="18"/>
                <w:szCs w:val="18"/>
              </w:rPr>
              <w:t>号公布　自</w:t>
            </w:r>
            <w:r w:rsidRPr="0055561F">
              <w:rPr>
                <w:rFonts w:hint="eastAsia"/>
                <w:color w:val="000000"/>
                <w:kern w:val="0"/>
                <w:sz w:val="18"/>
                <w:szCs w:val="18"/>
              </w:rPr>
              <w:t>2023</w:t>
            </w:r>
            <w:r w:rsidRPr="0055561F">
              <w:rPr>
                <w:rFonts w:hint="eastAsia"/>
                <w:color w:val="000000"/>
                <w:kern w:val="0"/>
                <w:sz w:val="18"/>
                <w:szCs w:val="18"/>
              </w:rPr>
              <w:t>年</w:t>
            </w:r>
            <w:r w:rsidRPr="0055561F">
              <w:rPr>
                <w:rFonts w:hint="eastAsia"/>
                <w:color w:val="000000"/>
                <w:kern w:val="0"/>
                <w:sz w:val="18"/>
                <w:szCs w:val="18"/>
              </w:rPr>
              <w:t>3</w:t>
            </w:r>
            <w:r w:rsidRPr="0055561F">
              <w:rPr>
                <w:rFonts w:hint="eastAsia"/>
                <w:color w:val="000000"/>
                <w:kern w:val="0"/>
                <w:sz w:val="18"/>
                <w:szCs w:val="18"/>
              </w:rPr>
              <w:t>月</w:t>
            </w:r>
            <w:r w:rsidRPr="0055561F">
              <w:rPr>
                <w:rFonts w:hint="eastAsia"/>
                <w:color w:val="000000"/>
                <w:kern w:val="0"/>
                <w:sz w:val="18"/>
                <w:szCs w:val="18"/>
              </w:rPr>
              <w:t>1</w:t>
            </w:r>
            <w:r w:rsidRPr="0055561F">
              <w:rPr>
                <w:rFonts w:hint="eastAsia"/>
                <w:color w:val="000000"/>
                <w:kern w:val="0"/>
                <w:sz w:val="18"/>
                <w:szCs w:val="18"/>
              </w:rPr>
              <w:t>日起施行）第三十条　检测机构不得有下列行为：</w:t>
            </w:r>
          </w:p>
          <w:p w:rsidR="001B48D4" w:rsidRPr="0055561F" w:rsidRDefault="001B48D4" w:rsidP="0055561F">
            <w:pPr>
              <w:spacing w:line="320" w:lineRule="exact"/>
              <w:jc w:val="left"/>
              <w:rPr>
                <w:color w:val="000000"/>
                <w:kern w:val="0"/>
                <w:sz w:val="18"/>
                <w:szCs w:val="18"/>
              </w:rPr>
            </w:pPr>
            <w:r w:rsidRPr="0055561F">
              <w:rPr>
                <w:rFonts w:hint="eastAsia"/>
                <w:color w:val="000000"/>
                <w:kern w:val="0"/>
                <w:sz w:val="18"/>
                <w:szCs w:val="18"/>
              </w:rPr>
              <w:t xml:space="preserve">    </w:t>
            </w:r>
            <w:r w:rsidRPr="0055561F">
              <w:rPr>
                <w:rFonts w:hint="eastAsia"/>
                <w:color w:val="000000"/>
                <w:kern w:val="0"/>
                <w:sz w:val="18"/>
                <w:szCs w:val="18"/>
              </w:rPr>
              <w:t>（三）涂改、倒卖、出租、出借或者以其他形式非法转让资质证书；</w:t>
            </w:r>
          </w:p>
          <w:p w:rsidR="001B48D4" w:rsidRPr="0055561F" w:rsidRDefault="001B48D4" w:rsidP="0055561F">
            <w:pPr>
              <w:spacing w:line="320" w:lineRule="exact"/>
              <w:jc w:val="left"/>
              <w:rPr>
                <w:color w:val="000000"/>
                <w:kern w:val="0"/>
                <w:sz w:val="18"/>
                <w:szCs w:val="18"/>
              </w:rPr>
            </w:pPr>
            <w:r w:rsidRPr="0055561F">
              <w:rPr>
                <w:rFonts w:hint="eastAsia"/>
                <w:color w:val="000000"/>
                <w:kern w:val="0"/>
                <w:sz w:val="18"/>
                <w:szCs w:val="18"/>
              </w:rPr>
              <w:t xml:space="preserve">   </w:t>
            </w:r>
            <w:r w:rsidRPr="0055561F">
              <w:rPr>
                <w:rFonts w:hint="eastAsia"/>
                <w:color w:val="000000"/>
                <w:kern w:val="0"/>
                <w:sz w:val="18"/>
                <w:szCs w:val="18"/>
              </w:rPr>
              <w:t>第四十四条　检测机构违反本办法规定，有第三十条第二项至第五项行为之一的，由县级以上地方人民政府住房和城乡建设主管部门责令改正，处</w:t>
            </w:r>
            <w:r w:rsidRPr="0055561F">
              <w:rPr>
                <w:rFonts w:hint="eastAsia"/>
                <w:color w:val="000000"/>
                <w:kern w:val="0"/>
                <w:sz w:val="18"/>
                <w:szCs w:val="18"/>
              </w:rPr>
              <w:t>5</w:t>
            </w:r>
            <w:r w:rsidRPr="0055561F">
              <w:rPr>
                <w:rFonts w:hint="eastAsia"/>
                <w:color w:val="000000"/>
                <w:kern w:val="0"/>
                <w:sz w:val="18"/>
                <w:szCs w:val="18"/>
              </w:rPr>
              <w:t>万元以上</w:t>
            </w:r>
            <w:r w:rsidRPr="0055561F">
              <w:rPr>
                <w:rFonts w:hint="eastAsia"/>
                <w:color w:val="000000"/>
                <w:kern w:val="0"/>
                <w:sz w:val="18"/>
                <w:szCs w:val="18"/>
              </w:rPr>
              <w:t>10</w:t>
            </w:r>
            <w:r w:rsidRPr="0055561F">
              <w:rPr>
                <w:rFonts w:hint="eastAsia"/>
                <w:color w:val="000000"/>
                <w:kern w:val="0"/>
                <w:sz w:val="18"/>
                <w:szCs w:val="18"/>
              </w:rPr>
              <w:t>万元以下罚款；造成危害后果的，处</w:t>
            </w:r>
            <w:r w:rsidRPr="0055561F">
              <w:rPr>
                <w:rFonts w:hint="eastAsia"/>
                <w:color w:val="000000"/>
                <w:kern w:val="0"/>
                <w:sz w:val="18"/>
                <w:szCs w:val="18"/>
              </w:rPr>
              <w:t>10</w:t>
            </w:r>
            <w:r w:rsidRPr="0055561F">
              <w:rPr>
                <w:rFonts w:hint="eastAsia"/>
                <w:color w:val="000000"/>
                <w:kern w:val="0"/>
                <w:sz w:val="18"/>
                <w:szCs w:val="18"/>
              </w:rPr>
              <w:t>万元以上</w:t>
            </w:r>
            <w:r w:rsidRPr="0055561F">
              <w:rPr>
                <w:rFonts w:hint="eastAsia"/>
                <w:color w:val="000000"/>
                <w:kern w:val="0"/>
                <w:sz w:val="18"/>
                <w:szCs w:val="18"/>
              </w:rPr>
              <w:t>20</w:t>
            </w:r>
            <w:r w:rsidRPr="0055561F">
              <w:rPr>
                <w:rFonts w:hint="eastAsia"/>
                <w:color w:val="000000"/>
                <w:kern w:val="0"/>
                <w:sz w:val="18"/>
                <w:szCs w:val="18"/>
              </w:rPr>
              <w:t>万元以下罚款；构成犯罪的，依法追究刑事责任。</w:t>
            </w:r>
          </w:p>
          <w:p w:rsidR="00024CEA" w:rsidRDefault="001B48D4" w:rsidP="0055561F">
            <w:pPr>
              <w:spacing w:line="320" w:lineRule="exact"/>
              <w:jc w:val="left"/>
              <w:rPr>
                <w:color w:val="000000"/>
              </w:rPr>
            </w:pPr>
            <w:r w:rsidRPr="0055561F">
              <w:rPr>
                <w:rFonts w:hint="eastAsia"/>
                <w:color w:val="000000"/>
                <w:kern w:val="0"/>
                <w:sz w:val="18"/>
                <w:szCs w:val="18"/>
              </w:rPr>
              <w:t xml:space="preserve">     </w:t>
            </w:r>
            <w:r w:rsidRPr="0055561F">
              <w:rPr>
                <w:rFonts w:hint="eastAsia"/>
                <w:color w:val="000000"/>
                <w:kern w:val="0"/>
                <w:sz w:val="18"/>
                <w:szCs w:val="18"/>
              </w:rPr>
              <w:t>第四十六条　检测机构违反本办法规定，有违法所得的，由县级以上地方人民政府住房和城乡建设主管部门依法予以没收。</w:t>
            </w:r>
          </w:p>
        </w:tc>
      </w:tr>
      <w:tr w:rsidR="00024CEA">
        <w:trPr>
          <w:trHeight w:val="285"/>
        </w:trPr>
        <w:tc>
          <w:tcPr>
            <w:tcW w:w="1154"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2876" w:type="dxa"/>
            <w:gridSpan w:val="3"/>
            <w:tcBorders>
              <w:top w:val="single" w:sz="4" w:space="0" w:color="auto"/>
              <w:left w:val="nil"/>
              <w:bottom w:val="single" w:sz="4" w:space="0" w:color="auto"/>
              <w:right w:val="single" w:sz="8" w:space="0" w:color="000000"/>
            </w:tcBorders>
            <w:vAlign w:val="center"/>
          </w:tcPr>
          <w:p w:rsidR="00024CEA" w:rsidRDefault="001B48D4">
            <w:pPr>
              <w:rPr>
                <w:color w:val="000000"/>
              </w:rPr>
            </w:pPr>
            <w:r w:rsidRPr="001B48D4">
              <w:rPr>
                <w:rFonts w:hint="eastAsia"/>
                <w:color w:val="000000"/>
              </w:rPr>
              <w:t>责令改正，罚款，没收违法所得</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jc w:val="center"/>
              <w:rPr>
                <w:color w:val="000000"/>
              </w:rPr>
            </w:pPr>
            <w:r>
              <w:rPr>
                <w:rFonts w:hint="eastAsia"/>
                <w:color w:val="000000"/>
              </w:rPr>
              <w:t>裁量基准</w:t>
            </w:r>
          </w:p>
        </w:tc>
      </w:tr>
      <w:tr w:rsidR="001B48D4" w:rsidTr="00F870BB">
        <w:trPr>
          <w:trHeight w:val="540"/>
        </w:trPr>
        <w:tc>
          <w:tcPr>
            <w:tcW w:w="1154" w:type="dxa"/>
            <w:vMerge w:val="restart"/>
            <w:tcBorders>
              <w:top w:val="nil"/>
              <w:left w:val="single" w:sz="8" w:space="0" w:color="auto"/>
              <w:right w:val="single" w:sz="4" w:space="0" w:color="auto"/>
            </w:tcBorders>
            <w:vAlign w:val="center"/>
          </w:tcPr>
          <w:p w:rsidR="001B48D4" w:rsidRDefault="001B48D4">
            <w:pPr>
              <w:rPr>
                <w:color w:val="000000"/>
              </w:rPr>
            </w:pPr>
            <w:r>
              <w:rPr>
                <w:rFonts w:hint="eastAsia"/>
                <w:color w:val="000000"/>
              </w:rPr>
              <w:t>情形描述</w:t>
            </w:r>
          </w:p>
        </w:tc>
        <w:tc>
          <w:tcPr>
            <w:tcW w:w="5812" w:type="dxa"/>
            <w:tcBorders>
              <w:top w:val="single" w:sz="4" w:space="0" w:color="auto"/>
              <w:left w:val="nil"/>
              <w:bottom w:val="single" w:sz="4" w:space="0" w:color="auto"/>
              <w:right w:val="single" w:sz="4" w:space="0" w:color="auto"/>
            </w:tcBorders>
            <w:vAlign w:val="center"/>
          </w:tcPr>
          <w:p w:rsidR="001B48D4" w:rsidRDefault="001B48D4" w:rsidP="00F870BB">
            <w:pPr>
              <w:spacing w:line="320" w:lineRule="exact"/>
              <w:jc w:val="left"/>
              <w:rPr>
                <w:color w:val="000000"/>
                <w:kern w:val="0"/>
                <w:sz w:val="18"/>
                <w:szCs w:val="18"/>
              </w:rPr>
            </w:pPr>
            <w:r>
              <w:rPr>
                <w:rFonts w:hint="eastAsia"/>
                <w:color w:val="000000"/>
                <w:kern w:val="0"/>
                <w:sz w:val="18"/>
                <w:szCs w:val="18"/>
              </w:rPr>
              <w:t>按要求改正的，未造成严重后果的</w:t>
            </w:r>
          </w:p>
        </w:tc>
        <w:tc>
          <w:tcPr>
            <w:tcW w:w="1214" w:type="dxa"/>
            <w:vMerge w:val="restart"/>
            <w:tcBorders>
              <w:top w:val="single" w:sz="4" w:space="0" w:color="auto"/>
              <w:left w:val="single" w:sz="4" w:space="0" w:color="auto"/>
              <w:right w:val="single" w:sz="4" w:space="0" w:color="auto"/>
            </w:tcBorders>
            <w:vAlign w:val="center"/>
          </w:tcPr>
          <w:p w:rsidR="001B48D4" w:rsidRDefault="001B48D4">
            <w:pPr>
              <w:rPr>
                <w:color w:val="000000"/>
              </w:rPr>
            </w:pPr>
            <w:r>
              <w:rPr>
                <w:rFonts w:hint="eastAsia"/>
                <w:color w:val="000000"/>
              </w:rPr>
              <w:t>裁量幅度</w:t>
            </w:r>
          </w:p>
        </w:tc>
        <w:tc>
          <w:tcPr>
            <w:tcW w:w="5850" w:type="dxa"/>
            <w:tcBorders>
              <w:top w:val="single" w:sz="4" w:space="0" w:color="auto"/>
              <w:left w:val="single" w:sz="4" w:space="0" w:color="auto"/>
              <w:bottom w:val="single" w:sz="4" w:space="0" w:color="auto"/>
              <w:right w:val="single" w:sz="4" w:space="0" w:color="auto"/>
            </w:tcBorders>
            <w:vAlign w:val="center"/>
          </w:tcPr>
          <w:p w:rsidR="001B48D4" w:rsidRDefault="001B48D4" w:rsidP="001B48D4">
            <w:pPr>
              <w:rPr>
                <w:color w:val="000000"/>
              </w:rPr>
            </w:pPr>
            <w:r>
              <w:rPr>
                <w:rFonts w:hint="eastAsia"/>
                <w:color w:val="000000"/>
              </w:rPr>
              <w:t>处</w:t>
            </w:r>
            <w:r>
              <w:rPr>
                <w:rFonts w:hint="eastAsia"/>
                <w:color w:val="000000"/>
              </w:rPr>
              <w:t>5</w:t>
            </w:r>
            <w:r>
              <w:rPr>
                <w:rFonts w:hint="eastAsia"/>
                <w:color w:val="000000"/>
              </w:rPr>
              <w:t>万元以上</w:t>
            </w:r>
            <w:r>
              <w:rPr>
                <w:rFonts w:hint="eastAsia"/>
                <w:color w:val="000000"/>
              </w:rPr>
              <w:t>8</w:t>
            </w:r>
            <w:r>
              <w:rPr>
                <w:rFonts w:hint="eastAsia"/>
                <w:color w:val="000000"/>
              </w:rPr>
              <w:t>万元以下的罚款</w:t>
            </w:r>
          </w:p>
        </w:tc>
      </w:tr>
      <w:tr w:rsidR="001B48D4" w:rsidTr="00F870BB">
        <w:trPr>
          <w:trHeight w:val="540"/>
        </w:trPr>
        <w:tc>
          <w:tcPr>
            <w:tcW w:w="1154" w:type="dxa"/>
            <w:vMerge/>
            <w:tcBorders>
              <w:left w:val="single" w:sz="8" w:space="0" w:color="auto"/>
              <w:right w:val="single" w:sz="4" w:space="0" w:color="auto"/>
            </w:tcBorders>
            <w:vAlign w:val="center"/>
          </w:tcPr>
          <w:p w:rsidR="001B48D4" w:rsidRDefault="001B48D4">
            <w:pPr>
              <w:rPr>
                <w:color w:val="000000"/>
              </w:rPr>
            </w:pPr>
          </w:p>
        </w:tc>
        <w:tc>
          <w:tcPr>
            <w:tcW w:w="5812" w:type="dxa"/>
            <w:tcBorders>
              <w:top w:val="single" w:sz="4" w:space="0" w:color="auto"/>
              <w:left w:val="nil"/>
              <w:bottom w:val="single" w:sz="4" w:space="0" w:color="auto"/>
              <w:right w:val="single" w:sz="4" w:space="0" w:color="auto"/>
            </w:tcBorders>
            <w:vAlign w:val="center"/>
          </w:tcPr>
          <w:p w:rsidR="001B48D4" w:rsidRDefault="001B48D4" w:rsidP="00F870BB">
            <w:pPr>
              <w:rPr>
                <w:color w:val="000000"/>
              </w:rPr>
            </w:pPr>
            <w:r>
              <w:rPr>
                <w:rFonts w:hint="eastAsia"/>
                <w:color w:val="000000"/>
                <w:kern w:val="0"/>
                <w:sz w:val="18"/>
                <w:szCs w:val="18"/>
              </w:rPr>
              <w:t>未按要求改正的或无法改正的，未造成严重后果的</w:t>
            </w:r>
          </w:p>
        </w:tc>
        <w:tc>
          <w:tcPr>
            <w:tcW w:w="1214" w:type="dxa"/>
            <w:vMerge/>
            <w:tcBorders>
              <w:left w:val="single" w:sz="4" w:space="0" w:color="auto"/>
              <w:right w:val="single" w:sz="4" w:space="0" w:color="auto"/>
            </w:tcBorders>
            <w:vAlign w:val="center"/>
          </w:tcPr>
          <w:p w:rsidR="001B48D4" w:rsidRDefault="001B48D4">
            <w:pPr>
              <w:rPr>
                <w:color w:val="000000"/>
              </w:rPr>
            </w:pPr>
          </w:p>
        </w:tc>
        <w:tc>
          <w:tcPr>
            <w:tcW w:w="5850" w:type="dxa"/>
            <w:tcBorders>
              <w:top w:val="single" w:sz="4" w:space="0" w:color="auto"/>
              <w:left w:val="single" w:sz="4" w:space="0" w:color="auto"/>
              <w:bottom w:val="single" w:sz="4" w:space="0" w:color="auto"/>
              <w:right w:val="single" w:sz="4" w:space="0" w:color="auto"/>
            </w:tcBorders>
            <w:vAlign w:val="center"/>
          </w:tcPr>
          <w:p w:rsidR="001B48D4" w:rsidRPr="001B48D4" w:rsidRDefault="001B48D4" w:rsidP="001B48D4">
            <w:pPr>
              <w:rPr>
                <w:color w:val="000000"/>
              </w:rPr>
            </w:pPr>
            <w:r>
              <w:rPr>
                <w:rFonts w:hint="eastAsia"/>
                <w:color w:val="000000"/>
              </w:rPr>
              <w:t>处</w:t>
            </w:r>
            <w:r>
              <w:rPr>
                <w:rFonts w:hint="eastAsia"/>
                <w:color w:val="000000"/>
              </w:rPr>
              <w:t>8</w:t>
            </w:r>
            <w:r>
              <w:rPr>
                <w:rFonts w:hint="eastAsia"/>
                <w:color w:val="000000"/>
              </w:rPr>
              <w:t>万元以上</w:t>
            </w:r>
            <w:r>
              <w:rPr>
                <w:rFonts w:hint="eastAsia"/>
                <w:color w:val="000000"/>
              </w:rPr>
              <w:t>10</w:t>
            </w:r>
            <w:r>
              <w:rPr>
                <w:rFonts w:hint="eastAsia"/>
                <w:color w:val="000000"/>
              </w:rPr>
              <w:t>万元以下的罚款</w:t>
            </w:r>
          </w:p>
        </w:tc>
      </w:tr>
      <w:tr w:rsidR="001B48D4" w:rsidTr="00F870BB">
        <w:trPr>
          <w:trHeight w:val="540"/>
        </w:trPr>
        <w:tc>
          <w:tcPr>
            <w:tcW w:w="1154" w:type="dxa"/>
            <w:vMerge/>
            <w:tcBorders>
              <w:left w:val="single" w:sz="8" w:space="0" w:color="auto"/>
              <w:right w:val="single" w:sz="4" w:space="0" w:color="auto"/>
            </w:tcBorders>
            <w:vAlign w:val="center"/>
          </w:tcPr>
          <w:p w:rsidR="001B48D4" w:rsidRDefault="001B48D4">
            <w:pPr>
              <w:rPr>
                <w:color w:val="000000"/>
              </w:rPr>
            </w:pPr>
          </w:p>
        </w:tc>
        <w:tc>
          <w:tcPr>
            <w:tcW w:w="5812" w:type="dxa"/>
            <w:tcBorders>
              <w:top w:val="single" w:sz="4" w:space="0" w:color="auto"/>
              <w:left w:val="nil"/>
              <w:bottom w:val="single" w:sz="4" w:space="0" w:color="auto"/>
              <w:right w:val="single" w:sz="4" w:space="0" w:color="auto"/>
            </w:tcBorders>
            <w:vAlign w:val="center"/>
          </w:tcPr>
          <w:p w:rsidR="001B48D4" w:rsidRDefault="001B48D4" w:rsidP="00F870BB">
            <w:pPr>
              <w:rPr>
                <w:color w:val="000000"/>
              </w:rPr>
            </w:pPr>
            <w:r>
              <w:rPr>
                <w:rFonts w:hint="eastAsia"/>
                <w:color w:val="000000"/>
                <w:kern w:val="0"/>
                <w:sz w:val="18"/>
                <w:szCs w:val="18"/>
              </w:rPr>
              <w:t>造成一般或较大质量安全事故的</w:t>
            </w:r>
          </w:p>
        </w:tc>
        <w:tc>
          <w:tcPr>
            <w:tcW w:w="1214" w:type="dxa"/>
            <w:vMerge/>
            <w:tcBorders>
              <w:left w:val="single" w:sz="4" w:space="0" w:color="auto"/>
              <w:right w:val="single" w:sz="4" w:space="0" w:color="auto"/>
            </w:tcBorders>
            <w:vAlign w:val="center"/>
          </w:tcPr>
          <w:p w:rsidR="001B48D4" w:rsidRDefault="001B48D4">
            <w:pPr>
              <w:rPr>
                <w:color w:val="000000"/>
              </w:rPr>
            </w:pPr>
          </w:p>
        </w:tc>
        <w:tc>
          <w:tcPr>
            <w:tcW w:w="5850" w:type="dxa"/>
            <w:tcBorders>
              <w:top w:val="single" w:sz="4" w:space="0" w:color="auto"/>
              <w:left w:val="single" w:sz="4" w:space="0" w:color="auto"/>
              <w:bottom w:val="single" w:sz="4" w:space="0" w:color="auto"/>
              <w:right w:val="single" w:sz="4" w:space="0" w:color="auto"/>
            </w:tcBorders>
            <w:vAlign w:val="center"/>
          </w:tcPr>
          <w:p w:rsidR="001B48D4" w:rsidRDefault="001B48D4" w:rsidP="001B48D4">
            <w:pPr>
              <w:rPr>
                <w:color w:val="000000"/>
              </w:rPr>
            </w:pPr>
            <w:r>
              <w:rPr>
                <w:rFonts w:hint="eastAsia"/>
                <w:color w:val="000000"/>
              </w:rPr>
              <w:t>处</w:t>
            </w:r>
            <w:r>
              <w:rPr>
                <w:rFonts w:hint="eastAsia"/>
                <w:color w:val="000000"/>
              </w:rPr>
              <w:t>10</w:t>
            </w:r>
            <w:r>
              <w:rPr>
                <w:rFonts w:hint="eastAsia"/>
                <w:color w:val="000000"/>
              </w:rPr>
              <w:t>万元以上</w:t>
            </w:r>
            <w:r>
              <w:rPr>
                <w:rFonts w:hint="eastAsia"/>
                <w:color w:val="000000"/>
              </w:rPr>
              <w:t>15</w:t>
            </w:r>
            <w:r>
              <w:rPr>
                <w:rFonts w:hint="eastAsia"/>
                <w:color w:val="000000"/>
              </w:rPr>
              <w:t>万元以下的罚款</w:t>
            </w:r>
          </w:p>
        </w:tc>
      </w:tr>
      <w:tr w:rsidR="001B48D4" w:rsidTr="00F870BB">
        <w:trPr>
          <w:trHeight w:val="540"/>
        </w:trPr>
        <w:tc>
          <w:tcPr>
            <w:tcW w:w="1154" w:type="dxa"/>
            <w:vMerge/>
            <w:tcBorders>
              <w:left w:val="single" w:sz="8" w:space="0" w:color="auto"/>
              <w:bottom w:val="single" w:sz="4" w:space="0" w:color="000000"/>
              <w:right w:val="single" w:sz="4" w:space="0" w:color="auto"/>
            </w:tcBorders>
            <w:vAlign w:val="center"/>
          </w:tcPr>
          <w:p w:rsidR="001B48D4" w:rsidRDefault="001B48D4">
            <w:pPr>
              <w:rPr>
                <w:color w:val="000000"/>
              </w:rPr>
            </w:pPr>
          </w:p>
        </w:tc>
        <w:tc>
          <w:tcPr>
            <w:tcW w:w="5812" w:type="dxa"/>
            <w:tcBorders>
              <w:top w:val="single" w:sz="4" w:space="0" w:color="auto"/>
              <w:left w:val="nil"/>
              <w:bottom w:val="single" w:sz="4" w:space="0" w:color="auto"/>
              <w:right w:val="single" w:sz="4" w:space="0" w:color="auto"/>
            </w:tcBorders>
            <w:vAlign w:val="center"/>
          </w:tcPr>
          <w:p w:rsidR="001B48D4" w:rsidRDefault="001B48D4" w:rsidP="00F870BB">
            <w:pPr>
              <w:rPr>
                <w:color w:val="000000"/>
              </w:rPr>
            </w:pPr>
            <w:r>
              <w:rPr>
                <w:rFonts w:hint="eastAsia"/>
                <w:color w:val="000000"/>
                <w:kern w:val="0"/>
                <w:sz w:val="18"/>
                <w:szCs w:val="18"/>
              </w:rPr>
              <w:t>造成重大以上质量安全事故的</w:t>
            </w:r>
          </w:p>
        </w:tc>
        <w:tc>
          <w:tcPr>
            <w:tcW w:w="1214" w:type="dxa"/>
            <w:vMerge/>
            <w:tcBorders>
              <w:left w:val="single" w:sz="4" w:space="0" w:color="auto"/>
              <w:bottom w:val="single" w:sz="4" w:space="0" w:color="auto"/>
              <w:right w:val="single" w:sz="4" w:space="0" w:color="auto"/>
            </w:tcBorders>
            <w:vAlign w:val="center"/>
          </w:tcPr>
          <w:p w:rsidR="001B48D4" w:rsidRDefault="001B48D4">
            <w:pPr>
              <w:rPr>
                <w:color w:val="000000"/>
              </w:rPr>
            </w:pPr>
          </w:p>
        </w:tc>
        <w:tc>
          <w:tcPr>
            <w:tcW w:w="5850" w:type="dxa"/>
            <w:tcBorders>
              <w:top w:val="single" w:sz="4" w:space="0" w:color="auto"/>
              <w:left w:val="single" w:sz="4" w:space="0" w:color="auto"/>
              <w:bottom w:val="single" w:sz="4" w:space="0" w:color="auto"/>
              <w:right w:val="single" w:sz="4" w:space="0" w:color="auto"/>
            </w:tcBorders>
            <w:vAlign w:val="center"/>
          </w:tcPr>
          <w:p w:rsidR="001B48D4" w:rsidRDefault="001B48D4" w:rsidP="001B48D4">
            <w:pPr>
              <w:rPr>
                <w:color w:val="000000"/>
              </w:rPr>
            </w:pPr>
            <w:r>
              <w:rPr>
                <w:rFonts w:hint="eastAsia"/>
                <w:color w:val="000000"/>
              </w:rPr>
              <w:t>处</w:t>
            </w:r>
            <w:r>
              <w:rPr>
                <w:rFonts w:hint="eastAsia"/>
                <w:color w:val="000000"/>
              </w:rPr>
              <w:t>15</w:t>
            </w:r>
            <w:r>
              <w:rPr>
                <w:rFonts w:hint="eastAsia"/>
                <w:color w:val="000000"/>
              </w:rPr>
              <w:t>万元以上</w:t>
            </w:r>
            <w:r>
              <w:rPr>
                <w:rFonts w:hint="eastAsia"/>
                <w:color w:val="000000"/>
              </w:rPr>
              <w:t>20</w:t>
            </w:r>
            <w:r>
              <w:rPr>
                <w:rFonts w:hint="eastAsia"/>
                <w:color w:val="000000"/>
              </w:rPr>
              <w:t>万元以下的罚款</w:t>
            </w:r>
          </w:p>
        </w:tc>
      </w:tr>
    </w:tbl>
    <w:p w:rsidR="00024CEA" w:rsidRDefault="00024CEA"/>
    <w:p w:rsidR="00024CEA" w:rsidRDefault="00024CEA"/>
    <w:p w:rsidR="0055561F" w:rsidRDefault="0055561F"/>
    <w:p w:rsidR="0055561F" w:rsidRDefault="0055561F"/>
    <w:p w:rsidR="004B415F" w:rsidRDefault="004B415F"/>
    <w:p w:rsidR="0055561F" w:rsidRDefault="0055561F"/>
    <w:tbl>
      <w:tblPr>
        <w:tblW w:w="0" w:type="auto"/>
        <w:tblInd w:w="88" w:type="dxa"/>
        <w:tblLayout w:type="fixed"/>
        <w:tblLook w:val="04A0" w:firstRow="1" w:lastRow="0" w:firstColumn="1" w:lastColumn="0" w:noHBand="0" w:noVBand="1"/>
      </w:tblPr>
      <w:tblGrid>
        <w:gridCol w:w="1010"/>
        <w:gridCol w:w="6140"/>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320217514000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对房地产经纪人员以个人名义承接房地产经纪业务和收取费用的处罚</w:t>
            </w:r>
          </w:p>
        </w:tc>
      </w:tr>
      <w:tr w:rsidR="00024CEA">
        <w:trPr>
          <w:trHeight w:val="181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【规章】《房地产经纪管理办法》（住房和城乡建设部</w:t>
            </w:r>
            <w:r>
              <w:rPr>
                <w:color w:val="000000"/>
                <w:kern w:val="0"/>
                <w:sz w:val="18"/>
                <w:szCs w:val="18"/>
              </w:rPr>
              <w:t xml:space="preserve"> </w:t>
            </w:r>
            <w:r>
              <w:rPr>
                <w:rFonts w:hint="eastAsia"/>
                <w:color w:val="000000"/>
                <w:kern w:val="0"/>
                <w:sz w:val="18"/>
                <w:szCs w:val="18"/>
              </w:rPr>
              <w:t>国家发展和改革委</w:t>
            </w:r>
            <w:r>
              <w:rPr>
                <w:color w:val="000000"/>
                <w:kern w:val="0"/>
                <w:sz w:val="18"/>
                <w:szCs w:val="18"/>
              </w:rPr>
              <w:t xml:space="preserve"> </w:t>
            </w:r>
            <w:r>
              <w:rPr>
                <w:rFonts w:hint="eastAsia"/>
                <w:color w:val="000000"/>
                <w:kern w:val="0"/>
                <w:sz w:val="18"/>
                <w:szCs w:val="18"/>
              </w:rPr>
              <w:t>人力资源和社会保障部令第</w:t>
            </w:r>
            <w:r>
              <w:rPr>
                <w:color w:val="000000"/>
                <w:kern w:val="0"/>
                <w:sz w:val="18"/>
                <w:szCs w:val="18"/>
              </w:rPr>
              <w:t>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第十四条</w:t>
            </w:r>
            <w:r>
              <w:rPr>
                <w:color w:val="000000"/>
                <w:kern w:val="0"/>
                <w:sz w:val="18"/>
                <w:szCs w:val="18"/>
              </w:rPr>
              <w:t xml:space="preserve">  </w:t>
            </w:r>
            <w:r>
              <w:rPr>
                <w:rFonts w:hint="eastAsia"/>
                <w:color w:val="000000"/>
                <w:kern w:val="0"/>
                <w:sz w:val="18"/>
                <w:szCs w:val="18"/>
              </w:rPr>
              <w:t>房地产经纪业务应当由房地产经纪机构统一承接，服务报酬由房地产经纪机构统一收取。分支机构应当以设立该分支机构的房地产经纪机构名义承揽业务。</w:t>
            </w:r>
          </w:p>
          <w:p w:rsidR="00024CEA" w:rsidRDefault="00D103D5">
            <w:pPr>
              <w:spacing w:line="320" w:lineRule="exact"/>
              <w:jc w:val="left"/>
              <w:rPr>
                <w:color w:val="000000"/>
                <w:kern w:val="0"/>
                <w:sz w:val="18"/>
                <w:szCs w:val="18"/>
              </w:rPr>
            </w:pPr>
            <w:r>
              <w:rPr>
                <w:rFonts w:hint="eastAsia"/>
                <w:color w:val="000000"/>
                <w:kern w:val="0"/>
                <w:sz w:val="18"/>
                <w:szCs w:val="18"/>
              </w:rPr>
              <w:t>房地产经纪人员不得以个人名义承接房地产经纪业务和收取费用。</w:t>
            </w:r>
          </w:p>
          <w:p w:rsidR="00024CEA" w:rsidRDefault="00D103D5">
            <w:pPr>
              <w:spacing w:line="320" w:lineRule="exact"/>
              <w:jc w:val="left"/>
              <w:rPr>
                <w:color w:val="000000"/>
                <w:kern w:val="0"/>
                <w:sz w:val="18"/>
                <w:szCs w:val="18"/>
              </w:rPr>
            </w:pPr>
            <w:r>
              <w:rPr>
                <w:rFonts w:hint="eastAsia"/>
                <w:color w:val="000000"/>
                <w:kern w:val="0"/>
                <w:sz w:val="18"/>
                <w:szCs w:val="18"/>
              </w:rPr>
              <w:t>第三十三条</w:t>
            </w:r>
            <w:r>
              <w:rPr>
                <w:color w:val="000000"/>
                <w:kern w:val="0"/>
                <w:sz w:val="18"/>
                <w:szCs w:val="18"/>
              </w:rPr>
              <w:t xml:space="preserve">  </w:t>
            </w:r>
            <w:r>
              <w:rPr>
                <w:rFonts w:hint="eastAsia"/>
                <w:color w:val="000000"/>
                <w:kern w:val="0"/>
                <w:sz w:val="18"/>
                <w:szCs w:val="18"/>
              </w:rPr>
              <w:t>违反本办法，有下列行为之一的，由县级以上地方人民政府建设（房地产）主管部门责令限期改正，记入信用档案；对房地产经纪人员处以</w:t>
            </w:r>
            <w:r>
              <w:rPr>
                <w:color w:val="000000"/>
                <w:kern w:val="0"/>
                <w:sz w:val="18"/>
                <w:szCs w:val="18"/>
              </w:rPr>
              <w:t>1</w:t>
            </w:r>
            <w:r>
              <w:rPr>
                <w:rFonts w:hint="eastAsia"/>
                <w:color w:val="000000"/>
                <w:kern w:val="0"/>
                <w:sz w:val="18"/>
                <w:szCs w:val="18"/>
              </w:rPr>
              <w:t>万元罚款；对房地产经纪机构处以</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（一）房地产经纪人员以个人名义承接房地产经纪业务和收取费用的。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对个人：处以</w:t>
            </w:r>
            <w:r>
              <w:rPr>
                <w:color w:val="000000"/>
                <w:kern w:val="0"/>
                <w:sz w:val="18"/>
                <w:szCs w:val="18"/>
              </w:rPr>
              <w:t>1</w:t>
            </w:r>
            <w:r>
              <w:rPr>
                <w:rFonts w:hint="eastAsia"/>
                <w:color w:val="000000"/>
                <w:kern w:val="0"/>
                <w:sz w:val="18"/>
                <w:szCs w:val="18"/>
              </w:rPr>
              <w:t>万元罚款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w:t>
            </w:r>
            <w:r>
              <w:rPr>
                <w:rFonts w:hint="eastAsia"/>
                <w:color w:val="000000"/>
                <w:kern w:val="0"/>
                <w:sz w:val="18"/>
                <w:szCs w:val="18"/>
              </w:rPr>
              <w:t>万元以下</w:t>
            </w:r>
            <w:r>
              <w:rPr>
                <w:color w:val="000000"/>
                <w:kern w:val="0"/>
                <w:sz w:val="18"/>
                <w:szCs w:val="18"/>
              </w:rPr>
              <w:t>3</w:t>
            </w:r>
            <w:r>
              <w:rPr>
                <w:rFonts w:hint="eastAsia"/>
                <w:color w:val="000000"/>
                <w:kern w:val="0"/>
                <w:sz w:val="18"/>
                <w:szCs w:val="18"/>
              </w:rPr>
              <w:t>万元以上罚款</w:t>
            </w:r>
          </w:p>
          <w:p w:rsidR="00024CEA" w:rsidRDefault="00D103D5">
            <w:pPr>
              <w:spacing w:line="320" w:lineRule="exact"/>
              <w:jc w:val="left"/>
              <w:rPr>
                <w:color w:val="000000"/>
                <w:kern w:val="0"/>
                <w:sz w:val="18"/>
                <w:szCs w:val="18"/>
              </w:rPr>
            </w:pPr>
            <w:r>
              <w:rPr>
                <w:rFonts w:hint="eastAsia"/>
                <w:color w:val="000000"/>
                <w:kern w:val="0"/>
                <w:sz w:val="18"/>
                <w:szCs w:val="18"/>
              </w:rPr>
              <w:t>对个人：处心</w:t>
            </w:r>
            <w:r>
              <w:rPr>
                <w:color w:val="000000"/>
                <w:kern w:val="0"/>
                <w:sz w:val="18"/>
                <w:szCs w:val="18"/>
              </w:rPr>
              <w:t>1</w:t>
            </w:r>
            <w:r>
              <w:rPr>
                <w:rFonts w:hint="eastAsia"/>
                <w:color w:val="000000"/>
                <w:kern w:val="0"/>
                <w:sz w:val="18"/>
                <w:szCs w:val="18"/>
              </w:rPr>
              <w:t>万元罚款</w:t>
            </w:r>
          </w:p>
        </w:tc>
      </w:tr>
    </w:tbl>
    <w:p w:rsidR="00024CEA" w:rsidRDefault="00024CEA"/>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tbl>
      <w:tblPr>
        <w:tblW w:w="0" w:type="auto"/>
        <w:tblInd w:w="88" w:type="dxa"/>
        <w:tblLayout w:type="fixed"/>
        <w:tblLook w:val="04A0" w:firstRow="1" w:lastRow="0" w:firstColumn="1" w:lastColumn="0" w:noHBand="0" w:noVBand="1"/>
      </w:tblPr>
      <w:tblGrid>
        <w:gridCol w:w="1010"/>
        <w:gridCol w:w="6140"/>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320217515000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对注册房地产估价师或者其聘用单位未按照要求提供注册房地产估价师信用档案信息的处罚</w:t>
            </w:r>
          </w:p>
        </w:tc>
      </w:tr>
      <w:tr w:rsidR="00024CEA">
        <w:trPr>
          <w:trHeight w:val="108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【规章】《注册房地产估价师管理办法》（</w:t>
            </w:r>
            <w:r>
              <w:rPr>
                <w:color w:val="000000"/>
                <w:kern w:val="0"/>
                <w:sz w:val="18"/>
                <w:szCs w:val="18"/>
              </w:rPr>
              <w:t>2006</w:t>
            </w:r>
            <w:r>
              <w:rPr>
                <w:rFonts w:hint="eastAsia"/>
                <w:color w:val="000000"/>
                <w:kern w:val="0"/>
                <w:sz w:val="18"/>
                <w:szCs w:val="18"/>
              </w:rPr>
              <w:t>年建设部令第</w:t>
            </w:r>
            <w:r>
              <w:rPr>
                <w:color w:val="000000"/>
                <w:kern w:val="0"/>
                <w:sz w:val="18"/>
                <w:szCs w:val="18"/>
              </w:rPr>
              <w:t>151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第三十二条第一款</w:t>
            </w:r>
            <w:r>
              <w:rPr>
                <w:color w:val="000000"/>
                <w:kern w:val="0"/>
                <w:sz w:val="18"/>
                <w:szCs w:val="18"/>
              </w:rPr>
              <w:t xml:space="preserve">  </w:t>
            </w:r>
            <w:r>
              <w:rPr>
                <w:rFonts w:hint="eastAsia"/>
                <w:color w:val="000000"/>
                <w:kern w:val="0"/>
                <w:sz w:val="18"/>
                <w:szCs w:val="18"/>
              </w:rPr>
              <w:t>注册房地产估价师及其聘用单位应当按照要求，向注册机关提供真实、准确、完整的注册房地产估价师信用档案信息。</w:t>
            </w:r>
          </w:p>
          <w:p w:rsidR="00024CEA" w:rsidRDefault="00D103D5">
            <w:pPr>
              <w:spacing w:line="320" w:lineRule="exact"/>
              <w:jc w:val="left"/>
              <w:rPr>
                <w:color w:val="000000"/>
                <w:kern w:val="0"/>
                <w:sz w:val="18"/>
                <w:szCs w:val="18"/>
              </w:rPr>
            </w:pPr>
            <w:r>
              <w:rPr>
                <w:rFonts w:hint="eastAsia"/>
                <w:color w:val="000000"/>
                <w:kern w:val="0"/>
                <w:sz w:val="18"/>
                <w:szCs w:val="18"/>
              </w:rPr>
              <w:t>第三十九条</w:t>
            </w:r>
            <w:r>
              <w:rPr>
                <w:color w:val="000000"/>
                <w:kern w:val="0"/>
                <w:sz w:val="18"/>
                <w:szCs w:val="18"/>
              </w:rPr>
              <w:t xml:space="preserve">  </w:t>
            </w:r>
            <w:r>
              <w:rPr>
                <w:rFonts w:hint="eastAsia"/>
                <w:color w:val="000000"/>
                <w:kern w:val="0"/>
                <w:sz w:val="18"/>
                <w:szCs w:val="18"/>
              </w:rPr>
              <w:t>违反本办法规定，注册房地产估价师或者其聘用单位未按照要求提供房地产估价师信用档案信息的，由县级以上地方人民政府建设（房地产）主管部门责令限期改正；逾期未改正的，可处以</w:t>
            </w:r>
            <w:r>
              <w:rPr>
                <w:color w:val="000000"/>
                <w:kern w:val="0"/>
                <w:sz w:val="18"/>
                <w:szCs w:val="18"/>
              </w:rPr>
              <w:t>1000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提供的信息不准确、不完整的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1000</w:t>
            </w:r>
            <w:r>
              <w:rPr>
                <w:rFonts w:hint="eastAsia"/>
                <w:color w:val="000000"/>
                <w:kern w:val="0"/>
                <w:sz w:val="18"/>
                <w:szCs w:val="18"/>
              </w:rPr>
              <w:t>元以上</w:t>
            </w:r>
            <w:r>
              <w:rPr>
                <w:color w:val="000000"/>
                <w:kern w:val="0"/>
                <w:sz w:val="18"/>
                <w:szCs w:val="18"/>
              </w:rPr>
              <w:t>3000</w:t>
            </w:r>
            <w:r>
              <w:rPr>
                <w:rFonts w:hint="eastAsia"/>
                <w:color w:val="000000"/>
                <w:kern w:val="0"/>
                <w:sz w:val="18"/>
                <w:szCs w:val="18"/>
              </w:rPr>
              <w:t>元以下罚款</w:t>
            </w:r>
          </w:p>
        </w:tc>
      </w:tr>
      <w:tr w:rsidR="00024CEA">
        <w:trPr>
          <w:trHeight w:val="480"/>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提供的信息不真实的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元以下罚款</w:t>
            </w:r>
          </w:p>
        </w:tc>
      </w:tr>
      <w:tr w:rsidR="00024CEA" w:rsidTr="00F826EE">
        <w:trPr>
          <w:trHeight w:val="480"/>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提供的信息不真实、不准确、不完整的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bl>
    <w:p w:rsidR="00024CEA" w:rsidRDefault="00024CEA"/>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tbl>
      <w:tblPr>
        <w:tblW w:w="0" w:type="auto"/>
        <w:tblInd w:w="88" w:type="dxa"/>
        <w:tblLayout w:type="fixed"/>
        <w:tblLook w:val="04A0" w:firstRow="1" w:lastRow="0" w:firstColumn="1" w:lastColumn="0" w:noHBand="0" w:noVBand="1"/>
      </w:tblPr>
      <w:tblGrid>
        <w:gridCol w:w="1010"/>
        <w:gridCol w:w="1704"/>
        <w:gridCol w:w="4436"/>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320217516000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对不具备规定条件从事白蚁防治业务的处罚</w:t>
            </w:r>
          </w:p>
        </w:tc>
      </w:tr>
      <w:tr w:rsidR="00024CEA">
        <w:trPr>
          <w:trHeight w:val="20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【规章】《城市房屋白蚁防治管理规定》（</w:t>
            </w:r>
            <w:r>
              <w:rPr>
                <w:color w:val="000000"/>
                <w:kern w:val="0"/>
                <w:sz w:val="18"/>
                <w:szCs w:val="18"/>
              </w:rPr>
              <w:t>2004</w:t>
            </w:r>
            <w:r>
              <w:rPr>
                <w:rFonts w:hint="eastAsia"/>
                <w:color w:val="000000"/>
                <w:kern w:val="0"/>
                <w:sz w:val="18"/>
                <w:szCs w:val="18"/>
              </w:rPr>
              <w:t>年建设部令第</w:t>
            </w:r>
            <w:r>
              <w:rPr>
                <w:color w:val="000000"/>
                <w:kern w:val="0"/>
                <w:sz w:val="18"/>
                <w:szCs w:val="18"/>
              </w:rPr>
              <w:t>130</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第六条　设立白蚁防治单位，应当具备以下条件：</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（一）有自己的名称和组织机构；</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（二）有固定的办公地点及场所；</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（三）有</w:t>
            </w:r>
            <w:r>
              <w:rPr>
                <w:color w:val="000000"/>
                <w:kern w:val="0"/>
                <w:sz w:val="18"/>
                <w:szCs w:val="18"/>
              </w:rPr>
              <w:t>30</w:t>
            </w:r>
            <w:r>
              <w:rPr>
                <w:rFonts w:hint="eastAsia"/>
                <w:color w:val="000000"/>
                <w:kern w:val="0"/>
                <w:sz w:val="18"/>
                <w:szCs w:val="18"/>
              </w:rPr>
              <w:t>万元以上的注册资本；</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（四）有生物、药物检测和建筑工程等专业的专职技术人员。</w:t>
            </w:r>
          </w:p>
          <w:p w:rsidR="00024CEA" w:rsidRDefault="00D103D5">
            <w:pPr>
              <w:spacing w:line="320" w:lineRule="exact"/>
              <w:jc w:val="left"/>
              <w:rPr>
                <w:color w:val="000000"/>
                <w:kern w:val="0"/>
                <w:sz w:val="18"/>
                <w:szCs w:val="18"/>
              </w:rPr>
            </w:pPr>
            <w:r>
              <w:rPr>
                <w:rFonts w:hint="eastAsia"/>
                <w:color w:val="000000"/>
                <w:kern w:val="0"/>
                <w:sz w:val="18"/>
                <w:szCs w:val="18"/>
              </w:rPr>
              <w:t>第十三条　违反本规定第六条的规定，从事白蚁防治业务的，由房屋所在地的县级以上地方人民政府房地产行政主管部门责令改正，并可处以</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proofErr w:type="gramStart"/>
            <w:r>
              <w:rPr>
                <w:rFonts w:hint="eastAsia"/>
                <w:color w:val="000000"/>
                <w:kern w:val="0"/>
                <w:sz w:val="18"/>
                <w:szCs w:val="18"/>
              </w:rPr>
              <w:t>不</w:t>
            </w:r>
            <w:proofErr w:type="gramEnd"/>
            <w:r>
              <w:rPr>
                <w:rFonts w:hint="eastAsia"/>
                <w:color w:val="000000"/>
                <w:kern w:val="0"/>
                <w:sz w:val="18"/>
                <w:szCs w:val="18"/>
              </w:rPr>
              <w:t>处罚款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704"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w:t>
            </w:r>
          </w:p>
        </w:tc>
        <w:tc>
          <w:tcPr>
            <w:tcW w:w="443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没有违法所得的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704"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43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024CEA" w:rsidRDefault="00024CEA"/>
    <w:tbl>
      <w:tblPr>
        <w:tblW w:w="0" w:type="auto"/>
        <w:tblInd w:w="88" w:type="dxa"/>
        <w:tblLayout w:type="fixed"/>
        <w:tblLook w:val="04A0" w:firstRow="1" w:lastRow="0" w:firstColumn="1" w:lastColumn="0" w:noHBand="0" w:noVBand="1"/>
      </w:tblPr>
      <w:tblGrid>
        <w:gridCol w:w="1010"/>
        <w:gridCol w:w="1562"/>
        <w:gridCol w:w="4578"/>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320217517000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对白蚁防治单位未建立健全白蚁防治质量保证体系，按照国家和地方有关城市房屋白蚁防治的施工技术规范和操作程序进行防治的处罚</w:t>
            </w:r>
          </w:p>
        </w:tc>
      </w:tr>
      <w:tr w:rsidR="00024CEA">
        <w:trPr>
          <w:trHeight w:val="108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【规章】《城市房屋白蚁防治管理规定》（</w:t>
            </w:r>
            <w:r>
              <w:rPr>
                <w:color w:val="000000"/>
                <w:kern w:val="0"/>
                <w:sz w:val="18"/>
                <w:szCs w:val="18"/>
              </w:rPr>
              <w:t>2004</w:t>
            </w:r>
            <w:r>
              <w:rPr>
                <w:rFonts w:hint="eastAsia"/>
                <w:color w:val="000000"/>
                <w:kern w:val="0"/>
                <w:sz w:val="18"/>
                <w:szCs w:val="18"/>
              </w:rPr>
              <w:t>年建设部令第</w:t>
            </w:r>
            <w:r>
              <w:rPr>
                <w:color w:val="000000"/>
                <w:kern w:val="0"/>
                <w:sz w:val="18"/>
                <w:szCs w:val="18"/>
              </w:rPr>
              <w:t>130</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第九条　白蚁防治单位应当建立健全白蚁防治质量保证体系，严格按照国家和地方有关城市房屋白蚁防治的施工技术规范和操作程序进行防治。</w:t>
            </w:r>
          </w:p>
          <w:p w:rsidR="00024CEA" w:rsidRDefault="00D103D5">
            <w:pPr>
              <w:spacing w:line="320" w:lineRule="exact"/>
              <w:jc w:val="left"/>
              <w:rPr>
                <w:color w:val="000000"/>
                <w:kern w:val="0"/>
                <w:sz w:val="18"/>
                <w:szCs w:val="18"/>
              </w:rPr>
            </w:pPr>
            <w:r>
              <w:rPr>
                <w:rFonts w:hint="eastAsia"/>
                <w:color w:val="000000"/>
                <w:kern w:val="0"/>
                <w:sz w:val="18"/>
                <w:szCs w:val="18"/>
              </w:rPr>
              <w:t>第十四条　白蚁防治单位违反本规定第九条规定的，由房屋所在地的县级以上人民政府房地产行政主管部门责令限期改正，并处以</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62"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w:t>
            </w:r>
          </w:p>
        </w:tc>
        <w:tc>
          <w:tcPr>
            <w:tcW w:w="457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没有违法所得的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62"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57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55561F" w:rsidRDefault="0055561F"/>
    <w:p w:rsidR="0055561F" w:rsidRDefault="0055561F"/>
    <w:p w:rsidR="0055561F" w:rsidRDefault="0055561F"/>
    <w:p w:rsidR="0055561F" w:rsidRDefault="0055561F"/>
    <w:p w:rsidR="0055561F" w:rsidRDefault="0055561F"/>
    <w:p w:rsidR="004B415F" w:rsidRDefault="004B415F"/>
    <w:p w:rsidR="0055561F" w:rsidRDefault="0055561F"/>
    <w:p w:rsidR="0055561F" w:rsidRDefault="0055561F"/>
    <w:p w:rsidR="0055561F" w:rsidRDefault="0055561F"/>
    <w:tbl>
      <w:tblPr>
        <w:tblW w:w="0" w:type="auto"/>
        <w:tblInd w:w="88" w:type="dxa"/>
        <w:tblLayout w:type="fixed"/>
        <w:tblLook w:val="04A0" w:firstRow="1" w:lastRow="0" w:firstColumn="1" w:lastColumn="0" w:noHBand="0" w:noVBand="1"/>
      </w:tblPr>
      <w:tblGrid>
        <w:gridCol w:w="1010"/>
        <w:gridCol w:w="6140"/>
        <w:gridCol w:w="1030"/>
        <w:gridCol w:w="5850"/>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3"/>
            <w:tcBorders>
              <w:top w:val="single" w:sz="8" w:space="0" w:color="auto"/>
              <w:left w:val="nil"/>
              <w:bottom w:val="single" w:sz="4" w:space="0" w:color="auto"/>
              <w:right w:val="single" w:sz="8" w:space="0" w:color="auto"/>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320217518000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20"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对检测机构未按照规定进行档案和台</w:t>
            </w:r>
            <w:proofErr w:type="gramStart"/>
            <w:r>
              <w:rPr>
                <w:rFonts w:hint="eastAsia"/>
                <w:color w:val="000000"/>
                <w:kern w:val="0"/>
                <w:sz w:val="18"/>
                <w:szCs w:val="18"/>
              </w:rPr>
              <w:t>账管理</w:t>
            </w:r>
            <w:proofErr w:type="gramEnd"/>
            <w:r>
              <w:rPr>
                <w:rFonts w:hint="eastAsia"/>
                <w:color w:val="000000"/>
                <w:kern w:val="0"/>
                <w:sz w:val="18"/>
                <w:szCs w:val="18"/>
              </w:rPr>
              <w:t>的处罚</w:t>
            </w:r>
          </w:p>
        </w:tc>
      </w:tr>
      <w:tr w:rsidR="00024CEA">
        <w:trPr>
          <w:trHeight w:val="126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【规章】《建设工程质量检测管理办法》（</w:t>
            </w:r>
            <w:r>
              <w:rPr>
                <w:rFonts w:hint="eastAsia"/>
                <w:color w:val="000000"/>
                <w:kern w:val="0"/>
                <w:sz w:val="18"/>
                <w:szCs w:val="18"/>
              </w:rPr>
              <w:t>2022</w:t>
            </w:r>
            <w:r>
              <w:rPr>
                <w:rFonts w:hint="eastAsia"/>
                <w:color w:val="000000"/>
                <w:kern w:val="0"/>
                <w:sz w:val="18"/>
                <w:szCs w:val="18"/>
              </w:rPr>
              <w:t>年</w:t>
            </w:r>
            <w:r>
              <w:rPr>
                <w:rFonts w:hint="eastAsia"/>
                <w:color w:val="000000"/>
                <w:kern w:val="0"/>
                <w:sz w:val="18"/>
                <w:szCs w:val="18"/>
              </w:rPr>
              <w:t>12</w:t>
            </w:r>
            <w:r>
              <w:rPr>
                <w:rFonts w:hint="eastAsia"/>
                <w:color w:val="000000"/>
                <w:kern w:val="0"/>
                <w:sz w:val="18"/>
                <w:szCs w:val="18"/>
              </w:rPr>
              <w:t>月</w:t>
            </w:r>
            <w:r>
              <w:rPr>
                <w:rFonts w:hint="eastAsia"/>
                <w:color w:val="000000"/>
                <w:kern w:val="0"/>
                <w:sz w:val="18"/>
                <w:szCs w:val="18"/>
              </w:rPr>
              <w:t>29</w:t>
            </w:r>
            <w:r>
              <w:rPr>
                <w:rFonts w:hint="eastAsia"/>
                <w:color w:val="000000"/>
                <w:kern w:val="0"/>
                <w:sz w:val="18"/>
                <w:szCs w:val="18"/>
              </w:rPr>
              <w:t>日中华人民共和国住房和城乡建设部令第</w:t>
            </w:r>
            <w:r>
              <w:rPr>
                <w:rFonts w:hint="eastAsia"/>
                <w:color w:val="000000"/>
                <w:kern w:val="0"/>
                <w:sz w:val="18"/>
                <w:szCs w:val="18"/>
              </w:rPr>
              <w:t>57</w:t>
            </w:r>
            <w:r>
              <w:rPr>
                <w:rFonts w:hint="eastAsia"/>
                <w:color w:val="000000"/>
                <w:kern w:val="0"/>
                <w:sz w:val="18"/>
                <w:szCs w:val="18"/>
              </w:rPr>
              <w:t>号公布　自</w:t>
            </w:r>
            <w:r>
              <w:rPr>
                <w:rFonts w:hint="eastAsia"/>
                <w:color w:val="000000"/>
                <w:kern w:val="0"/>
                <w:sz w:val="18"/>
                <w:szCs w:val="18"/>
              </w:rPr>
              <w:t>2023</w:t>
            </w:r>
            <w:r>
              <w:rPr>
                <w:rFonts w:hint="eastAsia"/>
                <w:color w:val="000000"/>
                <w:kern w:val="0"/>
                <w:sz w:val="18"/>
                <w:szCs w:val="18"/>
              </w:rPr>
              <w:t>年</w:t>
            </w:r>
            <w:r>
              <w:rPr>
                <w:rFonts w:hint="eastAsia"/>
                <w:color w:val="000000"/>
                <w:kern w:val="0"/>
                <w:sz w:val="18"/>
                <w:szCs w:val="18"/>
              </w:rPr>
              <w:t>3</w:t>
            </w:r>
            <w:r>
              <w:rPr>
                <w:rFonts w:hint="eastAsia"/>
                <w:color w:val="000000"/>
                <w:kern w:val="0"/>
                <w:sz w:val="18"/>
                <w:szCs w:val="18"/>
              </w:rPr>
              <w:t>月</w:t>
            </w:r>
            <w:r>
              <w:rPr>
                <w:rFonts w:hint="eastAsia"/>
                <w:color w:val="000000"/>
                <w:kern w:val="0"/>
                <w:sz w:val="18"/>
                <w:szCs w:val="18"/>
              </w:rPr>
              <w:t>1</w:t>
            </w:r>
            <w:r>
              <w:rPr>
                <w:rFonts w:hint="eastAsia"/>
                <w:color w:val="000000"/>
                <w:kern w:val="0"/>
                <w:sz w:val="18"/>
                <w:szCs w:val="18"/>
              </w:rPr>
              <w:t>日起施行）</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第二十六条　检测机构应当建立档案管理制度。检测合同、委托单、检测数据原始记录、检测报告按照年度统一编号，编号应当连续，不得随意抽撤、涂改。</w:t>
            </w:r>
          </w:p>
          <w:p w:rsidR="00024CEA" w:rsidRDefault="00D103D5">
            <w:pPr>
              <w:spacing w:line="320" w:lineRule="exact"/>
              <w:jc w:val="left"/>
              <w:rPr>
                <w:color w:val="000000"/>
                <w:kern w:val="0"/>
                <w:sz w:val="18"/>
                <w:szCs w:val="18"/>
              </w:rPr>
            </w:pPr>
            <w:r>
              <w:rPr>
                <w:rFonts w:hint="eastAsia"/>
                <w:color w:val="000000"/>
                <w:kern w:val="0"/>
                <w:sz w:val="18"/>
                <w:szCs w:val="18"/>
              </w:rPr>
              <w:t xml:space="preserve">　　检测机构应当单独建立检测结果不合格</w:t>
            </w:r>
            <w:proofErr w:type="gramStart"/>
            <w:r>
              <w:rPr>
                <w:rFonts w:hint="eastAsia"/>
                <w:color w:val="000000"/>
                <w:kern w:val="0"/>
                <w:sz w:val="18"/>
                <w:szCs w:val="18"/>
              </w:rPr>
              <w:t>项目台</w:t>
            </w:r>
            <w:proofErr w:type="gramEnd"/>
            <w:r>
              <w:rPr>
                <w:rFonts w:hint="eastAsia"/>
                <w:color w:val="000000"/>
                <w:kern w:val="0"/>
                <w:sz w:val="18"/>
                <w:szCs w:val="18"/>
              </w:rPr>
              <w:t>账。</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第四十五条　检测机构违反本办法规定，有下列行为之一的，由县级以上地方人民政府住房和城乡建设主管部门责令改正，处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5</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（六）未按照规定进行档案和台</w:t>
            </w:r>
            <w:proofErr w:type="gramStart"/>
            <w:r>
              <w:rPr>
                <w:rFonts w:hint="eastAsia"/>
                <w:color w:val="000000"/>
                <w:kern w:val="0"/>
                <w:sz w:val="18"/>
                <w:szCs w:val="18"/>
              </w:rPr>
              <w:t>账管理</w:t>
            </w:r>
            <w:proofErr w:type="gramEnd"/>
            <w:r>
              <w:rPr>
                <w:rFonts w:hint="eastAsia"/>
                <w:color w:val="000000"/>
                <w:kern w:val="0"/>
                <w:sz w:val="18"/>
                <w:szCs w:val="18"/>
              </w:rPr>
              <w:t>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第四十六条　检测机构违反本办法规定，有违法所得的，由县级以上地方人民政府住房和城乡建设主管部门依法予以没收。</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第四十八条　依照本办法规定，给予单位罚款处罚的，对单位直接负责的主管人员和其他直接责任人员处</w:t>
            </w:r>
            <w:r>
              <w:rPr>
                <w:rFonts w:hint="eastAsia"/>
                <w:color w:val="000000"/>
                <w:kern w:val="0"/>
                <w:sz w:val="18"/>
                <w:szCs w:val="18"/>
              </w:rPr>
              <w:t>3</w:t>
            </w:r>
            <w:r>
              <w:rPr>
                <w:rFonts w:hint="eastAsia"/>
                <w:color w:val="000000"/>
                <w:kern w:val="0"/>
                <w:sz w:val="18"/>
                <w:szCs w:val="18"/>
              </w:rPr>
              <w:t>万元以下罚款。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责令改正，罚款，没收违法所得</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r>
              <w:rPr>
                <w:color w:val="000000"/>
                <w:kern w:val="0"/>
                <w:sz w:val="18"/>
                <w:szCs w:val="18"/>
              </w:rPr>
              <w:t xml:space="preserve"> </w:t>
            </w:r>
          </w:p>
        </w:tc>
      </w:tr>
      <w:tr w:rsidR="00024CEA">
        <w:trPr>
          <w:trHeight w:val="480"/>
        </w:trPr>
        <w:tc>
          <w:tcPr>
            <w:tcW w:w="1010" w:type="dxa"/>
            <w:vMerge w:val="restart"/>
            <w:tcBorders>
              <w:top w:val="nil"/>
              <w:left w:val="single" w:sz="8"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按要求改正的</w:t>
            </w:r>
          </w:p>
        </w:tc>
        <w:tc>
          <w:tcPr>
            <w:tcW w:w="1030" w:type="dxa"/>
            <w:vMerge w:val="restart"/>
            <w:tcBorders>
              <w:top w:val="nil"/>
              <w:left w:val="single" w:sz="4"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5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对单位：处</w:t>
            </w:r>
            <w:r>
              <w:rPr>
                <w:rFonts w:hint="eastAsia"/>
                <w:color w:val="000000"/>
              </w:rPr>
              <w:t>1</w:t>
            </w:r>
            <w:r>
              <w:rPr>
                <w:rFonts w:hint="eastAsia"/>
                <w:color w:val="000000"/>
              </w:rPr>
              <w:t>万元以上</w:t>
            </w:r>
            <w:r>
              <w:rPr>
                <w:rFonts w:hint="eastAsia"/>
                <w:color w:val="000000"/>
              </w:rPr>
              <w:t>3</w:t>
            </w:r>
            <w:r>
              <w:rPr>
                <w:rFonts w:hint="eastAsia"/>
                <w:color w:val="000000"/>
              </w:rPr>
              <w:t>万元以下的罚款</w:t>
            </w:r>
          </w:p>
          <w:p w:rsidR="00024CEA" w:rsidRDefault="00D103D5">
            <w:pPr>
              <w:spacing w:line="320" w:lineRule="exact"/>
              <w:jc w:val="left"/>
              <w:rPr>
                <w:color w:val="000000"/>
                <w:kern w:val="0"/>
                <w:sz w:val="18"/>
                <w:szCs w:val="18"/>
              </w:rPr>
            </w:pPr>
            <w:r>
              <w:rPr>
                <w:rFonts w:hint="eastAsia"/>
                <w:color w:val="000000"/>
              </w:rPr>
              <w:t>对个人：处</w:t>
            </w:r>
            <w:r>
              <w:rPr>
                <w:rFonts w:hint="eastAsia"/>
                <w:color w:val="000000"/>
              </w:rPr>
              <w:t>2</w:t>
            </w:r>
            <w:r>
              <w:rPr>
                <w:rFonts w:hint="eastAsia"/>
                <w:color w:val="000000"/>
              </w:rPr>
              <w:t>万元以下的罚款</w:t>
            </w:r>
          </w:p>
        </w:tc>
      </w:tr>
      <w:tr w:rsidR="00024CEA">
        <w:trPr>
          <w:trHeight w:val="480"/>
        </w:trPr>
        <w:tc>
          <w:tcPr>
            <w:tcW w:w="1010" w:type="dxa"/>
            <w:vMerge/>
            <w:tcBorders>
              <w:top w:val="nil"/>
              <w:left w:val="single" w:sz="8"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nil"/>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未按要求改正的或无法改正的</w:t>
            </w:r>
          </w:p>
        </w:tc>
        <w:tc>
          <w:tcPr>
            <w:tcW w:w="1030"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585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对单位：处</w:t>
            </w:r>
            <w:r>
              <w:rPr>
                <w:rFonts w:hint="eastAsia"/>
                <w:color w:val="000000"/>
              </w:rPr>
              <w:t>3</w:t>
            </w:r>
            <w:r>
              <w:rPr>
                <w:rFonts w:hint="eastAsia"/>
                <w:color w:val="000000"/>
              </w:rPr>
              <w:t>万元以上</w:t>
            </w:r>
            <w:r>
              <w:rPr>
                <w:rFonts w:hint="eastAsia"/>
                <w:color w:val="000000"/>
              </w:rPr>
              <w:t>5</w:t>
            </w:r>
            <w:r>
              <w:rPr>
                <w:rFonts w:hint="eastAsia"/>
                <w:color w:val="000000"/>
              </w:rPr>
              <w:t>万元以下的罚款</w:t>
            </w:r>
          </w:p>
          <w:p w:rsidR="00024CEA" w:rsidRDefault="00D103D5">
            <w:pPr>
              <w:rPr>
                <w:color w:val="000000"/>
              </w:rPr>
            </w:pPr>
            <w:r>
              <w:rPr>
                <w:rFonts w:hint="eastAsia"/>
                <w:color w:val="000000"/>
              </w:rPr>
              <w:t>对个人：处</w:t>
            </w:r>
            <w:r>
              <w:rPr>
                <w:rFonts w:hint="eastAsia"/>
                <w:color w:val="000000"/>
              </w:rPr>
              <w:t>2</w:t>
            </w:r>
            <w:r>
              <w:rPr>
                <w:rFonts w:hint="eastAsia"/>
                <w:color w:val="000000"/>
              </w:rPr>
              <w:t>万元以上</w:t>
            </w:r>
            <w:r>
              <w:rPr>
                <w:rFonts w:hint="eastAsia"/>
                <w:color w:val="000000"/>
              </w:rPr>
              <w:t>3</w:t>
            </w:r>
            <w:r>
              <w:rPr>
                <w:rFonts w:hint="eastAsia"/>
                <w:color w:val="000000"/>
              </w:rPr>
              <w:t>万元以下的罚款</w:t>
            </w:r>
          </w:p>
        </w:tc>
      </w:tr>
    </w:tbl>
    <w:p w:rsidR="00024CEA" w:rsidRDefault="00024CEA"/>
    <w:p w:rsidR="0055561F" w:rsidRDefault="0055561F"/>
    <w:p w:rsidR="0055561F" w:rsidRDefault="0055561F"/>
    <w:p w:rsidR="0055561F" w:rsidRDefault="0055561F"/>
    <w:p w:rsidR="0055561F" w:rsidRDefault="0055561F"/>
    <w:p w:rsidR="0055561F" w:rsidRDefault="0055561F"/>
    <w:p w:rsidR="00024CEA" w:rsidRDefault="00024CEA"/>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320217520000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对擅自关闭、闲置或者拆除生活垃圾处理设施、场所的处罚</w:t>
            </w:r>
          </w:p>
        </w:tc>
      </w:tr>
      <w:tr w:rsidR="00024CEA">
        <w:trPr>
          <w:trHeight w:val="138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【法律】《中华人民共和国固体废物污染环境防治法》</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第五十五条第三款</w:t>
            </w:r>
            <w:r>
              <w:rPr>
                <w:rFonts w:hint="eastAsia"/>
                <w:color w:val="000000"/>
                <w:kern w:val="0"/>
                <w:sz w:val="18"/>
                <w:szCs w:val="18"/>
              </w:rPr>
              <w:t xml:space="preserve">  </w:t>
            </w:r>
            <w:r>
              <w:rPr>
                <w:rFonts w:hint="eastAsia"/>
                <w:color w:val="000000"/>
                <w:kern w:val="0"/>
                <w:sz w:val="18"/>
                <w:szCs w:val="18"/>
              </w:rPr>
              <w:t>禁止擅自关闭、闲置或者拆除生活垃圾处理设施、场所；确有必要关闭、闲置或者拆除的，应当经所在地的市、县级人民政府环境卫生主管部门商所在地生态环境主管部门同意后核准，并采取防止污染环境的措施。</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第一百一十一条第一款</w:t>
            </w:r>
            <w:r>
              <w:rPr>
                <w:color w:val="000000"/>
                <w:kern w:val="0"/>
                <w:sz w:val="18"/>
                <w:szCs w:val="18"/>
              </w:rPr>
              <w:t>  </w:t>
            </w:r>
            <w:r>
              <w:rPr>
                <w:rFonts w:hint="eastAsia"/>
                <w:color w:val="000000"/>
                <w:kern w:val="0"/>
                <w:sz w:val="18"/>
                <w:szCs w:val="18"/>
              </w:rPr>
              <w:t>违反本法规定，有下列行为之一，由县级以上地方人民政府环境卫生主管部门责令改正，处以罚款，没收违法所得：</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（二）擅自关闭、闲置或者拆除生活垃圾处理设施、场所的；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第二款</w:t>
            </w:r>
            <w:r>
              <w:rPr>
                <w:rFonts w:hint="eastAsia"/>
                <w:color w:val="000000"/>
                <w:kern w:val="0"/>
                <w:sz w:val="18"/>
                <w:szCs w:val="18"/>
              </w:rPr>
              <w:t xml:space="preserve">  </w:t>
            </w:r>
            <w:r>
              <w:rPr>
                <w:rFonts w:hint="eastAsia"/>
                <w:color w:val="000000"/>
                <w:kern w:val="0"/>
                <w:sz w:val="18"/>
                <w:szCs w:val="18"/>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p w:rsidR="00024CEA" w:rsidRDefault="00D103D5">
            <w:pPr>
              <w:spacing w:line="320" w:lineRule="exact"/>
              <w:jc w:val="left"/>
              <w:rPr>
                <w:color w:val="000000"/>
                <w:kern w:val="0"/>
                <w:sz w:val="18"/>
                <w:szCs w:val="18"/>
              </w:rPr>
            </w:pPr>
            <w:r>
              <w:rPr>
                <w:rFonts w:hint="eastAsia"/>
                <w:color w:val="000000"/>
                <w:kern w:val="0"/>
                <w:sz w:val="18"/>
                <w:szCs w:val="18"/>
              </w:rPr>
              <w:t>【规章】《城市生活垃圾管理办法》（建设部令第</w:t>
            </w:r>
            <w:r>
              <w:rPr>
                <w:rFonts w:hint="eastAsia"/>
                <w:color w:val="000000"/>
                <w:kern w:val="0"/>
                <w:sz w:val="18"/>
                <w:szCs w:val="18"/>
              </w:rPr>
              <w:t>157</w:t>
            </w:r>
            <w:r>
              <w:rPr>
                <w:rFonts w:hint="eastAsia"/>
                <w:color w:val="000000"/>
                <w:kern w:val="0"/>
                <w:sz w:val="18"/>
                <w:szCs w:val="18"/>
              </w:rPr>
              <w:t>号，住房和城乡建设部令第</w:t>
            </w:r>
            <w:r>
              <w:rPr>
                <w:rFonts w:hint="eastAsia"/>
                <w:color w:val="000000"/>
                <w:kern w:val="0"/>
                <w:sz w:val="18"/>
                <w:szCs w:val="18"/>
              </w:rPr>
              <w:t>24</w:t>
            </w:r>
            <w:r>
              <w:rPr>
                <w:rFonts w:hint="eastAsia"/>
                <w:color w:val="000000"/>
                <w:kern w:val="0"/>
                <w:sz w:val="18"/>
                <w:szCs w:val="18"/>
              </w:rPr>
              <w:t>号修订）</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第十三条　任何单位和个人不得擅自关闭、闲置或者拆除城市生活垃圾处置设施、场所；确有必要关闭、闲置或者拆除的，必须经所在地县级以上地方人民政府建设（环境卫生）主管部门和环境保护主管部门核准，并采取措施，防止污染环境。</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第四十一条　违反本办法第十三条规定，未经批准擅自关闭、闲置或者拆除城市生活垃圾处置设施、场所的，由直辖市、市、县人民政府建设（环境卫生）主管部门责令停止违法行为，限期改正，处以</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万元以下的罚款。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责令改正，罚款，没收违法所得</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擅自闲置生活垃圾处置设施、场所的</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sz w:val="18"/>
                <w:szCs w:val="18"/>
              </w:rPr>
            </w:pPr>
            <w:r>
              <w:rPr>
                <w:rFonts w:hint="eastAsia"/>
                <w:color w:val="000000"/>
                <w:sz w:val="18"/>
                <w:szCs w:val="18"/>
              </w:rPr>
              <w:t>处</w:t>
            </w:r>
            <w:r>
              <w:rPr>
                <w:color w:val="000000"/>
                <w:sz w:val="18"/>
                <w:szCs w:val="18"/>
              </w:rPr>
              <w:t>10</w:t>
            </w:r>
            <w:r>
              <w:rPr>
                <w:rFonts w:hint="eastAsia"/>
                <w:color w:val="000000"/>
                <w:sz w:val="18"/>
                <w:szCs w:val="18"/>
              </w:rPr>
              <w:t>万元以上</w:t>
            </w:r>
            <w:r>
              <w:rPr>
                <w:color w:val="000000"/>
                <w:sz w:val="18"/>
                <w:szCs w:val="18"/>
              </w:rPr>
              <w:t>40</w:t>
            </w:r>
            <w:r>
              <w:rPr>
                <w:rFonts w:hint="eastAsia"/>
                <w:color w:val="000000"/>
                <w:sz w:val="18"/>
                <w:szCs w:val="18"/>
              </w:rPr>
              <w:t>万元以下罚款；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sz w:val="18"/>
                <w:szCs w:val="18"/>
              </w:rPr>
            </w:pPr>
            <w:r>
              <w:rPr>
                <w:rFonts w:hint="eastAsia"/>
                <w:color w:val="000000"/>
                <w:sz w:val="18"/>
                <w:szCs w:val="18"/>
              </w:rPr>
              <w:t>擅自关闭生活垃圾处置设施、场所的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sz w:val="18"/>
                <w:szCs w:val="18"/>
              </w:rPr>
            </w:pPr>
            <w:r>
              <w:rPr>
                <w:rFonts w:hint="eastAsia"/>
                <w:color w:val="000000"/>
                <w:sz w:val="18"/>
                <w:szCs w:val="18"/>
              </w:rPr>
              <w:t>处</w:t>
            </w:r>
            <w:r>
              <w:rPr>
                <w:color w:val="000000"/>
                <w:sz w:val="18"/>
                <w:szCs w:val="18"/>
              </w:rPr>
              <w:t>40</w:t>
            </w:r>
            <w:r>
              <w:rPr>
                <w:rFonts w:hint="eastAsia"/>
                <w:color w:val="000000"/>
                <w:sz w:val="18"/>
                <w:szCs w:val="18"/>
              </w:rPr>
              <w:t>万元以上</w:t>
            </w:r>
            <w:r>
              <w:rPr>
                <w:color w:val="000000"/>
                <w:sz w:val="18"/>
                <w:szCs w:val="18"/>
              </w:rPr>
              <w:t>70</w:t>
            </w:r>
            <w:r>
              <w:rPr>
                <w:rFonts w:hint="eastAsia"/>
                <w:color w:val="000000"/>
                <w:sz w:val="18"/>
                <w:szCs w:val="18"/>
              </w:rPr>
              <w:t>万元以下罚款；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擅自拆除生活垃圾处置设施、场所的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sz w:val="18"/>
                <w:szCs w:val="18"/>
              </w:rPr>
            </w:pPr>
            <w:r>
              <w:rPr>
                <w:rFonts w:hint="eastAsia"/>
                <w:color w:val="000000"/>
                <w:sz w:val="18"/>
                <w:szCs w:val="18"/>
              </w:rPr>
              <w:t>处</w:t>
            </w:r>
            <w:r>
              <w:rPr>
                <w:color w:val="000000"/>
                <w:sz w:val="18"/>
                <w:szCs w:val="18"/>
              </w:rPr>
              <w:t>70</w:t>
            </w:r>
            <w:r>
              <w:rPr>
                <w:rFonts w:hint="eastAsia"/>
                <w:color w:val="000000"/>
                <w:sz w:val="18"/>
                <w:szCs w:val="18"/>
              </w:rPr>
              <w:t>万元以上</w:t>
            </w:r>
            <w:r>
              <w:rPr>
                <w:color w:val="000000"/>
                <w:sz w:val="18"/>
                <w:szCs w:val="18"/>
              </w:rPr>
              <w:t>100</w:t>
            </w:r>
            <w:r>
              <w:rPr>
                <w:rFonts w:hint="eastAsia"/>
                <w:color w:val="000000"/>
                <w:sz w:val="18"/>
                <w:szCs w:val="18"/>
              </w:rPr>
              <w:t>万元以下罚款；</w:t>
            </w:r>
          </w:p>
        </w:tc>
      </w:tr>
    </w:tbl>
    <w:p w:rsidR="00024CEA" w:rsidRDefault="00024CEA"/>
    <w:p w:rsidR="0055561F" w:rsidRDefault="0055561F"/>
    <w:p w:rsidR="0055561F" w:rsidRDefault="0055561F"/>
    <w:p w:rsidR="00024CEA" w:rsidRDefault="00024CEA"/>
    <w:tbl>
      <w:tblPr>
        <w:tblW w:w="0" w:type="auto"/>
        <w:tblInd w:w="88" w:type="dxa"/>
        <w:tblLayout w:type="fixed"/>
        <w:tblLook w:val="04A0" w:firstRow="1" w:lastRow="0" w:firstColumn="1" w:lastColumn="0" w:noHBand="0" w:noVBand="1"/>
      </w:tblPr>
      <w:tblGrid>
        <w:gridCol w:w="1010"/>
        <w:gridCol w:w="6140"/>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320217521000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对开发建设单位未按照规定分摊维修、更新和改造费用的处罚</w:t>
            </w:r>
          </w:p>
        </w:tc>
      </w:tr>
      <w:tr w:rsidR="00024CEA">
        <w:trPr>
          <w:trHeight w:val="133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【规章】《住宅专项维修资金管理办法》（</w:t>
            </w:r>
            <w:r>
              <w:rPr>
                <w:color w:val="000000"/>
                <w:kern w:val="0"/>
                <w:sz w:val="18"/>
                <w:szCs w:val="18"/>
              </w:rPr>
              <w:t>2007</w:t>
            </w:r>
            <w:r>
              <w:rPr>
                <w:rFonts w:hint="eastAsia"/>
                <w:color w:val="000000"/>
                <w:kern w:val="0"/>
                <w:sz w:val="18"/>
                <w:szCs w:val="18"/>
              </w:rPr>
              <w:t>年建设部</w:t>
            </w:r>
            <w:r>
              <w:rPr>
                <w:color w:val="000000"/>
                <w:kern w:val="0"/>
                <w:sz w:val="18"/>
                <w:szCs w:val="18"/>
              </w:rPr>
              <w:t xml:space="preserve"> </w:t>
            </w:r>
            <w:r>
              <w:rPr>
                <w:rFonts w:hint="eastAsia"/>
                <w:color w:val="000000"/>
                <w:kern w:val="0"/>
                <w:sz w:val="18"/>
                <w:szCs w:val="18"/>
              </w:rPr>
              <w:t>财政部令第</w:t>
            </w:r>
            <w:r>
              <w:rPr>
                <w:color w:val="000000"/>
                <w:kern w:val="0"/>
                <w:sz w:val="18"/>
                <w:szCs w:val="18"/>
              </w:rPr>
              <w:t>165</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第二十一条　住宅共用部位、共用设施设备维修和更新、改造，涉及尚未售出的商品住宅、非住宅或者公有住房的，开发建设单位或者公有住房单位应当按照尚未售出商品住宅或者公有住房的建筑面积，分摊维修和更新、改造费用。</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第三十六条第二款　开发建设单位未按本办法第二十一条规定分摊维修、更新和改造费用的，由县级以上地方人民政府建设（房地产）主管部门责令限期改正；逾期不改正的，处以</w:t>
            </w:r>
            <w:r>
              <w:rPr>
                <w:color w:val="000000"/>
                <w:kern w:val="0"/>
                <w:sz w:val="18"/>
                <w:szCs w:val="18"/>
              </w:rPr>
              <w:t>1</w:t>
            </w:r>
            <w:r>
              <w:rPr>
                <w:rFonts w:hint="eastAsia"/>
                <w:color w:val="000000"/>
                <w:kern w:val="0"/>
                <w:sz w:val="18"/>
                <w:szCs w:val="18"/>
              </w:rPr>
              <w:t>万元以下的罚款。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未分摊维修、更新和改造费用未达到应分摊费用</w:t>
            </w:r>
            <w:r>
              <w:rPr>
                <w:color w:val="000000"/>
                <w:kern w:val="0"/>
                <w:sz w:val="18"/>
                <w:szCs w:val="18"/>
              </w:rPr>
              <w:t>50%</w:t>
            </w:r>
            <w:r>
              <w:rPr>
                <w:rFonts w:hint="eastAsia"/>
                <w:color w:val="000000"/>
                <w:kern w:val="0"/>
                <w:sz w:val="18"/>
                <w:szCs w:val="18"/>
              </w:rPr>
              <w:t>的</w:t>
            </w:r>
          </w:p>
        </w:tc>
        <w:tc>
          <w:tcPr>
            <w:tcW w:w="1000" w:type="dxa"/>
            <w:vMerge w:val="restart"/>
            <w:tcBorders>
              <w:top w:val="nil"/>
              <w:left w:val="nil"/>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元以下罚款</w:t>
            </w:r>
          </w:p>
        </w:tc>
      </w:tr>
      <w:tr w:rsidR="00024CEA">
        <w:trPr>
          <w:trHeight w:val="285"/>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未分摊维修、更新和改造费用超过应分摊费用</w:t>
            </w:r>
            <w:r>
              <w:rPr>
                <w:color w:val="000000"/>
                <w:kern w:val="0"/>
                <w:sz w:val="18"/>
                <w:szCs w:val="18"/>
              </w:rPr>
              <w:t>50%</w:t>
            </w:r>
            <w:r>
              <w:rPr>
                <w:rFonts w:hint="eastAsia"/>
                <w:color w:val="000000"/>
                <w:kern w:val="0"/>
                <w:sz w:val="18"/>
                <w:szCs w:val="18"/>
              </w:rPr>
              <w:t>的</w:t>
            </w:r>
          </w:p>
        </w:tc>
        <w:tc>
          <w:tcPr>
            <w:tcW w:w="1000" w:type="dxa"/>
            <w:vMerge/>
            <w:tcBorders>
              <w:left w:val="nil"/>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bl>
    <w:p w:rsidR="00024CEA" w:rsidRDefault="00024CEA"/>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tbl>
      <w:tblPr>
        <w:tblW w:w="0" w:type="auto"/>
        <w:tblInd w:w="88" w:type="dxa"/>
        <w:tblLayout w:type="fixed"/>
        <w:tblLook w:val="04A0" w:firstRow="1" w:lastRow="0" w:firstColumn="1" w:lastColumn="0" w:noHBand="0" w:noVBand="1"/>
      </w:tblPr>
      <w:tblGrid>
        <w:gridCol w:w="996"/>
        <w:gridCol w:w="30"/>
        <w:gridCol w:w="5671"/>
        <w:gridCol w:w="1139"/>
        <w:gridCol w:w="6180"/>
        <w:gridCol w:w="14"/>
      </w:tblGrid>
      <w:tr w:rsidR="00024CEA">
        <w:trPr>
          <w:trHeight w:val="285"/>
        </w:trPr>
        <w:tc>
          <w:tcPr>
            <w:tcW w:w="102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320217522000</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对拆除、伪造、开启法定计量检定机构加封的结算水表或者设施封印的处罚</w:t>
            </w:r>
          </w:p>
        </w:tc>
      </w:tr>
      <w:tr w:rsidR="00024CEA">
        <w:trPr>
          <w:trHeight w:val="1590"/>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【地方性法规】《江苏省城乡供水管理条例》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第五十五条</w:t>
            </w:r>
            <w:r>
              <w:rPr>
                <w:rFonts w:hint="eastAsia"/>
                <w:color w:val="000000"/>
                <w:kern w:val="0"/>
                <w:sz w:val="18"/>
                <w:szCs w:val="18"/>
              </w:rPr>
              <w:t xml:space="preserve"> </w:t>
            </w:r>
            <w:r>
              <w:rPr>
                <w:rFonts w:hint="eastAsia"/>
                <w:color w:val="000000"/>
                <w:kern w:val="0"/>
                <w:sz w:val="18"/>
                <w:szCs w:val="18"/>
              </w:rPr>
              <w:t>违反本条例规定，有下列行为之一的，由城乡供水主管部门责令改正，并对单位处以三千元以上二万元以下罚款，对个人处以二百元以上一千元以下罚款；造成损失的，赔偿损失；构成犯罪的，依法追究刑事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（四）拆除、伪造、开启法定计量检定机构加封的结算水表或者设施封印的；</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30" w:type="dxa"/>
            <w:gridSpan w:val="6"/>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gridAfter w:val="1"/>
          <w:wAfter w:w="14" w:type="dxa"/>
          <w:trHeight w:val="322"/>
        </w:trPr>
        <w:tc>
          <w:tcPr>
            <w:tcW w:w="996"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5701"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尚可重新加封无需更换水表或者设施的</w:t>
            </w:r>
          </w:p>
        </w:tc>
        <w:tc>
          <w:tcPr>
            <w:tcW w:w="1139"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61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3000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200</w:t>
            </w:r>
            <w:r>
              <w:rPr>
                <w:rFonts w:hint="eastAsia"/>
                <w:color w:val="000000"/>
                <w:kern w:val="0"/>
                <w:sz w:val="18"/>
                <w:szCs w:val="18"/>
              </w:rPr>
              <w:t>元以上</w:t>
            </w:r>
            <w:r>
              <w:rPr>
                <w:color w:val="000000"/>
                <w:kern w:val="0"/>
                <w:sz w:val="18"/>
                <w:szCs w:val="18"/>
              </w:rPr>
              <w:t>500</w:t>
            </w:r>
            <w:r>
              <w:rPr>
                <w:rFonts w:hint="eastAsia"/>
                <w:color w:val="000000"/>
                <w:kern w:val="0"/>
                <w:sz w:val="18"/>
                <w:szCs w:val="18"/>
              </w:rPr>
              <w:t>元以下罚款</w:t>
            </w:r>
          </w:p>
        </w:tc>
      </w:tr>
      <w:tr w:rsidR="00024CEA">
        <w:trPr>
          <w:gridAfter w:val="1"/>
          <w:wAfter w:w="14" w:type="dxa"/>
          <w:trHeight w:val="285"/>
        </w:trPr>
        <w:tc>
          <w:tcPr>
            <w:tcW w:w="996"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01"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必须更换水表或者设施的</w:t>
            </w:r>
          </w:p>
        </w:tc>
        <w:tc>
          <w:tcPr>
            <w:tcW w:w="1139"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500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元以下罚款</w:t>
            </w:r>
          </w:p>
        </w:tc>
      </w:tr>
    </w:tbl>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024CEA" w:rsidRDefault="00024CEA"/>
    <w:tbl>
      <w:tblPr>
        <w:tblW w:w="0" w:type="auto"/>
        <w:tblInd w:w="88" w:type="dxa"/>
        <w:tblLayout w:type="fixed"/>
        <w:tblLook w:val="04A0" w:firstRow="1" w:lastRow="0" w:firstColumn="1" w:lastColumn="0" w:noHBand="0" w:noVBand="1"/>
      </w:tblPr>
      <w:tblGrid>
        <w:gridCol w:w="996"/>
        <w:gridCol w:w="30"/>
        <w:gridCol w:w="5671"/>
        <w:gridCol w:w="1139"/>
        <w:gridCol w:w="6180"/>
        <w:gridCol w:w="14"/>
      </w:tblGrid>
      <w:tr w:rsidR="00024CEA">
        <w:trPr>
          <w:trHeight w:val="285"/>
        </w:trPr>
        <w:tc>
          <w:tcPr>
            <w:tcW w:w="102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320217523000</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对私装、改装、毁坏结算水表或者干扰结算水表正常计量的处罚</w:t>
            </w:r>
          </w:p>
        </w:tc>
      </w:tr>
      <w:tr w:rsidR="00024CEA">
        <w:trPr>
          <w:trHeight w:val="1590"/>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【地方性法规】《江苏省城乡供水管理条例》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第五十五条</w:t>
            </w:r>
            <w:r>
              <w:rPr>
                <w:rFonts w:hint="eastAsia"/>
                <w:color w:val="000000"/>
                <w:kern w:val="0"/>
                <w:sz w:val="18"/>
                <w:szCs w:val="18"/>
              </w:rPr>
              <w:t xml:space="preserve"> </w:t>
            </w:r>
            <w:r>
              <w:rPr>
                <w:rFonts w:hint="eastAsia"/>
                <w:color w:val="000000"/>
                <w:kern w:val="0"/>
                <w:sz w:val="18"/>
                <w:szCs w:val="18"/>
              </w:rPr>
              <w:t>违反本条例规定，有下列行为之一的，由城乡供水主管部门责令改正，并对单位处以三千元以上二万元以下罚款，对个人处以二百元以上一千元以下罚款；造成损失的，赔偿损失；构成犯罪的，依法追究刑事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（五）私装、改装、毁坏结算水表或者干扰结算水表正常计量的。</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30" w:type="dxa"/>
            <w:gridSpan w:val="6"/>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gridAfter w:val="1"/>
          <w:wAfter w:w="14" w:type="dxa"/>
          <w:trHeight w:val="322"/>
        </w:trPr>
        <w:tc>
          <w:tcPr>
            <w:tcW w:w="996"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5701"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139"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61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3000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200</w:t>
            </w:r>
            <w:r>
              <w:rPr>
                <w:rFonts w:hint="eastAsia"/>
                <w:color w:val="000000"/>
                <w:kern w:val="0"/>
                <w:sz w:val="18"/>
                <w:szCs w:val="18"/>
              </w:rPr>
              <w:t>元以上</w:t>
            </w:r>
            <w:r>
              <w:rPr>
                <w:color w:val="000000"/>
                <w:kern w:val="0"/>
                <w:sz w:val="18"/>
                <w:szCs w:val="18"/>
              </w:rPr>
              <w:t>500</w:t>
            </w:r>
            <w:r>
              <w:rPr>
                <w:rFonts w:hint="eastAsia"/>
                <w:color w:val="000000"/>
                <w:kern w:val="0"/>
                <w:sz w:val="18"/>
                <w:szCs w:val="18"/>
              </w:rPr>
              <w:t>元以下罚款</w:t>
            </w:r>
          </w:p>
        </w:tc>
      </w:tr>
      <w:tr w:rsidR="00024CEA">
        <w:trPr>
          <w:gridAfter w:val="1"/>
          <w:wAfter w:w="14" w:type="dxa"/>
          <w:trHeight w:val="397"/>
        </w:trPr>
        <w:tc>
          <w:tcPr>
            <w:tcW w:w="996"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01"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139"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500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元以下罚款</w:t>
            </w:r>
          </w:p>
        </w:tc>
      </w:tr>
    </w:tbl>
    <w:p w:rsidR="00024CEA" w:rsidRDefault="00024CEA"/>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tbl>
      <w:tblPr>
        <w:tblW w:w="0" w:type="auto"/>
        <w:tblInd w:w="88" w:type="dxa"/>
        <w:tblLayout w:type="fixed"/>
        <w:tblLook w:val="04A0" w:firstRow="1" w:lastRow="0" w:firstColumn="1" w:lastColumn="0" w:noHBand="0" w:noVBand="1"/>
      </w:tblPr>
      <w:tblGrid>
        <w:gridCol w:w="1010"/>
        <w:gridCol w:w="25"/>
        <w:gridCol w:w="6140"/>
        <w:gridCol w:w="1120"/>
        <w:gridCol w:w="5721"/>
        <w:gridCol w:w="14"/>
      </w:tblGrid>
      <w:tr w:rsidR="00024CEA">
        <w:trPr>
          <w:gridAfter w:val="1"/>
          <w:wAfter w:w="14" w:type="dxa"/>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320217524000</w:t>
            </w:r>
            <w:r w:rsidR="003B14ED">
              <w:rPr>
                <w:rFonts w:eastAsia="仿宋_GB2312" w:hint="eastAsia"/>
                <w:b/>
                <w:bCs/>
                <w:color w:val="000000"/>
                <w:kern w:val="0"/>
                <w:sz w:val="18"/>
                <w:szCs w:val="18"/>
              </w:rPr>
              <w:t xml:space="preserve"> </w:t>
            </w:r>
          </w:p>
        </w:tc>
      </w:tr>
      <w:tr w:rsidR="00024CEA">
        <w:trPr>
          <w:gridAfter w:val="1"/>
          <w:wAfter w:w="14" w:type="dxa"/>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对房地产开发企业在进行商品房销（预）售时未按照要求出具该项目的白蚁预防合同或者其他实施房屋白蚁预防的证明文件的处罚</w:t>
            </w:r>
          </w:p>
        </w:tc>
      </w:tr>
      <w:tr w:rsidR="00024CEA">
        <w:trPr>
          <w:gridAfter w:val="1"/>
          <w:wAfter w:w="14" w:type="dxa"/>
          <w:trHeight w:val="132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【规章】《城市房屋白蚁防治管理规定》（</w:t>
            </w:r>
            <w:r>
              <w:rPr>
                <w:color w:val="000000"/>
                <w:kern w:val="0"/>
                <w:sz w:val="18"/>
                <w:szCs w:val="18"/>
              </w:rPr>
              <w:t>2004</w:t>
            </w:r>
            <w:r>
              <w:rPr>
                <w:rFonts w:hint="eastAsia"/>
                <w:color w:val="000000"/>
                <w:kern w:val="0"/>
                <w:sz w:val="18"/>
                <w:szCs w:val="18"/>
              </w:rPr>
              <w:t>年建设部令第</w:t>
            </w:r>
            <w:r>
              <w:rPr>
                <w:color w:val="000000"/>
                <w:kern w:val="0"/>
                <w:sz w:val="18"/>
                <w:szCs w:val="18"/>
              </w:rPr>
              <w:t>130</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第十一条第一款</w:t>
            </w:r>
            <w:r>
              <w:rPr>
                <w:color w:val="000000"/>
                <w:kern w:val="0"/>
                <w:sz w:val="18"/>
                <w:szCs w:val="18"/>
              </w:rPr>
              <w:t xml:space="preserve">  </w:t>
            </w:r>
            <w:r>
              <w:rPr>
                <w:rFonts w:hint="eastAsia"/>
                <w:color w:val="000000"/>
                <w:kern w:val="0"/>
                <w:sz w:val="18"/>
                <w:szCs w:val="18"/>
              </w:rPr>
              <w:t>房地产开发企业在进行商品房销（预）售时，应当向购房人出具该项目的《白蚁预防合同》或者其他实施房屋白蚁预防的证明文件，提供的《住宅质量保证书》中必须包括白蚁预防质量保证的内容。</w:t>
            </w:r>
          </w:p>
          <w:p w:rsidR="00024CEA" w:rsidRDefault="00D103D5">
            <w:pPr>
              <w:spacing w:line="320" w:lineRule="exact"/>
              <w:jc w:val="left"/>
              <w:rPr>
                <w:color w:val="000000"/>
                <w:kern w:val="0"/>
                <w:sz w:val="18"/>
                <w:szCs w:val="18"/>
              </w:rPr>
            </w:pPr>
            <w:r>
              <w:rPr>
                <w:rFonts w:hint="eastAsia"/>
                <w:color w:val="000000"/>
                <w:kern w:val="0"/>
                <w:sz w:val="18"/>
                <w:szCs w:val="18"/>
              </w:rPr>
              <w:t>第十六条第一款</w:t>
            </w:r>
            <w:r>
              <w:rPr>
                <w:color w:val="000000"/>
                <w:kern w:val="0"/>
                <w:sz w:val="18"/>
                <w:szCs w:val="18"/>
              </w:rPr>
              <w:t xml:space="preserve">  </w:t>
            </w:r>
            <w:r>
              <w:rPr>
                <w:rFonts w:hint="eastAsia"/>
                <w:color w:val="000000"/>
                <w:kern w:val="0"/>
                <w:sz w:val="18"/>
                <w:szCs w:val="18"/>
              </w:rPr>
              <w:t>房地产开发企业违反本规定第十一条第一款的规定，由房屋所在地的县级以上地方人民政府房地产行政主管部门责令限期改正，并处以</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r w:rsidR="00024CEA">
        <w:trPr>
          <w:gridAfter w:val="1"/>
          <w:wAfter w:w="14" w:type="dxa"/>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gridAfter w:val="1"/>
          <w:wAfter w:w="14" w:type="dxa"/>
          <w:trHeight w:val="285"/>
        </w:trPr>
        <w:tc>
          <w:tcPr>
            <w:tcW w:w="14016"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5" w:type="dxa"/>
            <w:gridSpan w:val="2"/>
            <w:vMerge w:val="restart"/>
            <w:tcBorders>
              <w:top w:val="nil"/>
              <w:left w:val="single" w:sz="8" w:space="0" w:color="auto"/>
              <w:right w:val="single" w:sz="4" w:space="0" w:color="auto"/>
            </w:tcBorders>
            <w:vAlign w:val="center"/>
          </w:tcPr>
          <w:p w:rsidR="00024CEA" w:rsidRDefault="00D103D5">
            <w:pPr>
              <w:spacing w:line="320" w:lineRule="exac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120" w:type="dxa"/>
            <w:vMerge w:val="restart"/>
            <w:tcBorders>
              <w:top w:val="nil"/>
              <w:left w:val="nil"/>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35" w:type="dxa"/>
            <w:gridSpan w:val="2"/>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万元以下罚款</w:t>
            </w:r>
          </w:p>
        </w:tc>
      </w:tr>
      <w:tr w:rsidR="00024CEA">
        <w:trPr>
          <w:trHeight w:val="285"/>
        </w:trPr>
        <w:tc>
          <w:tcPr>
            <w:tcW w:w="1035" w:type="dxa"/>
            <w:gridSpan w:val="2"/>
            <w:vMerge/>
            <w:tcBorders>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120" w:type="dxa"/>
            <w:vMerge/>
            <w:tcBorders>
              <w:left w:val="nil"/>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35" w:type="dxa"/>
            <w:gridSpan w:val="2"/>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2.5</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024CEA" w:rsidRDefault="00024CEA"/>
    <w:tbl>
      <w:tblPr>
        <w:tblW w:w="0" w:type="auto"/>
        <w:tblInd w:w="88" w:type="dxa"/>
        <w:tblLayout w:type="fixed"/>
        <w:tblLook w:val="04A0" w:firstRow="1" w:lastRow="0" w:firstColumn="1" w:lastColumn="0" w:noHBand="0" w:noVBand="1"/>
      </w:tblPr>
      <w:tblGrid>
        <w:gridCol w:w="1154"/>
        <w:gridCol w:w="5996"/>
        <w:gridCol w:w="1092"/>
        <w:gridCol w:w="5788"/>
      </w:tblGrid>
      <w:tr w:rsidR="00024CEA">
        <w:trPr>
          <w:trHeight w:val="285"/>
        </w:trPr>
        <w:tc>
          <w:tcPr>
            <w:tcW w:w="1154" w:type="dxa"/>
            <w:tcBorders>
              <w:top w:val="single" w:sz="8" w:space="0" w:color="auto"/>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编号</w:t>
            </w:r>
          </w:p>
        </w:tc>
        <w:tc>
          <w:tcPr>
            <w:tcW w:w="12876" w:type="dxa"/>
            <w:gridSpan w:val="3"/>
            <w:tcBorders>
              <w:top w:val="single" w:sz="8" w:space="0" w:color="auto"/>
              <w:left w:val="nil"/>
              <w:bottom w:val="single" w:sz="4" w:space="0" w:color="auto"/>
              <w:right w:val="single" w:sz="8" w:space="0" w:color="000000"/>
            </w:tcBorders>
            <w:vAlign w:val="center"/>
          </w:tcPr>
          <w:p w:rsidR="00024CEA" w:rsidRDefault="00D103D5">
            <w:pPr>
              <w:rPr>
                <w:b/>
                <w:bCs/>
                <w:color w:val="000000"/>
              </w:rPr>
            </w:pPr>
            <w:r>
              <w:rPr>
                <w:b/>
                <w:bCs/>
                <w:color w:val="000000"/>
              </w:rPr>
              <w:t>320217525000</w:t>
            </w:r>
            <w:r w:rsidR="003B14ED">
              <w:rPr>
                <w:rFonts w:hint="eastAsia"/>
                <w:b/>
                <w:bCs/>
                <w:color w:val="000000"/>
              </w:rPr>
              <w:t xml:space="preserve"> </w:t>
            </w:r>
          </w:p>
        </w:tc>
      </w:tr>
      <w:tr w:rsidR="00024CEA">
        <w:trPr>
          <w:trHeight w:val="285"/>
        </w:trPr>
        <w:tc>
          <w:tcPr>
            <w:tcW w:w="1154"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2876"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对装修人将住宅室内装饰装修工程委托给不具有相应资质等级企业的处罚</w:t>
            </w:r>
          </w:p>
        </w:tc>
      </w:tr>
      <w:tr w:rsidR="00024CEA" w:rsidTr="0055561F">
        <w:trPr>
          <w:trHeight w:val="935"/>
        </w:trPr>
        <w:tc>
          <w:tcPr>
            <w:tcW w:w="1154"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2876" w:type="dxa"/>
            <w:gridSpan w:val="3"/>
            <w:tcBorders>
              <w:top w:val="single" w:sz="4" w:space="0" w:color="auto"/>
              <w:left w:val="nil"/>
              <w:bottom w:val="single" w:sz="4" w:space="0" w:color="auto"/>
              <w:right w:val="single" w:sz="8" w:space="0" w:color="000000"/>
            </w:tcBorders>
            <w:vAlign w:val="center"/>
          </w:tcPr>
          <w:p w:rsidR="00024CEA" w:rsidRDefault="00D103D5" w:rsidP="0055561F">
            <w:pPr>
              <w:spacing w:line="300" w:lineRule="exact"/>
              <w:jc w:val="left"/>
              <w:rPr>
                <w:color w:val="000000"/>
              </w:rPr>
            </w:pPr>
            <w:r w:rsidRPr="0055561F">
              <w:rPr>
                <w:rFonts w:hint="eastAsia"/>
                <w:color w:val="000000"/>
                <w:kern w:val="0"/>
                <w:sz w:val="18"/>
                <w:szCs w:val="18"/>
              </w:rPr>
              <w:t>【规章】《住宅室内装饰装修管理办法》（建设部令第</w:t>
            </w:r>
            <w:r w:rsidRPr="0055561F">
              <w:rPr>
                <w:color w:val="000000"/>
                <w:kern w:val="0"/>
                <w:sz w:val="18"/>
                <w:szCs w:val="18"/>
              </w:rPr>
              <w:t>110</w:t>
            </w:r>
            <w:r w:rsidRPr="0055561F">
              <w:rPr>
                <w:rFonts w:hint="eastAsia"/>
                <w:color w:val="000000"/>
                <w:kern w:val="0"/>
                <w:sz w:val="18"/>
                <w:szCs w:val="18"/>
              </w:rPr>
              <w:t>号）</w:t>
            </w:r>
            <w:r w:rsidRPr="0055561F">
              <w:rPr>
                <w:color w:val="000000"/>
                <w:kern w:val="0"/>
                <w:sz w:val="18"/>
                <w:szCs w:val="18"/>
              </w:rPr>
              <w:t xml:space="preserve"> </w:t>
            </w:r>
            <w:r w:rsidRPr="0055561F">
              <w:rPr>
                <w:color w:val="000000"/>
                <w:kern w:val="0"/>
                <w:sz w:val="18"/>
                <w:szCs w:val="18"/>
              </w:rPr>
              <w:br/>
            </w:r>
            <w:r w:rsidRPr="0055561F">
              <w:rPr>
                <w:rFonts w:hint="eastAsia"/>
                <w:color w:val="000000"/>
                <w:kern w:val="0"/>
                <w:sz w:val="18"/>
                <w:szCs w:val="18"/>
              </w:rPr>
              <w:t>第三十六条</w:t>
            </w:r>
            <w:r w:rsidRPr="0055561F">
              <w:rPr>
                <w:color w:val="000000"/>
                <w:kern w:val="0"/>
                <w:sz w:val="18"/>
                <w:szCs w:val="18"/>
              </w:rPr>
              <w:t xml:space="preserve"> </w:t>
            </w:r>
            <w:r w:rsidRPr="0055561F">
              <w:rPr>
                <w:rFonts w:hint="eastAsia"/>
                <w:color w:val="000000"/>
                <w:kern w:val="0"/>
                <w:sz w:val="18"/>
                <w:szCs w:val="18"/>
              </w:rPr>
              <w:t>装修人违反本办法规定，将住宅室内装饰装修工程委托给不具有相应资质等级企业的，由城市房地产行政主管部门责令改正，处</w:t>
            </w:r>
            <w:r w:rsidRPr="0055561F">
              <w:rPr>
                <w:color w:val="000000"/>
                <w:kern w:val="0"/>
                <w:sz w:val="18"/>
                <w:szCs w:val="18"/>
              </w:rPr>
              <w:t>5</w:t>
            </w:r>
            <w:proofErr w:type="gramStart"/>
            <w:r w:rsidRPr="0055561F">
              <w:rPr>
                <w:rFonts w:hint="eastAsia"/>
                <w:color w:val="000000"/>
                <w:kern w:val="0"/>
                <w:sz w:val="18"/>
                <w:szCs w:val="18"/>
              </w:rPr>
              <w:t>百</w:t>
            </w:r>
            <w:proofErr w:type="gramEnd"/>
            <w:r w:rsidRPr="0055561F">
              <w:rPr>
                <w:rFonts w:hint="eastAsia"/>
                <w:color w:val="000000"/>
                <w:kern w:val="0"/>
                <w:sz w:val="18"/>
                <w:szCs w:val="18"/>
              </w:rPr>
              <w:t>元以上</w:t>
            </w:r>
            <w:r w:rsidRPr="0055561F">
              <w:rPr>
                <w:color w:val="000000"/>
                <w:kern w:val="0"/>
                <w:sz w:val="18"/>
                <w:szCs w:val="18"/>
              </w:rPr>
              <w:t>1</w:t>
            </w:r>
            <w:r w:rsidRPr="0055561F">
              <w:rPr>
                <w:rFonts w:hint="eastAsia"/>
                <w:color w:val="000000"/>
                <w:kern w:val="0"/>
                <w:sz w:val="18"/>
                <w:szCs w:val="18"/>
              </w:rPr>
              <w:t>千元以下的罚款。</w:t>
            </w:r>
          </w:p>
        </w:tc>
      </w:tr>
      <w:tr w:rsidR="00024CEA">
        <w:trPr>
          <w:trHeight w:val="285"/>
        </w:trPr>
        <w:tc>
          <w:tcPr>
            <w:tcW w:w="1154"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2876"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责令改正、罚款</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jc w:val="center"/>
              <w:rPr>
                <w:color w:val="000000"/>
              </w:rPr>
            </w:pPr>
            <w:r>
              <w:rPr>
                <w:rFonts w:hint="eastAsia"/>
                <w:color w:val="000000"/>
              </w:rPr>
              <w:t>裁量基准</w:t>
            </w:r>
          </w:p>
        </w:tc>
      </w:tr>
      <w:tr w:rsidR="00024CEA">
        <w:trPr>
          <w:trHeight w:val="285"/>
        </w:trPr>
        <w:tc>
          <w:tcPr>
            <w:tcW w:w="1154" w:type="dxa"/>
            <w:vMerge w:val="restart"/>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情形描述</w:t>
            </w:r>
          </w:p>
        </w:tc>
        <w:tc>
          <w:tcPr>
            <w:tcW w:w="5996" w:type="dxa"/>
            <w:tcBorders>
              <w:top w:val="single" w:sz="4" w:space="0" w:color="auto"/>
              <w:left w:val="nil"/>
              <w:bottom w:val="single" w:sz="4" w:space="0" w:color="auto"/>
              <w:right w:val="single" w:sz="4" w:space="0" w:color="000000"/>
            </w:tcBorders>
            <w:vAlign w:val="center"/>
          </w:tcPr>
          <w:p w:rsidR="00024CEA" w:rsidRDefault="00D103D5">
            <w:pPr>
              <w:rPr>
                <w:color w:val="000000"/>
              </w:rPr>
            </w:pPr>
            <w:r>
              <w:rPr>
                <w:rFonts w:hint="eastAsia"/>
                <w:color w:val="000000"/>
              </w:rPr>
              <w:t>按要求改正的</w:t>
            </w:r>
          </w:p>
        </w:tc>
        <w:tc>
          <w:tcPr>
            <w:tcW w:w="1092" w:type="dxa"/>
            <w:vMerge w:val="restart"/>
            <w:tcBorders>
              <w:top w:val="nil"/>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裁量幅度</w:t>
            </w:r>
          </w:p>
        </w:tc>
        <w:tc>
          <w:tcPr>
            <w:tcW w:w="5788"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500</w:t>
            </w:r>
            <w:r>
              <w:rPr>
                <w:rFonts w:hint="eastAsia"/>
                <w:color w:val="000000"/>
              </w:rPr>
              <w:t>元以上</w:t>
            </w:r>
            <w:r>
              <w:rPr>
                <w:color w:val="000000"/>
              </w:rPr>
              <w:t>750</w:t>
            </w:r>
            <w:r>
              <w:rPr>
                <w:rFonts w:hint="eastAsia"/>
                <w:color w:val="000000"/>
              </w:rPr>
              <w:t>元以下的罚款</w:t>
            </w:r>
          </w:p>
        </w:tc>
      </w:tr>
      <w:tr w:rsidR="00024CEA">
        <w:trPr>
          <w:trHeight w:val="285"/>
        </w:trPr>
        <w:tc>
          <w:tcPr>
            <w:tcW w:w="1154"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996" w:type="dxa"/>
            <w:tcBorders>
              <w:top w:val="nil"/>
              <w:left w:val="nil"/>
              <w:bottom w:val="single" w:sz="4" w:space="0" w:color="auto"/>
              <w:right w:val="single" w:sz="4" w:space="0" w:color="000000"/>
            </w:tcBorders>
            <w:vAlign w:val="center"/>
          </w:tcPr>
          <w:p w:rsidR="00024CEA" w:rsidRDefault="00D103D5">
            <w:pPr>
              <w:rPr>
                <w:color w:val="000000"/>
              </w:rPr>
            </w:pPr>
            <w:r>
              <w:rPr>
                <w:rFonts w:hint="eastAsia"/>
                <w:color w:val="000000"/>
              </w:rPr>
              <w:t>未按要求改正的</w:t>
            </w:r>
          </w:p>
        </w:tc>
        <w:tc>
          <w:tcPr>
            <w:tcW w:w="1092"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88"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750</w:t>
            </w:r>
            <w:r>
              <w:rPr>
                <w:rFonts w:hint="eastAsia"/>
                <w:color w:val="000000"/>
              </w:rPr>
              <w:t>元以上</w:t>
            </w:r>
            <w:r>
              <w:rPr>
                <w:color w:val="000000"/>
              </w:rPr>
              <w:t>1000</w:t>
            </w:r>
            <w:r>
              <w:rPr>
                <w:rFonts w:hint="eastAsia"/>
                <w:color w:val="000000"/>
              </w:rPr>
              <w:t>元以下的罚款</w:t>
            </w:r>
          </w:p>
        </w:tc>
      </w:tr>
    </w:tbl>
    <w:p w:rsidR="00024CEA" w:rsidRDefault="00024CEA"/>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4"/>
        <w:gridCol w:w="5996"/>
        <w:gridCol w:w="1092"/>
        <w:gridCol w:w="5788"/>
      </w:tblGrid>
      <w:tr w:rsidR="00024CEA">
        <w:trPr>
          <w:trHeight w:val="285"/>
        </w:trPr>
        <w:tc>
          <w:tcPr>
            <w:tcW w:w="1154" w:type="dxa"/>
            <w:vAlign w:val="center"/>
          </w:tcPr>
          <w:p w:rsidR="00024CEA" w:rsidRDefault="00D103D5">
            <w:pPr>
              <w:rPr>
                <w:color w:val="000000"/>
              </w:rPr>
            </w:pPr>
            <w:r>
              <w:rPr>
                <w:rFonts w:hint="eastAsia"/>
                <w:color w:val="000000"/>
              </w:rPr>
              <w:t>编号</w:t>
            </w:r>
          </w:p>
        </w:tc>
        <w:tc>
          <w:tcPr>
            <w:tcW w:w="12876" w:type="dxa"/>
            <w:gridSpan w:val="3"/>
            <w:vAlign w:val="center"/>
          </w:tcPr>
          <w:p w:rsidR="00024CEA" w:rsidRDefault="00D103D5">
            <w:pPr>
              <w:rPr>
                <w:b/>
                <w:bCs/>
                <w:color w:val="000000"/>
              </w:rPr>
            </w:pPr>
            <w:r>
              <w:rPr>
                <w:b/>
                <w:bCs/>
                <w:color w:val="000000"/>
              </w:rPr>
              <w:t>320217526000</w:t>
            </w:r>
          </w:p>
        </w:tc>
      </w:tr>
      <w:tr w:rsidR="00024CEA">
        <w:trPr>
          <w:trHeight w:val="285"/>
        </w:trPr>
        <w:tc>
          <w:tcPr>
            <w:tcW w:w="1154" w:type="dxa"/>
            <w:vAlign w:val="center"/>
          </w:tcPr>
          <w:p w:rsidR="00024CEA" w:rsidRDefault="00D103D5">
            <w:pPr>
              <w:rPr>
                <w:color w:val="000000"/>
              </w:rPr>
            </w:pPr>
            <w:r>
              <w:rPr>
                <w:rFonts w:hint="eastAsia"/>
                <w:color w:val="000000"/>
              </w:rPr>
              <w:t>行为名称</w:t>
            </w:r>
          </w:p>
        </w:tc>
        <w:tc>
          <w:tcPr>
            <w:tcW w:w="12876" w:type="dxa"/>
            <w:gridSpan w:val="3"/>
            <w:vAlign w:val="center"/>
          </w:tcPr>
          <w:p w:rsidR="00024CEA" w:rsidRDefault="00D103D5">
            <w:pPr>
              <w:rPr>
                <w:color w:val="000000"/>
              </w:rPr>
            </w:pPr>
            <w:r>
              <w:rPr>
                <w:rFonts w:hint="eastAsia"/>
                <w:color w:val="000000"/>
              </w:rPr>
              <w:t>对装修人擅自拆改供暖、燃气管道和设施的处罚</w:t>
            </w:r>
          </w:p>
        </w:tc>
      </w:tr>
      <w:tr w:rsidR="00024CEA" w:rsidTr="0055561F">
        <w:trPr>
          <w:trHeight w:val="680"/>
        </w:trPr>
        <w:tc>
          <w:tcPr>
            <w:tcW w:w="1154" w:type="dxa"/>
            <w:vAlign w:val="center"/>
          </w:tcPr>
          <w:p w:rsidR="00024CEA" w:rsidRDefault="00D103D5">
            <w:pPr>
              <w:rPr>
                <w:color w:val="000000"/>
              </w:rPr>
            </w:pPr>
            <w:r>
              <w:rPr>
                <w:rFonts w:hint="eastAsia"/>
                <w:color w:val="000000"/>
              </w:rPr>
              <w:t>法律依据</w:t>
            </w:r>
          </w:p>
        </w:tc>
        <w:tc>
          <w:tcPr>
            <w:tcW w:w="12876" w:type="dxa"/>
            <w:gridSpan w:val="3"/>
            <w:vAlign w:val="center"/>
          </w:tcPr>
          <w:p w:rsidR="00024CEA" w:rsidRDefault="00D103D5" w:rsidP="0055561F">
            <w:pPr>
              <w:spacing w:line="320" w:lineRule="exact"/>
              <w:jc w:val="left"/>
              <w:rPr>
                <w:color w:val="000000"/>
              </w:rPr>
            </w:pPr>
            <w:r w:rsidRPr="0055561F">
              <w:rPr>
                <w:rFonts w:hint="eastAsia"/>
                <w:color w:val="000000"/>
                <w:kern w:val="0"/>
                <w:sz w:val="18"/>
                <w:szCs w:val="18"/>
              </w:rPr>
              <w:t>【规章】《住宅室内装饰装修管理办法》（建设部令第</w:t>
            </w:r>
            <w:r w:rsidRPr="0055561F">
              <w:rPr>
                <w:color w:val="000000"/>
                <w:kern w:val="0"/>
                <w:sz w:val="18"/>
                <w:szCs w:val="18"/>
              </w:rPr>
              <w:t>110</w:t>
            </w:r>
            <w:r w:rsidRPr="0055561F">
              <w:rPr>
                <w:rFonts w:hint="eastAsia"/>
                <w:color w:val="000000"/>
                <w:kern w:val="0"/>
                <w:sz w:val="18"/>
                <w:szCs w:val="18"/>
              </w:rPr>
              <w:t>号）</w:t>
            </w:r>
            <w:r w:rsidRPr="0055561F">
              <w:rPr>
                <w:color w:val="000000"/>
                <w:kern w:val="0"/>
                <w:sz w:val="18"/>
                <w:szCs w:val="18"/>
              </w:rPr>
              <w:br/>
            </w:r>
            <w:r w:rsidRPr="0055561F">
              <w:rPr>
                <w:rFonts w:hint="eastAsia"/>
                <w:color w:val="000000"/>
                <w:kern w:val="0"/>
                <w:sz w:val="18"/>
                <w:szCs w:val="18"/>
              </w:rPr>
              <w:t>第三十八条第（三）项</w:t>
            </w:r>
            <w:r w:rsidRPr="0055561F">
              <w:rPr>
                <w:color w:val="000000"/>
                <w:kern w:val="0"/>
                <w:sz w:val="18"/>
                <w:szCs w:val="18"/>
              </w:rPr>
              <w:t xml:space="preserve"> </w:t>
            </w:r>
            <w:r w:rsidRPr="0055561F">
              <w:rPr>
                <w:rFonts w:hint="eastAsia"/>
                <w:color w:val="000000"/>
                <w:kern w:val="0"/>
                <w:sz w:val="18"/>
                <w:szCs w:val="18"/>
              </w:rPr>
              <w:t>擅自拆改供暖、燃气管道和设施的，对装修人处</w:t>
            </w:r>
            <w:r w:rsidRPr="0055561F">
              <w:rPr>
                <w:color w:val="000000"/>
                <w:kern w:val="0"/>
                <w:sz w:val="18"/>
                <w:szCs w:val="18"/>
              </w:rPr>
              <w:t>5</w:t>
            </w:r>
            <w:proofErr w:type="gramStart"/>
            <w:r w:rsidRPr="0055561F">
              <w:rPr>
                <w:rFonts w:hint="eastAsia"/>
                <w:color w:val="000000"/>
                <w:kern w:val="0"/>
                <w:sz w:val="18"/>
                <w:szCs w:val="18"/>
              </w:rPr>
              <w:t>百</w:t>
            </w:r>
            <w:proofErr w:type="gramEnd"/>
            <w:r w:rsidRPr="0055561F">
              <w:rPr>
                <w:rFonts w:hint="eastAsia"/>
                <w:color w:val="000000"/>
                <w:kern w:val="0"/>
                <w:sz w:val="18"/>
                <w:szCs w:val="18"/>
              </w:rPr>
              <w:t>元以上</w:t>
            </w:r>
            <w:r w:rsidRPr="0055561F">
              <w:rPr>
                <w:color w:val="000000"/>
                <w:kern w:val="0"/>
                <w:sz w:val="18"/>
                <w:szCs w:val="18"/>
              </w:rPr>
              <w:t>1</w:t>
            </w:r>
            <w:r w:rsidRPr="0055561F">
              <w:rPr>
                <w:rFonts w:hint="eastAsia"/>
                <w:color w:val="000000"/>
                <w:kern w:val="0"/>
                <w:sz w:val="18"/>
                <w:szCs w:val="18"/>
              </w:rPr>
              <w:t>千元以下的罚款。</w:t>
            </w:r>
          </w:p>
        </w:tc>
      </w:tr>
      <w:tr w:rsidR="00024CEA">
        <w:trPr>
          <w:trHeight w:val="285"/>
        </w:trPr>
        <w:tc>
          <w:tcPr>
            <w:tcW w:w="1154" w:type="dxa"/>
            <w:vAlign w:val="center"/>
          </w:tcPr>
          <w:p w:rsidR="00024CEA" w:rsidRDefault="003F4C1A">
            <w:pPr>
              <w:rPr>
                <w:color w:val="000000"/>
              </w:rPr>
            </w:pPr>
            <w:r>
              <w:rPr>
                <w:rFonts w:hint="eastAsia"/>
                <w:color w:val="000000"/>
              </w:rPr>
              <w:t>行使内容</w:t>
            </w:r>
          </w:p>
        </w:tc>
        <w:tc>
          <w:tcPr>
            <w:tcW w:w="12876" w:type="dxa"/>
            <w:gridSpan w:val="3"/>
          </w:tcPr>
          <w:p w:rsidR="00024CEA" w:rsidRDefault="00D103D5">
            <w:pPr>
              <w:rPr>
                <w:color w:val="000000"/>
              </w:rPr>
            </w:pPr>
            <w:r>
              <w:rPr>
                <w:rFonts w:hint="eastAsia"/>
                <w:color w:val="000000"/>
              </w:rPr>
              <w:t>罚款</w:t>
            </w:r>
          </w:p>
        </w:tc>
      </w:tr>
      <w:tr w:rsidR="00024CEA">
        <w:trPr>
          <w:trHeight w:val="285"/>
        </w:trPr>
        <w:tc>
          <w:tcPr>
            <w:tcW w:w="14030" w:type="dxa"/>
            <w:gridSpan w:val="4"/>
            <w:vAlign w:val="center"/>
          </w:tcPr>
          <w:p w:rsidR="00024CEA" w:rsidRDefault="00D103D5">
            <w:pPr>
              <w:jc w:val="center"/>
              <w:rPr>
                <w:color w:val="000000"/>
              </w:rPr>
            </w:pPr>
            <w:r>
              <w:rPr>
                <w:rFonts w:hint="eastAsia"/>
                <w:color w:val="000000"/>
              </w:rPr>
              <w:t>裁量基准</w:t>
            </w:r>
          </w:p>
        </w:tc>
      </w:tr>
      <w:tr w:rsidR="00024CEA">
        <w:trPr>
          <w:trHeight w:val="285"/>
        </w:trPr>
        <w:tc>
          <w:tcPr>
            <w:tcW w:w="1154" w:type="dxa"/>
            <w:vMerge w:val="restart"/>
            <w:vAlign w:val="center"/>
          </w:tcPr>
          <w:p w:rsidR="00024CEA" w:rsidRDefault="00D103D5">
            <w:pPr>
              <w:rPr>
                <w:color w:val="000000"/>
              </w:rPr>
            </w:pPr>
            <w:r>
              <w:rPr>
                <w:rFonts w:hint="eastAsia"/>
                <w:color w:val="000000"/>
              </w:rPr>
              <w:t>情形描述</w:t>
            </w:r>
          </w:p>
        </w:tc>
        <w:tc>
          <w:tcPr>
            <w:tcW w:w="5996" w:type="dxa"/>
            <w:vAlign w:val="center"/>
          </w:tcPr>
          <w:p w:rsidR="00024CEA" w:rsidRDefault="00D103D5">
            <w:pPr>
              <w:rPr>
                <w:color w:val="000000"/>
              </w:rPr>
            </w:pPr>
            <w:r>
              <w:rPr>
                <w:rFonts w:hint="eastAsia"/>
                <w:color w:val="000000"/>
              </w:rPr>
              <w:t>按要求改正的</w:t>
            </w:r>
          </w:p>
        </w:tc>
        <w:tc>
          <w:tcPr>
            <w:tcW w:w="1092" w:type="dxa"/>
            <w:vMerge w:val="restart"/>
            <w:vAlign w:val="center"/>
          </w:tcPr>
          <w:p w:rsidR="00024CEA" w:rsidRDefault="00D103D5">
            <w:pPr>
              <w:rPr>
                <w:color w:val="000000"/>
              </w:rPr>
            </w:pPr>
            <w:r>
              <w:rPr>
                <w:rFonts w:hint="eastAsia"/>
                <w:color w:val="000000"/>
              </w:rPr>
              <w:t>裁量幅度</w:t>
            </w:r>
          </w:p>
        </w:tc>
        <w:tc>
          <w:tcPr>
            <w:tcW w:w="5788" w:type="dxa"/>
            <w:vAlign w:val="center"/>
          </w:tcPr>
          <w:p w:rsidR="00024CEA" w:rsidRDefault="00D103D5">
            <w:pPr>
              <w:rPr>
                <w:color w:val="000000"/>
              </w:rPr>
            </w:pPr>
            <w:r>
              <w:rPr>
                <w:rFonts w:hint="eastAsia"/>
                <w:color w:val="000000"/>
              </w:rPr>
              <w:t>处</w:t>
            </w:r>
            <w:r>
              <w:rPr>
                <w:color w:val="000000"/>
              </w:rPr>
              <w:t>500</w:t>
            </w:r>
            <w:r>
              <w:rPr>
                <w:rFonts w:hint="eastAsia"/>
                <w:color w:val="000000"/>
              </w:rPr>
              <w:t>元以上</w:t>
            </w:r>
            <w:r>
              <w:rPr>
                <w:color w:val="000000"/>
              </w:rPr>
              <w:t>750</w:t>
            </w:r>
            <w:r>
              <w:rPr>
                <w:rFonts w:hint="eastAsia"/>
                <w:color w:val="000000"/>
              </w:rPr>
              <w:t>元以下的罚款</w:t>
            </w:r>
          </w:p>
        </w:tc>
      </w:tr>
      <w:tr w:rsidR="00024CEA">
        <w:trPr>
          <w:trHeight w:val="285"/>
        </w:trPr>
        <w:tc>
          <w:tcPr>
            <w:tcW w:w="1154" w:type="dxa"/>
            <w:vMerge/>
            <w:vAlign w:val="center"/>
          </w:tcPr>
          <w:p w:rsidR="00024CEA" w:rsidRDefault="00024CEA">
            <w:pPr>
              <w:rPr>
                <w:color w:val="000000"/>
              </w:rPr>
            </w:pPr>
          </w:p>
        </w:tc>
        <w:tc>
          <w:tcPr>
            <w:tcW w:w="5996" w:type="dxa"/>
            <w:vAlign w:val="center"/>
          </w:tcPr>
          <w:p w:rsidR="00024CEA" w:rsidRDefault="00D103D5">
            <w:pPr>
              <w:rPr>
                <w:color w:val="000000"/>
              </w:rPr>
            </w:pPr>
            <w:r>
              <w:rPr>
                <w:rFonts w:hint="eastAsia"/>
                <w:color w:val="000000"/>
              </w:rPr>
              <w:t>未按要求改正的</w:t>
            </w:r>
          </w:p>
        </w:tc>
        <w:tc>
          <w:tcPr>
            <w:tcW w:w="1092" w:type="dxa"/>
            <w:vMerge/>
            <w:vAlign w:val="center"/>
          </w:tcPr>
          <w:p w:rsidR="00024CEA" w:rsidRDefault="00024CEA">
            <w:pPr>
              <w:rPr>
                <w:color w:val="000000"/>
              </w:rPr>
            </w:pPr>
          </w:p>
        </w:tc>
        <w:tc>
          <w:tcPr>
            <w:tcW w:w="5788" w:type="dxa"/>
            <w:vAlign w:val="center"/>
          </w:tcPr>
          <w:p w:rsidR="00024CEA" w:rsidRDefault="00D103D5">
            <w:pPr>
              <w:rPr>
                <w:color w:val="000000"/>
              </w:rPr>
            </w:pPr>
            <w:r>
              <w:rPr>
                <w:rFonts w:hint="eastAsia"/>
                <w:color w:val="000000"/>
              </w:rPr>
              <w:t>处</w:t>
            </w:r>
            <w:r>
              <w:rPr>
                <w:color w:val="000000"/>
              </w:rPr>
              <w:t>750</w:t>
            </w:r>
            <w:r>
              <w:rPr>
                <w:rFonts w:hint="eastAsia"/>
                <w:color w:val="000000"/>
              </w:rPr>
              <w:t>元以上</w:t>
            </w:r>
            <w:r>
              <w:rPr>
                <w:color w:val="000000"/>
              </w:rPr>
              <w:t>1000</w:t>
            </w:r>
            <w:r>
              <w:rPr>
                <w:rFonts w:hint="eastAsia"/>
                <w:color w:val="000000"/>
              </w:rPr>
              <w:t>元以下的罚款</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1010"/>
        <w:gridCol w:w="6140"/>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320217527000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对建设单位未按照规定进行白蚁预防的处罚</w:t>
            </w:r>
          </w:p>
        </w:tc>
      </w:tr>
      <w:tr w:rsidR="00024CEA">
        <w:trPr>
          <w:trHeight w:val="96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【规章】《城市房屋白蚁防治管理规定》（</w:t>
            </w:r>
            <w:r>
              <w:rPr>
                <w:color w:val="000000"/>
                <w:kern w:val="0"/>
                <w:sz w:val="18"/>
                <w:szCs w:val="18"/>
              </w:rPr>
              <w:t>2004</w:t>
            </w:r>
            <w:r>
              <w:rPr>
                <w:rFonts w:hint="eastAsia"/>
                <w:color w:val="000000"/>
                <w:kern w:val="0"/>
                <w:sz w:val="18"/>
                <w:szCs w:val="18"/>
              </w:rPr>
              <w:t>年建设部令第</w:t>
            </w:r>
            <w:r>
              <w:rPr>
                <w:color w:val="000000"/>
                <w:kern w:val="0"/>
                <w:sz w:val="18"/>
                <w:szCs w:val="18"/>
              </w:rPr>
              <w:t>130</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第十一条第二款</w:t>
            </w:r>
            <w:r>
              <w:rPr>
                <w:color w:val="000000"/>
                <w:kern w:val="0"/>
                <w:sz w:val="18"/>
                <w:szCs w:val="18"/>
              </w:rPr>
              <w:t xml:space="preserve">  </w:t>
            </w:r>
            <w:r>
              <w:rPr>
                <w:rFonts w:hint="eastAsia"/>
                <w:color w:val="000000"/>
                <w:kern w:val="0"/>
                <w:sz w:val="18"/>
                <w:szCs w:val="18"/>
              </w:rPr>
              <w:t>建设单位在办理房屋产权登记手续时，应当向房地产行政主管部门出具按照本规定实施房屋白蚁预防的证明文件。</w:t>
            </w:r>
          </w:p>
          <w:p w:rsidR="00024CEA" w:rsidRDefault="00D103D5">
            <w:pPr>
              <w:spacing w:line="320" w:lineRule="exact"/>
              <w:jc w:val="left"/>
              <w:rPr>
                <w:color w:val="000000"/>
                <w:kern w:val="0"/>
                <w:sz w:val="18"/>
                <w:szCs w:val="18"/>
              </w:rPr>
            </w:pPr>
            <w:r>
              <w:rPr>
                <w:rFonts w:hint="eastAsia"/>
                <w:color w:val="000000"/>
                <w:kern w:val="0"/>
                <w:sz w:val="18"/>
                <w:szCs w:val="18"/>
              </w:rPr>
              <w:t>第十六条第二款</w:t>
            </w:r>
            <w:r>
              <w:rPr>
                <w:color w:val="000000"/>
                <w:kern w:val="0"/>
                <w:sz w:val="18"/>
                <w:szCs w:val="18"/>
              </w:rPr>
              <w:t xml:space="preserve">  </w:t>
            </w:r>
            <w:r>
              <w:rPr>
                <w:rFonts w:hint="eastAsia"/>
                <w:color w:val="000000"/>
                <w:kern w:val="0"/>
                <w:sz w:val="18"/>
                <w:szCs w:val="18"/>
              </w:rPr>
              <w:t>建设单位未按照本规定进行白蚁预防的，由房屋所在地的县级以上地方人民政府房地产行政主管部门责令限期改正，并处以</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tbl>
      <w:tblPr>
        <w:tblW w:w="0" w:type="auto"/>
        <w:tblInd w:w="88" w:type="dxa"/>
        <w:tblLayout w:type="fixed"/>
        <w:tblLook w:val="04A0" w:firstRow="1" w:lastRow="0" w:firstColumn="1" w:lastColumn="0" w:noHBand="0" w:noVBand="1"/>
      </w:tblPr>
      <w:tblGrid>
        <w:gridCol w:w="1010"/>
        <w:gridCol w:w="6140"/>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320217528000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对房屋所有人、使用人或者房屋管理单位未按照规定委托白蚁防治单位进行灭治或者配合白蚁防治单位进行白蚁的检查和灭治的处罚</w:t>
            </w:r>
          </w:p>
        </w:tc>
      </w:tr>
      <w:tr w:rsidR="00024CEA">
        <w:trPr>
          <w:trHeight w:val="129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【规章】《城市房屋白蚁防治管理规定》（</w:t>
            </w:r>
            <w:r>
              <w:rPr>
                <w:color w:val="000000"/>
                <w:kern w:val="0"/>
                <w:sz w:val="18"/>
                <w:szCs w:val="18"/>
              </w:rPr>
              <w:t>2004</w:t>
            </w:r>
            <w:r>
              <w:rPr>
                <w:rFonts w:hint="eastAsia"/>
                <w:color w:val="000000"/>
                <w:kern w:val="0"/>
                <w:sz w:val="18"/>
                <w:szCs w:val="18"/>
              </w:rPr>
              <w:t>年建设部令第</w:t>
            </w:r>
            <w:r>
              <w:rPr>
                <w:color w:val="000000"/>
                <w:kern w:val="0"/>
                <w:sz w:val="18"/>
                <w:szCs w:val="18"/>
              </w:rPr>
              <w:t>130</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第十二条　原有房屋和超过白蚁预防包治期限的房屋发生蚁害的，房屋所有人、使用人或者房屋管理单位应当委托白蚁防治单位进行灭治。</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房屋所有人、使用人以及房屋管理单位应当配合白蚁防治单位进行白蚁的检查和灭治工作。</w:t>
            </w:r>
          </w:p>
          <w:p w:rsidR="00024CEA" w:rsidRDefault="00D103D5">
            <w:pPr>
              <w:spacing w:line="320" w:lineRule="exact"/>
              <w:jc w:val="left"/>
              <w:rPr>
                <w:color w:val="000000"/>
                <w:kern w:val="0"/>
                <w:sz w:val="18"/>
                <w:szCs w:val="18"/>
              </w:rPr>
            </w:pPr>
            <w:r>
              <w:rPr>
                <w:rFonts w:hint="eastAsia"/>
                <w:color w:val="000000"/>
                <w:kern w:val="0"/>
                <w:sz w:val="18"/>
                <w:szCs w:val="18"/>
              </w:rPr>
              <w:t>第十七条　房屋所有人、使用人或者房屋管理单位违反本规定第十二条规定的，房屋所在地的县级以上地方人民政府房地产行政主管部门，可以对责任人处以</w:t>
            </w:r>
            <w:r>
              <w:rPr>
                <w:color w:val="000000"/>
                <w:kern w:val="0"/>
                <w:sz w:val="18"/>
                <w:szCs w:val="18"/>
              </w:rPr>
              <w:t>1000</w:t>
            </w:r>
            <w:r>
              <w:rPr>
                <w:rFonts w:hint="eastAsia"/>
                <w:color w:val="000000"/>
                <w:kern w:val="0"/>
                <w:sz w:val="18"/>
                <w:szCs w:val="18"/>
              </w:rPr>
              <w:t>元的罚款。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经主管部门告知后仍不按照规定进行白蚁的检查和灭治的</w:t>
            </w:r>
          </w:p>
        </w:tc>
        <w:tc>
          <w:tcPr>
            <w:tcW w:w="1000" w:type="dxa"/>
            <w:tcBorders>
              <w:top w:val="nil"/>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1000</w:t>
            </w:r>
            <w:r>
              <w:rPr>
                <w:rFonts w:hint="eastAsia"/>
                <w:color w:val="000000"/>
                <w:kern w:val="0"/>
                <w:sz w:val="18"/>
                <w:szCs w:val="18"/>
              </w:rPr>
              <w:t>元罚款</w:t>
            </w:r>
          </w:p>
        </w:tc>
      </w:tr>
    </w:tbl>
    <w:p w:rsidR="00024CEA" w:rsidRDefault="00024CEA"/>
    <w:p w:rsidR="00024CEA" w:rsidRDefault="00024CEA"/>
    <w:p w:rsidR="0055561F" w:rsidRDefault="0055561F"/>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6"/>
        <w:gridCol w:w="1701"/>
        <w:gridCol w:w="4153"/>
        <w:gridCol w:w="1234"/>
        <w:gridCol w:w="5646"/>
      </w:tblGrid>
      <w:tr w:rsidR="00024CEA">
        <w:trPr>
          <w:trHeight w:val="285"/>
        </w:trPr>
        <w:tc>
          <w:tcPr>
            <w:tcW w:w="1296" w:type="dxa"/>
            <w:vAlign w:val="center"/>
          </w:tcPr>
          <w:p w:rsidR="00024CEA" w:rsidRDefault="00D103D5" w:rsidP="004B415F">
            <w:pPr>
              <w:jc w:val="center"/>
              <w:rPr>
                <w:color w:val="000000"/>
              </w:rPr>
            </w:pPr>
            <w:r>
              <w:rPr>
                <w:rFonts w:hint="eastAsia"/>
                <w:color w:val="000000"/>
              </w:rPr>
              <w:t>编号</w:t>
            </w:r>
          </w:p>
        </w:tc>
        <w:tc>
          <w:tcPr>
            <w:tcW w:w="12734" w:type="dxa"/>
            <w:gridSpan w:val="4"/>
            <w:vAlign w:val="center"/>
          </w:tcPr>
          <w:p w:rsidR="00024CEA" w:rsidRDefault="00D103D5">
            <w:pPr>
              <w:rPr>
                <w:b/>
                <w:bCs/>
                <w:color w:val="000000"/>
              </w:rPr>
            </w:pPr>
            <w:r>
              <w:rPr>
                <w:b/>
                <w:bCs/>
                <w:color w:val="000000"/>
              </w:rPr>
              <w:t>320217529000</w:t>
            </w:r>
            <w:r w:rsidR="003B14ED">
              <w:rPr>
                <w:rFonts w:hint="eastAsia"/>
                <w:b/>
                <w:bCs/>
                <w:color w:val="000000"/>
              </w:rPr>
              <w:t xml:space="preserve"> </w:t>
            </w:r>
          </w:p>
        </w:tc>
      </w:tr>
      <w:tr w:rsidR="00024CEA">
        <w:trPr>
          <w:trHeight w:val="285"/>
        </w:trPr>
        <w:tc>
          <w:tcPr>
            <w:tcW w:w="1296" w:type="dxa"/>
            <w:vAlign w:val="center"/>
          </w:tcPr>
          <w:p w:rsidR="00024CEA" w:rsidRDefault="00D103D5">
            <w:pPr>
              <w:rPr>
                <w:color w:val="000000"/>
              </w:rPr>
            </w:pPr>
            <w:r>
              <w:rPr>
                <w:rFonts w:hint="eastAsia"/>
                <w:color w:val="000000"/>
              </w:rPr>
              <w:t>行为名称</w:t>
            </w:r>
          </w:p>
        </w:tc>
        <w:tc>
          <w:tcPr>
            <w:tcW w:w="12734"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对装饰装修企业将没有防水要求的房间或者阳台改为卫生间、厨房间的，或者拆除连接阳台的砖、混凝土墙体的处罚</w:t>
            </w:r>
          </w:p>
        </w:tc>
      </w:tr>
      <w:tr w:rsidR="00024CEA">
        <w:trPr>
          <w:trHeight w:val="1132"/>
        </w:trPr>
        <w:tc>
          <w:tcPr>
            <w:tcW w:w="1296" w:type="dxa"/>
            <w:vAlign w:val="center"/>
          </w:tcPr>
          <w:p w:rsidR="00024CEA" w:rsidRDefault="00D103D5">
            <w:pPr>
              <w:rPr>
                <w:color w:val="000000"/>
              </w:rPr>
            </w:pPr>
            <w:r>
              <w:rPr>
                <w:rFonts w:hint="eastAsia"/>
                <w:color w:val="000000"/>
              </w:rPr>
              <w:t>法律依据</w:t>
            </w:r>
          </w:p>
        </w:tc>
        <w:tc>
          <w:tcPr>
            <w:tcW w:w="12734"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【规章】《住宅室内装饰装修管理办法》（建设部令第</w:t>
            </w:r>
            <w:r>
              <w:rPr>
                <w:color w:val="000000"/>
                <w:kern w:val="0"/>
                <w:sz w:val="18"/>
                <w:szCs w:val="18"/>
              </w:rPr>
              <w:t>110</w:t>
            </w:r>
            <w:r>
              <w:rPr>
                <w:rFonts w:hint="eastAsia"/>
                <w:color w:val="000000"/>
                <w:kern w:val="0"/>
                <w:sz w:val="18"/>
                <w:szCs w:val="18"/>
              </w:rPr>
              <w:t>号）</w:t>
            </w:r>
            <w:r>
              <w:rPr>
                <w:color w:val="000000"/>
                <w:kern w:val="0"/>
                <w:sz w:val="18"/>
                <w:szCs w:val="18"/>
              </w:rPr>
              <w:br/>
            </w:r>
            <w:r>
              <w:rPr>
                <w:rFonts w:hint="eastAsia"/>
                <w:color w:val="000000"/>
                <w:kern w:val="0"/>
                <w:sz w:val="18"/>
                <w:szCs w:val="18"/>
              </w:rPr>
              <w:t>第三十八条第</w:t>
            </w:r>
            <w:r>
              <w:rPr>
                <w:color w:val="000000"/>
                <w:kern w:val="0"/>
                <w:sz w:val="18"/>
                <w:szCs w:val="18"/>
              </w:rPr>
              <w:t>（</w:t>
            </w:r>
            <w:r>
              <w:rPr>
                <w:rFonts w:hint="eastAsia"/>
                <w:color w:val="000000"/>
                <w:kern w:val="0"/>
                <w:sz w:val="18"/>
                <w:szCs w:val="18"/>
              </w:rPr>
              <w:t>一</w:t>
            </w:r>
            <w:r>
              <w:rPr>
                <w:color w:val="000000"/>
                <w:kern w:val="0"/>
                <w:sz w:val="18"/>
                <w:szCs w:val="18"/>
              </w:rPr>
              <w:t>）</w:t>
            </w:r>
            <w:r>
              <w:rPr>
                <w:rFonts w:hint="eastAsia"/>
                <w:color w:val="000000"/>
                <w:kern w:val="0"/>
                <w:sz w:val="18"/>
                <w:szCs w:val="18"/>
              </w:rPr>
              <w:t>项</w:t>
            </w:r>
            <w:r>
              <w:rPr>
                <w:color w:val="000000"/>
                <w:kern w:val="0"/>
                <w:sz w:val="18"/>
                <w:szCs w:val="18"/>
              </w:rPr>
              <w:t xml:space="preserve"> </w:t>
            </w:r>
            <w:r>
              <w:rPr>
                <w:rFonts w:hint="eastAsia"/>
                <w:color w:val="000000"/>
                <w:kern w:val="0"/>
                <w:sz w:val="18"/>
                <w:szCs w:val="18"/>
              </w:rPr>
              <w:t>将没有防水要求的房间</w:t>
            </w:r>
            <w:proofErr w:type="gramStart"/>
            <w:r>
              <w:rPr>
                <w:rFonts w:hint="eastAsia"/>
                <w:color w:val="000000"/>
                <w:kern w:val="0"/>
                <w:sz w:val="18"/>
                <w:szCs w:val="18"/>
              </w:rPr>
              <w:t>和或者</w:t>
            </w:r>
            <w:proofErr w:type="gramEnd"/>
            <w:r>
              <w:rPr>
                <w:rFonts w:hint="eastAsia"/>
                <w:color w:val="000000"/>
                <w:kern w:val="0"/>
                <w:sz w:val="18"/>
                <w:szCs w:val="18"/>
              </w:rPr>
              <w:t>阳台改为卫生间、厨房间的，或者拆除连接阳台的砖、混凝土墙体的，对装修人处</w:t>
            </w:r>
            <w:r>
              <w:rPr>
                <w:color w:val="000000"/>
                <w:kern w:val="0"/>
                <w:sz w:val="18"/>
                <w:szCs w:val="18"/>
              </w:rPr>
              <w:t>5</w:t>
            </w:r>
            <w:proofErr w:type="gramStart"/>
            <w:r>
              <w:rPr>
                <w:rFonts w:hint="eastAsia"/>
                <w:color w:val="000000"/>
                <w:kern w:val="0"/>
                <w:sz w:val="18"/>
                <w:szCs w:val="18"/>
              </w:rPr>
              <w:t>百</w:t>
            </w:r>
            <w:proofErr w:type="gramEnd"/>
            <w:r>
              <w:rPr>
                <w:rFonts w:hint="eastAsia"/>
                <w:color w:val="000000"/>
                <w:kern w:val="0"/>
                <w:sz w:val="18"/>
                <w:szCs w:val="18"/>
              </w:rPr>
              <w:t>元以上</w:t>
            </w:r>
            <w:r>
              <w:rPr>
                <w:color w:val="000000"/>
                <w:kern w:val="0"/>
                <w:sz w:val="18"/>
                <w:szCs w:val="18"/>
              </w:rPr>
              <w:t>1</w:t>
            </w:r>
            <w:r>
              <w:rPr>
                <w:rFonts w:hint="eastAsia"/>
                <w:color w:val="000000"/>
                <w:kern w:val="0"/>
                <w:sz w:val="18"/>
                <w:szCs w:val="18"/>
              </w:rPr>
              <w:t>千元以下的罚款，对装饰装修企业处</w:t>
            </w:r>
            <w:r>
              <w:rPr>
                <w:color w:val="000000"/>
                <w:kern w:val="0"/>
                <w:sz w:val="18"/>
                <w:szCs w:val="18"/>
              </w:rPr>
              <w:t>1</w:t>
            </w:r>
            <w:r>
              <w:rPr>
                <w:rFonts w:hint="eastAsia"/>
                <w:color w:val="000000"/>
                <w:kern w:val="0"/>
                <w:sz w:val="18"/>
                <w:szCs w:val="18"/>
              </w:rPr>
              <w:t>千元以上</w:t>
            </w:r>
            <w:r>
              <w:rPr>
                <w:color w:val="000000"/>
                <w:kern w:val="0"/>
                <w:sz w:val="18"/>
                <w:szCs w:val="18"/>
              </w:rPr>
              <w:t>1</w:t>
            </w:r>
            <w:r>
              <w:rPr>
                <w:rFonts w:hint="eastAsia"/>
                <w:color w:val="000000"/>
                <w:kern w:val="0"/>
                <w:sz w:val="18"/>
                <w:szCs w:val="18"/>
              </w:rPr>
              <w:t>万元</w:t>
            </w:r>
            <w:r>
              <w:rPr>
                <w:color w:val="000000"/>
                <w:kern w:val="0"/>
                <w:sz w:val="18"/>
                <w:szCs w:val="18"/>
              </w:rPr>
              <w:t xml:space="preserve"> </w:t>
            </w:r>
            <w:r>
              <w:rPr>
                <w:rFonts w:hint="eastAsia"/>
                <w:color w:val="000000"/>
                <w:kern w:val="0"/>
                <w:sz w:val="18"/>
                <w:szCs w:val="18"/>
              </w:rPr>
              <w:t>以下的罚款。</w:t>
            </w:r>
          </w:p>
        </w:tc>
      </w:tr>
      <w:tr w:rsidR="00024CEA">
        <w:trPr>
          <w:trHeight w:val="285"/>
        </w:trPr>
        <w:tc>
          <w:tcPr>
            <w:tcW w:w="1296" w:type="dxa"/>
            <w:vAlign w:val="center"/>
          </w:tcPr>
          <w:p w:rsidR="00024CEA" w:rsidRDefault="003F4C1A">
            <w:pPr>
              <w:rPr>
                <w:color w:val="000000"/>
              </w:rPr>
            </w:pPr>
            <w:r>
              <w:rPr>
                <w:rFonts w:hint="eastAsia"/>
                <w:color w:val="000000"/>
              </w:rPr>
              <w:t>行使内容</w:t>
            </w:r>
          </w:p>
        </w:tc>
        <w:tc>
          <w:tcPr>
            <w:tcW w:w="12734" w:type="dxa"/>
            <w:gridSpan w:val="4"/>
          </w:tcPr>
          <w:p w:rsidR="00024CEA" w:rsidRDefault="00D103D5">
            <w:pPr>
              <w:spacing w:line="320" w:lineRule="exact"/>
              <w:jc w:val="left"/>
              <w:rPr>
                <w:color w:val="000000"/>
              </w:rPr>
            </w:pPr>
            <w:r>
              <w:rPr>
                <w:rFonts w:hint="eastAsia"/>
                <w:color w:val="000000"/>
                <w:kern w:val="0"/>
                <w:sz w:val="18"/>
                <w:szCs w:val="18"/>
              </w:rPr>
              <w:t>罚款</w:t>
            </w:r>
          </w:p>
        </w:tc>
      </w:tr>
      <w:tr w:rsidR="00024CEA">
        <w:trPr>
          <w:trHeight w:val="285"/>
        </w:trPr>
        <w:tc>
          <w:tcPr>
            <w:tcW w:w="14030" w:type="dxa"/>
            <w:gridSpan w:val="5"/>
            <w:vAlign w:val="center"/>
          </w:tcPr>
          <w:p w:rsidR="00024CEA" w:rsidRDefault="00D103D5">
            <w:pPr>
              <w:jc w:val="center"/>
              <w:rPr>
                <w:color w:val="000000"/>
              </w:rPr>
            </w:pPr>
            <w:r>
              <w:rPr>
                <w:rFonts w:hint="eastAsia"/>
                <w:color w:val="000000"/>
              </w:rPr>
              <w:t>裁量基准</w:t>
            </w:r>
          </w:p>
        </w:tc>
      </w:tr>
      <w:tr w:rsidR="00024CEA">
        <w:trPr>
          <w:trHeight w:val="285"/>
        </w:trPr>
        <w:tc>
          <w:tcPr>
            <w:tcW w:w="1296" w:type="dxa"/>
            <w:vMerge w:val="restart"/>
            <w:vAlign w:val="center"/>
          </w:tcPr>
          <w:p w:rsidR="00024CEA" w:rsidRDefault="00D103D5">
            <w:pPr>
              <w:rPr>
                <w:color w:val="000000"/>
              </w:rPr>
            </w:pPr>
            <w:r>
              <w:rPr>
                <w:rFonts w:hint="eastAsia"/>
                <w:color w:val="000000"/>
              </w:rPr>
              <w:t>情形描述</w:t>
            </w:r>
          </w:p>
        </w:tc>
        <w:tc>
          <w:tcPr>
            <w:tcW w:w="1701" w:type="dxa"/>
            <w:vMerge w:val="restart"/>
            <w:vAlign w:val="center"/>
          </w:tcPr>
          <w:p w:rsidR="00024CEA" w:rsidRDefault="00D103D5">
            <w:pPr>
              <w:rPr>
                <w:color w:val="000000"/>
              </w:rPr>
            </w:pPr>
            <w:r>
              <w:rPr>
                <w:rFonts w:hint="eastAsia"/>
                <w:color w:val="000000"/>
              </w:rPr>
              <w:t>对装修人</w:t>
            </w:r>
          </w:p>
        </w:tc>
        <w:tc>
          <w:tcPr>
            <w:tcW w:w="4153" w:type="dxa"/>
            <w:vAlign w:val="center"/>
          </w:tcPr>
          <w:p w:rsidR="00024CEA" w:rsidRDefault="00D103D5">
            <w:pPr>
              <w:rPr>
                <w:color w:val="000000"/>
              </w:rPr>
            </w:pPr>
            <w:r>
              <w:rPr>
                <w:rFonts w:hint="eastAsia"/>
                <w:color w:val="000000"/>
              </w:rPr>
              <w:t>按要求改正的</w:t>
            </w:r>
          </w:p>
        </w:tc>
        <w:tc>
          <w:tcPr>
            <w:tcW w:w="1234" w:type="dxa"/>
            <w:vMerge w:val="restart"/>
            <w:vAlign w:val="center"/>
          </w:tcPr>
          <w:p w:rsidR="00024CEA" w:rsidRDefault="00D103D5">
            <w:pPr>
              <w:rPr>
                <w:color w:val="000000"/>
              </w:rPr>
            </w:pPr>
            <w:r>
              <w:rPr>
                <w:rFonts w:hint="eastAsia"/>
                <w:color w:val="000000"/>
              </w:rPr>
              <w:t>裁量幅度</w:t>
            </w:r>
          </w:p>
        </w:tc>
        <w:tc>
          <w:tcPr>
            <w:tcW w:w="5646" w:type="dxa"/>
            <w:vAlign w:val="center"/>
          </w:tcPr>
          <w:p w:rsidR="00024CEA" w:rsidRDefault="00D103D5">
            <w:pPr>
              <w:rPr>
                <w:color w:val="000000"/>
              </w:rPr>
            </w:pPr>
            <w:r>
              <w:rPr>
                <w:rFonts w:hint="eastAsia"/>
                <w:color w:val="000000"/>
              </w:rPr>
              <w:t>处</w:t>
            </w:r>
            <w:r>
              <w:rPr>
                <w:color w:val="000000"/>
              </w:rPr>
              <w:t>500</w:t>
            </w:r>
            <w:r>
              <w:rPr>
                <w:rFonts w:hint="eastAsia"/>
                <w:color w:val="000000"/>
              </w:rPr>
              <w:t>元以上</w:t>
            </w:r>
            <w:r>
              <w:rPr>
                <w:color w:val="000000"/>
              </w:rPr>
              <w:t>750</w:t>
            </w:r>
            <w:r>
              <w:rPr>
                <w:rFonts w:hint="eastAsia"/>
                <w:color w:val="000000"/>
              </w:rPr>
              <w:t>元以下的罚款</w:t>
            </w:r>
          </w:p>
        </w:tc>
      </w:tr>
      <w:tr w:rsidR="00024CEA">
        <w:trPr>
          <w:trHeight w:val="285"/>
        </w:trPr>
        <w:tc>
          <w:tcPr>
            <w:tcW w:w="1296" w:type="dxa"/>
            <w:vMerge/>
            <w:vAlign w:val="center"/>
          </w:tcPr>
          <w:p w:rsidR="00024CEA" w:rsidRDefault="00024CEA">
            <w:pPr>
              <w:rPr>
                <w:color w:val="000000"/>
              </w:rPr>
            </w:pPr>
          </w:p>
        </w:tc>
        <w:tc>
          <w:tcPr>
            <w:tcW w:w="1701" w:type="dxa"/>
            <w:vMerge/>
            <w:vAlign w:val="center"/>
          </w:tcPr>
          <w:p w:rsidR="00024CEA" w:rsidRDefault="00024CEA">
            <w:pPr>
              <w:rPr>
                <w:color w:val="000000"/>
              </w:rPr>
            </w:pPr>
          </w:p>
        </w:tc>
        <w:tc>
          <w:tcPr>
            <w:tcW w:w="4153" w:type="dxa"/>
            <w:vAlign w:val="center"/>
          </w:tcPr>
          <w:p w:rsidR="00024CEA" w:rsidRDefault="00D103D5">
            <w:pPr>
              <w:rPr>
                <w:color w:val="000000"/>
              </w:rPr>
            </w:pPr>
            <w:r>
              <w:rPr>
                <w:rFonts w:hint="eastAsia"/>
                <w:color w:val="000000"/>
              </w:rPr>
              <w:t>未按要求改正的</w:t>
            </w:r>
          </w:p>
        </w:tc>
        <w:tc>
          <w:tcPr>
            <w:tcW w:w="1234" w:type="dxa"/>
            <w:vMerge/>
            <w:vAlign w:val="center"/>
          </w:tcPr>
          <w:p w:rsidR="00024CEA" w:rsidRDefault="00024CEA">
            <w:pPr>
              <w:rPr>
                <w:color w:val="000000"/>
              </w:rPr>
            </w:pPr>
          </w:p>
        </w:tc>
        <w:tc>
          <w:tcPr>
            <w:tcW w:w="5646" w:type="dxa"/>
            <w:vAlign w:val="center"/>
          </w:tcPr>
          <w:p w:rsidR="00024CEA" w:rsidRDefault="00D103D5">
            <w:pPr>
              <w:rPr>
                <w:color w:val="000000"/>
              </w:rPr>
            </w:pPr>
            <w:r>
              <w:rPr>
                <w:rFonts w:hint="eastAsia"/>
                <w:color w:val="000000"/>
              </w:rPr>
              <w:t>处</w:t>
            </w:r>
            <w:r>
              <w:rPr>
                <w:color w:val="000000"/>
              </w:rPr>
              <w:t>750</w:t>
            </w:r>
            <w:r>
              <w:rPr>
                <w:rFonts w:hint="eastAsia"/>
                <w:color w:val="000000"/>
              </w:rPr>
              <w:t>元以上</w:t>
            </w:r>
            <w:r>
              <w:rPr>
                <w:color w:val="000000"/>
              </w:rPr>
              <w:t>1000</w:t>
            </w:r>
            <w:r>
              <w:rPr>
                <w:rFonts w:hint="eastAsia"/>
                <w:color w:val="000000"/>
              </w:rPr>
              <w:t>元以下的罚款</w:t>
            </w:r>
          </w:p>
        </w:tc>
      </w:tr>
      <w:tr w:rsidR="00024CEA">
        <w:trPr>
          <w:trHeight w:val="285"/>
        </w:trPr>
        <w:tc>
          <w:tcPr>
            <w:tcW w:w="1296" w:type="dxa"/>
            <w:vMerge/>
            <w:vAlign w:val="center"/>
          </w:tcPr>
          <w:p w:rsidR="00024CEA" w:rsidRDefault="00024CEA">
            <w:pPr>
              <w:rPr>
                <w:color w:val="000000"/>
              </w:rPr>
            </w:pPr>
          </w:p>
        </w:tc>
        <w:tc>
          <w:tcPr>
            <w:tcW w:w="1701" w:type="dxa"/>
            <w:vMerge w:val="restart"/>
            <w:vAlign w:val="center"/>
          </w:tcPr>
          <w:p w:rsidR="00024CEA" w:rsidRDefault="00D103D5">
            <w:pPr>
              <w:rPr>
                <w:color w:val="000000"/>
              </w:rPr>
            </w:pPr>
            <w:r>
              <w:rPr>
                <w:rFonts w:hint="eastAsia"/>
                <w:color w:val="000000"/>
              </w:rPr>
              <w:t>对装饰装修企业</w:t>
            </w:r>
          </w:p>
        </w:tc>
        <w:tc>
          <w:tcPr>
            <w:tcW w:w="4153" w:type="dxa"/>
            <w:vAlign w:val="center"/>
          </w:tcPr>
          <w:p w:rsidR="00024CEA" w:rsidRDefault="00D103D5">
            <w:pPr>
              <w:rPr>
                <w:color w:val="000000"/>
              </w:rPr>
            </w:pPr>
            <w:r>
              <w:rPr>
                <w:rFonts w:hint="eastAsia"/>
                <w:color w:val="000000"/>
              </w:rPr>
              <w:t>按要求改正的</w:t>
            </w:r>
          </w:p>
        </w:tc>
        <w:tc>
          <w:tcPr>
            <w:tcW w:w="1234" w:type="dxa"/>
            <w:vMerge/>
            <w:vAlign w:val="center"/>
          </w:tcPr>
          <w:p w:rsidR="00024CEA" w:rsidRDefault="00024CEA">
            <w:pPr>
              <w:rPr>
                <w:color w:val="000000"/>
              </w:rPr>
            </w:pPr>
          </w:p>
        </w:tc>
        <w:tc>
          <w:tcPr>
            <w:tcW w:w="5646" w:type="dxa"/>
            <w:vAlign w:val="center"/>
          </w:tcPr>
          <w:p w:rsidR="00024CEA" w:rsidRDefault="00D103D5">
            <w:pPr>
              <w:rPr>
                <w:color w:val="000000"/>
              </w:rPr>
            </w:pPr>
            <w:r>
              <w:rPr>
                <w:rFonts w:hint="eastAsia"/>
                <w:color w:val="000000"/>
              </w:rPr>
              <w:t>处</w:t>
            </w:r>
            <w:r>
              <w:rPr>
                <w:color w:val="000000"/>
              </w:rPr>
              <w:t>1000</w:t>
            </w:r>
            <w:r>
              <w:rPr>
                <w:rFonts w:hint="eastAsia"/>
                <w:color w:val="000000"/>
              </w:rPr>
              <w:t>元以上</w:t>
            </w:r>
            <w:r>
              <w:rPr>
                <w:color w:val="000000"/>
              </w:rPr>
              <w:t>5000</w:t>
            </w:r>
            <w:r>
              <w:rPr>
                <w:rFonts w:hint="eastAsia"/>
                <w:color w:val="000000"/>
              </w:rPr>
              <w:t>元以下的罚款</w:t>
            </w:r>
          </w:p>
        </w:tc>
      </w:tr>
      <w:tr w:rsidR="00024CEA">
        <w:trPr>
          <w:trHeight w:val="285"/>
        </w:trPr>
        <w:tc>
          <w:tcPr>
            <w:tcW w:w="1296" w:type="dxa"/>
            <w:vMerge/>
            <w:vAlign w:val="center"/>
          </w:tcPr>
          <w:p w:rsidR="00024CEA" w:rsidRDefault="00024CEA">
            <w:pPr>
              <w:rPr>
                <w:color w:val="000000"/>
              </w:rPr>
            </w:pPr>
          </w:p>
        </w:tc>
        <w:tc>
          <w:tcPr>
            <w:tcW w:w="1701" w:type="dxa"/>
            <w:vMerge/>
            <w:vAlign w:val="center"/>
          </w:tcPr>
          <w:p w:rsidR="00024CEA" w:rsidRDefault="00024CEA">
            <w:pPr>
              <w:rPr>
                <w:color w:val="000000"/>
              </w:rPr>
            </w:pPr>
          </w:p>
        </w:tc>
        <w:tc>
          <w:tcPr>
            <w:tcW w:w="4153" w:type="dxa"/>
            <w:vAlign w:val="center"/>
          </w:tcPr>
          <w:p w:rsidR="00024CEA" w:rsidRDefault="00D103D5">
            <w:pPr>
              <w:rPr>
                <w:color w:val="000000"/>
              </w:rPr>
            </w:pPr>
            <w:r>
              <w:rPr>
                <w:rFonts w:hint="eastAsia"/>
                <w:color w:val="000000"/>
              </w:rPr>
              <w:t>未按要求改正的</w:t>
            </w:r>
          </w:p>
        </w:tc>
        <w:tc>
          <w:tcPr>
            <w:tcW w:w="1234" w:type="dxa"/>
            <w:vMerge/>
            <w:vAlign w:val="center"/>
          </w:tcPr>
          <w:p w:rsidR="00024CEA" w:rsidRDefault="00024CEA">
            <w:pPr>
              <w:rPr>
                <w:color w:val="000000"/>
              </w:rPr>
            </w:pPr>
          </w:p>
        </w:tc>
        <w:tc>
          <w:tcPr>
            <w:tcW w:w="5646" w:type="dxa"/>
            <w:vAlign w:val="center"/>
          </w:tcPr>
          <w:p w:rsidR="00024CEA" w:rsidRDefault="00D103D5">
            <w:pPr>
              <w:rPr>
                <w:color w:val="000000"/>
              </w:rPr>
            </w:pPr>
            <w:r>
              <w:rPr>
                <w:rFonts w:hint="eastAsia"/>
                <w:color w:val="000000"/>
              </w:rPr>
              <w:t>处</w:t>
            </w:r>
            <w:r>
              <w:rPr>
                <w:color w:val="000000"/>
              </w:rPr>
              <w:t>5000</w:t>
            </w:r>
            <w:r>
              <w:rPr>
                <w:rFonts w:hint="eastAsia"/>
                <w:color w:val="000000"/>
              </w:rPr>
              <w:t>元以上</w:t>
            </w:r>
            <w:r>
              <w:rPr>
                <w:color w:val="000000"/>
              </w:rPr>
              <w:t>10000</w:t>
            </w:r>
            <w:r>
              <w:rPr>
                <w:rFonts w:hint="eastAsia"/>
                <w:color w:val="000000"/>
              </w:rPr>
              <w:t>元以下的罚款</w:t>
            </w:r>
          </w:p>
        </w:tc>
      </w:tr>
    </w:tbl>
    <w:p w:rsidR="00024CEA" w:rsidRDefault="00024CEA"/>
    <w:p w:rsidR="00024CEA" w:rsidRDefault="0055561F" w:rsidP="0055561F">
      <w:pPr>
        <w:tabs>
          <w:tab w:val="left" w:pos="1240"/>
        </w:tabs>
      </w:pPr>
      <w:r>
        <w:tab/>
      </w:r>
    </w:p>
    <w:p w:rsidR="0055561F" w:rsidRDefault="0055561F" w:rsidP="0055561F">
      <w:pPr>
        <w:tabs>
          <w:tab w:val="left" w:pos="1240"/>
        </w:tabs>
      </w:pPr>
    </w:p>
    <w:p w:rsidR="0055561F" w:rsidRDefault="0055561F" w:rsidP="0055561F">
      <w:pPr>
        <w:tabs>
          <w:tab w:val="left" w:pos="1240"/>
        </w:tabs>
      </w:pPr>
    </w:p>
    <w:p w:rsidR="0055561F" w:rsidRDefault="0055561F" w:rsidP="0055561F">
      <w:pPr>
        <w:tabs>
          <w:tab w:val="left" w:pos="1240"/>
        </w:tabs>
      </w:pPr>
    </w:p>
    <w:p w:rsidR="0055561F" w:rsidRDefault="0055561F" w:rsidP="0055561F">
      <w:pPr>
        <w:tabs>
          <w:tab w:val="left" w:pos="1240"/>
        </w:tabs>
      </w:pPr>
    </w:p>
    <w:p w:rsidR="0055561F" w:rsidRDefault="0055561F" w:rsidP="0055561F">
      <w:pPr>
        <w:tabs>
          <w:tab w:val="left" w:pos="1240"/>
        </w:tabs>
      </w:pPr>
    </w:p>
    <w:p w:rsidR="0055561F" w:rsidRDefault="0055561F" w:rsidP="0055561F">
      <w:pPr>
        <w:tabs>
          <w:tab w:val="left" w:pos="1240"/>
        </w:tabs>
      </w:pPr>
    </w:p>
    <w:p w:rsidR="0055561F" w:rsidRDefault="0055561F" w:rsidP="0055561F">
      <w:pPr>
        <w:tabs>
          <w:tab w:val="left" w:pos="1240"/>
        </w:tabs>
      </w:pPr>
    </w:p>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6"/>
        <w:gridCol w:w="1701"/>
        <w:gridCol w:w="4153"/>
        <w:gridCol w:w="1234"/>
        <w:gridCol w:w="5646"/>
      </w:tblGrid>
      <w:tr w:rsidR="00024CEA">
        <w:trPr>
          <w:trHeight w:val="285"/>
        </w:trPr>
        <w:tc>
          <w:tcPr>
            <w:tcW w:w="1296" w:type="dxa"/>
            <w:vAlign w:val="center"/>
          </w:tcPr>
          <w:p w:rsidR="00024CEA" w:rsidRDefault="00D103D5" w:rsidP="004B415F">
            <w:pPr>
              <w:jc w:val="center"/>
              <w:rPr>
                <w:color w:val="000000"/>
              </w:rPr>
            </w:pPr>
            <w:r>
              <w:rPr>
                <w:rFonts w:hint="eastAsia"/>
                <w:color w:val="000000"/>
              </w:rPr>
              <w:t>编号</w:t>
            </w:r>
          </w:p>
        </w:tc>
        <w:tc>
          <w:tcPr>
            <w:tcW w:w="12734" w:type="dxa"/>
            <w:gridSpan w:val="4"/>
            <w:vAlign w:val="center"/>
          </w:tcPr>
          <w:p w:rsidR="00024CEA" w:rsidRDefault="00D103D5">
            <w:pPr>
              <w:rPr>
                <w:b/>
                <w:bCs/>
                <w:color w:val="000000"/>
              </w:rPr>
            </w:pPr>
            <w:r>
              <w:rPr>
                <w:b/>
                <w:bCs/>
                <w:color w:val="000000"/>
              </w:rPr>
              <w:t>320217530000</w:t>
            </w:r>
          </w:p>
        </w:tc>
      </w:tr>
      <w:tr w:rsidR="00024CEA">
        <w:trPr>
          <w:trHeight w:val="285"/>
        </w:trPr>
        <w:tc>
          <w:tcPr>
            <w:tcW w:w="1296" w:type="dxa"/>
            <w:vAlign w:val="center"/>
          </w:tcPr>
          <w:p w:rsidR="00024CEA" w:rsidRDefault="00D103D5">
            <w:pPr>
              <w:rPr>
                <w:color w:val="000000"/>
              </w:rPr>
            </w:pPr>
            <w:r>
              <w:rPr>
                <w:rFonts w:hint="eastAsia"/>
                <w:color w:val="000000"/>
              </w:rPr>
              <w:t>行为名称</w:t>
            </w:r>
          </w:p>
        </w:tc>
        <w:tc>
          <w:tcPr>
            <w:tcW w:w="12734" w:type="dxa"/>
            <w:gridSpan w:val="4"/>
            <w:vAlign w:val="center"/>
          </w:tcPr>
          <w:p w:rsidR="00024CEA" w:rsidRDefault="00D103D5">
            <w:pPr>
              <w:rPr>
                <w:color w:val="000000"/>
              </w:rPr>
            </w:pPr>
            <w:r>
              <w:rPr>
                <w:rFonts w:hint="eastAsia"/>
                <w:color w:val="000000"/>
              </w:rPr>
              <w:t>对未经原设计单位或者具有相应资质等级的设计单位提出设计方案，擅自超过设计标准或者规范增加楼面荷载的处罚</w:t>
            </w:r>
          </w:p>
        </w:tc>
      </w:tr>
      <w:tr w:rsidR="00024CEA">
        <w:trPr>
          <w:trHeight w:val="1094"/>
        </w:trPr>
        <w:tc>
          <w:tcPr>
            <w:tcW w:w="1296" w:type="dxa"/>
            <w:vAlign w:val="center"/>
          </w:tcPr>
          <w:p w:rsidR="00024CEA" w:rsidRDefault="00D103D5">
            <w:pPr>
              <w:rPr>
                <w:color w:val="000000"/>
              </w:rPr>
            </w:pPr>
            <w:r>
              <w:rPr>
                <w:rFonts w:hint="eastAsia"/>
                <w:color w:val="000000"/>
              </w:rPr>
              <w:t>法律依据</w:t>
            </w:r>
          </w:p>
        </w:tc>
        <w:tc>
          <w:tcPr>
            <w:tcW w:w="12734" w:type="dxa"/>
            <w:gridSpan w:val="4"/>
            <w:vAlign w:val="center"/>
          </w:tcPr>
          <w:p w:rsidR="00024CEA" w:rsidRDefault="00D103D5">
            <w:pPr>
              <w:rPr>
                <w:color w:val="000000"/>
              </w:rPr>
            </w:pPr>
            <w:r>
              <w:rPr>
                <w:rFonts w:hint="eastAsia"/>
                <w:color w:val="000000"/>
              </w:rPr>
              <w:t>【规章】《住宅室内装饰装修管理办法》（建设部令第</w:t>
            </w:r>
            <w:r>
              <w:rPr>
                <w:color w:val="000000"/>
              </w:rPr>
              <w:t>110</w:t>
            </w:r>
            <w:r>
              <w:rPr>
                <w:rFonts w:hint="eastAsia"/>
                <w:color w:val="000000"/>
              </w:rPr>
              <w:t>号）</w:t>
            </w:r>
            <w:r>
              <w:rPr>
                <w:color w:val="000000"/>
              </w:rPr>
              <w:br/>
            </w:r>
            <w:r>
              <w:rPr>
                <w:rFonts w:hint="eastAsia"/>
                <w:color w:val="000000"/>
              </w:rPr>
              <w:t>第三十八条第（四）项</w:t>
            </w:r>
            <w:r>
              <w:rPr>
                <w:color w:val="000000"/>
              </w:rPr>
              <w:t xml:space="preserve"> </w:t>
            </w:r>
            <w:r>
              <w:rPr>
                <w:rFonts w:hint="eastAsia"/>
                <w:color w:val="000000"/>
              </w:rPr>
              <w:t>未经原设计单位或者具有相应资质等级的设计单位提出设计方案，擅自超过设计标准或者规范增加楼面荷载的，对装修人处</w:t>
            </w:r>
            <w:r>
              <w:rPr>
                <w:color w:val="000000"/>
              </w:rPr>
              <w:t>5</w:t>
            </w:r>
            <w:proofErr w:type="gramStart"/>
            <w:r>
              <w:rPr>
                <w:rFonts w:hint="eastAsia"/>
                <w:color w:val="000000"/>
              </w:rPr>
              <w:t>百</w:t>
            </w:r>
            <w:proofErr w:type="gramEnd"/>
            <w:r>
              <w:rPr>
                <w:rFonts w:hint="eastAsia"/>
                <w:color w:val="000000"/>
              </w:rPr>
              <w:t>元以上</w:t>
            </w:r>
            <w:r>
              <w:rPr>
                <w:color w:val="000000"/>
              </w:rPr>
              <w:t>1</w:t>
            </w:r>
            <w:r>
              <w:rPr>
                <w:rFonts w:hint="eastAsia"/>
                <w:color w:val="000000"/>
              </w:rPr>
              <w:t>千元以下的罚款，对装饰装修企业处</w:t>
            </w:r>
            <w:r>
              <w:rPr>
                <w:color w:val="000000"/>
              </w:rPr>
              <w:t>1</w:t>
            </w:r>
            <w:r>
              <w:rPr>
                <w:rFonts w:hint="eastAsia"/>
                <w:color w:val="000000"/>
              </w:rPr>
              <w:t>千元以上</w:t>
            </w:r>
            <w:r>
              <w:rPr>
                <w:color w:val="000000"/>
              </w:rPr>
              <w:t>1</w:t>
            </w:r>
            <w:r>
              <w:rPr>
                <w:rFonts w:hint="eastAsia"/>
                <w:color w:val="000000"/>
              </w:rPr>
              <w:t>万元以下的罚款。</w:t>
            </w:r>
          </w:p>
        </w:tc>
      </w:tr>
      <w:tr w:rsidR="00024CEA">
        <w:trPr>
          <w:trHeight w:val="285"/>
        </w:trPr>
        <w:tc>
          <w:tcPr>
            <w:tcW w:w="1296" w:type="dxa"/>
            <w:vAlign w:val="center"/>
          </w:tcPr>
          <w:p w:rsidR="00024CEA" w:rsidRDefault="003F4C1A">
            <w:pPr>
              <w:rPr>
                <w:color w:val="000000"/>
              </w:rPr>
            </w:pPr>
            <w:r>
              <w:rPr>
                <w:rFonts w:hint="eastAsia"/>
                <w:color w:val="000000"/>
              </w:rPr>
              <w:t>行使内容</w:t>
            </w:r>
          </w:p>
        </w:tc>
        <w:tc>
          <w:tcPr>
            <w:tcW w:w="12734" w:type="dxa"/>
            <w:gridSpan w:val="4"/>
          </w:tcPr>
          <w:p w:rsidR="00024CEA" w:rsidRDefault="00D103D5">
            <w:pPr>
              <w:rPr>
                <w:color w:val="000000"/>
              </w:rPr>
            </w:pPr>
            <w:r>
              <w:rPr>
                <w:rFonts w:hint="eastAsia"/>
                <w:color w:val="000000"/>
              </w:rPr>
              <w:t>罚款</w:t>
            </w:r>
          </w:p>
        </w:tc>
      </w:tr>
      <w:tr w:rsidR="00024CEA">
        <w:trPr>
          <w:trHeight w:val="285"/>
        </w:trPr>
        <w:tc>
          <w:tcPr>
            <w:tcW w:w="14030" w:type="dxa"/>
            <w:gridSpan w:val="5"/>
            <w:vAlign w:val="center"/>
          </w:tcPr>
          <w:p w:rsidR="00024CEA" w:rsidRDefault="00D103D5">
            <w:pPr>
              <w:jc w:val="center"/>
              <w:rPr>
                <w:color w:val="000000"/>
              </w:rPr>
            </w:pPr>
            <w:r>
              <w:rPr>
                <w:rFonts w:hint="eastAsia"/>
                <w:color w:val="000000"/>
              </w:rPr>
              <w:t>裁量基准</w:t>
            </w:r>
          </w:p>
        </w:tc>
      </w:tr>
      <w:tr w:rsidR="00024CEA">
        <w:trPr>
          <w:trHeight w:val="285"/>
        </w:trPr>
        <w:tc>
          <w:tcPr>
            <w:tcW w:w="1296" w:type="dxa"/>
            <w:vMerge w:val="restart"/>
            <w:vAlign w:val="center"/>
          </w:tcPr>
          <w:p w:rsidR="00024CEA" w:rsidRDefault="00D103D5">
            <w:pPr>
              <w:rPr>
                <w:color w:val="000000"/>
              </w:rPr>
            </w:pPr>
            <w:r>
              <w:rPr>
                <w:rFonts w:hint="eastAsia"/>
                <w:color w:val="000000"/>
              </w:rPr>
              <w:t>情形描述</w:t>
            </w:r>
          </w:p>
        </w:tc>
        <w:tc>
          <w:tcPr>
            <w:tcW w:w="1701" w:type="dxa"/>
            <w:vMerge w:val="restart"/>
            <w:vAlign w:val="center"/>
          </w:tcPr>
          <w:p w:rsidR="00024CEA" w:rsidRDefault="00D103D5">
            <w:pPr>
              <w:rPr>
                <w:color w:val="000000"/>
              </w:rPr>
            </w:pPr>
            <w:r>
              <w:rPr>
                <w:rFonts w:hint="eastAsia"/>
                <w:color w:val="000000"/>
              </w:rPr>
              <w:t>对装修人</w:t>
            </w:r>
          </w:p>
        </w:tc>
        <w:tc>
          <w:tcPr>
            <w:tcW w:w="4153" w:type="dxa"/>
            <w:vAlign w:val="center"/>
          </w:tcPr>
          <w:p w:rsidR="00024CEA" w:rsidRDefault="00D103D5">
            <w:pPr>
              <w:rPr>
                <w:color w:val="000000"/>
              </w:rPr>
            </w:pPr>
            <w:r>
              <w:rPr>
                <w:rFonts w:hint="eastAsia"/>
                <w:color w:val="000000"/>
              </w:rPr>
              <w:t>按要求改正的</w:t>
            </w:r>
          </w:p>
        </w:tc>
        <w:tc>
          <w:tcPr>
            <w:tcW w:w="1234" w:type="dxa"/>
            <w:vMerge w:val="restart"/>
            <w:vAlign w:val="center"/>
          </w:tcPr>
          <w:p w:rsidR="00024CEA" w:rsidRDefault="00D103D5">
            <w:pPr>
              <w:rPr>
                <w:color w:val="000000"/>
              </w:rPr>
            </w:pPr>
            <w:r>
              <w:rPr>
                <w:rFonts w:hint="eastAsia"/>
                <w:color w:val="000000"/>
              </w:rPr>
              <w:t>裁量幅度</w:t>
            </w:r>
          </w:p>
        </w:tc>
        <w:tc>
          <w:tcPr>
            <w:tcW w:w="5646" w:type="dxa"/>
            <w:vAlign w:val="center"/>
          </w:tcPr>
          <w:p w:rsidR="00024CEA" w:rsidRDefault="00D103D5">
            <w:pPr>
              <w:rPr>
                <w:color w:val="000000"/>
              </w:rPr>
            </w:pPr>
            <w:r>
              <w:rPr>
                <w:rFonts w:hint="eastAsia"/>
                <w:color w:val="000000"/>
              </w:rPr>
              <w:t>处</w:t>
            </w:r>
            <w:r>
              <w:rPr>
                <w:color w:val="000000"/>
              </w:rPr>
              <w:t>500</w:t>
            </w:r>
            <w:r>
              <w:rPr>
                <w:rFonts w:hint="eastAsia"/>
                <w:color w:val="000000"/>
              </w:rPr>
              <w:t>元以上</w:t>
            </w:r>
            <w:r>
              <w:rPr>
                <w:color w:val="000000"/>
              </w:rPr>
              <w:t>750</w:t>
            </w:r>
            <w:r>
              <w:rPr>
                <w:rFonts w:hint="eastAsia"/>
                <w:color w:val="000000"/>
              </w:rPr>
              <w:t>元以下的罚款</w:t>
            </w:r>
          </w:p>
        </w:tc>
      </w:tr>
      <w:tr w:rsidR="00024CEA">
        <w:trPr>
          <w:trHeight w:val="285"/>
        </w:trPr>
        <w:tc>
          <w:tcPr>
            <w:tcW w:w="1296" w:type="dxa"/>
            <w:vMerge/>
            <w:vAlign w:val="center"/>
          </w:tcPr>
          <w:p w:rsidR="00024CEA" w:rsidRDefault="00024CEA">
            <w:pPr>
              <w:rPr>
                <w:color w:val="000000"/>
              </w:rPr>
            </w:pPr>
          </w:p>
        </w:tc>
        <w:tc>
          <w:tcPr>
            <w:tcW w:w="1701" w:type="dxa"/>
            <w:vMerge/>
            <w:vAlign w:val="center"/>
          </w:tcPr>
          <w:p w:rsidR="00024CEA" w:rsidRDefault="00024CEA">
            <w:pPr>
              <w:rPr>
                <w:color w:val="000000"/>
              </w:rPr>
            </w:pPr>
          </w:p>
        </w:tc>
        <w:tc>
          <w:tcPr>
            <w:tcW w:w="4153" w:type="dxa"/>
            <w:vAlign w:val="center"/>
          </w:tcPr>
          <w:p w:rsidR="00024CEA" w:rsidRDefault="00D103D5">
            <w:pPr>
              <w:rPr>
                <w:color w:val="000000"/>
              </w:rPr>
            </w:pPr>
            <w:r>
              <w:rPr>
                <w:rFonts w:hint="eastAsia"/>
                <w:color w:val="000000"/>
              </w:rPr>
              <w:t>未按要求改正的</w:t>
            </w:r>
          </w:p>
        </w:tc>
        <w:tc>
          <w:tcPr>
            <w:tcW w:w="1234" w:type="dxa"/>
            <w:vMerge/>
            <w:vAlign w:val="center"/>
          </w:tcPr>
          <w:p w:rsidR="00024CEA" w:rsidRDefault="00024CEA">
            <w:pPr>
              <w:rPr>
                <w:color w:val="000000"/>
              </w:rPr>
            </w:pPr>
          </w:p>
        </w:tc>
        <w:tc>
          <w:tcPr>
            <w:tcW w:w="5646" w:type="dxa"/>
            <w:vAlign w:val="center"/>
          </w:tcPr>
          <w:p w:rsidR="00024CEA" w:rsidRDefault="00D103D5">
            <w:pPr>
              <w:rPr>
                <w:color w:val="000000"/>
              </w:rPr>
            </w:pPr>
            <w:r>
              <w:rPr>
                <w:rFonts w:hint="eastAsia"/>
                <w:color w:val="000000"/>
              </w:rPr>
              <w:t>处</w:t>
            </w:r>
            <w:r>
              <w:rPr>
                <w:color w:val="000000"/>
              </w:rPr>
              <w:t>750</w:t>
            </w:r>
            <w:r>
              <w:rPr>
                <w:rFonts w:hint="eastAsia"/>
                <w:color w:val="000000"/>
              </w:rPr>
              <w:t>元以上</w:t>
            </w:r>
            <w:r>
              <w:rPr>
                <w:color w:val="000000"/>
              </w:rPr>
              <w:t>1000</w:t>
            </w:r>
            <w:r>
              <w:rPr>
                <w:rFonts w:hint="eastAsia"/>
                <w:color w:val="000000"/>
              </w:rPr>
              <w:t>元以下的罚款</w:t>
            </w:r>
          </w:p>
        </w:tc>
      </w:tr>
      <w:tr w:rsidR="00024CEA">
        <w:trPr>
          <w:trHeight w:val="285"/>
        </w:trPr>
        <w:tc>
          <w:tcPr>
            <w:tcW w:w="1296" w:type="dxa"/>
            <w:vMerge/>
            <w:vAlign w:val="center"/>
          </w:tcPr>
          <w:p w:rsidR="00024CEA" w:rsidRDefault="00024CEA">
            <w:pPr>
              <w:rPr>
                <w:color w:val="000000"/>
              </w:rPr>
            </w:pPr>
          </w:p>
        </w:tc>
        <w:tc>
          <w:tcPr>
            <w:tcW w:w="1701" w:type="dxa"/>
            <w:vMerge w:val="restart"/>
            <w:vAlign w:val="center"/>
          </w:tcPr>
          <w:p w:rsidR="00024CEA" w:rsidRDefault="00D103D5">
            <w:pPr>
              <w:rPr>
                <w:color w:val="000000"/>
              </w:rPr>
            </w:pPr>
            <w:r>
              <w:rPr>
                <w:rFonts w:hint="eastAsia"/>
                <w:color w:val="000000"/>
              </w:rPr>
              <w:t>对装饰装修企业</w:t>
            </w:r>
          </w:p>
        </w:tc>
        <w:tc>
          <w:tcPr>
            <w:tcW w:w="4153" w:type="dxa"/>
            <w:vAlign w:val="center"/>
          </w:tcPr>
          <w:p w:rsidR="00024CEA" w:rsidRDefault="00D103D5">
            <w:pPr>
              <w:rPr>
                <w:color w:val="000000"/>
              </w:rPr>
            </w:pPr>
            <w:r>
              <w:rPr>
                <w:rFonts w:hint="eastAsia"/>
                <w:color w:val="000000"/>
              </w:rPr>
              <w:t>按要求改正的</w:t>
            </w:r>
          </w:p>
        </w:tc>
        <w:tc>
          <w:tcPr>
            <w:tcW w:w="1234" w:type="dxa"/>
            <w:vMerge/>
            <w:vAlign w:val="center"/>
          </w:tcPr>
          <w:p w:rsidR="00024CEA" w:rsidRDefault="00024CEA">
            <w:pPr>
              <w:rPr>
                <w:color w:val="000000"/>
              </w:rPr>
            </w:pPr>
          </w:p>
        </w:tc>
        <w:tc>
          <w:tcPr>
            <w:tcW w:w="5646" w:type="dxa"/>
            <w:vAlign w:val="center"/>
          </w:tcPr>
          <w:p w:rsidR="00024CEA" w:rsidRDefault="00D103D5">
            <w:pPr>
              <w:rPr>
                <w:color w:val="000000"/>
              </w:rPr>
            </w:pPr>
            <w:r>
              <w:rPr>
                <w:rFonts w:hint="eastAsia"/>
                <w:color w:val="000000"/>
              </w:rPr>
              <w:t>处</w:t>
            </w:r>
            <w:r>
              <w:rPr>
                <w:color w:val="000000"/>
              </w:rPr>
              <w:t>1000</w:t>
            </w:r>
            <w:r>
              <w:rPr>
                <w:rFonts w:hint="eastAsia"/>
                <w:color w:val="000000"/>
              </w:rPr>
              <w:t>元以上</w:t>
            </w:r>
            <w:r>
              <w:rPr>
                <w:color w:val="000000"/>
              </w:rPr>
              <w:t>5000</w:t>
            </w:r>
            <w:r>
              <w:rPr>
                <w:rFonts w:hint="eastAsia"/>
                <w:color w:val="000000"/>
              </w:rPr>
              <w:t>元以下的罚款</w:t>
            </w:r>
          </w:p>
        </w:tc>
      </w:tr>
      <w:tr w:rsidR="00024CEA">
        <w:trPr>
          <w:trHeight w:val="285"/>
        </w:trPr>
        <w:tc>
          <w:tcPr>
            <w:tcW w:w="1296" w:type="dxa"/>
            <w:vMerge/>
            <w:vAlign w:val="center"/>
          </w:tcPr>
          <w:p w:rsidR="00024CEA" w:rsidRDefault="00024CEA">
            <w:pPr>
              <w:rPr>
                <w:color w:val="000000"/>
              </w:rPr>
            </w:pPr>
          </w:p>
        </w:tc>
        <w:tc>
          <w:tcPr>
            <w:tcW w:w="1701" w:type="dxa"/>
            <w:vMerge/>
            <w:vAlign w:val="center"/>
          </w:tcPr>
          <w:p w:rsidR="00024CEA" w:rsidRDefault="00024CEA">
            <w:pPr>
              <w:rPr>
                <w:color w:val="000000"/>
              </w:rPr>
            </w:pPr>
          </w:p>
        </w:tc>
        <w:tc>
          <w:tcPr>
            <w:tcW w:w="4153" w:type="dxa"/>
            <w:vAlign w:val="center"/>
          </w:tcPr>
          <w:p w:rsidR="00024CEA" w:rsidRDefault="00D103D5">
            <w:pPr>
              <w:rPr>
                <w:color w:val="000000"/>
              </w:rPr>
            </w:pPr>
            <w:r>
              <w:rPr>
                <w:rFonts w:hint="eastAsia"/>
                <w:color w:val="000000"/>
              </w:rPr>
              <w:t>未按要求改正的</w:t>
            </w:r>
          </w:p>
        </w:tc>
        <w:tc>
          <w:tcPr>
            <w:tcW w:w="1234" w:type="dxa"/>
            <w:vMerge/>
            <w:vAlign w:val="center"/>
          </w:tcPr>
          <w:p w:rsidR="00024CEA" w:rsidRDefault="00024CEA">
            <w:pPr>
              <w:rPr>
                <w:color w:val="000000"/>
              </w:rPr>
            </w:pPr>
          </w:p>
        </w:tc>
        <w:tc>
          <w:tcPr>
            <w:tcW w:w="5646" w:type="dxa"/>
            <w:vAlign w:val="center"/>
          </w:tcPr>
          <w:p w:rsidR="00024CEA" w:rsidRDefault="00D103D5">
            <w:pPr>
              <w:rPr>
                <w:color w:val="000000"/>
              </w:rPr>
            </w:pPr>
            <w:r>
              <w:rPr>
                <w:rFonts w:hint="eastAsia"/>
                <w:color w:val="000000"/>
              </w:rPr>
              <w:t>处</w:t>
            </w:r>
            <w:r>
              <w:rPr>
                <w:color w:val="000000"/>
              </w:rPr>
              <w:t>5000</w:t>
            </w:r>
            <w:r>
              <w:rPr>
                <w:rFonts w:hint="eastAsia"/>
                <w:color w:val="000000"/>
              </w:rPr>
              <w:t>元以上</w:t>
            </w:r>
            <w:r>
              <w:rPr>
                <w:color w:val="000000"/>
              </w:rPr>
              <w:t>10000</w:t>
            </w:r>
            <w:r>
              <w:rPr>
                <w:rFonts w:hint="eastAsia"/>
                <w:color w:val="000000"/>
              </w:rPr>
              <w:t>元以下的罚款</w:t>
            </w:r>
          </w:p>
        </w:tc>
      </w:tr>
    </w:tbl>
    <w:p w:rsidR="00024CEA" w:rsidRDefault="00024CEA"/>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024CEA" w:rsidRDefault="00024CEA"/>
    <w:tbl>
      <w:tblPr>
        <w:tblW w:w="0" w:type="auto"/>
        <w:tblInd w:w="88" w:type="dxa"/>
        <w:tblLayout w:type="fixed"/>
        <w:tblLook w:val="04A0" w:firstRow="1" w:lastRow="0" w:firstColumn="1" w:lastColumn="0" w:noHBand="0" w:noVBand="1"/>
      </w:tblPr>
      <w:tblGrid>
        <w:gridCol w:w="1010"/>
        <w:gridCol w:w="6140"/>
        <w:gridCol w:w="1030"/>
        <w:gridCol w:w="5850"/>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3"/>
            <w:tcBorders>
              <w:top w:val="single" w:sz="8" w:space="0" w:color="auto"/>
              <w:left w:val="nil"/>
              <w:bottom w:val="single" w:sz="4" w:space="0" w:color="auto"/>
              <w:right w:val="single" w:sz="8" w:space="0" w:color="auto"/>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320217531000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20"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对检测机构未及时报告发现的违反有关法律法规规定和工程建设强制性标准等行为的处罚</w:t>
            </w:r>
          </w:p>
        </w:tc>
      </w:tr>
      <w:tr w:rsidR="00024CEA">
        <w:trPr>
          <w:trHeight w:val="129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【规章】《建设工程质量检测管理办法》（</w:t>
            </w:r>
            <w:r>
              <w:rPr>
                <w:rFonts w:hint="eastAsia"/>
                <w:color w:val="000000"/>
                <w:kern w:val="0"/>
                <w:sz w:val="18"/>
                <w:szCs w:val="18"/>
              </w:rPr>
              <w:t>2022</w:t>
            </w:r>
            <w:r>
              <w:rPr>
                <w:rFonts w:hint="eastAsia"/>
                <w:color w:val="000000"/>
                <w:kern w:val="0"/>
                <w:sz w:val="18"/>
                <w:szCs w:val="18"/>
              </w:rPr>
              <w:t>年</w:t>
            </w:r>
            <w:r>
              <w:rPr>
                <w:rFonts w:hint="eastAsia"/>
                <w:color w:val="000000"/>
                <w:kern w:val="0"/>
                <w:sz w:val="18"/>
                <w:szCs w:val="18"/>
              </w:rPr>
              <w:t>12</w:t>
            </w:r>
            <w:r>
              <w:rPr>
                <w:rFonts w:hint="eastAsia"/>
                <w:color w:val="000000"/>
                <w:kern w:val="0"/>
                <w:sz w:val="18"/>
                <w:szCs w:val="18"/>
              </w:rPr>
              <w:t>月</w:t>
            </w:r>
            <w:r>
              <w:rPr>
                <w:rFonts w:hint="eastAsia"/>
                <w:color w:val="000000"/>
                <w:kern w:val="0"/>
                <w:sz w:val="18"/>
                <w:szCs w:val="18"/>
              </w:rPr>
              <w:t>29</w:t>
            </w:r>
            <w:r>
              <w:rPr>
                <w:rFonts w:hint="eastAsia"/>
                <w:color w:val="000000"/>
                <w:kern w:val="0"/>
                <w:sz w:val="18"/>
                <w:szCs w:val="18"/>
              </w:rPr>
              <w:t>日中华人民共和国住房和城乡建设部令第</w:t>
            </w:r>
            <w:r>
              <w:rPr>
                <w:rFonts w:hint="eastAsia"/>
                <w:color w:val="000000"/>
                <w:kern w:val="0"/>
                <w:sz w:val="18"/>
                <w:szCs w:val="18"/>
              </w:rPr>
              <w:t>57</w:t>
            </w:r>
            <w:r>
              <w:rPr>
                <w:rFonts w:hint="eastAsia"/>
                <w:color w:val="000000"/>
                <w:kern w:val="0"/>
                <w:sz w:val="18"/>
                <w:szCs w:val="18"/>
              </w:rPr>
              <w:t>号公布　自</w:t>
            </w:r>
            <w:r>
              <w:rPr>
                <w:rFonts w:hint="eastAsia"/>
                <w:color w:val="000000"/>
                <w:kern w:val="0"/>
                <w:sz w:val="18"/>
                <w:szCs w:val="18"/>
              </w:rPr>
              <w:t>2023</w:t>
            </w:r>
            <w:r>
              <w:rPr>
                <w:rFonts w:hint="eastAsia"/>
                <w:color w:val="000000"/>
                <w:kern w:val="0"/>
                <w:sz w:val="18"/>
                <w:szCs w:val="18"/>
              </w:rPr>
              <w:t>年</w:t>
            </w:r>
            <w:r>
              <w:rPr>
                <w:rFonts w:hint="eastAsia"/>
                <w:color w:val="000000"/>
                <w:kern w:val="0"/>
                <w:sz w:val="18"/>
                <w:szCs w:val="18"/>
              </w:rPr>
              <w:t>3</w:t>
            </w:r>
            <w:r>
              <w:rPr>
                <w:rFonts w:hint="eastAsia"/>
                <w:color w:val="000000"/>
                <w:kern w:val="0"/>
                <w:sz w:val="18"/>
                <w:szCs w:val="18"/>
              </w:rPr>
              <w:t>月</w:t>
            </w:r>
            <w:r>
              <w:rPr>
                <w:rFonts w:hint="eastAsia"/>
                <w:color w:val="000000"/>
                <w:kern w:val="0"/>
                <w:sz w:val="18"/>
                <w:szCs w:val="18"/>
              </w:rPr>
              <w:t>1</w:t>
            </w:r>
            <w:r>
              <w:rPr>
                <w:rFonts w:hint="eastAsia"/>
                <w:color w:val="000000"/>
                <w:kern w:val="0"/>
                <w:sz w:val="18"/>
                <w:szCs w:val="18"/>
              </w:rPr>
              <w:t>日起施行）</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第二十四条　检测机构在检测过程中发现建设、施工、监理单位存在违反有关法律法规规定和工程建设强制性标准等行为，以及检测项目涉及结构安全、主要使用功能检测结果不合格的，应当及时报告建设工程所在地县级以上地方人民政府住房和城乡建设主管部门。</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第四十五条　检测机构违反本办法规定，有下列行为之一的，由县级以上地方人民政府住房和城乡建设主管部门责令改正，处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5</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（四）未及时报告发现的违反有关法律法规规定和工程建设强制性标准等行为的；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第四十六条　检测机构违反本办法规定，有违法所得的，由县级以上地方人民政府住房和城乡建设主管部门依法予以没收。</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第四十八条　依照本办法规定，给予单位罚款处罚的，对单位直接负责的主管人员和其他直接责任人员处</w:t>
            </w:r>
            <w:r>
              <w:rPr>
                <w:rFonts w:hint="eastAsia"/>
                <w:color w:val="000000"/>
                <w:kern w:val="0"/>
                <w:sz w:val="18"/>
                <w:szCs w:val="18"/>
              </w:rPr>
              <w:t>3</w:t>
            </w:r>
            <w:r>
              <w:rPr>
                <w:rFonts w:hint="eastAsia"/>
                <w:color w:val="000000"/>
                <w:kern w:val="0"/>
                <w:sz w:val="18"/>
                <w:szCs w:val="18"/>
              </w:rPr>
              <w:t>万元以下罚款。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责令改正，罚款，没收违法所得</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10" w:type="dxa"/>
            <w:vMerge w:val="restart"/>
            <w:tcBorders>
              <w:top w:val="nil"/>
              <w:left w:val="single" w:sz="8"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按要求改正的</w:t>
            </w:r>
          </w:p>
        </w:tc>
        <w:tc>
          <w:tcPr>
            <w:tcW w:w="1030" w:type="dxa"/>
            <w:vMerge w:val="restart"/>
            <w:tcBorders>
              <w:top w:val="nil"/>
              <w:left w:val="single" w:sz="4"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5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对单位：处</w:t>
            </w:r>
            <w:r>
              <w:rPr>
                <w:color w:val="000000"/>
              </w:rPr>
              <w:t>1</w:t>
            </w:r>
            <w:r>
              <w:rPr>
                <w:rFonts w:hint="eastAsia"/>
                <w:color w:val="000000"/>
              </w:rPr>
              <w:t>万元以上</w:t>
            </w:r>
            <w:r>
              <w:rPr>
                <w:rFonts w:hint="eastAsia"/>
                <w:color w:val="000000"/>
              </w:rPr>
              <w:t>3</w:t>
            </w:r>
            <w:r>
              <w:rPr>
                <w:rFonts w:hint="eastAsia"/>
                <w:color w:val="000000"/>
              </w:rPr>
              <w:t>万元以下的罚款</w:t>
            </w:r>
          </w:p>
          <w:p w:rsidR="00024CEA" w:rsidRDefault="00D103D5">
            <w:pPr>
              <w:spacing w:line="320" w:lineRule="exact"/>
              <w:jc w:val="left"/>
              <w:rPr>
                <w:color w:val="000000"/>
                <w:kern w:val="0"/>
                <w:sz w:val="18"/>
                <w:szCs w:val="18"/>
              </w:rPr>
            </w:pPr>
            <w:r>
              <w:rPr>
                <w:rFonts w:hint="eastAsia"/>
                <w:color w:val="000000"/>
              </w:rPr>
              <w:t>对个人：处</w:t>
            </w:r>
            <w:r>
              <w:rPr>
                <w:rFonts w:hint="eastAsia"/>
                <w:color w:val="000000"/>
              </w:rPr>
              <w:t>2</w:t>
            </w:r>
            <w:r>
              <w:rPr>
                <w:rFonts w:hint="eastAsia"/>
                <w:color w:val="000000"/>
              </w:rPr>
              <w:t>万元以下的罚款</w:t>
            </w:r>
          </w:p>
        </w:tc>
      </w:tr>
      <w:tr w:rsidR="00024CEA">
        <w:trPr>
          <w:trHeight w:val="480"/>
        </w:trPr>
        <w:tc>
          <w:tcPr>
            <w:tcW w:w="1010" w:type="dxa"/>
            <w:vMerge/>
            <w:tcBorders>
              <w:top w:val="nil"/>
              <w:left w:val="single" w:sz="8"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nil"/>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30"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585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对单位：处</w:t>
            </w:r>
            <w:r>
              <w:rPr>
                <w:rFonts w:hint="eastAsia"/>
                <w:color w:val="000000"/>
              </w:rPr>
              <w:t>3</w:t>
            </w:r>
            <w:r>
              <w:rPr>
                <w:rFonts w:hint="eastAsia"/>
                <w:color w:val="000000"/>
              </w:rPr>
              <w:t>万元以上</w:t>
            </w:r>
            <w:r>
              <w:rPr>
                <w:rFonts w:hint="eastAsia"/>
                <w:color w:val="000000"/>
              </w:rPr>
              <w:t>5</w:t>
            </w:r>
            <w:r>
              <w:rPr>
                <w:rFonts w:hint="eastAsia"/>
                <w:color w:val="000000"/>
              </w:rPr>
              <w:t>万元以下的罚款</w:t>
            </w:r>
          </w:p>
          <w:p w:rsidR="00024CEA" w:rsidRDefault="00D103D5">
            <w:pPr>
              <w:rPr>
                <w:color w:val="000000"/>
              </w:rPr>
            </w:pPr>
            <w:r>
              <w:rPr>
                <w:rFonts w:hint="eastAsia"/>
                <w:color w:val="000000"/>
              </w:rPr>
              <w:t>对个人：处</w:t>
            </w:r>
            <w:r>
              <w:rPr>
                <w:rFonts w:hint="eastAsia"/>
                <w:color w:val="000000"/>
              </w:rPr>
              <w:t>2</w:t>
            </w:r>
            <w:r>
              <w:rPr>
                <w:rFonts w:hint="eastAsia"/>
                <w:color w:val="000000"/>
              </w:rPr>
              <w:t>万元以上</w:t>
            </w:r>
            <w:r>
              <w:rPr>
                <w:rFonts w:hint="eastAsia"/>
                <w:color w:val="000000"/>
              </w:rPr>
              <w:t>3</w:t>
            </w:r>
            <w:r>
              <w:rPr>
                <w:rFonts w:hint="eastAsia"/>
                <w:color w:val="000000"/>
              </w:rPr>
              <w:t>万元以下的罚款</w:t>
            </w:r>
          </w:p>
        </w:tc>
      </w:tr>
    </w:tbl>
    <w:p w:rsidR="00024CEA" w:rsidRDefault="00024CEA"/>
    <w:p w:rsidR="00024CEA" w:rsidRDefault="00024CEA"/>
    <w:p w:rsidR="00024CEA" w:rsidRDefault="00024CEA"/>
    <w:p w:rsidR="00024CEA" w:rsidRDefault="00024CEA"/>
    <w:p w:rsidR="00024CEA" w:rsidRDefault="00024CEA"/>
    <w:tbl>
      <w:tblPr>
        <w:tblW w:w="0" w:type="auto"/>
        <w:tblInd w:w="88" w:type="dxa"/>
        <w:tblLayout w:type="fixed"/>
        <w:tblLook w:val="04A0" w:firstRow="1" w:lastRow="0" w:firstColumn="1" w:lastColumn="0" w:noHBand="0" w:noVBand="1"/>
      </w:tblPr>
      <w:tblGrid>
        <w:gridCol w:w="1010"/>
        <w:gridCol w:w="6140"/>
        <w:gridCol w:w="1030"/>
        <w:gridCol w:w="5850"/>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3"/>
            <w:tcBorders>
              <w:top w:val="single" w:sz="8" w:space="0" w:color="auto"/>
              <w:left w:val="nil"/>
              <w:bottom w:val="single" w:sz="4" w:space="0" w:color="auto"/>
              <w:right w:val="single" w:sz="8" w:space="0" w:color="auto"/>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320217532000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20"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对检测机构未按照规定在检测报告上签字盖章的处罚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【规章】《建设工程质量检测管理办法》（</w:t>
            </w:r>
            <w:r>
              <w:rPr>
                <w:rFonts w:hint="eastAsia"/>
                <w:color w:val="000000"/>
                <w:kern w:val="0"/>
                <w:sz w:val="18"/>
                <w:szCs w:val="18"/>
              </w:rPr>
              <w:t>2022</w:t>
            </w:r>
            <w:r>
              <w:rPr>
                <w:rFonts w:hint="eastAsia"/>
                <w:color w:val="000000"/>
                <w:kern w:val="0"/>
                <w:sz w:val="18"/>
                <w:szCs w:val="18"/>
              </w:rPr>
              <w:t>年</w:t>
            </w:r>
            <w:r>
              <w:rPr>
                <w:rFonts w:hint="eastAsia"/>
                <w:color w:val="000000"/>
                <w:kern w:val="0"/>
                <w:sz w:val="18"/>
                <w:szCs w:val="18"/>
              </w:rPr>
              <w:t>12</w:t>
            </w:r>
            <w:r>
              <w:rPr>
                <w:rFonts w:hint="eastAsia"/>
                <w:color w:val="000000"/>
                <w:kern w:val="0"/>
                <w:sz w:val="18"/>
                <w:szCs w:val="18"/>
              </w:rPr>
              <w:t>月</w:t>
            </w:r>
            <w:r>
              <w:rPr>
                <w:rFonts w:hint="eastAsia"/>
                <w:color w:val="000000"/>
                <w:kern w:val="0"/>
                <w:sz w:val="18"/>
                <w:szCs w:val="18"/>
              </w:rPr>
              <w:t>29</w:t>
            </w:r>
            <w:r>
              <w:rPr>
                <w:rFonts w:hint="eastAsia"/>
                <w:color w:val="000000"/>
                <w:kern w:val="0"/>
                <w:sz w:val="18"/>
                <w:szCs w:val="18"/>
              </w:rPr>
              <w:t>日中华人民共和国住房和城乡建设部令第</w:t>
            </w:r>
            <w:r>
              <w:rPr>
                <w:rFonts w:hint="eastAsia"/>
                <w:color w:val="000000"/>
                <w:kern w:val="0"/>
                <w:sz w:val="18"/>
                <w:szCs w:val="18"/>
              </w:rPr>
              <w:t>57</w:t>
            </w:r>
            <w:r>
              <w:rPr>
                <w:rFonts w:hint="eastAsia"/>
                <w:color w:val="000000"/>
                <w:kern w:val="0"/>
                <w:sz w:val="18"/>
                <w:szCs w:val="18"/>
              </w:rPr>
              <w:t>号公布　自</w:t>
            </w:r>
            <w:r>
              <w:rPr>
                <w:rFonts w:hint="eastAsia"/>
                <w:color w:val="000000"/>
                <w:kern w:val="0"/>
                <w:sz w:val="18"/>
                <w:szCs w:val="18"/>
              </w:rPr>
              <w:t>2023</w:t>
            </w:r>
            <w:r>
              <w:rPr>
                <w:rFonts w:hint="eastAsia"/>
                <w:color w:val="000000"/>
                <w:kern w:val="0"/>
                <w:sz w:val="18"/>
                <w:szCs w:val="18"/>
              </w:rPr>
              <w:t>年</w:t>
            </w:r>
            <w:r>
              <w:rPr>
                <w:rFonts w:hint="eastAsia"/>
                <w:color w:val="000000"/>
                <w:kern w:val="0"/>
                <w:sz w:val="18"/>
                <w:szCs w:val="18"/>
              </w:rPr>
              <w:t>3</w:t>
            </w:r>
            <w:r>
              <w:rPr>
                <w:rFonts w:hint="eastAsia"/>
                <w:color w:val="000000"/>
                <w:kern w:val="0"/>
                <w:sz w:val="18"/>
                <w:szCs w:val="18"/>
              </w:rPr>
              <w:t>月</w:t>
            </w:r>
            <w:r>
              <w:rPr>
                <w:rFonts w:hint="eastAsia"/>
                <w:color w:val="000000"/>
                <w:kern w:val="0"/>
                <w:sz w:val="18"/>
                <w:szCs w:val="18"/>
              </w:rPr>
              <w:t>1</w:t>
            </w:r>
            <w:r>
              <w:rPr>
                <w:rFonts w:hint="eastAsia"/>
                <w:color w:val="000000"/>
                <w:kern w:val="0"/>
                <w:sz w:val="18"/>
                <w:szCs w:val="18"/>
              </w:rPr>
              <w:t>日起施行）</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第二十一条第一款　检测报告经检测人员、审核人员、检测机构法定代表人或者其授权的签字人等签署，并加盖检测专用章后方可生效。</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第四十五条　检测机构违反本办法规定，有下列行为之一的，由县级以上地方人民政府住房和城乡建设主管部门责令改正，处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5</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（三）未按照规定在检测报告上签字盖章的；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第四十六条　检测机构违反本办法规定，有违法所得的，由县级以上地方人民政府住房和城乡建设主管部门依法予以没收。</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第四十八条　依照本办法规定，给予单位罚款处罚的，对单位直接负责的主管人员和其他直接责任人员处</w:t>
            </w:r>
            <w:r>
              <w:rPr>
                <w:rFonts w:hint="eastAsia"/>
                <w:color w:val="000000"/>
                <w:kern w:val="0"/>
                <w:sz w:val="18"/>
                <w:szCs w:val="18"/>
              </w:rPr>
              <w:t>3</w:t>
            </w:r>
            <w:r>
              <w:rPr>
                <w:rFonts w:hint="eastAsia"/>
                <w:color w:val="000000"/>
                <w:kern w:val="0"/>
                <w:sz w:val="18"/>
                <w:szCs w:val="18"/>
              </w:rPr>
              <w:t>万元以下罚款。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责令改正，罚款，没收违法所得</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10" w:type="dxa"/>
            <w:vMerge w:val="restart"/>
            <w:tcBorders>
              <w:top w:val="nil"/>
              <w:left w:val="single" w:sz="8"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按要求改正的</w:t>
            </w:r>
          </w:p>
        </w:tc>
        <w:tc>
          <w:tcPr>
            <w:tcW w:w="1030" w:type="dxa"/>
            <w:vMerge w:val="restart"/>
            <w:tcBorders>
              <w:top w:val="nil"/>
              <w:left w:val="single" w:sz="4"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5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对单位：处</w:t>
            </w:r>
            <w:r>
              <w:rPr>
                <w:color w:val="000000"/>
              </w:rPr>
              <w:t>1</w:t>
            </w:r>
            <w:r>
              <w:rPr>
                <w:rFonts w:hint="eastAsia"/>
                <w:color w:val="000000"/>
              </w:rPr>
              <w:t>万元以上</w:t>
            </w:r>
            <w:r>
              <w:rPr>
                <w:rFonts w:hint="eastAsia"/>
                <w:color w:val="000000"/>
              </w:rPr>
              <w:t>3</w:t>
            </w:r>
            <w:r>
              <w:rPr>
                <w:rFonts w:hint="eastAsia"/>
                <w:color w:val="000000"/>
              </w:rPr>
              <w:t>万元以下的罚款</w:t>
            </w:r>
          </w:p>
          <w:p w:rsidR="00024CEA" w:rsidRDefault="00D103D5">
            <w:pPr>
              <w:spacing w:line="320" w:lineRule="exact"/>
              <w:jc w:val="left"/>
              <w:rPr>
                <w:color w:val="000000"/>
                <w:kern w:val="0"/>
                <w:sz w:val="18"/>
                <w:szCs w:val="18"/>
              </w:rPr>
            </w:pPr>
            <w:r>
              <w:rPr>
                <w:rFonts w:hint="eastAsia"/>
                <w:color w:val="000000"/>
              </w:rPr>
              <w:t>对个人：处</w:t>
            </w:r>
            <w:r>
              <w:rPr>
                <w:rFonts w:hint="eastAsia"/>
                <w:color w:val="000000"/>
              </w:rPr>
              <w:t>2</w:t>
            </w:r>
            <w:r>
              <w:rPr>
                <w:rFonts w:hint="eastAsia"/>
                <w:color w:val="000000"/>
              </w:rPr>
              <w:t>万元以下的罚款</w:t>
            </w:r>
          </w:p>
        </w:tc>
      </w:tr>
      <w:tr w:rsidR="00024CEA">
        <w:trPr>
          <w:trHeight w:val="480"/>
        </w:trPr>
        <w:tc>
          <w:tcPr>
            <w:tcW w:w="1010" w:type="dxa"/>
            <w:vMerge/>
            <w:tcBorders>
              <w:top w:val="nil"/>
              <w:left w:val="single" w:sz="8"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nil"/>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未按要求改正或无法改正的</w:t>
            </w:r>
          </w:p>
        </w:tc>
        <w:tc>
          <w:tcPr>
            <w:tcW w:w="1030"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585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对单位：处</w:t>
            </w:r>
            <w:r>
              <w:rPr>
                <w:rFonts w:hint="eastAsia"/>
                <w:color w:val="000000"/>
              </w:rPr>
              <w:t>3</w:t>
            </w:r>
            <w:r>
              <w:rPr>
                <w:rFonts w:hint="eastAsia"/>
                <w:color w:val="000000"/>
              </w:rPr>
              <w:t>万元以上</w:t>
            </w:r>
            <w:r>
              <w:rPr>
                <w:rFonts w:hint="eastAsia"/>
                <w:color w:val="000000"/>
              </w:rPr>
              <w:t>5</w:t>
            </w:r>
            <w:r>
              <w:rPr>
                <w:rFonts w:hint="eastAsia"/>
                <w:color w:val="000000"/>
              </w:rPr>
              <w:t>万元以下的罚款</w:t>
            </w:r>
          </w:p>
          <w:p w:rsidR="00024CEA" w:rsidRDefault="00D103D5">
            <w:pPr>
              <w:rPr>
                <w:color w:val="000000"/>
              </w:rPr>
            </w:pPr>
            <w:r>
              <w:rPr>
                <w:rFonts w:hint="eastAsia"/>
                <w:color w:val="000000"/>
              </w:rPr>
              <w:t>对个人：处</w:t>
            </w:r>
            <w:r>
              <w:rPr>
                <w:rFonts w:hint="eastAsia"/>
                <w:color w:val="000000"/>
              </w:rPr>
              <w:t>2</w:t>
            </w:r>
            <w:r>
              <w:rPr>
                <w:rFonts w:hint="eastAsia"/>
                <w:color w:val="000000"/>
              </w:rPr>
              <w:t>万元以上</w:t>
            </w:r>
            <w:r>
              <w:rPr>
                <w:rFonts w:hint="eastAsia"/>
                <w:color w:val="000000"/>
              </w:rPr>
              <w:t>3</w:t>
            </w:r>
            <w:r>
              <w:rPr>
                <w:rFonts w:hint="eastAsia"/>
                <w:color w:val="000000"/>
              </w:rPr>
              <w:t>万元以下的罚款</w:t>
            </w:r>
          </w:p>
        </w:tc>
      </w:tr>
    </w:tbl>
    <w:p w:rsidR="00024CEA" w:rsidRDefault="00024CEA"/>
    <w:p w:rsidR="00024CEA" w:rsidRDefault="00024CEA"/>
    <w:p w:rsidR="00024CEA" w:rsidRDefault="00024CEA"/>
    <w:p w:rsidR="00024CEA" w:rsidRDefault="00024CEA"/>
    <w:p w:rsidR="00024CEA" w:rsidRDefault="00024CEA"/>
    <w:p w:rsidR="00024CEA" w:rsidRDefault="00024CEA"/>
    <w:p w:rsidR="00024CEA" w:rsidRDefault="00024CEA"/>
    <w:p w:rsidR="0055561F" w:rsidRDefault="0055561F"/>
    <w:tbl>
      <w:tblPr>
        <w:tblW w:w="0" w:type="auto"/>
        <w:tblInd w:w="88" w:type="dxa"/>
        <w:tblLayout w:type="fixed"/>
        <w:tblLook w:val="04A0" w:firstRow="1" w:lastRow="0" w:firstColumn="1" w:lastColumn="0" w:noHBand="0" w:noVBand="1"/>
      </w:tblPr>
      <w:tblGrid>
        <w:gridCol w:w="1010"/>
        <w:gridCol w:w="6140"/>
        <w:gridCol w:w="1030"/>
        <w:gridCol w:w="5850"/>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3"/>
            <w:tcBorders>
              <w:top w:val="single" w:sz="8" w:space="0" w:color="auto"/>
              <w:left w:val="nil"/>
              <w:bottom w:val="single" w:sz="4" w:space="0" w:color="auto"/>
              <w:right w:val="single" w:sz="8" w:space="0" w:color="auto"/>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320217533000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20"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对检测机构违反工程建设强制性标准进行检测的处罚</w:t>
            </w:r>
          </w:p>
        </w:tc>
      </w:tr>
      <w:tr w:rsidR="00024CEA">
        <w:trPr>
          <w:trHeight w:val="129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【规章】《建设工程质量检测管理办法》（</w:t>
            </w:r>
            <w:r>
              <w:rPr>
                <w:rFonts w:hint="eastAsia"/>
                <w:color w:val="000000"/>
                <w:kern w:val="0"/>
                <w:sz w:val="18"/>
                <w:szCs w:val="18"/>
              </w:rPr>
              <w:t>2022</w:t>
            </w:r>
            <w:r>
              <w:rPr>
                <w:rFonts w:hint="eastAsia"/>
                <w:color w:val="000000"/>
                <w:kern w:val="0"/>
                <w:sz w:val="18"/>
                <w:szCs w:val="18"/>
              </w:rPr>
              <w:t>年</w:t>
            </w:r>
            <w:r>
              <w:rPr>
                <w:rFonts w:hint="eastAsia"/>
                <w:color w:val="000000"/>
                <w:kern w:val="0"/>
                <w:sz w:val="18"/>
                <w:szCs w:val="18"/>
              </w:rPr>
              <w:t>12</w:t>
            </w:r>
            <w:r>
              <w:rPr>
                <w:rFonts w:hint="eastAsia"/>
                <w:color w:val="000000"/>
                <w:kern w:val="0"/>
                <w:sz w:val="18"/>
                <w:szCs w:val="18"/>
              </w:rPr>
              <w:t>月</w:t>
            </w:r>
            <w:r>
              <w:rPr>
                <w:rFonts w:hint="eastAsia"/>
                <w:color w:val="000000"/>
                <w:kern w:val="0"/>
                <w:sz w:val="18"/>
                <w:szCs w:val="18"/>
              </w:rPr>
              <w:t>29</w:t>
            </w:r>
            <w:r>
              <w:rPr>
                <w:rFonts w:hint="eastAsia"/>
                <w:color w:val="000000"/>
                <w:kern w:val="0"/>
                <w:sz w:val="18"/>
                <w:szCs w:val="18"/>
              </w:rPr>
              <w:t>日中华人民共和国住房和城乡建设部令第</w:t>
            </w:r>
            <w:r>
              <w:rPr>
                <w:rFonts w:hint="eastAsia"/>
                <w:color w:val="000000"/>
                <w:kern w:val="0"/>
                <w:sz w:val="18"/>
                <w:szCs w:val="18"/>
              </w:rPr>
              <w:t>57</w:t>
            </w:r>
            <w:r>
              <w:rPr>
                <w:rFonts w:hint="eastAsia"/>
                <w:color w:val="000000"/>
                <w:kern w:val="0"/>
                <w:sz w:val="18"/>
                <w:szCs w:val="18"/>
              </w:rPr>
              <w:t>号公布　自</w:t>
            </w:r>
            <w:r>
              <w:rPr>
                <w:rFonts w:hint="eastAsia"/>
                <w:color w:val="000000"/>
                <w:kern w:val="0"/>
                <w:sz w:val="18"/>
                <w:szCs w:val="18"/>
              </w:rPr>
              <w:t>2023</w:t>
            </w:r>
            <w:r>
              <w:rPr>
                <w:rFonts w:hint="eastAsia"/>
                <w:color w:val="000000"/>
                <w:kern w:val="0"/>
                <w:sz w:val="18"/>
                <w:szCs w:val="18"/>
              </w:rPr>
              <w:t>年</w:t>
            </w:r>
            <w:r>
              <w:rPr>
                <w:rFonts w:hint="eastAsia"/>
                <w:color w:val="000000"/>
                <w:kern w:val="0"/>
                <w:sz w:val="18"/>
                <w:szCs w:val="18"/>
              </w:rPr>
              <w:t>3</w:t>
            </w:r>
            <w:r>
              <w:rPr>
                <w:rFonts w:hint="eastAsia"/>
                <w:color w:val="000000"/>
                <w:kern w:val="0"/>
                <w:sz w:val="18"/>
                <w:szCs w:val="18"/>
              </w:rPr>
              <w:t>月</w:t>
            </w:r>
            <w:r>
              <w:rPr>
                <w:rFonts w:hint="eastAsia"/>
                <w:color w:val="000000"/>
                <w:kern w:val="0"/>
                <w:sz w:val="18"/>
                <w:szCs w:val="18"/>
              </w:rPr>
              <w:t>1</w:t>
            </w:r>
            <w:r>
              <w:rPr>
                <w:rFonts w:hint="eastAsia"/>
                <w:color w:val="000000"/>
                <w:kern w:val="0"/>
                <w:sz w:val="18"/>
                <w:szCs w:val="18"/>
              </w:rPr>
              <w:t>日起施行）</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第三十条　检测机构不得有下列行为：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（四）违反工程建设强制性标准进行检测；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第四十四条第一款　检测机构违反本办法规定，有第三十条第二项至第五项行为之一的，由县级以上地方人民政府住房和城乡建设主管部门责令改正，处</w:t>
            </w:r>
            <w:r>
              <w:rPr>
                <w:rFonts w:hint="eastAsia"/>
                <w:color w:val="000000"/>
                <w:kern w:val="0"/>
                <w:sz w:val="18"/>
                <w:szCs w:val="18"/>
              </w:rPr>
              <w:t>5</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万元以下罚款；造成危害后果的，处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万元以下罚款；构成犯罪的，依法追究刑事责任。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第四十六条　检测机构违反本办法规定，有违法所得的，由县级以上地方人民政府住房和城乡建设主管部门依法予以没收。</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第四十八条　依照本办法规定，给予单位罚款处罚的，对单位直接负责的主管人员和其他直接责任人员处</w:t>
            </w:r>
            <w:r>
              <w:rPr>
                <w:rFonts w:hint="eastAsia"/>
                <w:color w:val="000000"/>
                <w:kern w:val="0"/>
                <w:sz w:val="18"/>
                <w:szCs w:val="18"/>
              </w:rPr>
              <w:t>3</w:t>
            </w:r>
            <w:r>
              <w:rPr>
                <w:rFonts w:hint="eastAsia"/>
                <w:color w:val="000000"/>
                <w:kern w:val="0"/>
                <w:sz w:val="18"/>
                <w:szCs w:val="18"/>
              </w:rPr>
              <w:t>万元以下罚款。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责令改正，罚款，没收违法所得</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1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按要求改正的，未造成严重后果的</w:t>
            </w:r>
          </w:p>
        </w:tc>
        <w:tc>
          <w:tcPr>
            <w:tcW w:w="103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50"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对单位：处</w:t>
            </w:r>
            <w:r>
              <w:rPr>
                <w:rFonts w:hint="eastAsia"/>
                <w:color w:val="000000"/>
              </w:rPr>
              <w:t>5</w:t>
            </w:r>
            <w:r>
              <w:rPr>
                <w:rFonts w:hint="eastAsia"/>
                <w:color w:val="000000"/>
              </w:rPr>
              <w:t>万元以上</w:t>
            </w:r>
            <w:r>
              <w:rPr>
                <w:rFonts w:hint="eastAsia"/>
                <w:color w:val="000000"/>
              </w:rPr>
              <w:t>7</w:t>
            </w:r>
            <w:r>
              <w:rPr>
                <w:rFonts w:hint="eastAsia"/>
                <w:color w:val="000000"/>
              </w:rPr>
              <w:t>万元以下的罚款</w:t>
            </w:r>
          </w:p>
          <w:p w:rsidR="00024CEA" w:rsidRDefault="00D103D5">
            <w:pPr>
              <w:spacing w:line="320" w:lineRule="exact"/>
              <w:jc w:val="left"/>
              <w:rPr>
                <w:color w:val="000000"/>
                <w:kern w:val="0"/>
                <w:sz w:val="18"/>
                <w:szCs w:val="18"/>
              </w:rPr>
            </w:pPr>
            <w:r>
              <w:rPr>
                <w:rFonts w:hint="eastAsia"/>
                <w:color w:val="000000"/>
              </w:rPr>
              <w:t>对个人：处</w:t>
            </w:r>
            <w:r>
              <w:rPr>
                <w:rFonts w:hint="eastAsia"/>
                <w:color w:val="000000"/>
              </w:rPr>
              <w:t>1</w:t>
            </w:r>
            <w:r>
              <w:rPr>
                <w:rFonts w:hint="eastAsia"/>
                <w:color w:val="000000"/>
              </w:rPr>
              <w:t>万元以下的罚款</w:t>
            </w:r>
          </w:p>
        </w:tc>
      </w:tr>
      <w:tr w:rsidR="00024CEA">
        <w:trPr>
          <w:trHeight w:val="480"/>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未按要求改正的或无法改正的，未造成严重后果的</w:t>
            </w:r>
          </w:p>
        </w:tc>
        <w:tc>
          <w:tcPr>
            <w:tcW w:w="103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50"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对单位：处</w:t>
            </w:r>
            <w:r>
              <w:rPr>
                <w:rFonts w:hint="eastAsia"/>
                <w:color w:val="000000"/>
              </w:rPr>
              <w:t>7</w:t>
            </w:r>
            <w:r>
              <w:rPr>
                <w:rFonts w:hint="eastAsia"/>
                <w:color w:val="000000"/>
              </w:rPr>
              <w:t>万元以上</w:t>
            </w:r>
            <w:r>
              <w:rPr>
                <w:rFonts w:hint="eastAsia"/>
                <w:color w:val="000000"/>
              </w:rPr>
              <w:t>10</w:t>
            </w:r>
            <w:r>
              <w:rPr>
                <w:rFonts w:hint="eastAsia"/>
                <w:color w:val="000000"/>
              </w:rPr>
              <w:t>万元以下的罚款</w:t>
            </w:r>
          </w:p>
          <w:p w:rsidR="00024CEA" w:rsidRDefault="00D103D5">
            <w:pPr>
              <w:rPr>
                <w:color w:val="000000"/>
              </w:rPr>
            </w:pPr>
            <w:r>
              <w:rPr>
                <w:rFonts w:hint="eastAsia"/>
                <w:color w:val="000000"/>
              </w:rPr>
              <w:t>对个人：处</w:t>
            </w:r>
            <w:r>
              <w:rPr>
                <w:rFonts w:hint="eastAsia"/>
                <w:color w:val="000000"/>
              </w:rPr>
              <w:t>1</w:t>
            </w:r>
            <w:r>
              <w:rPr>
                <w:rFonts w:hint="eastAsia"/>
                <w:color w:val="000000"/>
              </w:rPr>
              <w:t>万元以上</w:t>
            </w:r>
            <w:r>
              <w:rPr>
                <w:rFonts w:hint="eastAsia"/>
                <w:color w:val="000000"/>
              </w:rPr>
              <w:t>1.5</w:t>
            </w:r>
            <w:r>
              <w:rPr>
                <w:rFonts w:hint="eastAsia"/>
                <w:color w:val="000000"/>
              </w:rPr>
              <w:t>万元以下的罚款</w:t>
            </w:r>
          </w:p>
        </w:tc>
      </w:tr>
      <w:tr w:rsidR="00024CEA">
        <w:trPr>
          <w:trHeight w:val="480"/>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造成一般或较大质量安全事故的</w:t>
            </w:r>
          </w:p>
        </w:tc>
        <w:tc>
          <w:tcPr>
            <w:tcW w:w="103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50"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对单位：处</w:t>
            </w:r>
            <w:r>
              <w:rPr>
                <w:rFonts w:hint="eastAsia"/>
                <w:color w:val="000000"/>
              </w:rPr>
              <w:t>10</w:t>
            </w:r>
            <w:r>
              <w:rPr>
                <w:rFonts w:hint="eastAsia"/>
                <w:color w:val="000000"/>
              </w:rPr>
              <w:t>万元以上</w:t>
            </w:r>
            <w:r>
              <w:rPr>
                <w:rFonts w:hint="eastAsia"/>
                <w:color w:val="000000"/>
              </w:rPr>
              <w:t>15</w:t>
            </w:r>
            <w:r>
              <w:rPr>
                <w:rFonts w:hint="eastAsia"/>
                <w:color w:val="000000"/>
              </w:rPr>
              <w:t>万元以下的罚款</w:t>
            </w:r>
          </w:p>
          <w:p w:rsidR="00024CEA" w:rsidRDefault="00D103D5">
            <w:pPr>
              <w:rPr>
                <w:color w:val="000000"/>
              </w:rPr>
            </w:pPr>
            <w:r>
              <w:rPr>
                <w:rFonts w:hint="eastAsia"/>
                <w:color w:val="000000"/>
              </w:rPr>
              <w:t>对个人：处</w:t>
            </w:r>
            <w:r>
              <w:rPr>
                <w:rFonts w:hint="eastAsia"/>
                <w:color w:val="000000"/>
              </w:rPr>
              <w:t>1.5</w:t>
            </w:r>
            <w:r>
              <w:rPr>
                <w:rFonts w:hint="eastAsia"/>
                <w:color w:val="000000"/>
              </w:rPr>
              <w:t>万元以上</w:t>
            </w:r>
            <w:r>
              <w:rPr>
                <w:rFonts w:hint="eastAsia"/>
                <w:color w:val="000000"/>
              </w:rPr>
              <w:t>2</w:t>
            </w:r>
            <w:r>
              <w:rPr>
                <w:rFonts w:hint="eastAsia"/>
                <w:color w:val="000000"/>
              </w:rPr>
              <w:t>万元以下的罚款</w:t>
            </w:r>
          </w:p>
        </w:tc>
      </w:tr>
      <w:tr w:rsidR="00024CEA">
        <w:trPr>
          <w:trHeight w:val="480"/>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造成重大以上质量安全事故的</w:t>
            </w:r>
          </w:p>
        </w:tc>
        <w:tc>
          <w:tcPr>
            <w:tcW w:w="103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50"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对单位：处</w:t>
            </w:r>
            <w:r>
              <w:rPr>
                <w:rFonts w:hint="eastAsia"/>
                <w:color w:val="000000"/>
              </w:rPr>
              <w:t>15</w:t>
            </w:r>
            <w:r>
              <w:rPr>
                <w:rFonts w:hint="eastAsia"/>
                <w:color w:val="000000"/>
              </w:rPr>
              <w:t>万元以上</w:t>
            </w:r>
            <w:r>
              <w:rPr>
                <w:rFonts w:hint="eastAsia"/>
                <w:color w:val="000000"/>
              </w:rPr>
              <w:t>20</w:t>
            </w:r>
            <w:r>
              <w:rPr>
                <w:rFonts w:hint="eastAsia"/>
                <w:color w:val="000000"/>
              </w:rPr>
              <w:t>万元以下的罚款</w:t>
            </w:r>
          </w:p>
          <w:p w:rsidR="00024CEA" w:rsidRDefault="00D103D5">
            <w:pPr>
              <w:rPr>
                <w:color w:val="000000"/>
              </w:rPr>
            </w:pPr>
            <w:r>
              <w:rPr>
                <w:rFonts w:hint="eastAsia"/>
                <w:color w:val="000000"/>
              </w:rPr>
              <w:t>对个人：处</w:t>
            </w:r>
            <w:r>
              <w:rPr>
                <w:rFonts w:hint="eastAsia"/>
                <w:color w:val="000000"/>
              </w:rPr>
              <w:t>2</w:t>
            </w:r>
            <w:r>
              <w:rPr>
                <w:rFonts w:hint="eastAsia"/>
                <w:color w:val="000000"/>
              </w:rPr>
              <w:t>万元以上</w:t>
            </w:r>
            <w:r>
              <w:rPr>
                <w:rFonts w:hint="eastAsia"/>
                <w:color w:val="000000"/>
              </w:rPr>
              <w:t>3</w:t>
            </w:r>
            <w:r>
              <w:rPr>
                <w:rFonts w:hint="eastAsia"/>
                <w:color w:val="000000"/>
              </w:rPr>
              <w:t>万元以下的罚款</w:t>
            </w:r>
          </w:p>
        </w:tc>
      </w:tr>
    </w:tbl>
    <w:p w:rsidR="00024CEA" w:rsidRDefault="00024CEA"/>
    <w:p w:rsidR="00024CEA" w:rsidRDefault="00024CEA"/>
    <w:p w:rsidR="00024CEA" w:rsidRDefault="00024CEA"/>
    <w:tbl>
      <w:tblPr>
        <w:tblW w:w="0" w:type="auto"/>
        <w:tblInd w:w="88" w:type="dxa"/>
        <w:tblLayout w:type="fixed"/>
        <w:tblLook w:val="04A0" w:firstRow="1" w:lastRow="0" w:firstColumn="1" w:lastColumn="0" w:noHBand="0" w:noVBand="1"/>
      </w:tblPr>
      <w:tblGrid>
        <w:gridCol w:w="1010"/>
        <w:gridCol w:w="6140"/>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320217534000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对白蚁防治单位使用不合格药物的处罚</w:t>
            </w:r>
          </w:p>
        </w:tc>
      </w:tr>
      <w:tr w:rsidR="00024CEA">
        <w:trPr>
          <w:trHeight w:val="112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【规章】《城市房屋白蚁防治管理规定》（</w:t>
            </w:r>
            <w:r>
              <w:rPr>
                <w:color w:val="000000"/>
                <w:kern w:val="0"/>
                <w:sz w:val="18"/>
                <w:szCs w:val="18"/>
              </w:rPr>
              <w:t>2004</w:t>
            </w:r>
            <w:r>
              <w:rPr>
                <w:rFonts w:hint="eastAsia"/>
                <w:color w:val="000000"/>
                <w:kern w:val="0"/>
                <w:sz w:val="18"/>
                <w:szCs w:val="18"/>
              </w:rPr>
              <w:t>年建设部令第</w:t>
            </w:r>
            <w:r>
              <w:rPr>
                <w:color w:val="000000"/>
                <w:kern w:val="0"/>
                <w:sz w:val="18"/>
                <w:szCs w:val="18"/>
              </w:rPr>
              <w:t>130</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第十条　城市房屋白蚁防治应当使用经国家有关部门批准生产的药剂。白蚁防治单位应当建立药剂进出领料制度。药剂必须专仓储存、专人管理。</w:t>
            </w:r>
          </w:p>
          <w:p w:rsidR="00024CEA" w:rsidRDefault="00D103D5">
            <w:pPr>
              <w:spacing w:line="320" w:lineRule="exact"/>
              <w:jc w:val="left"/>
              <w:rPr>
                <w:color w:val="000000"/>
                <w:kern w:val="0"/>
                <w:sz w:val="18"/>
                <w:szCs w:val="18"/>
              </w:rPr>
            </w:pPr>
            <w:r>
              <w:rPr>
                <w:rFonts w:hint="eastAsia"/>
                <w:color w:val="000000"/>
                <w:kern w:val="0"/>
                <w:sz w:val="18"/>
                <w:szCs w:val="18"/>
              </w:rPr>
              <w:t>第十五条　白蚁防治单位违反本规定第十条的规定，使用不合格药物的，由房屋所在地的县级以上人民政府房地产行政主管部门责令限期改正，并处以</w:t>
            </w:r>
            <w:r>
              <w:rPr>
                <w:color w:val="000000"/>
                <w:kern w:val="0"/>
                <w:sz w:val="18"/>
                <w:szCs w:val="18"/>
              </w:rPr>
              <w:t>3</w:t>
            </w:r>
            <w:r>
              <w:rPr>
                <w:rFonts w:hint="eastAsia"/>
                <w:color w:val="000000"/>
                <w:kern w:val="0"/>
                <w:sz w:val="18"/>
                <w:szCs w:val="18"/>
              </w:rPr>
              <w:t>万元的罚款。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000" w:type="dxa"/>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024CEA">
            <w:pPr>
              <w:spacing w:line="320" w:lineRule="exact"/>
              <w:jc w:val="left"/>
              <w:rPr>
                <w:color w:val="000000"/>
                <w:kern w:val="0"/>
                <w:sz w:val="18"/>
                <w:szCs w:val="18"/>
              </w:rPr>
            </w:pPr>
          </w:p>
        </w:tc>
      </w:tr>
    </w:tbl>
    <w:p w:rsidR="00024CEA" w:rsidRDefault="00024CEA"/>
    <w:p w:rsidR="00024CEA" w:rsidRDefault="00024CEA"/>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p w:rsidR="0055561F" w:rsidRDefault="0055561F"/>
    <w:tbl>
      <w:tblPr>
        <w:tblW w:w="0" w:type="auto"/>
        <w:tblInd w:w="88" w:type="dxa"/>
        <w:tblLayout w:type="fixed"/>
        <w:tblLook w:val="04A0" w:firstRow="1" w:lastRow="0" w:firstColumn="1" w:lastColumn="0" w:noHBand="0" w:noVBand="1"/>
      </w:tblPr>
      <w:tblGrid>
        <w:gridCol w:w="1296"/>
        <w:gridCol w:w="5884"/>
        <w:gridCol w:w="1076"/>
        <w:gridCol w:w="5760"/>
      </w:tblGrid>
      <w:tr w:rsidR="00024CEA">
        <w:trPr>
          <w:trHeight w:val="285"/>
        </w:trPr>
        <w:tc>
          <w:tcPr>
            <w:tcW w:w="1296" w:type="dxa"/>
            <w:tcBorders>
              <w:top w:val="single" w:sz="8" w:space="0" w:color="auto"/>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编号</w:t>
            </w:r>
          </w:p>
        </w:tc>
        <w:tc>
          <w:tcPr>
            <w:tcW w:w="12720" w:type="dxa"/>
            <w:gridSpan w:val="3"/>
            <w:tcBorders>
              <w:top w:val="single" w:sz="8" w:space="0" w:color="auto"/>
              <w:left w:val="nil"/>
              <w:bottom w:val="single" w:sz="4" w:space="0" w:color="auto"/>
              <w:right w:val="single" w:sz="8" w:space="0" w:color="000000"/>
            </w:tcBorders>
            <w:vAlign w:val="center"/>
          </w:tcPr>
          <w:p w:rsidR="00024CEA" w:rsidRDefault="00D103D5">
            <w:pPr>
              <w:rPr>
                <w:b/>
                <w:bCs/>
                <w:color w:val="000000"/>
              </w:rPr>
            </w:pPr>
            <w:r>
              <w:rPr>
                <w:b/>
                <w:bCs/>
                <w:color w:val="000000"/>
              </w:rPr>
              <w:t>320217535000</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对施工总承包单位在施工现场有多台塔式起重机作业时，未组织制定并实施防止塔式起重机相互碰撞的安全措施的处罚</w:t>
            </w:r>
          </w:p>
        </w:tc>
      </w:tr>
      <w:tr w:rsidR="00024CEA">
        <w:trPr>
          <w:trHeight w:val="1365"/>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【规章】《建筑起重机械安全监督管理规定》</w:t>
            </w:r>
            <w:r>
              <w:rPr>
                <w:color w:val="000000"/>
              </w:rPr>
              <w:t>（</w:t>
            </w:r>
            <w:r>
              <w:rPr>
                <w:rFonts w:hint="eastAsia"/>
                <w:color w:val="000000"/>
              </w:rPr>
              <w:t>建设部令第</w:t>
            </w:r>
            <w:r>
              <w:rPr>
                <w:color w:val="000000"/>
              </w:rPr>
              <w:t>166</w:t>
            </w:r>
            <w:r>
              <w:rPr>
                <w:rFonts w:hint="eastAsia"/>
                <w:color w:val="000000"/>
              </w:rPr>
              <w:t>号</w:t>
            </w:r>
            <w:r>
              <w:rPr>
                <w:color w:val="000000"/>
              </w:rPr>
              <w:t>）</w:t>
            </w:r>
            <w:r>
              <w:rPr>
                <w:color w:val="000000"/>
              </w:rPr>
              <w:br/>
            </w:r>
            <w:r>
              <w:rPr>
                <w:rFonts w:hint="eastAsia"/>
                <w:color w:val="000000"/>
              </w:rPr>
              <w:t>第二十一条　施工总承包单位应当履行下列安全职责：</w:t>
            </w:r>
            <w:r>
              <w:rPr>
                <w:color w:val="000000"/>
              </w:rPr>
              <w:br/>
              <w:t xml:space="preserve">   </w:t>
            </w:r>
            <w:r>
              <w:rPr>
                <w:rFonts w:hint="eastAsia"/>
                <w:color w:val="000000"/>
              </w:rPr>
              <w:t>（七）施工现场有多台塔式起重机作业时，应当组织制定并实施防止塔式起重机相互碰撞的安全措施。</w:t>
            </w:r>
            <w:r>
              <w:rPr>
                <w:color w:val="000000"/>
              </w:rPr>
              <w:br/>
            </w:r>
            <w:r>
              <w:rPr>
                <w:rFonts w:hint="eastAsia"/>
                <w:color w:val="000000"/>
              </w:rPr>
              <w:t>第三十一条　违反本规定，施工总承包单位未履行第二十一条第（一）、（三）、（四）、（五）、（七）</w:t>
            </w:r>
            <w:proofErr w:type="gramStart"/>
            <w:r>
              <w:rPr>
                <w:rFonts w:hint="eastAsia"/>
                <w:color w:val="000000"/>
              </w:rPr>
              <w:t>项安全</w:t>
            </w:r>
            <w:proofErr w:type="gramEnd"/>
            <w:r>
              <w:rPr>
                <w:rFonts w:hint="eastAsia"/>
                <w:color w:val="000000"/>
              </w:rPr>
              <w:t>职责的，由县级以上地方人民政府建设主管部门责令限期改正，予以警告，并处以</w:t>
            </w:r>
            <w:r>
              <w:rPr>
                <w:color w:val="000000"/>
              </w:rPr>
              <w:t>5000</w:t>
            </w:r>
            <w:r>
              <w:rPr>
                <w:rFonts w:hint="eastAsia"/>
                <w:color w:val="000000"/>
              </w:rPr>
              <w:t>元以上</w:t>
            </w:r>
            <w:r>
              <w:rPr>
                <w:color w:val="000000"/>
              </w:rPr>
              <w:t>3</w:t>
            </w:r>
            <w:r>
              <w:rPr>
                <w:rFonts w:hint="eastAsia"/>
                <w:color w:val="000000"/>
              </w:rPr>
              <w:t>万元以下罚款。</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警告，罚款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jc w:val="center"/>
              <w:rPr>
                <w:color w:val="000000"/>
              </w:rPr>
            </w:pPr>
            <w:r>
              <w:rPr>
                <w:rFonts w:hint="eastAsia"/>
                <w:color w:val="000000"/>
              </w:rPr>
              <w:t>裁量基准</w:t>
            </w:r>
          </w:p>
        </w:tc>
      </w:tr>
      <w:tr w:rsidR="00024CEA">
        <w:trPr>
          <w:trHeight w:val="285"/>
        </w:trPr>
        <w:tc>
          <w:tcPr>
            <w:tcW w:w="1296" w:type="dxa"/>
            <w:vMerge w:val="restart"/>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情形描述</w:t>
            </w: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按要求改正，未造成</w:t>
            </w:r>
            <w:r w:rsidR="00DD15C9">
              <w:rPr>
                <w:rFonts w:hint="eastAsia"/>
                <w:color w:val="000000"/>
              </w:rPr>
              <w:t>生产</w:t>
            </w:r>
            <w:r>
              <w:rPr>
                <w:rFonts w:hint="eastAsia"/>
                <w:color w:val="000000"/>
              </w:rPr>
              <w:t>安全事故的</w:t>
            </w:r>
          </w:p>
        </w:tc>
        <w:tc>
          <w:tcPr>
            <w:tcW w:w="1076" w:type="dxa"/>
            <w:vMerge w:val="restart"/>
            <w:tcBorders>
              <w:top w:val="nil"/>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裁量幅度</w:t>
            </w: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5000</w:t>
            </w:r>
            <w:r>
              <w:rPr>
                <w:rFonts w:hint="eastAsia"/>
                <w:color w:val="000000"/>
              </w:rPr>
              <w:t>元以上</w:t>
            </w:r>
            <w:r>
              <w:rPr>
                <w:color w:val="000000"/>
              </w:rPr>
              <w:t>1</w:t>
            </w:r>
            <w:r>
              <w:rPr>
                <w:rFonts w:hint="eastAsia"/>
                <w:color w:val="000000"/>
              </w:rPr>
              <w:t>万元以下的罚款</w:t>
            </w:r>
          </w:p>
        </w:tc>
      </w:tr>
      <w:tr w:rsidR="00024CEA">
        <w:trPr>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按要求改正，造成</w:t>
            </w:r>
            <w:r w:rsidR="00DD15C9">
              <w:rPr>
                <w:rFonts w:hint="eastAsia"/>
                <w:color w:val="000000"/>
              </w:rPr>
              <w:t>生产</w:t>
            </w:r>
            <w:r>
              <w:rPr>
                <w:rFonts w:hint="eastAsia"/>
                <w:color w:val="000000"/>
              </w:rPr>
              <w:t>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万元以下的罚款</w:t>
            </w:r>
          </w:p>
        </w:tc>
      </w:tr>
      <w:tr w:rsidR="00024CEA">
        <w:trPr>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未按要求改正的，未造成</w:t>
            </w:r>
            <w:r w:rsidR="00DD15C9">
              <w:rPr>
                <w:rFonts w:hint="eastAsia"/>
                <w:color w:val="000000"/>
              </w:rPr>
              <w:t>生产</w:t>
            </w:r>
            <w:r>
              <w:rPr>
                <w:rFonts w:hint="eastAsia"/>
                <w:color w:val="000000"/>
              </w:rPr>
              <w:t>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万元以下的罚款</w:t>
            </w:r>
          </w:p>
        </w:tc>
      </w:tr>
      <w:tr w:rsidR="00024CEA">
        <w:trPr>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未按要求改正的，造成</w:t>
            </w:r>
            <w:r w:rsidR="00DD15C9">
              <w:rPr>
                <w:rFonts w:hint="eastAsia"/>
                <w:color w:val="000000"/>
              </w:rPr>
              <w:t>生产</w:t>
            </w:r>
            <w:r>
              <w:rPr>
                <w:rFonts w:hint="eastAsia"/>
                <w:color w:val="000000"/>
              </w:rPr>
              <w:t>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2</w:t>
            </w:r>
            <w:r>
              <w:rPr>
                <w:rFonts w:hint="eastAsia"/>
                <w:color w:val="000000"/>
              </w:rPr>
              <w:t>万元以上</w:t>
            </w:r>
            <w:r>
              <w:rPr>
                <w:color w:val="000000"/>
              </w:rPr>
              <w:t>3</w:t>
            </w:r>
            <w:r>
              <w:rPr>
                <w:rFonts w:hint="eastAsia"/>
                <w:color w:val="000000"/>
              </w:rPr>
              <w:t>万元以下的罚款</w:t>
            </w:r>
          </w:p>
        </w:tc>
      </w:tr>
    </w:tbl>
    <w:p w:rsidR="00024CEA" w:rsidRDefault="00024CEA"/>
    <w:p w:rsidR="00DD15C9" w:rsidRDefault="00DD15C9"/>
    <w:p w:rsidR="00DD15C9" w:rsidRDefault="00DD15C9"/>
    <w:p w:rsidR="00DD15C9" w:rsidRDefault="00DD15C9"/>
    <w:p w:rsidR="00DD15C9" w:rsidRDefault="00DD15C9"/>
    <w:p w:rsidR="00024CEA" w:rsidRDefault="00024CEA"/>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40"/>
        <w:gridCol w:w="6140"/>
        <w:gridCol w:w="1076"/>
        <w:gridCol w:w="5760"/>
      </w:tblGrid>
      <w:tr w:rsidR="00024CEA">
        <w:trPr>
          <w:trHeight w:val="285"/>
        </w:trPr>
        <w:tc>
          <w:tcPr>
            <w:tcW w:w="1040" w:type="dxa"/>
            <w:tcBorders>
              <w:top w:val="single" w:sz="8" w:space="0" w:color="auto"/>
            </w:tcBorders>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76" w:type="dxa"/>
            <w:gridSpan w:val="3"/>
            <w:tcBorders>
              <w:top w:val="single" w:sz="8" w:space="0" w:color="auto"/>
            </w:tcBorders>
            <w:shd w:val="clear" w:color="auto" w:fill="FFFFFF"/>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320217536000</w:t>
            </w:r>
          </w:p>
        </w:tc>
      </w:tr>
      <w:tr w:rsidR="00024CEA">
        <w:trPr>
          <w:trHeight w:val="285"/>
        </w:trPr>
        <w:tc>
          <w:tcPr>
            <w:tcW w:w="1040" w:type="dxa"/>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76" w:type="dxa"/>
            <w:gridSpan w:val="3"/>
            <w:shd w:val="clear" w:color="auto" w:fill="FFFFFF"/>
            <w:vAlign w:val="center"/>
          </w:tcPr>
          <w:p w:rsidR="00024CEA" w:rsidRDefault="00D103D5">
            <w:pPr>
              <w:spacing w:line="320" w:lineRule="exact"/>
              <w:rPr>
                <w:color w:val="000000"/>
                <w:kern w:val="0"/>
                <w:sz w:val="18"/>
                <w:szCs w:val="18"/>
              </w:rPr>
            </w:pPr>
            <w:r>
              <w:rPr>
                <w:rFonts w:hint="eastAsia"/>
                <w:color w:val="000000"/>
                <w:kern w:val="0"/>
                <w:sz w:val="18"/>
                <w:szCs w:val="18"/>
              </w:rPr>
              <w:t>对建设单位采用欺骗、贿赂等不正当手段取得施工许可证的处罚</w:t>
            </w:r>
          </w:p>
        </w:tc>
      </w:tr>
      <w:tr w:rsidR="00024CEA">
        <w:trPr>
          <w:trHeight w:val="557"/>
        </w:trPr>
        <w:tc>
          <w:tcPr>
            <w:tcW w:w="1040" w:type="dxa"/>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76" w:type="dxa"/>
            <w:gridSpan w:val="3"/>
            <w:shd w:val="clear" w:color="auto" w:fill="FFFFFF"/>
            <w:vAlign w:val="center"/>
          </w:tcPr>
          <w:p w:rsidR="00024CEA" w:rsidRDefault="00D103D5">
            <w:pPr>
              <w:spacing w:line="320" w:lineRule="exact"/>
              <w:rPr>
                <w:color w:val="000000"/>
                <w:kern w:val="0"/>
                <w:sz w:val="18"/>
                <w:szCs w:val="18"/>
              </w:rPr>
            </w:pPr>
            <w:r>
              <w:rPr>
                <w:rFonts w:hint="eastAsia"/>
                <w:color w:val="000000"/>
                <w:kern w:val="0"/>
                <w:sz w:val="18"/>
                <w:szCs w:val="18"/>
              </w:rPr>
              <w:t>【法律】《中华人民共和国行政许可法》</w:t>
            </w:r>
            <w:r>
              <w:rPr>
                <w:color w:val="000000"/>
                <w:kern w:val="0"/>
                <w:sz w:val="18"/>
                <w:szCs w:val="18"/>
              </w:rPr>
              <w:t xml:space="preserve"> </w:t>
            </w:r>
            <w:r>
              <w:rPr>
                <w:color w:val="000000"/>
                <w:kern w:val="0"/>
                <w:sz w:val="18"/>
                <w:szCs w:val="18"/>
              </w:rPr>
              <w:br/>
            </w:r>
            <w:r>
              <w:rPr>
                <w:rFonts w:hint="eastAsia"/>
                <w:color w:val="000000"/>
                <w:kern w:val="0"/>
                <w:sz w:val="18"/>
                <w:szCs w:val="18"/>
              </w:rPr>
              <w:t>第三十一条</w:t>
            </w:r>
            <w:r>
              <w:rPr>
                <w:color w:val="000000"/>
                <w:kern w:val="0"/>
                <w:sz w:val="18"/>
                <w:szCs w:val="18"/>
              </w:rPr>
              <w:t xml:space="preserve"> </w:t>
            </w:r>
            <w:r>
              <w:rPr>
                <w:rFonts w:hint="eastAsia"/>
                <w:color w:val="000000"/>
                <w:kern w:val="0"/>
                <w:sz w:val="18"/>
                <w:szCs w:val="18"/>
              </w:rPr>
              <w:t>申请人申请行政许可，应当如实向行政机关提交有关材料和反映真实情况，并对其申请材料实质内容的真实性负责。行政机关不得要求申请人提交与其申请的行政许可事项无关的技术资料和其他材料。</w:t>
            </w:r>
            <w:r>
              <w:rPr>
                <w:color w:val="000000"/>
                <w:kern w:val="0"/>
                <w:sz w:val="18"/>
                <w:szCs w:val="18"/>
              </w:rPr>
              <w:br/>
            </w:r>
            <w:r>
              <w:rPr>
                <w:rFonts w:hint="eastAsia"/>
                <w:color w:val="000000"/>
                <w:kern w:val="0"/>
                <w:sz w:val="18"/>
                <w:szCs w:val="18"/>
              </w:rPr>
              <w:t>第六十九条第二款</w:t>
            </w:r>
            <w:r>
              <w:rPr>
                <w:color w:val="000000"/>
                <w:kern w:val="0"/>
                <w:sz w:val="18"/>
                <w:szCs w:val="18"/>
              </w:rPr>
              <w:t xml:space="preserve">  </w:t>
            </w:r>
            <w:r>
              <w:rPr>
                <w:rFonts w:hint="eastAsia"/>
                <w:color w:val="000000"/>
                <w:kern w:val="0"/>
                <w:sz w:val="18"/>
                <w:szCs w:val="18"/>
              </w:rPr>
              <w:t>被许可人以欺骗、贿赂等不正当手段取得行政许可的，应当予以撤销。</w:t>
            </w:r>
            <w:r>
              <w:rPr>
                <w:color w:val="000000"/>
                <w:kern w:val="0"/>
                <w:sz w:val="18"/>
                <w:szCs w:val="18"/>
              </w:rPr>
              <w:br/>
            </w:r>
            <w:r>
              <w:rPr>
                <w:rFonts w:hint="eastAsia"/>
                <w:color w:val="000000"/>
                <w:kern w:val="0"/>
                <w:sz w:val="18"/>
                <w:szCs w:val="18"/>
              </w:rPr>
              <w:t>第七十九条</w:t>
            </w:r>
            <w:r>
              <w:rPr>
                <w:color w:val="000000"/>
                <w:kern w:val="0"/>
                <w:sz w:val="18"/>
                <w:szCs w:val="18"/>
              </w:rPr>
              <w:t xml:space="preserve"> </w:t>
            </w:r>
            <w:r>
              <w:rPr>
                <w:rFonts w:hint="eastAsia"/>
                <w:color w:val="000000"/>
                <w:kern w:val="0"/>
                <w:sz w:val="18"/>
                <w:szCs w:val="18"/>
              </w:rPr>
              <w:t>被许可人以欺骗、贿赂等不正当手段取得行政许可的，行政机关应当依法给予行政处罚；取得的行政许可属于直接关系公共安全、人身健康、生命财产安全事项的，申请人在三年内不得再次申请该行政许可；构成犯罪的，依法追究刑事责任。</w:t>
            </w:r>
            <w:r>
              <w:rPr>
                <w:color w:val="000000"/>
                <w:kern w:val="0"/>
                <w:sz w:val="18"/>
                <w:szCs w:val="18"/>
              </w:rPr>
              <w:br/>
            </w:r>
            <w:r>
              <w:rPr>
                <w:rFonts w:hint="eastAsia"/>
                <w:color w:val="000000"/>
                <w:kern w:val="0"/>
                <w:sz w:val="18"/>
                <w:szCs w:val="18"/>
              </w:rPr>
              <w:t>【规章】《建筑工程施工许可管理办法》（住房和城乡建设部令第</w:t>
            </w:r>
            <w:r>
              <w:rPr>
                <w:color w:val="000000"/>
                <w:kern w:val="0"/>
                <w:sz w:val="18"/>
                <w:szCs w:val="18"/>
              </w:rPr>
              <w:t>18</w:t>
            </w:r>
            <w:r>
              <w:rPr>
                <w:rFonts w:hint="eastAsia"/>
                <w:color w:val="000000"/>
                <w:kern w:val="0"/>
                <w:sz w:val="18"/>
                <w:szCs w:val="18"/>
              </w:rPr>
              <w:t>号）</w:t>
            </w:r>
            <w:r>
              <w:rPr>
                <w:color w:val="000000"/>
                <w:kern w:val="0"/>
                <w:sz w:val="18"/>
                <w:szCs w:val="18"/>
              </w:rPr>
              <w:br/>
            </w:r>
            <w:r>
              <w:rPr>
                <w:rFonts w:hint="eastAsia"/>
                <w:color w:val="000000"/>
                <w:kern w:val="0"/>
                <w:sz w:val="18"/>
                <w:szCs w:val="18"/>
              </w:rPr>
              <w:t>第十三条　建设单位采用欺骗、贿赂等不正当手段取得施工许可证的，由原发证机关撤销施工许可证，责令停止施工，并处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万元以下罚款；构成犯罪的，依法追究刑事责任。</w:t>
            </w:r>
            <w:r>
              <w:rPr>
                <w:color w:val="000000"/>
                <w:kern w:val="0"/>
                <w:sz w:val="18"/>
                <w:szCs w:val="18"/>
              </w:rPr>
              <w:br/>
            </w:r>
            <w:r>
              <w:rPr>
                <w:rFonts w:hint="eastAsia"/>
                <w:color w:val="000000"/>
                <w:kern w:val="0"/>
                <w:sz w:val="18"/>
                <w:szCs w:val="18"/>
              </w:rPr>
              <w:t xml:space="preserve">　　第十五条　依照本办法规定，给予单位罚款处罚的，对单位直接负责的主管人员和其他直接责任人员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5%</w:t>
            </w:r>
            <w:r>
              <w:rPr>
                <w:rFonts w:hint="eastAsia"/>
                <w:color w:val="000000"/>
                <w:kern w:val="0"/>
                <w:sz w:val="18"/>
                <w:szCs w:val="18"/>
              </w:rPr>
              <w:t>以上</w:t>
            </w:r>
            <w:r>
              <w:rPr>
                <w:color w:val="000000"/>
                <w:kern w:val="0"/>
                <w:sz w:val="18"/>
                <w:szCs w:val="18"/>
              </w:rPr>
              <w:t>10%</w:t>
            </w:r>
            <w:r>
              <w:rPr>
                <w:rFonts w:hint="eastAsia"/>
                <w:color w:val="000000"/>
                <w:kern w:val="0"/>
                <w:sz w:val="18"/>
                <w:szCs w:val="18"/>
              </w:rPr>
              <w:t>以下罚款。</w:t>
            </w:r>
            <w:r>
              <w:rPr>
                <w:color w:val="000000"/>
                <w:kern w:val="0"/>
                <w:sz w:val="18"/>
                <w:szCs w:val="18"/>
              </w:rPr>
              <w:br/>
            </w:r>
            <w:r>
              <w:rPr>
                <w:rFonts w:hint="eastAsia"/>
                <w:color w:val="000000"/>
                <w:kern w:val="0"/>
                <w:sz w:val="18"/>
                <w:szCs w:val="18"/>
              </w:rPr>
              <w:t xml:space="preserve">　　单位及相关责任人受到处罚的，作为不良行为记录予以通报。</w:t>
            </w:r>
          </w:p>
        </w:tc>
      </w:tr>
      <w:tr w:rsidR="00024CEA">
        <w:trPr>
          <w:trHeight w:val="285"/>
        </w:trPr>
        <w:tc>
          <w:tcPr>
            <w:tcW w:w="1040" w:type="dxa"/>
            <w:shd w:val="clear" w:color="auto" w:fill="FFFFFF"/>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76" w:type="dxa"/>
            <w:gridSpan w:val="3"/>
            <w:shd w:val="clear" w:color="auto" w:fill="FFFFFF"/>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责令停止施工，罚款</w:t>
            </w:r>
          </w:p>
        </w:tc>
      </w:tr>
      <w:tr w:rsidR="00024CEA">
        <w:trPr>
          <w:trHeight w:val="285"/>
        </w:trPr>
        <w:tc>
          <w:tcPr>
            <w:tcW w:w="14016" w:type="dxa"/>
            <w:gridSpan w:val="4"/>
            <w:shd w:val="clear" w:color="auto" w:fill="FFFFFF"/>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40" w:type="dxa"/>
            <w:vMerge w:val="restart"/>
            <w:shd w:val="clear" w:color="auto" w:fill="FFFFFF"/>
            <w:vAlign w:val="center"/>
          </w:tcPr>
          <w:p w:rsidR="00024CEA" w:rsidRDefault="00D103D5">
            <w:pPr>
              <w:spacing w:line="300" w:lineRule="exact"/>
              <w:jc w:val="center"/>
              <w:rPr>
                <w:color w:val="000000"/>
                <w:kern w:val="0"/>
                <w:sz w:val="18"/>
                <w:szCs w:val="18"/>
              </w:rPr>
            </w:pPr>
            <w:r>
              <w:rPr>
                <w:rFonts w:hint="eastAsia"/>
                <w:color w:val="000000"/>
                <w:kern w:val="0"/>
                <w:sz w:val="18"/>
                <w:szCs w:val="18"/>
              </w:rPr>
              <w:t>情形描述</w:t>
            </w:r>
          </w:p>
        </w:tc>
        <w:tc>
          <w:tcPr>
            <w:tcW w:w="6140" w:type="dxa"/>
            <w:shd w:val="clear" w:color="auto" w:fill="FFFFFF"/>
            <w:vAlign w:val="center"/>
          </w:tcPr>
          <w:p w:rsidR="00024CEA" w:rsidRDefault="00D103D5">
            <w:pPr>
              <w:spacing w:line="300" w:lineRule="exact"/>
              <w:jc w:val="left"/>
              <w:rPr>
                <w:color w:val="000000"/>
                <w:kern w:val="0"/>
                <w:sz w:val="18"/>
                <w:szCs w:val="18"/>
              </w:rPr>
            </w:pPr>
            <w:r>
              <w:rPr>
                <w:rFonts w:hint="eastAsia"/>
                <w:color w:val="000000"/>
                <w:kern w:val="0"/>
                <w:sz w:val="18"/>
                <w:szCs w:val="18"/>
              </w:rPr>
              <w:t>尚未开工的</w:t>
            </w:r>
          </w:p>
        </w:tc>
        <w:tc>
          <w:tcPr>
            <w:tcW w:w="1076" w:type="dxa"/>
            <w:vMerge w:val="restart"/>
            <w:shd w:val="clear" w:color="auto" w:fill="FFFFFF"/>
            <w:vAlign w:val="center"/>
          </w:tcPr>
          <w:p w:rsidR="00024CEA" w:rsidRDefault="00D103D5">
            <w:pPr>
              <w:spacing w:line="300" w:lineRule="exact"/>
              <w:jc w:val="center"/>
              <w:rPr>
                <w:color w:val="000000"/>
                <w:kern w:val="0"/>
                <w:sz w:val="18"/>
                <w:szCs w:val="18"/>
              </w:rPr>
            </w:pPr>
            <w:r>
              <w:rPr>
                <w:rFonts w:hint="eastAsia"/>
                <w:color w:val="000000"/>
                <w:kern w:val="0"/>
                <w:sz w:val="18"/>
                <w:szCs w:val="18"/>
              </w:rPr>
              <w:t>裁量幅度</w:t>
            </w:r>
          </w:p>
        </w:tc>
        <w:tc>
          <w:tcPr>
            <w:tcW w:w="5760" w:type="dxa"/>
            <w:shd w:val="clear" w:color="auto" w:fill="FFFFFF"/>
            <w:vAlign w:val="center"/>
          </w:tcPr>
          <w:p w:rsidR="00024CEA" w:rsidRDefault="00D103D5">
            <w:pPr>
              <w:spacing w:line="300" w:lineRule="exact"/>
              <w:jc w:val="left"/>
              <w:rPr>
                <w:color w:val="000000"/>
                <w:kern w:val="0"/>
                <w:sz w:val="18"/>
                <w:szCs w:val="18"/>
              </w:rPr>
            </w:pPr>
            <w:r>
              <w:rPr>
                <w:rFonts w:hint="eastAsia"/>
                <w:color w:val="000000"/>
                <w:kern w:val="0"/>
                <w:sz w:val="18"/>
                <w:szCs w:val="18"/>
              </w:rPr>
              <w:t>对单位：</w:t>
            </w:r>
            <w:r>
              <w:rPr>
                <w:color w:val="000000"/>
                <w:kern w:val="0"/>
                <w:sz w:val="18"/>
                <w:szCs w:val="18"/>
              </w:rPr>
              <w:t xml:space="preserve"> 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p w:rsidR="00024CEA" w:rsidRDefault="00D103D5">
            <w:pPr>
              <w:spacing w:line="300" w:lineRule="exact"/>
              <w:jc w:val="left"/>
              <w:rPr>
                <w:color w:val="000000"/>
                <w:kern w:val="0"/>
                <w:sz w:val="18"/>
                <w:szCs w:val="18"/>
              </w:rPr>
            </w:pPr>
            <w:r>
              <w:rPr>
                <w:rFonts w:hint="eastAsia"/>
                <w:color w:val="000000"/>
                <w:kern w:val="0"/>
                <w:sz w:val="18"/>
                <w:szCs w:val="18"/>
              </w:rPr>
              <w:t>对个人：单位罚款数额</w:t>
            </w:r>
            <w:r>
              <w:rPr>
                <w:color w:val="000000"/>
                <w:kern w:val="0"/>
                <w:sz w:val="18"/>
                <w:szCs w:val="18"/>
              </w:rPr>
              <w:t>5%</w:t>
            </w:r>
            <w:r>
              <w:rPr>
                <w:rFonts w:hint="eastAsia"/>
                <w:color w:val="000000"/>
                <w:kern w:val="0"/>
                <w:sz w:val="18"/>
                <w:szCs w:val="18"/>
              </w:rPr>
              <w:t>以上</w:t>
            </w:r>
            <w:r>
              <w:rPr>
                <w:color w:val="000000"/>
                <w:kern w:val="0"/>
                <w:sz w:val="18"/>
                <w:szCs w:val="18"/>
              </w:rPr>
              <w:t>6%</w:t>
            </w:r>
            <w:r>
              <w:rPr>
                <w:rFonts w:hint="eastAsia"/>
                <w:color w:val="000000"/>
                <w:kern w:val="0"/>
                <w:sz w:val="18"/>
                <w:szCs w:val="18"/>
              </w:rPr>
              <w:t>以下罚款</w:t>
            </w:r>
          </w:p>
        </w:tc>
      </w:tr>
      <w:tr w:rsidR="00024CEA">
        <w:trPr>
          <w:trHeight w:val="480"/>
        </w:trPr>
        <w:tc>
          <w:tcPr>
            <w:tcW w:w="1040" w:type="dxa"/>
            <w:vMerge/>
            <w:shd w:val="clear" w:color="auto" w:fill="auto"/>
            <w:vAlign w:val="center"/>
          </w:tcPr>
          <w:p w:rsidR="00024CEA" w:rsidRDefault="00024CEA">
            <w:pPr>
              <w:spacing w:line="300" w:lineRule="exact"/>
              <w:jc w:val="left"/>
              <w:rPr>
                <w:color w:val="000000"/>
                <w:kern w:val="0"/>
                <w:sz w:val="18"/>
                <w:szCs w:val="18"/>
              </w:rPr>
            </w:pPr>
          </w:p>
        </w:tc>
        <w:tc>
          <w:tcPr>
            <w:tcW w:w="6140" w:type="dxa"/>
            <w:shd w:val="clear" w:color="auto" w:fill="FFFFFF"/>
            <w:vAlign w:val="center"/>
          </w:tcPr>
          <w:p w:rsidR="00024CEA" w:rsidRDefault="00D103D5">
            <w:pPr>
              <w:spacing w:line="300" w:lineRule="exact"/>
              <w:jc w:val="left"/>
              <w:rPr>
                <w:color w:val="000000"/>
                <w:kern w:val="0"/>
                <w:sz w:val="18"/>
                <w:szCs w:val="18"/>
              </w:rPr>
            </w:pPr>
            <w:r>
              <w:rPr>
                <w:rFonts w:hint="eastAsia"/>
                <w:color w:val="000000"/>
                <w:kern w:val="0"/>
                <w:sz w:val="18"/>
                <w:szCs w:val="18"/>
              </w:rPr>
              <w:t>已开工但按要求改正的</w:t>
            </w:r>
          </w:p>
        </w:tc>
        <w:tc>
          <w:tcPr>
            <w:tcW w:w="1076" w:type="dxa"/>
            <w:vMerge/>
            <w:shd w:val="clear" w:color="auto" w:fill="auto"/>
            <w:vAlign w:val="center"/>
          </w:tcPr>
          <w:p w:rsidR="00024CEA" w:rsidRDefault="00024CEA">
            <w:pPr>
              <w:spacing w:line="300" w:lineRule="exact"/>
              <w:jc w:val="left"/>
              <w:rPr>
                <w:color w:val="000000"/>
                <w:kern w:val="0"/>
                <w:sz w:val="18"/>
                <w:szCs w:val="18"/>
              </w:rPr>
            </w:pPr>
          </w:p>
        </w:tc>
        <w:tc>
          <w:tcPr>
            <w:tcW w:w="5760" w:type="dxa"/>
            <w:shd w:val="clear" w:color="auto" w:fill="FFFFFF"/>
            <w:vAlign w:val="center"/>
          </w:tcPr>
          <w:p w:rsidR="00024CEA" w:rsidRDefault="00D103D5">
            <w:pPr>
              <w:spacing w:line="300" w:lineRule="exact"/>
              <w:jc w:val="left"/>
              <w:rPr>
                <w:color w:val="000000"/>
                <w:kern w:val="0"/>
                <w:sz w:val="18"/>
                <w:szCs w:val="18"/>
              </w:rPr>
            </w:pPr>
            <w:r>
              <w:rPr>
                <w:rFonts w:hint="eastAsia"/>
                <w:color w:val="000000"/>
                <w:kern w:val="0"/>
                <w:sz w:val="18"/>
                <w:szCs w:val="18"/>
              </w:rPr>
              <w:t>对单位：</w:t>
            </w:r>
            <w:r>
              <w:rPr>
                <w:color w:val="000000"/>
                <w:kern w:val="0"/>
                <w:sz w:val="18"/>
                <w:szCs w:val="18"/>
              </w:rPr>
              <w:t xml:space="preserve"> 1.5</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万元以下罚款</w:t>
            </w:r>
          </w:p>
          <w:p w:rsidR="00024CEA" w:rsidRDefault="00D103D5">
            <w:pPr>
              <w:spacing w:line="300" w:lineRule="exact"/>
              <w:jc w:val="left"/>
              <w:rPr>
                <w:color w:val="000000"/>
                <w:kern w:val="0"/>
                <w:sz w:val="18"/>
                <w:szCs w:val="18"/>
              </w:rPr>
            </w:pPr>
            <w:r>
              <w:rPr>
                <w:rFonts w:hint="eastAsia"/>
                <w:color w:val="000000"/>
                <w:kern w:val="0"/>
                <w:sz w:val="18"/>
                <w:szCs w:val="18"/>
              </w:rPr>
              <w:t>对个人：单位罚款数额</w:t>
            </w:r>
            <w:r>
              <w:rPr>
                <w:color w:val="000000"/>
                <w:kern w:val="0"/>
                <w:sz w:val="18"/>
                <w:szCs w:val="18"/>
              </w:rPr>
              <w:t>6%</w:t>
            </w:r>
            <w:r>
              <w:rPr>
                <w:rFonts w:hint="eastAsia"/>
                <w:color w:val="000000"/>
                <w:kern w:val="0"/>
                <w:sz w:val="18"/>
                <w:szCs w:val="18"/>
              </w:rPr>
              <w:t>以上</w:t>
            </w:r>
            <w:r>
              <w:rPr>
                <w:color w:val="000000"/>
                <w:kern w:val="0"/>
                <w:sz w:val="18"/>
                <w:szCs w:val="18"/>
              </w:rPr>
              <w:t>8%</w:t>
            </w:r>
            <w:r>
              <w:rPr>
                <w:rFonts w:hint="eastAsia"/>
                <w:color w:val="000000"/>
                <w:kern w:val="0"/>
                <w:sz w:val="18"/>
                <w:szCs w:val="18"/>
              </w:rPr>
              <w:t>以下罚款</w:t>
            </w:r>
          </w:p>
        </w:tc>
      </w:tr>
      <w:tr w:rsidR="00024CEA">
        <w:trPr>
          <w:trHeight w:val="480"/>
        </w:trPr>
        <w:tc>
          <w:tcPr>
            <w:tcW w:w="1040" w:type="dxa"/>
            <w:vMerge/>
            <w:shd w:val="clear" w:color="auto" w:fill="auto"/>
            <w:vAlign w:val="center"/>
          </w:tcPr>
          <w:p w:rsidR="00024CEA" w:rsidRDefault="00024CEA">
            <w:pPr>
              <w:spacing w:line="300" w:lineRule="exact"/>
              <w:jc w:val="left"/>
              <w:rPr>
                <w:color w:val="000000"/>
                <w:kern w:val="0"/>
                <w:sz w:val="18"/>
                <w:szCs w:val="18"/>
              </w:rPr>
            </w:pPr>
          </w:p>
        </w:tc>
        <w:tc>
          <w:tcPr>
            <w:tcW w:w="6140" w:type="dxa"/>
            <w:shd w:val="clear" w:color="auto" w:fill="FFFFFF"/>
            <w:vAlign w:val="center"/>
          </w:tcPr>
          <w:p w:rsidR="00024CEA" w:rsidRDefault="00D103D5">
            <w:pPr>
              <w:spacing w:line="300" w:lineRule="exact"/>
              <w:jc w:val="left"/>
              <w:rPr>
                <w:color w:val="000000"/>
                <w:kern w:val="0"/>
                <w:sz w:val="18"/>
                <w:szCs w:val="18"/>
              </w:rPr>
            </w:pPr>
            <w:r>
              <w:rPr>
                <w:rFonts w:hint="eastAsia"/>
                <w:color w:val="000000"/>
                <w:kern w:val="0"/>
                <w:sz w:val="18"/>
                <w:szCs w:val="18"/>
              </w:rPr>
              <w:t>已开工且未按要求改正的</w:t>
            </w:r>
          </w:p>
        </w:tc>
        <w:tc>
          <w:tcPr>
            <w:tcW w:w="1076" w:type="dxa"/>
            <w:vMerge/>
            <w:shd w:val="clear" w:color="auto" w:fill="auto"/>
            <w:vAlign w:val="center"/>
          </w:tcPr>
          <w:p w:rsidR="00024CEA" w:rsidRDefault="00024CEA">
            <w:pPr>
              <w:spacing w:line="300" w:lineRule="exact"/>
              <w:jc w:val="left"/>
              <w:rPr>
                <w:color w:val="000000"/>
                <w:kern w:val="0"/>
                <w:sz w:val="18"/>
                <w:szCs w:val="18"/>
              </w:rPr>
            </w:pPr>
          </w:p>
        </w:tc>
        <w:tc>
          <w:tcPr>
            <w:tcW w:w="5760" w:type="dxa"/>
            <w:shd w:val="clear" w:color="auto" w:fill="FFFFFF"/>
            <w:vAlign w:val="center"/>
          </w:tcPr>
          <w:p w:rsidR="00024CEA" w:rsidRDefault="00D103D5">
            <w:pPr>
              <w:spacing w:line="300" w:lineRule="exact"/>
              <w:jc w:val="left"/>
              <w:rPr>
                <w:color w:val="000000"/>
                <w:kern w:val="0"/>
                <w:sz w:val="18"/>
                <w:szCs w:val="18"/>
              </w:rPr>
            </w:pPr>
            <w:r>
              <w:rPr>
                <w:rFonts w:hint="eastAsia"/>
                <w:color w:val="000000"/>
                <w:kern w:val="0"/>
                <w:sz w:val="18"/>
                <w:szCs w:val="18"/>
              </w:rPr>
              <w:t>对单位：</w:t>
            </w:r>
            <w:r>
              <w:rPr>
                <w:color w:val="000000"/>
                <w:kern w:val="0"/>
                <w:sz w:val="18"/>
                <w:szCs w:val="18"/>
              </w:rPr>
              <w:t xml:space="preserve"> 2.5</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00" w:lineRule="exact"/>
              <w:jc w:val="left"/>
              <w:rPr>
                <w:color w:val="000000"/>
                <w:kern w:val="0"/>
                <w:sz w:val="18"/>
                <w:szCs w:val="18"/>
              </w:rPr>
            </w:pPr>
            <w:r>
              <w:rPr>
                <w:rFonts w:hint="eastAsia"/>
                <w:color w:val="000000"/>
                <w:kern w:val="0"/>
                <w:sz w:val="18"/>
                <w:szCs w:val="18"/>
              </w:rPr>
              <w:t>对个人：单位罚款数额</w:t>
            </w:r>
            <w:r>
              <w:rPr>
                <w:color w:val="000000"/>
                <w:kern w:val="0"/>
                <w:sz w:val="18"/>
                <w:szCs w:val="18"/>
              </w:rPr>
              <w:t>8%</w:t>
            </w:r>
            <w:r>
              <w:rPr>
                <w:rFonts w:hint="eastAsia"/>
                <w:color w:val="000000"/>
                <w:kern w:val="0"/>
                <w:sz w:val="18"/>
                <w:szCs w:val="18"/>
              </w:rPr>
              <w:t>以上</w:t>
            </w:r>
            <w:r>
              <w:rPr>
                <w:color w:val="000000"/>
                <w:kern w:val="0"/>
                <w:sz w:val="18"/>
                <w:szCs w:val="18"/>
              </w:rPr>
              <w:t>10%</w:t>
            </w:r>
            <w:r>
              <w:rPr>
                <w:rFonts w:hint="eastAsia"/>
                <w:color w:val="000000"/>
                <w:kern w:val="0"/>
                <w:sz w:val="18"/>
                <w:szCs w:val="18"/>
              </w:rPr>
              <w:t>以下罚款</w:t>
            </w:r>
          </w:p>
        </w:tc>
      </w:tr>
      <w:tr w:rsidR="00024CEA">
        <w:trPr>
          <w:trHeight w:val="480"/>
        </w:trPr>
        <w:tc>
          <w:tcPr>
            <w:tcW w:w="1040" w:type="dxa"/>
            <w:vMerge/>
            <w:tcBorders>
              <w:bottom w:val="single" w:sz="8" w:space="0" w:color="auto"/>
            </w:tcBorders>
            <w:shd w:val="clear" w:color="auto" w:fill="auto"/>
            <w:vAlign w:val="center"/>
          </w:tcPr>
          <w:p w:rsidR="00024CEA" w:rsidRDefault="00024CEA">
            <w:pPr>
              <w:spacing w:line="300" w:lineRule="exact"/>
              <w:jc w:val="left"/>
              <w:rPr>
                <w:color w:val="000000"/>
                <w:kern w:val="0"/>
                <w:sz w:val="18"/>
                <w:szCs w:val="18"/>
              </w:rPr>
            </w:pPr>
          </w:p>
        </w:tc>
        <w:tc>
          <w:tcPr>
            <w:tcW w:w="6140" w:type="dxa"/>
            <w:tcBorders>
              <w:bottom w:val="single" w:sz="8" w:space="0" w:color="auto"/>
            </w:tcBorders>
            <w:shd w:val="clear" w:color="auto" w:fill="FFFFFF"/>
            <w:vAlign w:val="center"/>
          </w:tcPr>
          <w:p w:rsidR="00024CEA" w:rsidRDefault="00D103D5">
            <w:pPr>
              <w:spacing w:line="300" w:lineRule="exact"/>
              <w:jc w:val="left"/>
              <w:rPr>
                <w:color w:val="000000"/>
                <w:kern w:val="0"/>
                <w:sz w:val="18"/>
                <w:szCs w:val="18"/>
              </w:rPr>
            </w:pPr>
            <w:r>
              <w:rPr>
                <w:rFonts w:hint="eastAsia"/>
                <w:color w:val="000000"/>
                <w:kern w:val="0"/>
                <w:sz w:val="18"/>
                <w:szCs w:val="18"/>
              </w:rPr>
              <w:t>已开工且造成安全事故的</w:t>
            </w:r>
          </w:p>
        </w:tc>
        <w:tc>
          <w:tcPr>
            <w:tcW w:w="1076" w:type="dxa"/>
            <w:vMerge/>
            <w:tcBorders>
              <w:bottom w:val="single" w:sz="8" w:space="0" w:color="auto"/>
            </w:tcBorders>
            <w:shd w:val="clear" w:color="auto" w:fill="auto"/>
            <w:vAlign w:val="center"/>
          </w:tcPr>
          <w:p w:rsidR="00024CEA" w:rsidRDefault="00024CEA">
            <w:pPr>
              <w:spacing w:line="300" w:lineRule="exact"/>
              <w:jc w:val="left"/>
              <w:rPr>
                <w:color w:val="000000"/>
                <w:kern w:val="0"/>
                <w:sz w:val="18"/>
                <w:szCs w:val="18"/>
              </w:rPr>
            </w:pPr>
          </w:p>
        </w:tc>
        <w:tc>
          <w:tcPr>
            <w:tcW w:w="5760" w:type="dxa"/>
            <w:tcBorders>
              <w:bottom w:val="single" w:sz="8" w:space="0" w:color="auto"/>
            </w:tcBorders>
            <w:shd w:val="clear" w:color="auto" w:fill="FFFFFF"/>
            <w:vAlign w:val="center"/>
          </w:tcPr>
          <w:p w:rsidR="00024CEA" w:rsidRDefault="00D103D5">
            <w:pPr>
              <w:spacing w:line="300" w:lineRule="exact"/>
              <w:jc w:val="left"/>
              <w:rPr>
                <w:color w:val="000000"/>
                <w:kern w:val="0"/>
                <w:sz w:val="18"/>
                <w:szCs w:val="18"/>
              </w:rPr>
            </w:pPr>
            <w:r>
              <w:rPr>
                <w:rFonts w:hint="eastAsia"/>
                <w:color w:val="000000"/>
                <w:kern w:val="0"/>
                <w:sz w:val="18"/>
                <w:szCs w:val="18"/>
              </w:rPr>
              <w:t>对单位：</w:t>
            </w:r>
            <w:r>
              <w:rPr>
                <w:color w:val="000000"/>
                <w:kern w:val="0"/>
                <w:sz w:val="18"/>
                <w:szCs w:val="18"/>
              </w:rPr>
              <w:t xml:space="preserve"> 3</w:t>
            </w:r>
            <w:r>
              <w:rPr>
                <w:rFonts w:hint="eastAsia"/>
                <w:color w:val="000000"/>
                <w:kern w:val="0"/>
                <w:sz w:val="18"/>
                <w:szCs w:val="18"/>
              </w:rPr>
              <w:t>万元罚款</w:t>
            </w:r>
          </w:p>
          <w:p w:rsidR="00024CEA" w:rsidRDefault="00D103D5">
            <w:pPr>
              <w:spacing w:line="300" w:lineRule="exact"/>
              <w:jc w:val="left"/>
              <w:rPr>
                <w:color w:val="000000"/>
                <w:kern w:val="0"/>
                <w:sz w:val="18"/>
                <w:szCs w:val="18"/>
              </w:rPr>
            </w:pPr>
            <w:r>
              <w:rPr>
                <w:rFonts w:hint="eastAsia"/>
                <w:color w:val="000000"/>
                <w:kern w:val="0"/>
                <w:sz w:val="18"/>
                <w:szCs w:val="18"/>
              </w:rPr>
              <w:t>对个人：单位罚款数额</w:t>
            </w:r>
            <w:r>
              <w:rPr>
                <w:color w:val="000000"/>
                <w:kern w:val="0"/>
                <w:sz w:val="18"/>
                <w:szCs w:val="18"/>
              </w:rPr>
              <w:t>10%</w:t>
            </w:r>
            <w:r>
              <w:rPr>
                <w:rFonts w:hint="eastAsia"/>
                <w:color w:val="000000"/>
                <w:kern w:val="0"/>
                <w:sz w:val="18"/>
                <w:szCs w:val="18"/>
              </w:rPr>
              <w:t>罚款</w:t>
            </w:r>
          </w:p>
        </w:tc>
      </w:tr>
    </w:tbl>
    <w:p w:rsidR="00024CEA" w:rsidRDefault="00024CEA"/>
    <w:p w:rsidR="00024CEA" w:rsidRDefault="00024CEA"/>
    <w:tbl>
      <w:tblPr>
        <w:tblW w:w="14016" w:type="dxa"/>
        <w:tblInd w:w="88" w:type="dxa"/>
        <w:tblLayout w:type="fixed"/>
        <w:tblLook w:val="04A0" w:firstRow="1" w:lastRow="0" w:firstColumn="1" w:lastColumn="0" w:noHBand="0" w:noVBand="1"/>
      </w:tblPr>
      <w:tblGrid>
        <w:gridCol w:w="1296"/>
        <w:gridCol w:w="5884"/>
        <w:gridCol w:w="1076"/>
        <w:gridCol w:w="5760"/>
      </w:tblGrid>
      <w:tr w:rsidR="00024CEA">
        <w:trPr>
          <w:trHeight w:val="285"/>
        </w:trPr>
        <w:tc>
          <w:tcPr>
            <w:tcW w:w="1296" w:type="dxa"/>
            <w:tcBorders>
              <w:top w:val="single" w:sz="8" w:space="0" w:color="auto"/>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编号</w:t>
            </w:r>
          </w:p>
        </w:tc>
        <w:tc>
          <w:tcPr>
            <w:tcW w:w="12720" w:type="dxa"/>
            <w:gridSpan w:val="3"/>
            <w:tcBorders>
              <w:top w:val="single" w:sz="8" w:space="0" w:color="auto"/>
              <w:left w:val="nil"/>
              <w:bottom w:val="single" w:sz="4" w:space="0" w:color="auto"/>
              <w:right w:val="single" w:sz="8" w:space="0" w:color="000000"/>
            </w:tcBorders>
            <w:vAlign w:val="center"/>
          </w:tcPr>
          <w:p w:rsidR="00024CEA" w:rsidRDefault="00D103D5">
            <w:pPr>
              <w:rPr>
                <w:b/>
                <w:bCs/>
                <w:color w:val="000000"/>
              </w:rPr>
            </w:pPr>
            <w:r>
              <w:rPr>
                <w:b/>
                <w:color w:val="000000"/>
              </w:rPr>
              <w:t>320217538000</w:t>
            </w:r>
            <w:r w:rsidR="003B14ED">
              <w:rPr>
                <w:rFonts w:hint="eastAsia"/>
                <w:b/>
                <w:color w:val="000000"/>
              </w:rPr>
              <w:t xml:space="preserve"> </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对建筑起重机械使用单位未设置相应的设备管理机构或者配备专职的设备管理人员的处罚</w:t>
            </w:r>
          </w:p>
        </w:tc>
      </w:tr>
      <w:tr w:rsidR="00024CEA">
        <w:trPr>
          <w:trHeight w:val="1545"/>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2720" w:type="dxa"/>
            <w:gridSpan w:val="3"/>
            <w:tcBorders>
              <w:top w:val="single" w:sz="4" w:space="0" w:color="auto"/>
              <w:left w:val="nil"/>
              <w:bottom w:val="single" w:sz="4" w:space="0" w:color="auto"/>
              <w:right w:val="single" w:sz="8" w:space="0" w:color="000000"/>
            </w:tcBorders>
          </w:tcPr>
          <w:p w:rsidR="00024CEA" w:rsidRDefault="00D103D5">
            <w:pPr>
              <w:rPr>
                <w:color w:val="000000"/>
              </w:rPr>
            </w:pPr>
            <w:r>
              <w:rPr>
                <w:rFonts w:hint="eastAsia"/>
                <w:color w:val="000000"/>
              </w:rPr>
              <w:t>【规章】《建筑起重机械安全监督管理规定》</w:t>
            </w:r>
            <w:r>
              <w:rPr>
                <w:color w:val="000000"/>
              </w:rPr>
              <w:t>（</w:t>
            </w:r>
            <w:r>
              <w:rPr>
                <w:rFonts w:hint="eastAsia"/>
                <w:color w:val="000000"/>
              </w:rPr>
              <w:t>建设部令第</w:t>
            </w:r>
            <w:r>
              <w:rPr>
                <w:color w:val="000000"/>
              </w:rPr>
              <w:t>166</w:t>
            </w:r>
            <w:r>
              <w:rPr>
                <w:rFonts w:hint="eastAsia"/>
                <w:color w:val="000000"/>
              </w:rPr>
              <w:t>号</w:t>
            </w:r>
            <w:r>
              <w:rPr>
                <w:color w:val="000000"/>
              </w:rPr>
              <w:t>）</w:t>
            </w:r>
            <w:r>
              <w:rPr>
                <w:color w:val="000000"/>
              </w:rPr>
              <w:br/>
            </w:r>
            <w:r>
              <w:rPr>
                <w:rFonts w:hint="eastAsia"/>
                <w:color w:val="000000"/>
              </w:rPr>
              <w:t>第十八条　使用单位应当履行下列安全职责：</w:t>
            </w:r>
            <w:r>
              <w:rPr>
                <w:color w:val="000000"/>
              </w:rPr>
              <w:br/>
              <w:t xml:space="preserve">   </w:t>
            </w:r>
            <w:r>
              <w:rPr>
                <w:rFonts w:hint="eastAsia"/>
                <w:color w:val="000000"/>
              </w:rPr>
              <w:t>（四）设置相应的设备管理机构或者配备专职的设备管理人员。</w:t>
            </w:r>
            <w:r>
              <w:rPr>
                <w:color w:val="000000"/>
              </w:rPr>
              <w:br/>
            </w:r>
            <w:r>
              <w:rPr>
                <w:rFonts w:hint="eastAsia"/>
                <w:color w:val="000000"/>
              </w:rPr>
              <w:t>第三十条　违反本规定，使用单位有下列行为之一的，由县级以上地方人民政府建设主管部门责令限期改正，予以警告，并处以</w:t>
            </w:r>
            <w:r>
              <w:rPr>
                <w:color w:val="000000"/>
              </w:rPr>
              <w:t>5000</w:t>
            </w:r>
            <w:r>
              <w:rPr>
                <w:rFonts w:hint="eastAsia"/>
                <w:color w:val="000000"/>
              </w:rPr>
              <w:t>元以上</w:t>
            </w:r>
            <w:r>
              <w:rPr>
                <w:color w:val="000000"/>
              </w:rPr>
              <w:t>3</w:t>
            </w:r>
            <w:r>
              <w:rPr>
                <w:rFonts w:hint="eastAsia"/>
                <w:color w:val="000000"/>
              </w:rPr>
              <w:t>万元以下罚款：</w:t>
            </w:r>
            <w:r>
              <w:rPr>
                <w:color w:val="000000"/>
              </w:rPr>
              <w:br/>
              <w:t xml:space="preserve">   </w:t>
            </w:r>
            <w:r>
              <w:rPr>
                <w:rFonts w:hint="eastAsia"/>
                <w:color w:val="000000"/>
              </w:rPr>
              <w:t>（一）未履行第十八条第（一）、（二）、（四）、（六）</w:t>
            </w:r>
            <w:proofErr w:type="gramStart"/>
            <w:r>
              <w:rPr>
                <w:rFonts w:hint="eastAsia"/>
                <w:color w:val="000000"/>
              </w:rPr>
              <w:t>项安全</w:t>
            </w:r>
            <w:proofErr w:type="gramEnd"/>
            <w:r>
              <w:rPr>
                <w:rFonts w:hint="eastAsia"/>
                <w:color w:val="000000"/>
              </w:rPr>
              <w:t>职责的。</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警告，罚款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jc w:val="center"/>
              <w:rPr>
                <w:color w:val="000000"/>
              </w:rPr>
            </w:pPr>
            <w:r>
              <w:rPr>
                <w:rFonts w:hint="eastAsia"/>
                <w:color w:val="000000"/>
              </w:rPr>
              <w:t>裁量基准</w:t>
            </w:r>
          </w:p>
        </w:tc>
      </w:tr>
      <w:tr w:rsidR="00024CEA">
        <w:trPr>
          <w:trHeight w:val="285"/>
        </w:trPr>
        <w:tc>
          <w:tcPr>
            <w:tcW w:w="1296" w:type="dxa"/>
            <w:vMerge w:val="restart"/>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情形描述</w:t>
            </w: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按要求改正，未造成安全事故的</w:t>
            </w:r>
          </w:p>
        </w:tc>
        <w:tc>
          <w:tcPr>
            <w:tcW w:w="1076" w:type="dxa"/>
            <w:vMerge w:val="restart"/>
            <w:tcBorders>
              <w:top w:val="nil"/>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裁量幅度</w:t>
            </w: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5000</w:t>
            </w:r>
            <w:r>
              <w:rPr>
                <w:rFonts w:hint="eastAsia"/>
                <w:color w:val="000000"/>
              </w:rPr>
              <w:t>元以上</w:t>
            </w:r>
            <w:r>
              <w:rPr>
                <w:color w:val="000000"/>
              </w:rPr>
              <w:t>1</w:t>
            </w:r>
            <w:r>
              <w:rPr>
                <w:rFonts w:hint="eastAsia"/>
                <w:color w:val="000000"/>
              </w:rPr>
              <w:t>万元以下的罚款</w:t>
            </w:r>
          </w:p>
        </w:tc>
      </w:tr>
      <w:tr w:rsidR="00024CEA">
        <w:trPr>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按要求改正，造成安全事故的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万元以下的罚款</w:t>
            </w:r>
          </w:p>
        </w:tc>
      </w:tr>
      <w:tr w:rsidR="00024CEA">
        <w:trPr>
          <w:trHeight w:val="127"/>
        </w:trPr>
        <w:tc>
          <w:tcPr>
            <w:tcW w:w="1296" w:type="dxa"/>
            <w:vMerge/>
            <w:tcBorders>
              <w:top w:val="nil"/>
              <w:left w:val="single" w:sz="8" w:space="0" w:color="auto"/>
              <w:bottom w:val="nil"/>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未按要求改正的，未造成安全事故的</w:t>
            </w:r>
          </w:p>
        </w:tc>
        <w:tc>
          <w:tcPr>
            <w:tcW w:w="1076" w:type="dxa"/>
            <w:vMerge/>
            <w:tcBorders>
              <w:top w:val="nil"/>
              <w:left w:val="single" w:sz="4" w:space="0" w:color="auto"/>
              <w:bottom w:val="nil"/>
              <w:right w:val="single" w:sz="4" w:space="0" w:color="auto"/>
            </w:tcBorders>
            <w:vAlign w:val="center"/>
          </w:tcPr>
          <w:p w:rsidR="00024CEA" w:rsidRDefault="00024CEA">
            <w:pPr>
              <w:rPr>
                <w:color w:val="000000"/>
              </w:rPr>
            </w:pPr>
          </w:p>
        </w:tc>
        <w:tc>
          <w:tcPr>
            <w:tcW w:w="576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万元以下的罚款</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未按要求改正的，造成安全事故的</w:t>
            </w:r>
          </w:p>
        </w:tc>
        <w:tc>
          <w:tcPr>
            <w:tcW w:w="1076" w:type="dxa"/>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处</w:t>
            </w:r>
            <w:r>
              <w:rPr>
                <w:color w:val="000000"/>
              </w:rPr>
              <w:t>2</w:t>
            </w:r>
            <w:r>
              <w:rPr>
                <w:rFonts w:hint="eastAsia"/>
                <w:color w:val="000000"/>
              </w:rPr>
              <w:t>万元以上</w:t>
            </w:r>
            <w:r>
              <w:rPr>
                <w:color w:val="000000"/>
              </w:rPr>
              <w:t>3</w:t>
            </w:r>
            <w:r>
              <w:rPr>
                <w:rFonts w:hint="eastAsia"/>
                <w:color w:val="000000"/>
              </w:rPr>
              <w:t>万元以下的罚款</w:t>
            </w:r>
          </w:p>
        </w:tc>
      </w:tr>
    </w:tbl>
    <w:p w:rsidR="00024CEA" w:rsidRDefault="00024CEA"/>
    <w:p w:rsidR="00DD15C9" w:rsidRDefault="00DD15C9"/>
    <w:p w:rsidR="00DD15C9" w:rsidRDefault="00DD15C9"/>
    <w:p w:rsidR="00DD15C9" w:rsidRDefault="00DD15C9"/>
    <w:p w:rsidR="00024CEA" w:rsidRDefault="00024CEA"/>
    <w:tbl>
      <w:tblPr>
        <w:tblW w:w="0" w:type="auto"/>
        <w:tblInd w:w="88" w:type="dxa"/>
        <w:tblLayout w:type="fixed"/>
        <w:tblLook w:val="04A0" w:firstRow="1" w:lastRow="0" w:firstColumn="1" w:lastColumn="0" w:noHBand="0" w:noVBand="1"/>
      </w:tblPr>
      <w:tblGrid>
        <w:gridCol w:w="1296"/>
        <w:gridCol w:w="5884"/>
        <w:gridCol w:w="1076"/>
        <w:gridCol w:w="5760"/>
      </w:tblGrid>
      <w:tr w:rsidR="00024CEA">
        <w:trPr>
          <w:trHeight w:val="285"/>
        </w:trPr>
        <w:tc>
          <w:tcPr>
            <w:tcW w:w="1296" w:type="dxa"/>
            <w:tcBorders>
              <w:top w:val="single" w:sz="8" w:space="0" w:color="auto"/>
              <w:left w:val="single" w:sz="8" w:space="0" w:color="auto"/>
              <w:bottom w:val="single" w:sz="4" w:space="0" w:color="auto"/>
              <w:right w:val="single" w:sz="4" w:space="0" w:color="auto"/>
            </w:tcBorders>
            <w:vAlign w:val="center"/>
          </w:tcPr>
          <w:p w:rsidR="00024CEA" w:rsidRDefault="00D103D5" w:rsidP="004B415F">
            <w:pPr>
              <w:jc w:val="center"/>
              <w:rPr>
                <w:color w:val="000000"/>
              </w:rPr>
            </w:pPr>
            <w:r>
              <w:rPr>
                <w:rFonts w:hint="eastAsia"/>
                <w:color w:val="000000"/>
              </w:rPr>
              <w:t>编号</w:t>
            </w:r>
          </w:p>
        </w:tc>
        <w:tc>
          <w:tcPr>
            <w:tcW w:w="12720" w:type="dxa"/>
            <w:gridSpan w:val="3"/>
            <w:tcBorders>
              <w:top w:val="single" w:sz="8" w:space="0" w:color="auto"/>
              <w:left w:val="nil"/>
              <w:bottom w:val="single" w:sz="4" w:space="0" w:color="auto"/>
              <w:right w:val="single" w:sz="8" w:space="0" w:color="000000"/>
            </w:tcBorders>
            <w:vAlign w:val="center"/>
          </w:tcPr>
          <w:p w:rsidR="00024CEA" w:rsidRDefault="00D103D5">
            <w:pPr>
              <w:rPr>
                <w:b/>
                <w:bCs/>
                <w:color w:val="000000"/>
              </w:rPr>
            </w:pPr>
            <w:r>
              <w:rPr>
                <w:b/>
                <w:color w:val="000000"/>
              </w:rPr>
              <w:t>320217539000</w:t>
            </w:r>
            <w:r w:rsidR="003B14ED">
              <w:rPr>
                <w:rFonts w:hint="eastAsia"/>
                <w:b/>
                <w:color w:val="000000"/>
              </w:rPr>
              <w:t xml:space="preserve"> </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对建筑起重机械使用单位未在建筑起重机械出现故障或者发生异常情况的，立即停止使用，消除故障和事故隐患后，方重新投入使用的处罚</w:t>
            </w:r>
          </w:p>
        </w:tc>
      </w:tr>
      <w:tr w:rsidR="00024CEA">
        <w:trPr>
          <w:trHeight w:val="1650"/>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【规章】《建筑起重机械安全监督管理规定》</w:t>
            </w:r>
            <w:r>
              <w:rPr>
                <w:color w:val="000000"/>
              </w:rPr>
              <w:t>（</w:t>
            </w:r>
            <w:r>
              <w:rPr>
                <w:rFonts w:hint="eastAsia"/>
                <w:color w:val="000000"/>
              </w:rPr>
              <w:t>建设部令第</w:t>
            </w:r>
            <w:r>
              <w:rPr>
                <w:color w:val="000000"/>
              </w:rPr>
              <w:t>166</w:t>
            </w:r>
            <w:r>
              <w:rPr>
                <w:rFonts w:hint="eastAsia"/>
                <w:color w:val="000000"/>
              </w:rPr>
              <w:t>号</w:t>
            </w:r>
            <w:r>
              <w:rPr>
                <w:color w:val="000000"/>
              </w:rPr>
              <w:t>）</w:t>
            </w:r>
            <w:r>
              <w:rPr>
                <w:color w:val="000000"/>
              </w:rPr>
              <w:br/>
            </w:r>
            <w:r>
              <w:rPr>
                <w:rFonts w:hint="eastAsia"/>
                <w:color w:val="000000"/>
              </w:rPr>
              <w:t>第十八条　使用单位应当履行下列安全职责：</w:t>
            </w:r>
            <w:r>
              <w:rPr>
                <w:color w:val="000000"/>
              </w:rPr>
              <w:br/>
              <w:t xml:space="preserve">   </w:t>
            </w:r>
            <w:r>
              <w:rPr>
                <w:rFonts w:hint="eastAsia"/>
                <w:color w:val="000000"/>
              </w:rPr>
              <w:t>（六）建筑起重机械出现故障或者发生异常情况的，立即停止使用，消除故障和事故隐患后，方可重新投入使用。</w:t>
            </w:r>
            <w:r>
              <w:rPr>
                <w:color w:val="000000"/>
              </w:rPr>
              <w:br/>
            </w:r>
            <w:r>
              <w:rPr>
                <w:rFonts w:hint="eastAsia"/>
                <w:color w:val="000000"/>
              </w:rPr>
              <w:t>第三十条　违反本规定，使用单位有下列行为之一的，由县级以上地方人民政府建设主管部门责令限期改正，予以警告，并处以</w:t>
            </w:r>
            <w:r>
              <w:rPr>
                <w:color w:val="000000"/>
              </w:rPr>
              <w:t>5000</w:t>
            </w:r>
            <w:r>
              <w:rPr>
                <w:rFonts w:hint="eastAsia"/>
                <w:color w:val="000000"/>
              </w:rPr>
              <w:t>元以上</w:t>
            </w:r>
            <w:r>
              <w:rPr>
                <w:color w:val="000000"/>
              </w:rPr>
              <w:t>3</w:t>
            </w:r>
            <w:r>
              <w:rPr>
                <w:rFonts w:hint="eastAsia"/>
                <w:color w:val="000000"/>
              </w:rPr>
              <w:t>万元以下罚款：</w:t>
            </w:r>
            <w:r>
              <w:rPr>
                <w:color w:val="000000"/>
              </w:rPr>
              <w:br/>
              <w:t xml:space="preserve">   </w:t>
            </w:r>
            <w:r>
              <w:rPr>
                <w:rFonts w:hint="eastAsia"/>
                <w:color w:val="000000"/>
              </w:rPr>
              <w:t>（一）未履行第十八条第（一）、（二）、（四）、（六）</w:t>
            </w:r>
            <w:proofErr w:type="gramStart"/>
            <w:r>
              <w:rPr>
                <w:rFonts w:hint="eastAsia"/>
                <w:color w:val="000000"/>
              </w:rPr>
              <w:t>项安全</w:t>
            </w:r>
            <w:proofErr w:type="gramEnd"/>
            <w:r>
              <w:rPr>
                <w:rFonts w:hint="eastAsia"/>
                <w:color w:val="000000"/>
              </w:rPr>
              <w:t>职责的。</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警告，罚款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jc w:val="center"/>
              <w:rPr>
                <w:color w:val="000000"/>
              </w:rPr>
            </w:pPr>
            <w:r>
              <w:rPr>
                <w:rFonts w:hint="eastAsia"/>
                <w:color w:val="000000"/>
              </w:rPr>
              <w:t>裁量基准</w:t>
            </w:r>
          </w:p>
        </w:tc>
      </w:tr>
      <w:tr w:rsidR="00024CEA">
        <w:trPr>
          <w:trHeight w:val="285"/>
        </w:trPr>
        <w:tc>
          <w:tcPr>
            <w:tcW w:w="1296" w:type="dxa"/>
            <w:vMerge w:val="restart"/>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情形描述</w:t>
            </w: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按要求改正，未造成安全事故的</w:t>
            </w:r>
          </w:p>
        </w:tc>
        <w:tc>
          <w:tcPr>
            <w:tcW w:w="1076" w:type="dxa"/>
            <w:vMerge w:val="restart"/>
            <w:tcBorders>
              <w:top w:val="nil"/>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裁量幅度</w:t>
            </w: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5000</w:t>
            </w:r>
            <w:r>
              <w:rPr>
                <w:rFonts w:hint="eastAsia"/>
                <w:color w:val="000000"/>
              </w:rPr>
              <w:t>元以上</w:t>
            </w:r>
            <w:r>
              <w:rPr>
                <w:color w:val="000000"/>
              </w:rPr>
              <w:t>1</w:t>
            </w:r>
            <w:r>
              <w:rPr>
                <w:rFonts w:hint="eastAsia"/>
                <w:color w:val="000000"/>
              </w:rPr>
              <w:t>万元以下的罚款</w:t>
            </w:r>
          </w:p>
        </w:tc>
      </w:tr>
      <w:tr w:rsidR="00024CEA">
        <w:trPr>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按要求改正，造成安全事故的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万元以下的罚款</w:t>
            </w:r>
          </w:p>
        </w:tc>
      </w:tr>
      <w:tr w:rsidR="00024CEA">
        <w:trPr>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未按要求改正的，未造成安全事故的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万元以下的罚款</w:t>
            </w:r>
          </w:p>
        </w:tc>
      </w:tr>
      <w:tr w:rsidR="00024CEA">
        <w:trPr>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未按要求改正的，造成安全事故的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2</w:t>
            </w:r>
            <w:r>
              <w:rPr>
                <w:rFonts w:hint="eastAsia"/>
                <w:color w:val="000000"/>
              </w:rPr>
              <w:t>万元以上</w:t>
            </w:r>
            <w:r>
              <w:rPr>
                <w:color w:val="000000"/>
              </w:rPr>
              <w:t>3</w:t>
            </w:r>
            <w:r>
              <w:rPr>
                <w:rFonts w:hint="eastAsia"/>
                <w:color w:val="000000"/>
              </w:rPr>
              <w:t>万元以下的罚款</w:t>
            </w:r>
          </w:p>
        </w:tc>
      </w:tr>
    </w:tbl>
    <w:p w:rsidR="00024CEA" w:rsidRDefault="00024CEA"/>
    <w:p w:rsidR="00024CEA" w:rsidRDefault="00024CEA"/>
    <w:p w:rsidR="00DD15C9" w:rsidRDefault="00DD15C9"/>
    <w:p w:rsidR="00DD15C9" w:rsidRDefault="00DD15C9"/>
    <w:tbl>
      <w:tblPr>
        <w:tblW w:w="0" w:type="auto"/>
        <w:tblInd w:w="88" w:type="dxa"/>
        <w:tblLayout w:type="fixed"/>
        <w:tblLook w:val="04A0" w:firstRow="1" w:lastRow="0" w:firstColumn="1" w:lastColumn="0" w:noHBand="0" w:noVBand="1"/>
      </w:tblPr>
      <w:tblGrid>
        <w:gridCol w:w="1296"/>
        <w:gridCol w:w="5884"/>
        <w:gridCol w:w="1076"/>
        <w:gridCol w:w="5760"/>
      </w:tblGrid>
      <w:tr w:rsidR="00024CEA">
        <w:trPr>
          <w:trHeight w:val="285"/>
        </w:trPr>
        <w:tc>
          <w:tcPr>
            <w:tcW w:w="1296" w:type="dxa"/>
            <w:tcBorders>
              <w:top w:val="single" w:sz="8" w:space="0" w:color="auto"/>
              <w:left w:val="single" w:sz="8" w:space="0" w:color="auto"/>
              <w:bottom w:val="single" w:sz="4" w:space="0" w:color="auto"/>
              <w:right w:val="single" w:sz="4" w:space="0" w:color="auto"/>
            </w:tcBorders>
            <w:vAlign w:val="center"/>
          </w:tcPr>
          <w:p w:rsidR="00024CEA" w:rsidRDefault="00D103D5" w:rsidP="004B415F">
            <w:pPr>
              <w:jc w:val="center"/>
              <w:rPr>
                <w:color w:val="000000"/>
              </w:rPr>
            </w:pPr>
            <w:r>
              <w:rPr>
                <w:rFonts w:hint="eastAsia"/>
                <w:color w:val="000000"/>
              </w:rPr>
              <w:t>编号</w:t>
            </w:r>
          </w:p>
        </w:tc>
        <w:tc>
          <w:tcPr>
            <w:tcW w:w="12720" w:type="dxa"/>
            <w:gridSpan w:val="3"/>
            <w:tcBorders>
              <w:top w:val="single" w:sz="8" w:space="0" w:color="auto"/>
              <w:left w:val="nil"/>
              <w:bottom w:val="single" w:sz="4" w:space="0" w:color="auto"/>
              <w:right w:val="single" w:sz="8" w:space="0" w:color="000000"/>
            </w:tcBorders>
            <w:vAlign w:val="center"/>
          </w:tcPr>
          <w:p w:rsidR="00024CEA" w:rsidRDefault="00D103D5">
            <w:pPr>
              <w:rPr>
                <w:b/>
                <w:bCs/>
                <w:color w:val="000000"/>
              </w:rPr>
            </w:pPr>
            <w:r>
              <w:rPr>
                <w:b/>
                <w:color w:val="000000"/>
              </w:rPr>
              <w:t>320217540000</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2720" w:type="dxa"/>
            <w:gridSpan w:val="3"/>
            <w:tcBorders>
              <w:top w:val="single" w:sz="4" w:space="0" w:color="auto"/>
              <w:left w:val="nil"/>
              <w:bottom w:val="single" w:sz="4" w:space="0" w:color="auto"/>
              <w:right w:val="single" w:sz="8" w:space="0" w:color="000000"/>
            </w:tcBorders>
          </w:tcPr>
          <w:p w:rsidR="00024CEA" w:rsidRDefault="00D103D5">
            <w:pPr>
              <w:rPr>
                <w:color w:val="000000"/>
              </w:rPr>
            </w:pPr>
            <w:r>
              <w:rPr>
                <w:rFonts w:hint="eastAsia"/>
                <w:color w:val="000000"/>
              </w:rPr>
              <w:t>对建筑起重机械使用单位未指定专职设备管理人员进行现场监督检查的处罚</w:t>
            </w:r>
          </w:p>
        </w:tc>
      </w:tr>
      <w:tr w:rsidR="00024CEA">
        <w:trPr>
          <w:trHeight w:val="1590"/>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【规章】《建筑起重机械安全监督管理规定》</w:t>
            </w:r>
            <w:r>
              <w:rPr>
                <w:color w:val="000000"/>
              </w:rPr>
              <w:t>（</w:t>
            </w:r>
            <w:r>
              <w:rPr>
                <w:rFonts w:hint="eastAsia"/>
                <w:color w:val="000000"/>
              </w:rPr>
              <w:t>建设部令第</w:t>
            </w:r>
            <w:r>
              <w:rPr>
                <w:color w:val="000000"/>
              </w:rPr>
              <w:t>166</w:t>
            </w:r>
            <w:r>
              <w:rPr>
                <w:rFonts w:hint="eastAsia"/>
                <w:color w:val="000000"/>
              </w:rPr>
              <w:t>号</w:t>
            </w:r>
            <w:r>
              <w:rPr>
                <w:color w:val="000000"/>
              </w:rPr>
              <w:t>）</w:t>
            </w:r>
            <w:r>
              <w:rPr>
                <w:color w:val="000000"/>
              </w:rPr>
              <w:br/>
            </w:r>
            <w:r>
              <w:rPr>
                <w:rFonts w:hint="eastAsia"/>
                <w:color w:val="000000"/>
              </w:rPr>
              <w:t>第十八条　使用单位应当履行下列安全职责：</w:t>
            </w:r>
            <w:r>
              <w:rPr>
                <w:color w:val="000000"/>
              </w:rPr>
              <w:br/>
              <w:t xml:space="preserve">   </w:t>
            </w:r>
            <w:r>
              <w:rPr>
                <w:rFonts w:hint="eastAsia"/>
                <w:color w:val="000000"/>
              </w:rPr>
              <w:t>（五）指定专职设备管理人员、专职安全生产管理人员进行现场监督检查。</w:t>
            </w:r>
            <w:r>
              <w:rPr>
                <w:color w:val="000000"/>
              </w:rPr>
              <w:br/>
            </w:r>
            <w:r>
              <w:rPr>
                <w:rFonts w:hint="eastAsia"/>
                <w:color w:val="000000"/>
              </w:rPr>
              <w:t>第三十条　违反本规定，使用单位有下列行为之一的，由县级以上地方人民政府建设主管部门责令限期改正，予以警告，并处以</w:t>
            </w:r>
            <w:r>
              <w:rPr>
                <w:color w:val="000000"/>
              </w:rPr>
              <w:t>5000</w:t>
            </w:r>
            <w:r>
              <w:rPr>
                <w:rFonts w:hint="eastAsia"/>
                <w:color w:val="000000"/>
              </w:rPr>
              <w:t>元以上</w:t>
            </w:r>
            <w:r>
              <w:rPr>
                <w:color w:val="000000"/>
              </w:rPr>
              <w:t>3</w:t>
            </w:r>
            <w:r>
              <w:rPr>
                <w:rFonts w:hint="eastAsia"/>
                <w:color w:val="000000"/>
              </w:rPr>
              <w:t>万元以下罚款：</w:t>
            </w:r>
            <w:r>
              <w:rPr>
                <w:color w:val="000000"/>
              </w:rPr>
              <w:br/>
              <w:t xml:space="preserve">   </w:t>
            </w:r>
            <w:r>
              <w:rPr>
                <w:rFonts w:hint="eastAsia"/>
                <w:color w:val="000000"/>
              </w:rPr>
              <w:t>（二）未指定专职设备管理人员进行现场监督检查的。</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警告，罚款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jc w:val="center"/>
              <w:rPr>
                <w:color w:val="000000"/>
              </w:rPr>
            </w:pPr>
            <w:r>
              <w:rPr>
                <w:rFonts w:hint="eastAsia"/>
                <w:color w:val="000000"/>
              </w:rPr>
              <w:t>裁量基准</w:t>
            </w:r>
          </w:p>
        </w:tc>
      </w:tr>
      <w:tr w:rsidR="00024CEA">
        <w:trPr>
          <w:trHeight w:val="285"/>
        </w:trPr>
        <w:tc>
          <w:tcPr>
            <w:tcW w:w="1296" w:type="dxa"/>
            <w:vMerge w:val="restart"/>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情形描述</w:t>
            </w: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按要求改正，未造成安全事故的</w:t>
            </w:r>
          </w:p>
        </w:tc>
        <w:tc>
          <w:tcPr>
            <w:tcW w:w="1076" w:type="dxa"/>
            <w:vMerge w:val="restart"/>
            <w:tcBorders>
              <w:top w:val="nil"/>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裁量幅度</w:t>
            </w: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5000</w:t>
            </w:r>
            <w:r>
              <w:rPr>
                <w:rFonts w:hint="eastAsia"/>
                <w:color w:val="000000"/>
              </w:rPr>
              <w:t>元以上</w:t>
            </w:r>
            <w:r>
              <w:rPr>
                <w:color w:val="000000"/>
              </w:rPr>
              <w:t>1</w:t>
            </w:r>
            <w:r>
              <w:rPr>
                <w:rFonts w:hint="eastAsia"/>
                <w:color w:val="000000"/>
              </w:rPr>
              <w:t>万元以下的罚款</w:t>
            </w:r>
          </w:p>
        </w:tc>
      </w:tr>
      <w:tr w:rsidR="00024CEA">
        <w:trPr>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按要求改正，造成安全事故的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万元以下的罚款</w:t>
            </w:r>
          </w:p>
        </w:tc>
      </w:tr>
      <w:tr w:rsidR="00024CEA">
        <w:trPr>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未按要求改正的，未造成安全事故的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万元以下的罚款</w:t>
            </w:r>
          </w:p>
        </w:tc>
      </w:tr>
      <w:tr w:rsidR="00024CEA">
        <w:trPr>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未按要求改正的，造成安全事故的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2</w:t>
            </w:r>
            <w:r>
              <w:rPr>
                <w:rFonts w:hint="eastAsia"/>
                <w:color w:val="000000"/>
              </w:rPr>
              <w:t>万元以上</w:t>
            </w:r>
            <w:r>
              <w:rPr>
                <w:color w:val="000000"/>
              </w:rPr>
              <w:t>3</w:t>
            </w:r>
            <w:r>
              <w:rPr>
                <w:rFonts w:hint="eastAsia"/>
                <w:color w:val="000000"/>
              </w:rPr>
              <w:t>万元以下的罚款</w:t>
            </w:r>
          </w:p>
        </w:tc>
      </w:tr>
    </w:tbl>
    <w:p w:rsidR="00024CEA" w:rsidRDefault="00024CEA"/>
    <w:p w:rsidR="00024CEA" w:rsidRDefault="00024CEA"/>
    <w:p w:rsidR="00DD15C9" w:rsidRDefault="00DD15C9"/>
    <w:p w:rsidR="00DD15C9" w:rsidRDefault="00DD15C9"/>
    <w:p w:rsidR="00DD15C9" w:rsidRDefault="00DD15C9"/>
    <w:p w:rsidR="00024CEA" w:rsidRDefault="00024CEA"/>
    <w:tbl>
      <w:tblPr>
        <w:tblW w:w="0" w:type="auto"/>
        <w:tblInd w:w="88" w:type="dxa"/>
        <w:tblLayout w:type="fixed"/>
        <w:tblLook w:val="04A0" w:firstRow="1" w:lastRow="0" w:firstColumn="1" w:lastColumn="0" w:noHBand="0" w:noVBand="1"/>
      </w:tblPr>
      <w:tblGrid>
        <w:gridCol w:w="996"/>
        <w:gridCol w:w="30"/>
        <w:gridCol w:w="5671"/>
        <w:gridCol w:w="1139"/>
        <w:gridCol w:w="6180"/>
        <w:gridCol w:w="14"/>
      </w:tblGrid>
      <w:tr w:rsidR="00024CEA">
        <w:trPr>
          <w:trHeight w:val="285"/>
        </w:trPr>
        <w:tc>
          <w:tcPr>
            <w:tcW w:w="102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320217541000</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对城市供水单位使用未经检验或者检验不合格的城市供水设备、管网的处罚</w:t>
            </w:r>
          </w:p>
        </w:tc>
      </w:tr>
      <w:tr w:rsidR="00024CEA">
        <w:trPr>
          <w:trHeight w:val="1590"/>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【规章】《城市供水水质管理规定》（建设部令第</w:t>
            </w:r>
            <w:r>
              <w:rPr>
                <w:color w:val="000000"/>
                <w:kern w:val="0"/>
                <w:sz w:val="18"/>
                <w:szCs w:val="18"/>
              </w:rPr>
              <w:t>156</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第十条　城市供水设备、管网应当符合保障水质安全的要求。</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用于城市供水的新设备、新管网或者经改造的原有设备、管网，应当严格进行清洗消毒，经质量技术监督部门资质认定的水质检测机构检验合格后，方可投入使用。</w:t>
            </w:r>
          </w:p>
          <w:p w:rsidR="00024CEA" w:rsidRDefault="00D103D5">
            <w:pPr>
              <w:spacing w:line="320" w:lineRule="exact"/>
              <w:jc w:val="left"/>
              <w:rPr>
                <w:color w:val="000000"/>
                <w:kern w:val="0"/>
                <w:sz w:val="18"/>
                <w:szCs w:val="18"/>
              </w:rPr>
            </w:pPr>
            <w:r>
              <w:rPr>
                <w:rFonts w:hint="eastAsia"/>
                <w:color w:val="000000"/>
                <w:kern w:val="0"/>
                <w:sz w:val="18"/>
                <w:szCs w:val="18"/>
              </w:rPr>
              <w:t>第二十九条　违反本规定，有下列行为之一的，由直辖市、市、县人民政府城市供水主管部门给予警告，并处以</w:t>
            </w:r>
            <w:r>
              <w:rPr>
                <w:color w:val="000000"/>
                <w:kern w:val="0"/>
                <w:sz w:val="18"/>
                <w:szCs w:val="18"/>
              </w:rPr>
              <w:t>3</w:t>
            </w:r>
            <w:r>
              <w:rPr>
                <w:rFonts w:hint="eastAsia"/>
                <w:color w:val="000000"/>
                <w:kern w:val="0"/>
                <w:sz w:val="18"/>
                <w:szCs w:val="18"/>
              </w:rPr>
              <w:t>万元的罚款：</w:t>
            </w:r>
            <w:r>
              <w:rPr>
                <w:color w:val="000000"/>
                <w:kern w:val="0"/>
                <w:sz w:val="18"/>
                <w:szCs w:val="18"/>
              </w:rPr>
              <w:t xml:space="preserve"> </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（五）城市供水单位使用未经检验或者检验不合格的城市供水设备、管网的。</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30" w:type="dxa"/>
            <w:gridSpan w:val="6"/>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6D7E14" w:rsidTr="00C06C22">
        <w:trPr>
          <w:gridAfter w:val="1"/>
          <w:wAfter w:w="14" w:type="dxa"/>
          <w:trHeight w:val="285"/>
        </w:trPr>
        <w:tc>
          <w:tcPr>
            <w:tcW w:w="996" w:type="dxa"/>
            <w:vMerge w:val="restart"/>
            <w:tcBorders>
              <w:top w:val="nil"/>
              <w:left w:val="single" w:sz="8" w:space="0" w:color="auto"/>
              <w:bottom w:val="nil"/>
              <w:right w:val="single" w:sz="4" w:space="0" w:color="auto"/>
            </w:tcBorders>
            <w:vAlign w:val="center"/>
          </w:tcPr>
          <w:p w:rsidR="006D7E14" w:rsidRDefault="006D7E14">
            <w:pPr>
              <w:spacing w:line="320" w:lineRule="exact"/>
              <w:jc w:val="center"/>
              <w:rPr>
                <w:color w:val="000000"/>
                <w:kern w:val="0"/>
                <w:sz w:val="18"/>
                <w:szCs w:val="18"/>
              </w:rPr>
            </w:pPr>
            <w:r>
              <w:rPr>
                <w:rFonts w:hint="eastAsia"/>
                <w:color w:val="000000"/>
                <w:kern w:val="0"/>
                <w:sz w:val="18"/>
                <w:szCs w:val="18"/>
              </w:rPr>
              <w:t>情形描述</w:t>
            </w:r>
          </w:p>
        </w:tc>
        <w:tc>
          <w:tcPr>
            <w:tcW w:w="5701" w:type="dxa"/>
            <w:gridSpan w:val="2"/>
            <w:vMerge w:val="restart"/>
            <w:tcBorders>
              <w:top w:val="single" w:sz="4" w:space="0" w:color="auto"/>
              <w:left w:val="nil"/>
              <w:right w:val="single" w:sz="4" w:space="0" w:color="auto"/>
            </w:tcBorders>
            <w:vAlign w:val="center"/>
          </w:tcPr>
          <w:p w:rsidR="006D7E14" w:rsidRDefault="006D7E14" w:rsidP="00C06C22">
            <w:pPr>
              <w:spacing w:line="320" w:lineRule="exact"/>
              <w:jc w:val="left"/>
              <w:rPr>
                <w:color w:val="000000"/>
                <w:kern w:val="0"/>
                <w:sz w:val="18"/>
                <w:szCs w:val="18"/>
              </w:rPr>
            </w:pPr>
          </w:p>
        </w:tc>
        <w:tc>
          <w:tcPr>
            <w:tcW w:w="1139" w:type="dxa"/>
            <w:tcBorders>
              <w:top w:val="nil"/>
              <w:left w:val="single" w:sz="4" w:space="0" w:color="auto"/>
              <w:bottom w:val="nil"/>
              <w:right w:val="single" w:sz="4" w:space="0" w:color="auto"/>
            </w:tcBorders>
            <w:vAlign w:val="center"/>
          </w:tcPr>
          <w:p w:rsidR="006D7E14" w:rsidRDefault="006D7E14">
            <w:pPr>
              <w:spacing w:line="320" w:lineRule="exact"/>
              <w:jc w:val="left"/>
              <w:rPr>
                <w:color w:val="000000"/>
                <w:kern w:val="0"/>
                <w:sz w:val="18"/>
                <w:szCs w:val="18"/>
              </w:rPr>
            </w:pPr>
          </w:p>
        </w:tc>
        <w:tc>
          <w:tcPr>
            <w:tcW w:w="6180" w:type="dxa"/>
            <w:vMerge w:val="restart"/>
            <w:tcBorders>
              <w:top w:val="nil"/>
              <w:left w:val="nil"/>
              <w:right w:val="single" w:sz="8" w:space="0" w:color="auto"/>
            </w:tcBorders>
            <w:vAlign w:val="center"/>
          </w:tcPr>
          <w:p w:rsidR="006D7E14" w:rsidRDefault="006D7E14" w:rsidP="00C06C22">
            <w:pPr>
              <w:spacing w:line="320" w:lineRule="exact"/>
              <w:jc w:val="left"/>
              <w:rPr>
                <w:color w:val="000000"/>
                <w:kern w:val="0"/>
                <w:sz w:val="18"/>
                <w:szCs w:val="18"/>
              </w:rPr>
            </w:pPr>
          </w:p>
        </w:tc>
      </w:tr>
      <w:tr w:rsidR="006D7E14" w:rsidTr="00C06C22">
        <w:trPr>
          <w:gridAfter w:val="1"/>
          <w:wAfter w:w="14" w:type="dxa"/>
          <w:trHeight w:val="285"/>
        </w:trPr>
        <w:tc>
          <w:tcPr>
            <w:tcW w:w="996" w:type="dxa"/>
            <w:vMerge/>
            <w:tcBorders>
              <w:top w:val="nil"/>
              <w:left w:val="single" w:sz="8" w:space="0" w:color="auto"/>
              <w:bottom w:val="nil"/>
              <w:right w:val="single" w:sz="4" w:space="0" w:color="auto"/>
            </w:tcBorders>
            <w:vAlign w:val="center"/>
          </w:tcPr>
          <w:p w:rsidR="006D7E14" w:rsidRDefault="006D7E14">
            <w:pPr>
              <w:spacing w:line="320" w:lineRule="exact"/>
              <w:jc w:val="left"/>
              <w:rPr>
                <w:color w:val="000000"/>
                <w:kern w:val="0"/>
                <w:sz w:val="18"/>
                <w:szCs w:val="18"/>
              </w:rPr>
            </w:pPr>
          </w:p>
        </w:tc>
        <w:tc>
          <w:tcPr>
            <w:tcW w:w="5701" w:type="dxa"/>
            <w:gridSpan w:val="2"/>
            <w:vMerge/>
            <w:tcBorders>
              <w:left w:val="nil"/>
              <w:right w:val="single" w:sz="4" w:space="0" w:color="auto"/>
            </w:tcBorders>
            <w:vAlign w:val="center"/>
          </w:tcPr>
          <w:p w:rsidR="006D7E14" w:rsidRDefault="006D7E14" w:rsidP="00C06C22">
            <w:pPr>
              <w:spacing w:line="320" w:lineRule="exact"/>
              <w:jc w:val="left"/>
              <w:rPr>
                <w:color w:val="000000"/>
                <w:kern w:val="0"/>
                <w:sz w:val="18"/>
                <w:szCs w:val="18"/>
              </w:rPr>
            </w:pPr>
          </w:p>
        </w:tc>
        <w:tc>
          <w:tcPr>
            <w:tcW w:w="1139" w:type="dxa"/>
            <w:tcBorders>
              <w:top w:val="nil"/>
              <w:left w:val="single" w:sz="4" w:space="0" w:color="auto"/>
              <w:bottom w:val="nil"/>
              <w:right w:val="single" w:sz="4" w:space="0" w:color="auto"/>
            </w:tcBorders>
            <w:vAlign w:val="center"/>
          </w:tcPr>
          <w:p w:rsidR="006D7E14" w:rsidRDefault="006D7E14">
            <w:pPr>
              <w:spacing w:line="320" w:lineRule="exact"/>
              <w:jc w:val="left"/>
              <w:rPr>
                <w:color w:val="000000"/>
                <w:kern w:val="0"/>
                <w:sz w:val="18"/>
                <w:szCs w:val="18"/>
              </w:rPr>
            </w:pPr>
            <w:r>
              <w:rPr>
                <w:rFonts w:hint="eastAsia"/>
                <w:color w:val="000000"/>
                <w:kern w:val="0"/>
                <w:sz w:val="18"/>
                <w:szCs w:val="18"/>
              </w:rPr>
              <w:t>裁量幅度</w:t>
            </w:r>
          </w:p>
        </w:tc>
        <w:tc>
          <w:tcPr>
            <w:tcW w:w="6180" w:type="dxa"/>
            <w:vMerge/>
            <w:tcBorders>
              <w:left w:val="nil"/>
              <w:right w:val="single" w:sz="8" w:space="0" w:color="auto"/>
            </w:tcBorders>
            <w:vAlign w:val="center"/>
          </w:tcPr>
          <w:p w:rsidR="006D7E14" w:rsidRDefault="006D7E14" w:rsidP="00C06C22">
            <w:pPr>
              <w:spacing w:line="320" w:lineRule="exact"/>
              <w:jc w:val="left"/>
              <w:rPr>
                <w:color w:val="000000"/>
                <w:kern w:val="0"/>
                <w:sz w:val="18"/>
                <w:szCs w:val="18"/>
              </w:rPr>
            </w:pPr>
          </w:p>
        </w:tc>
      </w:tr>
      <w:tr w:rsidR="006D7E14" w:rsidTr="00C06C22">
        <w:trPr>
          <w:gridAfter w:val="1"/>
          <w:wAfter w:w="14" w:type="dxa"/>
          <w:trHeight w:val="285"/>
        </w:trPr>
        <w:tc>
          <w:tcPr>
            <w:tcW w:w="996" w:type="dxa"/>
            <w:vMerge/>
            <w:tcBorders>
              <w:top w:val="nil"/>
              <w:left w:val="single" w:sz="8" w:space="0" w:color="auto"/>
              <w:bottom w:val="single" w:sz="4" w:space="0" w:color="auto"/>
              <w:right w:val="single" w:sz="4" w:space="0" w:color="auto"/>
            </w:tcBorders>
            <w:vAlign w:val="center"/>
          </w:tcPr>
          <w:p w:rsidR="006D7E14" w:rsidRDefault="006D7E14">
            <w:pPr>
              <w:spacing w:line="320" w:lineRule="exact"/>
              <w:jc w:val="left"/>
              <w:rPr>
                <w:color w:val="000000"/>
                <w:kern w:val="0"/>
                <w:sz w:val="18"/>
                <w:szCs w:val="18"/>
              </w:rPr>
            </w:pPr>
          </w:p>
        </w:tc>
        <w:tc>
          <w:tcPr>
            <w:tcW w:w="5701" w:type="dxa"/>
            <w:gridSpan w:val="2"/>
            <w:vMerge/>
            <w:tcBorders>
              <w:left w:val="nil"/>
              <w:bottom w:val="single" w:sz="4" w:space="0" w:color="auto"/>
              <w:right w:val="single" w:sz="4" w:space="0" w:color="auto"/>
            </w:tcBorders>
            <w:vAlign w:val="center"/>
          </w:tcPr>
          <w:p w:rsidR="006D7E14" w:rsidRDefault="006D7E14">
            <w:pPr>
              <w:spacing w:line="320" w:lineRule="exact"/>
              <w:jc w:val="left"/>
              <w:rPr>
                <w:color w:val="000000"/>
                <w:kern w:val="0"/>
                <w:sz w:val="18"/>
                <w:szCs w:val="18"/>
              </w:rPr>
            </w:pPr>
          </w:p>
        </w:tc>
        <w:tc>
          <w:tcPr>
            <w:tcW w:w="1139" w:type="dxa"/>
            <w:tcBorders>
              <w:top w:val="nil"/>
              <w:left w:val="single" w:sz="4" w:space="0" w:color="auto"/>
              <w:bottom w:val="single" w:sz="4" w:space="0" w:color="auto"/>
              <w:right w:val="single" w:sz="4" w:space="0" w:color="auto"/>
            </w:tcBorders>
            <w:vAlign w:val="center"/>
          </w:tcPr>
          <w:p w:rsidR="006D7E14" w:rsidRDefault="006D7E14">
            <w:pPr>
              <w:spacing w:line="320" w:lineRule="exact"/>
              <w:jc w:val="left"/>
              <w:rPr>
                <w:color w:val="000000"/>
                <w:kern w:val="0"/>
                <w:sz w:val="18"/>
                <w:szCs w:val="18"/>
              </w:rPr>
            </w:pPr>
          </w:p>
        </w:tc>
        <w:tc>
          <w:tcPr>
            <w:tcW w:w="6180" w:type="dxa"/>
            <w:vMerge/>
            <w:tcBorders>
              <w:left w:val="nil"/>
              <w:bottom w:val="single" w:sz="4" w:space="0" w:color="auto"/>
              <w:right w:val="single" w:sz="8" w:space="0" w:color="auto"/>
            </w:tcBorders>
            <w:vAlign w:val="center"/>
          </w:tcPr>
          <w:p w:rsidR="006D7E14" w:rsidRDefault="006D7E14">
            <w:pPr>
              <w:spacing w:line="320" w:lineRule="exact"/>
              <w:jc w:val="left"/>
              <w:rPr>
                <w:color w:val="000000"/>
                <w:kern w:val="0"/>
                <w:sz w:val="18"/>
                <w:szCs w:val="18"/>
              </w:rPr>
            </w:pPr>
          </w:p>
        </w:tc>
      </w:tr>
    </w:tbl>
    <w:p w:rsidR="00024CEA" w:rsidRDefault="00024CEA"/>
    <w:p w:rsidR="00DD15C9" w:rsidRDefault="00DD15C9"/>
    <w:p w:rsidR="00DD15C9" w:rsidRDefault="00DD15C9"/>
    <w:p w:rsidR="00DD15C9" w:rsidRDefault="00DD15C9"/>
    <w:p w:rsidR="00DD15C9" w:rsidRDefault="00DD15C9"/>
    <w:p w:rsidR="00DD15C9" w:rsidRDefault="00DD15C9"/>
    <w:p w:rsidR="00DD15C9" w:rsidRDefault="00DD15C9"/>
    <w:p w:rsidR="00DD15C9" w:rsidRDefault="00DD15C9"/>
    <w:p w:rsidR="00024CEA" w:rsidRDefault="00024CEA"/>
    <w:tbl>
      <w:tblPr>
        <w:tblW w:w="0" w:type="auto"/>
        <w:tblInd w:w="88" w:type="dxa"/>
        <w:tblLayout w:type="fixed"/>
        <w:tblLook w:val="04A0" w:firstRow="1" w:lastRow="0" w:firstColumn="1" w:lastColumn="0" w:noHBand="0" w:noVBand="1"/>
      </w:tblPr>
      <w:tblGrid>
        <w:gridCol w:w="996"/>
        <w:gridCol w:w="30"/>
        <w:gridCol w:w="5671"/>
        <w:gridCol w:w="1139"/>
        <w:gridCol w:w="6180"/>
        <w:gridCol w:w="14"/>
      </w:tblGrid>
      <w:tr w:rsidR="00024CEA">
        <w:trPr>
          <w:trHeight w:val="285"/>
        </w:trPr>
        <w:tc>
          <w:tcPr>
            <w:tcW w:w="102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320217542000</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对城市供水单位、二次供水管理单位隐瞒、缓报、谎报水质突发事件或者水质信息的处罚</w:t>
            </w:r>
          </w:p>
        </w:tc>
      </w:tr>
      <w:tr w:rsidR="00024CEA">
        <w:trPr>
          <w:trHeight w:val="1590"/>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【规章】《城市供水水质管理规定》（建设部令第</w:t>
            </w:r>
            <w:r>
              <w:rPr>
                <w:color w:val="000000"/>
                <w:kern w:val="0"/>
                <w:sz w:val="18"/>
                <w:szCs w:val="18"/>
              </w:rPr>
              <w:t>156</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第十一条　城市供水单位应当履行以下义务：</w:t>
            </w:r>
            <w:r>
              <w:rPr>
                <w:color w:val="000000"/>
                <w:kern w:val="0"/>
                <w:sz w:val="18"/>
                <w:szCs w:val="18"/>
              </w:rPr>
              <w:t xml:space="preserve"> </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（六）定期向所在地直辖市、市、县人民政府城市供水主管部门如实报告供水水质检测数据；</w:t>
            </w:r>
            <w:r>
              <w:rPr>
                <w:color w:val="000000"/>
                <w:kern w:val="0"/>
                <w:sz w:val="18"/>
                <w:szCs w:val="18"/>
              </w:rPr>
              <w:t xml:space="preserve"> </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（七）按照所在地直辖市、市、县人民政府城市供水主管部门的要求公布有关水质信息。</w:t>
            </w:r>
          </w:p>
          <w:p w:rsidR="00024CEA" w:rsidRDefault="00D103D5">
            <w:pPr>
              <w:spacing w:line="320" w:lineRule="exact"/>
              <w:jc w:val="left"/>
              <w:rPr>
                <w:color w:val="000000"/>
                <w:kern w:val="0"/>
                <w:sz w:val="18"/>
                <w:szCs w:val="18"/>
              </w:rPr>
            </w:pPr>
            <w:r>
              <w:rPr>
                <w:rFonts w:hint="eastAsia"/>
                <w:color w:val="000000"/>
                <w:kern w:val="0"/>
                <w:sz w:val="18"/>
                <w:szCs w:val="18"/>
              </w:rPr>
              <w:t>第二十六条第二款　城市供水单位、二次供水管理单位接到安全事故或者安全隐患报告的，应当立即向所在地直辖市、市、县人民政府城市供水主管部门和其他有关部门报告。</w:t>
            </w:r>
          </w:p>
          <w:p w:rsidR="00024CEA" w:rsidRDefault="00D103D5">
            <w:pPr>
              <w:spacing w:line="320" w:lineRule="exact"/>
              <w:jc w:val="left"/>
              <w:rPr>
                <w:color w:val="000000"/>
                <w:kern w:val="0"/>
                <w:sz w:val="18"/>
                <w:szCs w:val="18"/>
              </w:rPr>
            </w:pPr>
            <w:r>
              <w:rPr>
                <w:rFonts w:hint="eastAsia"/>
                <w:color w:val="000000"/>
                <w:kern w:val="0"/>
                <w:sz w:val="18"/>
                <w:szCs w:val="18"/>
              </w:rPr>
              <w:t>第二十九条　违反本规定，有下列行为之一的，由直辖市、市、县人民政府城市供水主管部门给予警告，并处以</w:t>
            </w:r>
            <w:r>
              <w:rPr>
                <w:color w:val="000000"/>
                <w:kern w:val="0"/>
                <w:sz w:val="18"/>
                <w:szCs w:val="18"/>
              </w:rPr>
              <w:t>3</w:t>
            </w:r>
            <w:r>
              <w:rPr>
                <w:rFonts w:hint="eastAsia"/>
                <w:color w:val="000000"/>
                <w:kern w:val="0"/>
                <w:sz w:val="18"/>
                <w:szCs w:val="18"/>
              </w:rPr>
              <w:t>万元的罚款：</w:t>
            </w:r>
            <w:r>
              <w:rPr>
                <w:color w:val="000000"/>
                <w:kern w:val="0"/>
                <w:sz w:val="18"/>
                <w:szCs w:val="18"/>
              </w:rPr>
              <w:t xml:space="preserve"> </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（七）城市供水单位、二次供水管理单位隐瞒、缓报、谎报水质突发事件或者水质信息的。</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30" w:type="dxa"/>
            <w:gridSpan w:val="6"/>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6D7E14" w:rsidTr="00C06C22">
        <w:trPr>
          <w:gridAfter w:val="1"/>
          <w:wAfter w:w="14" w:type="dxa"/>
          <w:trHeight w:val="285"/>
        </w:trPr>
        <w:tc>
          <w:tcPr>
            <w:tcW w:w="996" w:type="dxa"/>
            <w:vMerge w:val="restart"/>
            <w:tcBorders>
              <w:top w:val="nil"/>
              <w:left w:val="single" w:sz="8" w:space="0" w:color="auto"/>
              <w:bottom w:val="nil"/>
              <w:right w:val="single" w:sz="4" w:space="0" w:color="auto"/>
            </w:tcBorders>
            <w:vAlign w:val="center"/>
          </w:tcPr>
          <w:p w:rsidR="006D7E14" w:rsidRDefault="006D7E14">
            <w:pPr>
              <w:spacing w:line="320" w:lineRule="exact"/>
              <w:jc w:val="center"/>
              <w:rPr>
                <w:color w:val="000000"/>
                <w:kern w:val="0"/>
                <w:sz w:val="18"/>
                <w:szCs w:val="18"/>
              </w:rPr>
            </w:pPr>
            <w:r>
              <w:rPr>
                <w:rFonts w:hint="eastAsia"/>
                <w:color w:val="000000"/>
                <w:kern w:val="0"/>
                <w:sz w:val="18"/>
                <w:szCs w:val="18"/>
              </w:rPr>
              <w:t>情形描述</w:t>
            </w:r>
          </w:p>
        </w:tc>
        <w:tc>
          <w:tcPr>
            <w:tcW w:w="5701" w:type="dxa"/>
            <w:gridSpan w:val="2"/>
            <w:vMerge w:val="restart"/>
            <w:tcBorders>
              <w:top w:val="single" w:sz="4" w:space="0" w:color="auto"/>
              <w:left w:val="nil"/>
              <w:right w:val="single" w:sz="4" w:space="0" w:color="auto"/>
            </w:tcBorders>
            <w:vAlign w:val="center"/>
          </w:tcPr>
          <w:p w:rsidR="006D7E14" w:rsidRDefault="006D7E14" w:rsidP="00C06C22">
            <w:pPr>
              <w:spacing w:line="320" w:lineRule="exact"/>
              <w:jc w:val="left"/>
              <w:rPr>
                <w:color w:val="000000"/>
                <w:kern w:val="0"/>
                <w:sz w:val="18"/>
                <w:szCs w:val="18"/>
              </w:rPr>
            </w:pPr>
          </w:p>
        </w:tc>
        <w:tc>
          <w:tcPr>
            <w:tcW w:w="1139" w:type="dxa"/>
            <w:tcBorders>
              <w:top w:val="nil"/>
              <w:left w:val="single" w:sz="4" w:space="0" w:color="auto"/>
              <w:bottom w:val="nil"/>
              <w:right w:val="single" w:sz="4" w:space="0" w:color="auto"/>
            </w:tcBorders>
            <w:vAlign w:val="center"/>
          </w:tcPr>
          <w:p w:rsidR="006D7E14" w:rsidRDefault="006D7E14">
            <w:pPr>
              <w:spacing w:line="320" w:lineRule="exact"/>
              <w:jc w:val="left"/>
              <w:rPr>
                <w:color w:val="000000"/>
                <w:kern w:val="0"/>
                <w:sz w:val="18"/>
                <w:szCs w:val="18"/>
              </w:rPr>
            </w:pPr>
          </w:p>
        </w:tc>
        <w:tc>
          <w:tcPr>
            <w:tcW w:w="6180" w:type="dxa"/>
            <w:vMerge w:val="restart"/>
            <w:tcBorders>
              <w:top w:val="nil"/>
              <w:left w:val="nil"/>
              <w:right w:val="single" w:sz="8" w:space="0" w:color="auto"/>
            </w:tcBorders>
            <w:vAlign w:val="center"/>
          </w:tcPr>
          <w:p w:rsidR="006D7E14" w:rsidRDefault="006D7E14" w:rsidP="00C06C22">
            <w:pPr>
              <w:spacing w:line="320" w:lineRule="exact"/>
              <w:jc w:val="left"/>
              <w:rPr>
                <w:color w:val="000000"/>
                <w:kern w:val="0"/>
                <w:sz w:val="18"/>
                <w:szCs w:val="18"/>
              </w:rPr>
            </w:pPr>
          </w:p>
        </w:tc>
      </w:tr>
      <w:tr w:rsidR="006D7E14" w:rsidTr="00C06C22">
        <w:trPr>
          <w:gridAfter w:val="1"/>
          <w:wAfter w:w="14" w:type="dxa"/>
          <w:trHeight w:val="285"/>
        </w:trPr>
        <w:tc>
          <w:tcPr>
            <w:tcW w:w="996" w:type="dxa"/>
            <w:vMerge/>
            <w:tcBorders>
              <w:top w:val="nil"/>
              <w:left w:val="single" w:sz="8" w:space="0" w:color="auto"/>
              <w:bottom w:val="nil"/>
              <w:right w:val="single" w:sz="4" w:space="0" w:color="auto"/>
            </w:tcBorders>
            <w:vAlign w:val="center"/>
          </w:tcPr>
          <w:p w:rsidR="006D7E14" w:rsidRDefault="006D7E14">
            <w:pPr>
              <w:spacing w:line="320" w:lineRule="exact"/>
              <w:jc w:val="left"/>
              <w:rPr>
                <w:color w:val="000000"/>
                <w:kern w:val="0"/>
                <w:sz w:val="18"/>
                <w:szCs w:val="18"/>
              </w:rPr>
            </w:pPr>
          </w:p>
        </w:tc>
        <w:tc>
          <w:tcPr>
            <w:tcW w:w="5701" w:type="dxa"/>
            <w:gridSpan w:val="2"/>
            <w:vMerge/>
            <w:tcBorders>
              <w:left w:val="nil"/>
              <w:right w:val="single" w:sz="4" w:space="0" w:color="auto"/>
            </w:tcBorders>
            <w:vAlign w:val="center"/>
          </w:tcPr>
          <w:p w:rsidR="006D7E14" w:rsidRDefault="006D7E14" w:rsidP="00C06C22">
            <w:pPr>
              <w:spacing w:line="320" w:lineRule="exact"/>
              <w:jc w:val="left"/>
              <w:rPr>
                <w:color w:val="000000"/>
                <w:kern w:val="0"/>
                <w:sz w:val="18"/>
                <w:szCs w:val="18"/>
              </w:rPr>
            </w:pPr>
          </w:p>
        </w:tc>
        <w:tc>
          <w:tcPr>
            <w:tcW w:w="1139" w:type="dxa"/>
            <w:tcBorders>
              <w:top w:val="nil"/>
              <w:left w:val="single" w:sz="4" w:space="0" w:color="auto"/>
              <w:bottom w:val="nil"/>
              <w:right w:val="single" w:sz="4" w:space="0" w:color="auto"/>
            </w:tcBorders>
            <w:vAlign w:val="center"/>
          </w:tcPr>
          <w:p w:rsidR="006D7E14" w:rsidRDefault="006D7E14">
            <w:pPr>
              <w:spacing w:line="320" w:lineRule="exact"/>
              <w:jc w:val="left"/>
              <w:rPr>
                <w:color w:val="000000"/>
                <w:kern w:val="0"/>
                <w:sz w:val="18"/>
                <w:szCs w:val="18"/>
              </w:rPr>
            </w:pPr>
            <w:r>
              <w:rPr>
                <w:rFonts w:hint="eastAsia"/>
                <w:color w:val="000000"/>
                <w:kern w:val="0"/>
                <w:sz w:val="18"/>
                <w:szCs w:val="18"/>
              </w:rPr>
              <w:t>裁量幅度</w:t>
            </w:r>
          </w:p>
        </w:tc>
        <w:tc>
          <w:tcPr>
            <w:tcW w:w="6180" w:type="dxa"/>
            <w:vMerge/>
            <w:tcBorders>
              <w:left w:val="nil"/>
              <w:right w:val="single" w:sz="8" w:space="0" w:color="auto"/>
            </w:tcBorders>
            <w:vAlign w:val="center"/>
          </w:tcPr>
          <w:p w:rsidR="006D7E14" w:rsidRDefault="006D7E14" w:rsidP="00C06C22">
            <w:pPr>
              <w:spacing w:line="320" w:lineRule="exact"/>
              <w:jc w:val="left"/>
              <w:rPr>
                <w:color w:val="000000"/>
                <w:kern w:val="0"/>
                <w:sz w:val="18"/>
                <w:szCs w:val="18"/>
              </w:rPr>
            </w:pPr>
          </w:p>
        </w:tc>
      </w:tr>
      <w:tr w:rsidR="006D7E14" w:rsidTr="00C06C22">
        <w:trPr>
          <w:gridAfter w:val="1"/>
          <w:wAfter w:w="14" w:type="dxa"/>
          <w:trHeight w:val="285"/>
        </w:trPr>
        <w:tc>
          <w:tcPr>
            <w:tcW w:w="996" w:type="dxa"/>
            <w:vMerge/>
            <w:tcBorders>
              <w:top w:val="nil"/>
              <w:left w:val="single" w:sz="8" w:space="0" w:color="auto"/>
              <w:bottom w:val="single" w:sz="4" w:space="0" w:color="auto"/>
              <w:right w:val="single" w:sz="4" w:space="0" w:color="auto"/>
            </w:tcBorders>
            <w:vAlign w:val="center"/>
          </w:tcPr>
          <w:p w:rsidR="006D7E14" w:rsidRDefault="006D7E14">
            <w:pPr>
              <w:spacing w:line="320" w:lineRule="exact"/>
              <w:jc w:val="left"/>
              <w:rPr>
                <w:color w:val="000000"/>
                <w:kern w:val="0"/>
                <w:sz w:val="18"/>
                <w:szCs w:val="18"/>
              </w:rPr>
            </w:pPr>
          </w:p>
        </w:tc>
        <w:tc>
          <w:tcPr>
            <w:tcW w:w="5701" w:type="dxa"/>
            <w:gridSpan w:val="2"/>
            <w:vMerge/>
            <w:tcBorders>
              <w:left w:val="nil"/>
              <w:bottom w:val="single" w:sz="4" w:space="0" w:color="auto"/>
              <w:right w:val="single" w:sz="4" w:space="0" w:color="auto"/>
            </w:tcBorders>
            <w:vAlign w:val="center"/>
          </w:tcPr>
          <w:p w:rsidR="006D7E14" w:rsidRDefault="006D7E14">
            <w:pPr>
              <w:spacing w:line="320" w:lineRule="exact"/>
              <w:jc w:val="left"/>
              <w:rPr>
                <w:color w:val="000000"/>
                <w:kern w:val="0"/>
                <w:sz w:val="18"/>
                <w:szCs w:val="18"/>
              </w:rPr>
            </w:pPr>
          </w:p>
        </w:tc>
        <w:tc>
          <w:tcPr>
            <w:tcW w:w="1139" w:type="dxa"/>
            <w:tcBorders>
              <w:top w:val="nil"/>
              <w:left w:val="single" w:sz="4" w:space="0" w:color="auto"/>
              <w:bottom w:val="single" w:sz="4" w:space="0" w:color="auto"/>
              <w:right w:val="single" w:sz="4" w:space="0" w:color="auto"/>
            </w:tcBorders>
            <w:vAlign w:val="center"/>
          </w:tcPr>
          <w:p w:rsidR="006D7E14" w:rsidRDefault="006D7E14">
            <w:pPr>
              <w:spacing w:line="320" w:lineRule="exact"/>
              <w:jc w:val="left"/>
              <w:rPr>
                <w:color w:val="000000"/>
                <w:kern w:val="0"/>
                <w:sz w:val="18"/>
                <w:szCs w:val="18"/>
              </w:rPr>
            </w:pPr>
          </w:p>
        </w:tc>
        <w:tc>
          <w:tcPr>
            <w:tcW w:w="6180" w:type="dxa"/>
            <w:vMerge/>
            <w:tcBorders>
              <w:left w:val="nil"/>
              <w:bottom w:val="single" w:sz="4" w:space="0" w:color="auto"/>
              <w:right w:val="single" w:sz="8" w:space="0" w:color="auto"/>
            </w:tcBorders>
            <w:vAlign w:val="center"/>
          </w:tcPr>
          <w:p w:rsidR="006D7E14" w:rsidRDefault="006D7E14">
            <w:pPr>
              <w:spacing w:line="320" w:lineRule="exact"/>
              <w:jc w:val="left"/>
              <w:rPr>
                <w:color w:val="000000"/>
                <w:kern w:val="0"/>
                <w:sz w:val="18"/>
                <w:szCs w:val="18"/>
              </w:rPr>
            </w:pPr>
          </w:p>
        </w:tc>
      </w:tr>
    </w:tbl>
    <w:p w:rsidR="00024CEA" w:rsidRDefault="00024CEA"/>
    <w:p w:rsidR="00024CEA" w:rsidRDefault="00024CEA"/>
    <w:p w:rsidR="00DD15C9" w:rsidRDefault="00DD15C9"/>
    <w:p w:rsidR="00DD15C9" w:rsidRDefault="00DD15C9"/>
    <w:p w:rsidR="00DD15C9" w:rsidRDefault="00DD15C9"/>
    <w:p w:rsidR="00DD15C9" w:rsidRDefault="00DD15C9"/>
    <w:p w:rsidR="00DD15C9" w:rsidRDefault="00DD15C9"/>
    <w:p w:rsidR="00DD15C9" w:rsidRDefault="00DD15C9"/>
    <w:tbl>
      <w:tblPr>
        <w:tblW w:w="0" w:type="auto"/>
        <w:tblInd w:w="88" w:type="dxa"/>
        <w:tblLayout w:type="fixed"/>
        <w:tblLook w:val="04A0" w:firstRow="1" w:lastRow="0" w:firstColumn="1" w:lastColumn="0" w:noHBand="0" w:noVBand="1"/>
      </w:tblPr>
      <w:tblGrid>
        <w:gridCol w:w="996"/>
        <w:gridCol w:w="30"/>
        <w:gridCol w:w="5671"/>
        <w:gridCol w:w="1139"/>
        <w:gridCol w:w="6180"/>
        <w:gridCol w:w="14"/>
      </w:tblGrid>
      <w:tr w:rsidR="00024CEA">
        <w:trPr>
          <w:trHeight w:val="285"/>
        </w:trPr>
        <w:tc>
          <w:tcPr>
            <w:tcW w:w="102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320217543000</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对城市供水单位未制定城市供水水质突发事件应急预案的处罚</w:t>
            </w:r>
          </w:p>
        </w:tc>
      </w:tr>
      <w:tr w:rsidR="00024CEA">
        <w:trPr>
          <w:trHeight w:val="1590"/>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【规章】《城市供水水质管理规定》（建设部令第</w:t>
            </w:r>
            <w:r>
              <w:rPr>
                <w:color w:val="000000"/>
                <w:kern w:val="0"/>
                <w:sz w:val="18"/>
                <w:szCs w:val="18"/>
              </w:rPr>
              <w:t>156</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第二十四条第二款　城市供水单位应当依据所在地城市供水水质突发事件应急预案，制定相应的突发事件应急预案，报所在地直辖市、市、县人民政府城市供水主管部门备案，并定期组织演练。</w:t>
            </w:r>
          </w:p>
          <w:p w:rsidR="00024CEA" w:rsidRDefault="00D103D5">
            <w:pPr>
              <w:spacing w:line="320" w:lineRule="exact"/>
              <w:jc w:val="left"/>
              <w:rPr>
                <w:color w:val="000000"/>
                <w:kern w:val="0"/>
                <w:sz w:val="18"/>
                <w:szCs w:val="18"/>
              </w:rPr>
            </w:pPr>
            <w:r>
              <w:rPr>
                <w:rFonts w:hint="eastAsia"/>
                <w:color w:val="000000"/>
                <w:kern w:val="0"/>
                <w:sz w:val="18"/>
                <w:szCs w:val="18"/>
              </w:rPr>
              <w:t>第三十条　违反本规定，有下列行为之一的，由直辖市、市、县人民政府城市供水主管部门给予警告，并处以</w:t>
            </w:r>
            <w:r>
              <w:rPr>
                <w:color w:val="000000"/>
                <w:kern w:val="0"/>
                <w:sz w:val="18"/>
                <w:szCs w:val="18"/>
              </w:rPr>
              <w:t>5000</w:t>
            </w:r>
            <w:r>
              <w:rPr>
                <w:rFonts w:hint="eastAsia"/>
                <w:color w:val="000000"/>
                <w:kern w:val="0"/>
                <w:sz w:val="18"/>
                <w:szCs w:val="18"/>
              </w:rPr>
              <w:t>元以上</w:t>
            </w:r>
            <w:r>
              <w:rPr>
                <w:color w:val="000000"/>
                <w:kern w:val="0"/>
                <w:sz w:val="18"/>
                <w:szCs w:val="18"/>
              </w:rPr>
              <w:t>2</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（一）城市供水单位未制定城市供水水质突发事件应急预案的。</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30" w:type="dxa"/>
            <w:gridSpan w:val="6"/>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gridAfter w:val="1"/>
          <w:wAfter w:w="14" w:type="dxa"/>
          <w:trHeight w:val="322"/>
        </w:trPr>
        <w:tc>
          <w:tcPr>
            <w:tcW w:w="996"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5701"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未发生城市供水水质突发事件的</w:t>
            </w:r>
          </w:p>
        </w:tc>
        <w:tc>
          <w:tcPr>
            <w:tcW w:w="1139"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61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处以</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gridAfter w:val="1"/>
          <w:wAfter w:w="14" w:type="dxa"/>
          <w:trHeight w:val="418"/>
        </w:trPr>
        <w:tc>
          <w:tcPr>
            <w:tcW w:w="996"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01"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发生城市供水水质突发事件的</w:t>
            </w:r>
          </w:p>
        </w:tc>
        <w:tc>
          <w:tcPr>
            <w:tcW w:w="1139"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处以</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bl>
    <w:p w:rsidR="00024CEA" w:rsidRDefault="00024CEA"/>
    <w:p w:rsidR="00024CEA" w:rsidRDefault="00024CEA"/>
    <w:p w:rsidR="00024CEA" w:rsidRDefault="00024CEA"/>
    <w:p w:rsidR="00DD15C9" w:rsidRDefault="00DD15C9"/>
    <w:p w:rsidR="00DD15C9" w:rsidRDefault="00DD15C9"/>
    <w:p w:rsidR="00DD15C9" w:rsidRDefault="00DD15C9"/>
    <w:p w:rsidR="00DD15C9" w:rsidRDefault="00DD15C9"/>
    <w:p w:rsidR="00DD15C9" w:rsidRDefault="00DD15C9"/>
    <w:p w:rsidR="00DD15C9" w:rsidRDefault="00DD15C9"/>
    <w:p w:rsidR="00DD15C9" w:rsidRDefault="00DD15C9"/>
    <w:tbl>
      <w:tblPr>
        <w:tblW w:w="0" w:type="auto"/>
        <w:tblInd w:w="88" w:type="dxa"/>
        <w:tblLayout w:type="fixed"/>
        <w:tblLook w:val="04A0" w:firstRow="1" w:lastRow="0" w:firstColumn="1" w:lastColumn="0" w:noHBand="0" w:noVBand="1"/>
      </w:tblPr>
      <w:tblGrid>
        <w:gridCol w:w="1010"/>
        <w:gridCol w:w="3188"/>
        <w:gridCol w:w="3188"/>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320217544000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对未经许可从事餐厨废弃物经营性收集、运输活动的处罚</w:t>
            </w:r>
          </w:p>
        </w:tc>
      </w:tr>
      <w:tr w:rsidR="00024CEA">
        <w:trPr>
          <w:trHeight w:val="2426"/>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【规章】《江苏省餐厨废弃物管理办法》（省政府令第</w:t>
            </w:r>
            <w:r>
              <w:rPr>
                <w:rFonts w:hint="eastAsia"/>
                <w:color w:val="000000"/>
                <w:kern w:val="0"/>
                <w:sz w:val="18"/>
                <w:szCs w:val="18"/>
              </w:rPr>
              <w:t>70</w:t>
            </w:r>
            <w:r>
              <w:rPr>
                <w:rFonts w:hint="eastAsia"/>
                <w:color w:val="000000"/>
                <w:kern w:val="0"/>
                <w:sz w:val="18"/>
                <w:szCs w:val="18"/>
              </w:rPr>
              <w:t>号，省政府令第</w:t>
            </w:r>
            <w:r>
              <w:rPr>
                <w:rFonts w:hint="eastAsia"/>
                <w:color w:val="000000"/>
                <w:kern w:val="0"/>
                <w:sz w:val="18"/>
                <w:szCs w:val="18"/>
              </w:rPr>
              <w:t>127</w:t>
            </w:r>
            <w:r>
              <w:rPr>
                <w:rFonts w:hint="eastAsia"/>
                <w:color w:val="000000"/>
                <w:kern w:val="0"/>
                <w:sz w:val="18"/>
                <w:szCs w:val="18"/>
              </w:rPr>
              <w:t>号、第</w:t>
            </w:r>
            <w:r>
              <w:rPr>
                <w:rFonts w:hint="eastAsia"/>
                <w:color w:val="000000"/>
                <w:kern w:val="0"/>
                <w:sz w:val="18"/>
                <w:szCs w:val="18"/>
              </w:rPr>
              <w:t>156</w:t>
            </w:r>
            <w:r>
              <w:rPr>
                <w:rFonts w:hint="eastAsia"/>
                <w:color w:val="000000"/>
                <w:kern w:val="0"/>
                <w:sz w:val="18"/>
                <w:szCs w:val="18"/>
              </w:rPr>
              <w:t>号修订）</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第十九条</w:t>
            </w:r>
            <w:r>
              <w:rPr>
                <w:rFonts w:hint="eastAsia"/>
                <w:color w:val="000000"/>
                <w:kern w:val="0"/>
                <w:sz w:val="18"/>
                <w:szCs w:val="18"/>
              </w:rPr>
              <w:t xml:space="preserve"> </w:t>
            </w:r>
            <w:r>
              <w:rPr>
                <w:rFonts w:hint="eastAsia"/>
                <w:color w:val="000000"/>
                <w:kern w:val="0"/>
                <w:sz w:val="18"/>
                <w:szCs w:val="18"/>
              </w:rPr>
              <w:t>市、县（市）人民政府市容环境卫生主管部门应当通过招标等公平竞争的方式</w:t>
            </w:r>
            <w:proofErr w:type="gramStart"/>
            <w:r>
              <w:rPr>
                <w:rFonts w:hint="eastAsia"/>
                <w:color w:val="000000"/>
                <w:kern w:val="0"/>
                <w:sz w:val="18"/>
                <w:szCs w:val="18"/>
              </w:rPr>
              <w:t>作出</w:t>
            </w:r>
            <w:proofErr w:type="gramEnd"/>
            <w:r>
              <w:rPr>
                <w:rFonts w:hint="eastAsia"/>
                <w:color w:val="000000"/>
                <w:kern w:val="0"/>
                <w:sz w:val="18"/>
                <w:szCs w:val="18"/>
              </w:rPr>
              <w:t>餐厨废弃物收集、运输服务许可决定，向中标企业颁发餐厨废弃物收集、运输服务许可证，并与中标企业签订餐厨废弃物收集、运输经营协议。餐厨废弃物收集、运输经营协议应当明确约定经营期限、服务标准、违约责任等内容，并作为餐厨废弃物收集、运输服务许可证的附件。</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未取得餐厨废弃物收集、运输服务许可证的单位，不得从事餐厨废弃物经营性收集、运输活动。</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第四十二条第一款　未经许可从事餐厨废弃物经营性收集、运输活动的，由县级以上地方人民政府市容环境卫生主管部门责令停止违法行为，对单位处</w:t>
            </w:r>
            <w:r>
              <w:rPr>
                <w:rFonts w:hint="eastAsia"/>
                <w:color w:val="000000"/>
                <w:kern w:val="0"/>
                <w:sz w:val="18"/>
                <w:szCs w:val="18"/>
              </w:rPr>
              <w:t>10000</w:t>
            </w:r>
            <w:r>
              <w:rPr>
                <w:rFonts w:hint="eastAsia"/>
                <w:color w:val="000000"/>
                <w:kern w:val="0"/>
                <w:sz w:val="18"/>
                <w:szCs w:val="18"/>
              </w:rPr>
              <w:t>元以上</w:t>
            </w:r>
            <w:r>
              <w:rPr>
                <w:rFonts w:hint="eastAsia"/>
                <w:color w:val="000000"/>
                <w:kern w:val="0"/>
                <w:sz w:val="18"/>
                <w:szCs w:val="18"/>
              </w:rPr>
              <w:t>30000</w:t>
            </w:r>
            <w:r>
              <w:rPr>
                <w:rFonts w:hint="eastAsia"/>
                <w:color w:val="000000"/>
                <w:kern w:val="0"/>
                <w:sz w:val="18"/>
                <w:szCs w:val="18"/>
              </w:rPr>
              <w:t>元以下罚款；对个人处</w:t>
            </w:r>
            <w:r>
              <w:rPr>
                <w:rFonts w:hint="eastAsia"/>
                <w:color w:val="000000"/>
                <w:kern w:val="0"/>
                <w:sz w:val="18"/>
                <w:szCs w:val="18"/>
              </w:rPr>
              <w:t>200</w:t>
            </w:r>
            <w:r>
              <w:rPr>
                <w:rFonts w:hint="eastAsia"/>
                <w:color w:val="000000"/>
                <w:kern w:val="0"/>
                <w:sz w:val="18"/>
                <w:szCs w:val="18"/>
              </w:rPr>
              <w:t>元以上</w:t>
            </w:r>
            <w:r>
              <w:rPr>
                <w:rFonts w:hint="eastAsia"/>
                <w:color w:val="000000"/>
                <w:kern w:val="0"/>
                <w:sz w:val="18"/>
                <w:szCs w:val="18"/>
              </w:rPr>
              <w:t>1000</w:t>
            </w:r>
            <w:r>
              <w:rPr>
                <w:rFonts w:hint="eastAsia"/>
                <w:color w:val="000000"/>
                <w:kern w:val="0"/>
                <w:sz w:val="18"/>
                <w:szCs w:val="18"/>
              </w:rPr>
              <w:t>元以下罚款。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03"/>
        </w:trPr>
        <w:tc>
          <w:tcPr>
            <w:tcW w:w="101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3188"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个人从事餐厨废弃物经营性收集、运输活动</w:t>
            </w:r>
          </w:p>
        </w:tc>
        <w:tc>
          <w:tcPr>
            <w:tcW w:w="318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在</w:t>
            </w:r>
            <w:r>
              <w:rPr>
                <w:color w:val="000000"/>
                <w:kern w:val="0"/>
                <w:sz w:val="18"/>
                <w:szCs w:val="18"/>
              </w:rPr>
              <w:t>200</w:t>
            </w:r>
            <w:r>
              <w:rPr>
                <w:rFonts w:hint="eastAsia"/>
                <w:color w:val="000000"/>
                <w:kern w:val="0"/>
                <w:sz w:val="18"/>
                <w:szCs w:val="18"/>
              </w:rPr>
              <w:t>公斤以下的</w:t>
            </w:r>
          </w:p>
        </w:tc>
        <w:tc>
          <w:tcPr>
            <w:tcW w:w="1016"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处</w:t>
            </w:r>
            <w:r>
              <w:rPr>
                <w:color w:val="000000"/>
                <w:sz w:val="18"/>
                <w:szCs w:val="18"/>
              </w:rPr>
              <w:t>200</w:t>
            </w:r>
            <w:r>
              <w:rPr>
                <w:rFonts w:hint="eastAsia"/>
                <w:color w:val="000000"/>
                <w:sz w:val="18"/>
                <w:szCs w:val="18"/>
              </w:rPr>
              <w:t>元以上</w:t>
            </w:r>
            <w:r>
              <w:rPr>
                <w:color w:val="000000"/>
                <w:sz w:val="18"/>
                <w:szCs w:val="18"/>
              </w:rPr>
              <w:t>500</w:t>
            </w:r>
            <w:r>
              <w:rPr>
                <w:rFonts w:hint="eastAsia"/>
                <w:color w:val="000000"/>
                <w:sz w:val="18"/>
                <w:szCs w:val="18"/>
              </w:rPr>
              <w:t>元以下罚款</w:t>
            </w:r>
          </w:p>
        </w:tc>
      </w:tr>
      <w:tr w:rsidR="00024CEA">
        <w:trPr>
          <w:trHeight w:val="202"/>
        </w:trPr>
        <w:tc>
          <w:tcPr>
            <w:tcW w:w="1010" w:type="dxa"/>
            <w:vMerge/>
            <w:tcBorders>
              <w:left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3188"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318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在</w:t>
            </w:r>
            <w:r>
              <w:rPr>
                <w:color w:val="000000"/>
                <w:kern w:val="0"/>
                <w:sz w:val="18"/>
                <w:szCs w:val="18"/>
              </w:rPr>
              <w:t>200</w:t>
            </w:r>
            <w:r>
              <w:rPr>
                <w:rFonts w:hint="eastAsia"/>
                <w:color w:val="000000"/>
                <w:kern w:val="0"/>
                <w:sz w:val="18"/>
                <w:szCs w:val="18"/>
              </w:rPr>
              <w:t>公斤以上的</w:t>
            </w:r>
          </w:p>
        </w:tc>
        <w:tc>
          <w:tcPr>
            <w:tcW w:w="1016" w:type="dxa"/>
            <w:vMerge/>
            <w:tcBorders>
              <w:left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1000</w:t>
            </w:r>
            <w:r>
              <w:rPr>
                <w:rFonts w:hint="eastAsia"/>
                <w:color w:val="000000"/>
                <w:kern w:val="0"/>
                <w:sz w:val="18"/>
                <w:szCs w:val="18"/>
              </w:rPr>
              <w:t>元以下罚款</w:t>
            </w:r>
          </w:p>
        </w:tc>
      </w:tr>
      <w:tr w:rsidR="00024CEA">
        <w:trPr>
          <w:trHeight w:val="285"/>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3188"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未取得餐厨废弃物收集、运输服务许可证的单位从事餐厨废弃物经营性收集、运输活动</w:t>
            </w:r>
          </w:p>
        </w:tc>
        <w:tc>
          <w:tcPr>
            <w:tcW w:w="318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在</w:t>
            </w:r>
            <w:r>
              <w:rPr>
                <w:color w:val="000000"/>
                <w:kern w:val="0"/>
                <w:sz w:val="18"/>
                <w:szCs w:val="18"/>
              </w:rPr>
              <w:t>1000</w:t>
            </w:r>
            <w:r>
              <w:rPr>
                <w:rFonts w:hint="eastAsia"/>
                <w:color w:val="000000"/>
                <w:kern w:val="0"/>
                <w:sz w:val="18"/>
                <w:szCs w:val="18"/>
              </w:rPr>
              <w:t>公斤以下的</w:t>
            </w:r>
          </w:p>
        </w:tc>
        <w:tc>
          <w:tcPr>
            <w:tcW w:w="1016"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处</w:t>
            </w:r>
            <w:r>
              <w:rPr>
                <w:color w:val="000000"/>
                <w:sz w:val="18"/>
                <w:szCs w:val="18"/>
              </w:rPr>
              <w:t>1</w:t>
            </w:r>
            <w:r>
              <w:rPr>
                <w:rFonts w:hint="eastAsia"/>
                <w:color w:val="000000"/>
                <w:sz w:val="18"/>
                <w:szCs w:val="18"/>
              </w:rPr>
              <w:t>万元以上</w:t>
            </w:r>
            <w:r>
              <w:rPr>
                <w:color w:val="000000"/>
                <w:sz w:val="18"/>
                <w:szCs w:val="18"/>
              </w:rPr>
              <w:t>2</w:t>
            </w:r>
            <w:r>
              <w:rPr>
                <w:rFonts w:hint="eastAsia"/>
                <w:color w:val="000000"/>
                <w:sz w:val="18"/>
                <w:szCs w:val="18"/>
              </w:rPr>
              <w:t>万元以下罚款</w:t>
            </w:r>
          </w:p>
        </w:tc>
      </w:tr>
      <w:tr w:rsidR="00024CEA">
        <w:trPr>
          <w:trHeight w:val="254"/>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3188"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318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在</w:t>
            </w:r>
            <w:r>
              <w:rPr>
                <w:color w:val="000000"/>
                <w:kern w:val="0"/>
                <w:sz w:val="18"/>
                <w:szCs w:val="18"/>
              </w:rPr>
              <w:t>1000</w:t>
            </w:r>
            <w:r>
              <w:rPr>
                <w:rFonts w:hint="eastAsia"/>
                <w:color w:val="000000"/>
                <w:kern w:val="0"/>
                <w:sz w:val="18"/>
                <w:szCs w:val="18"/>
              </w:rPr>
              <w:t>公斤以上的</w:t>
            </w:r>
          </w:p>
        </w:tc>
        <w:tc>
          <w:tcPr>
            <w:tcW w:w="1016"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DD15C9" w:rsidRDefault="00DD15C9"/>
    <w:p w:rsidR="00DD15C9" w:rsidRDefault="00DD15C9"/>
    <w:p w:rsidR="00DD15C9" w:rsidRDefault="00DD15C9"/>
    <w:p w:rsidR="00DD15C9" w:rsidRDefault="00DD15C9"/>
    <w:p w:rsidR="00DD15C9" w:rsidRDefault="00DD15C9"/>
    <w:tbl>
      <w:tblPr>
        <w:tblW w:w="0" w:type="auto"/>
        <w:tblInd w:w="88" w:type="dxa"/>
        <w:tblLayout w:type="fixed"/>
        <w:tblLook w:val="04A0" w:firstRow="1" w:lastRow="0" w:firstColumn="1" w:lastColumn="0" w:noHBand="0" w:noVBand="1"/>
      </w:tblPr>
      <w:tblGrid>
        <w:gridCol w:w="1070"/>
        <w:gridCol w:w="6140"/>
        <w:gridCol w:w="1106"/>
        <w:gridCol w:w="5714"/>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rsidP="004B415F">
            <w:pPr>
              <w:spacing w:line="24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240" w:lineRule="exact"/>
              <w:jc w:val="left"/>
              <w:rPr>
                <w:b/>
                <w:color w:val="000000"/>
                <w:kern w:val="0"/>
                <w:sz w:val="18"/>
                <w:szCs w:val="18"/>
              </w:rPr>
            </w:pPr>
            <w:r>
              <w:rPr>
                <w:b/>
                <w:color w:val="000000"/>
                <w:kern w:val="0"/>
                <w:sz w:val="18"/>
                <w:szCs w:val="18"/>
              </w:rPr>
              <w:t>320217545000</w:t>
            </w:r>
            <w:r w:rsidR="003B14ED">
              <w:rPr>
                <w:rFonts w:hint="eastAsia"/>
                <w:b/>
                <w:color w:val="000000"/>
                <w:kern w:val="0"/>
                <w:sz w:val="18"/>
                <w:szCs w:val="18"/>
              </w:rPr>
              <w:t xml:space="preserve"> </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对招标人以不合理的条件限制或者排斥潜在投标人的，对潜在投标人实行歧视待遇的，强制要求投标人组成联合体共同投标的，或者限制投标人之间竞争的处罚</w:t>
            </w:r>
          </w:p>
        </w:tc>
      </w:tr>
      <w:tr w:rsidR="00024CEA">
        <w:trPr>
          <w:trHeight w:val="1380"/>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【法律】《中华人民共和国招标投标法》</w:t>
            </w:r>
            <w:r>
              <w:rPr>
                <w:color w:val="000000"/>
                <w:kern w:val="0"/>
                <w:sz w:val="18"/>
                <w:szCs w:val="18"/>
              </w:rPr>
              <w:br/>
            </w:r>
            <w:r>
              <w:rPr>
                <w:rFonts w:hint="eastAsia"/>
                <w:color w:val="000000"/>
                <w:kern w:val="0"/>
                <w:sz w:val="18"/>
                <w:szCs w:val="18"/>
              </w:rPr>
              <w:t>第十八条第二款　招标人不得以不合理的条件限制或者排斥潜在投标人，不得对潜在投标人实行歧视待遇。</w:t>
            </w:r>
            <w:r>
              <w:rPr>
                <w:color w:val="000000"/>
                <w:kern w:val="0"/>
                <w:sz w:val="18"/>
                <w:szCs w:val="18"/>
              </w:rPr>
              <w:t xml:space="preserve"> </w:t>
            </w:r>
            <w:r>
              <w:rPr>
                <w:color w:val="000000"/>
                <w:kern w:val="0"/>
                <w:sz w:val="18"/>
                <w:szCs w:val="18"/>
              </w:rPr>
              <w:br/>
            </w:r>
            <w:r>
              <w:rPr>
                <w:rFonts w:hint="eastAsia"/>
                <w:color w:val="000000"/>
                <w:kern w:val="0"/>
                <w:sz w:val="18"/>
                <w:szCs w:val="18"/>
              </w:rPr>
              <w:t>第三十一条第四款　招标人不得强制投标人组成联合体共同投标，不得限制投标人之间的竞争。</w:t>
            </w:r>
            <w:r>
              <w:rPr>
                <w:color w:val="000000"/>
                <w:kern w:val="0"/>
                <w:sz w:val="18"/>
                <w:szCs w:val="18"/>
              </w:rPr>
              <w:br/>
            </w:r>
            <w:r>
              <w:rPr>
                <w:rFonts w:hint="eastAsia"/>
                <w:color w:val="000000"/>
                <w:kern w:val="0"/>
                <w:sz w:val="18"/>
                <w:szCs w:val="18"/>
              </w:rPr>
              <w:t>第五十一条　招标人以不合理的条件限制或者排斥潜在投标人的，对潜在投标人实行歧视待遇的，强制要求投标人组成联合体共同投标的，或者限制投标人之间竞争的，责令改正，可以处一万元以上五万元以下的罚款。</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240" w:lineRule="exact"/>
              <w:jc w:val="left"/>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情形描述</w:t>
            </w:r>
          </w:p>
          <w:p w:rsidR="00024CEA" w:rsidRDefault="00D103D5">
            <w:pPr>
              <w:spacing w:line="240" w:lineRule="exact"/>
              <w:jc w:val="left"/>
              <w:rPr>
                <w:color w:val="000000"/>
                <w:kern w:val="0"/>
                <w:sz w:val="18"/>
                <w:szCs w:val="18"/>
              </w:rPr>
            </w:pPr>
            <w:r>
              <w:rPr>
                <w:rFonts w:hint="eastAsia"/>
                <w:color w:val="000000"/>
                <w:kern w:val="0"/>
                <w:sz w:val="18"/>
                <w:szCs w:val="18"/>
              </w:rPr>
              <w:t xml:space="preserve">　</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仅有一种违法行为</w:t>
            </w:r>
            <w:proofErr w:type="gramStart"/>
            <w:r>
              <w:rPr>
                <w:rFonts w:hint="eastAsia"/>
                <w:color w:val="000000"/>
                <w:kern w:val="0"/>
                <w:sz w:val="18"/>
                <w:szCs w:val="18"/>
              </w:rPr>
              <w:t>且按照</w:t>
            </w:r>
            <w:proofErr w:type="gramEnd"/>
            <w:r>
              <w:rPr>
                <w:rFonts w:hint="eastAsia"/>
                <w:color w:val="000000"/>
                <w:kern w:val="0"/>
                <w:sz w:val="18"/>
                <w:szCs w:val="18"/>
              </w:rPr>
              <w:t>要求改正的</w:t>
            </w:r>
          </w:p>
        </w:tc>
        <w:tc>
          <w:tcPr>
            <w:tcW w:w="1106" w:type="dxa"/>
            <w:vMerge w:val="restart"/>
            <w:tcBorders>
              <w:top w:val="nil"/>
              <w:left w:val="nil"/>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裁量幅度</w:t>
            </w:r>
          </w:p>
          <w:p w:rsidR="00024CEA" w:rsidRDefault="00D103D5">
            <w:pPr>
              <w:spacing w:line="240" w:lineRule="exact"/>
              <w:jc w:val="left"/>
              <w:rPr>
                <w:color w:val="000000"/>
                <w:kern w:val="0"/>
                <w:sz w:val="18"/>
                <w:szCs w:val="18"/>
              </w:rPr>
            </w:pPr>
            <w:r>
              <w:rPr>
                <w:rFonts w:hint="eastAsia"/>
                <w:color w:val="000000"/>
                <w:kern w:val="0"/>
                <w:sz w:val="18"/>
                <w:szCs w:val="18"/>
              </w:rPr>
              <w:t xml:space="preserve">　</w:t>
            </w:r>
          </w:p>
        </w:tc>
        <w:tc>
          <w:tcPr>
            <w:tcW w:w="5714"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70" w:type="dxa"/>
            <w:vMerge/>
            <w:tcBorders>
              <w:left w:val="single" w:sz="8"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有两种或两种以上违法行为</w:t>
            </w:r>
            <w:proofErr w:type="gramStart"/>
            <w:r>
              <w:rPr>
                <w:rFonts w:hint="eastAsia"/>
                <w:color w:val="000000"/>
                <w:kern w:val="0"/>
                <w:sz w:val="18"/>
                <w:szCs w:val="18"/>
              </w:rPr>
              <w:t>且按照</w:t>
            </w:r>
            <w:proofErr w:type="gramEnd"/>
            <w:r>
              <w:rPr>
                <w:rFonts w:hint="eastAsia"/>
                <w:color w:val="000000"/>
                <w:kern w:val="0"/>
                <w:sz w:val="18"/>
                <w:szCs w:val="18"/>
              </w:rPr>
              <w:t>要求改正的</w:t>
            </w:r>
          </w:p>
        </w:tc>
        <w:tc>
          <w:tcPr>
            <w:tcW w:w="1106" w:type="dxa"/>
            <w:vMerge/>
            <w:tcBorders>
              <w:left w:val="nil"/>
              <w:right w:val="single" w:sz="4" w:space="0" w:color="auto"/>
            </w:tcBorders>
            <w:vAlign w:val="center"/>
          </w:tcPr>
          <w:p w:rsidR="00024CEA" w:rsidRDefault="00024CEA">
            <w:pPr>
              <w:spacing w:line="240" w:lineRule="exact"/>
              <w:jc w:val="left"/>
              <w:rPr>
                <w:color w:val="000000"/>
                <w:kern w:val="0"/>
                <w:sz w:val="18"/>
                <w:szCs w:val="18"/>
              </w:rPr>
            </w:pPr>
          </w:p>
        </w:tc>
        <w:tc>
          <w:tcPr>
            <w:tcW w:w="5714"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rPr>
          <w:trHeight w:val="285"/>
        </w:trPr>
        <w:tc>
          <w:tcPr>
            <w:tcW w:w="1070" w:type="dxa"/>
            <w:vMerge/>
            <w:tcBorders>
              <w:left w:val="single" w:sz="8"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仅有一种违法行为且未按照要求改正的</w:t>
            </w:r>
          </w:p>
        </w:tc>
        <w:tc>
          <w:tcPr>
            <w:tcW w:w="1106" w:type="dxa"/>
            <w:vMerge/>
            <w:tcBorders>
              <w:left w:val="nil"/>
              <w:right w:val="single" w:sz="4" w:space="0" w:color="auto"/>
            </w:tcBorders>
            <w:vAlign w:val="center"/>
          </w:tcPr>
          <w:p w:rsidR="00024CEA" w:rsidRDefault="00024CEA">
            <w:pPr>
              <w:spacing w:line="240" w:lineRule="exact"/>
              <w:jc w:val="left"/>
              <w:rPr>
                <w:color w:val="000000"/>
                <w:kern w:val="0"/>
                <w:sz w:val="18"/>
                <w:szCs w:val="18"/>
              </w:rPr>
            </w:pPr>
          </w:p>
        </w:tc>
        <w:tc>
          <w:tcPr>
            <w:tcW w:w="5714"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color w:val="000000"/>
                <w:kern w:val="0"/>
                <w:sz w:val="18"/>
                <w:szCs w:val="18"/>
              </w:rPr>
              <w:t>3</w:t>
            </w:r>
            <w:r>
              <w:rPr>
                <w:rFonts w:hint="eastAsia"/>
                <w:color w:val="000000"/>
                <w:kern w:val="0"/>
                <w:sz w:val="18"/>
                <w:szCs w:val="18"/>
              </w:rPr>
              <w:t>万元以上</w:t>
            </w:r>
            <w:r>
              <w:rPr>
                <w:color w:val="000000"/>
                <w:kern w:val="0"/>
                <w:sz w:val="18"/>
                <w:szCs w:val="18"/>
              </w:rPr>
              <w:t>4</w:t>
            </w:r>
            <w:r>
              <w:rPr>
                <w:rFonts w:hint="eastAsia"/>
                <w:color w:val="000000"/>
                <w:kern w:val="0"/>
                <w:sz w:val="18"/>
                <w:szCs w:val="18"/>
              </w:rPr>
              <w:t>万元以下罚款</w:t>
            </w:r>
          </w:p>
        </w:tc>
      </w:tr>
      <w:tr w:rsidR="00024CEA">
        <w:trPr>
          <w:trHeight w:val="285"/>
        </w:trPr>
        <w:tc>
          <w:tcPr>
            <w:tcW w:w="1070" w:type="dxa"/>
            <w:vMerge/>
            <w:tcBorders>
              <w:left w:val="single" w:sz="8"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有两种或两种以上违法行为且未按照要求改正的</w:t>
            </w:r>
          </w:p>
        </w:tc>
        <w:tc>
          <w:tcPr>
            <w:tcW w:w="1106" w:type="dxa"/>
            <w:vMerge/>
            <w:tcBorders>
              <w:left w:val="nil"/>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5714"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color w:val="000000"/>
                <w:kern w:val="0"/>
                <w:sz w:val="18"/>
                <w:szCs w:val="18"/>
              </w:rPr>
              <w:t>4</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bl>
    <w:p w:rsidR="00024CEA" w:rsidRDefault="00024CEA"/>
    <w:p w:rsidR="00DD15C9" w:rsidRDefault="00DD15C9"/>
    <w:p w:rsidR="00DD15C9" w:rsidRDefault="00DD15C9"/>
    <w:p w:rsidR="00DD15C9" w:rsidRDefault="00DD15C9"/>
    <w:p w:rsidR="00DD15C9" w:rsidRDefault="00DD15C9"/>
    <w:p w:rsidR="00DD15C9" w:rsidRDefault="00DD15C9"/>
    <w:p w:rsidR="00DD15C9" w:rsidRDefault="00DD15C9"/>
    <w:p w:rsidR="00DD15C9" w:rsidRDefault="00DD15C9"/>
    <w:p w:rsidR="00024CEA" w:rsidRDefault="00024CEA"/>
    <w:tbl>
      <w:tblPr>
        <w:tblW w:w="14060" w:type="dxa"/>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rsidP="004B415F">
            <w:pPr>
              <w:jc w:val="center"/>
              <w:rPr>
                <w:color w:val="000000"/>
              </w:rPr>
            </w:pPr>
            <w:r>
              <w:rPr>
                <w:rFonts w:hint="eastAsia"/>
                <w:color w:val="000000"/>
              </w:rPr>
              <w:t>编号</w:t>
            </w:r>
          </w:p>
        </w:tc>
        <w:tc>
          <w:tcPr>
            <w:tcW w:w="13004" w:type="dxa"/>
            <w:gridSpan w:val="3"/>
            <w:tcBorders>
              <w:top w:val="single" w:sz="8" w:space="0" w:color="auto"/>
              <w:left w:val="nil"/>
              <w:bottom w:val="single" w:sz="4" w:space="0" w:color="auto"/>
              <w:right w:val="single" w:sz="8" w:space="0" w:color="000000"/>
            </w:tcBorders>
            <w:vAlign w:val="center"/>
          </w:tcPr>
          <w:p w:rsidR="00024CEA" w:rsidRDefault="00D103D5">
            <w:pPr>
              <w:rPr>
                <w:color w:val="000000"/>
              </w:rPr>
            </w:pPr>
            <w:r>
              <w:rPr>
                <w:b/>
                <w:color w:val="000000"/>
              </w:rPr>
              <w:t>320217548000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对邀请招标不依法发出投标邀请书的处罚</w:t>
            </w:r>
          </w:p>
        </w:tc>
      </w:tr>
      <w:tr w:rsidR="00024CEA">
        <w:trPr>
          <w:trHeight w:val="1365"/>
        </w:trPr>
        <w:tc>
          <w:tcPr>
            <w:tcW w:w="105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3004" w:type="dxa"/>
            <w:gridSpan w:val="3"/>
            <w:tcBorders>
              <w:top w:val="single" w:sz="4" w:space="0" w:color="auto"/>
              <w:left w:val="nil"/>
              <w:bottom w:val="single" w:sz="4" w:space="0" w:color="auto"/>
              <w:right w:val="single" w:sz="8" w:space="0" w:color="000000"/>
            </w:tcBorders>
          </w:tcPr>
          <w:p w:rsidR="00024CEA" w:rsidRDefault="00D103D5" w:rsidP="00DD15C9">
            <w:pPr>
              <w:spacing w:line="240" w:lineRule="exact"/>
              <w:jc w:val="left"/>
              <w:rPr>
                <w:color w:val="000000"/>
              </w:rPr>
            </w:pPr>
            <w:r w:rsidRPr="00DD15C9">
              <w:rPr>
                <w:rFonts w:hint="eastAsia"/>
                <w:color w:val="000000"/>
                <w:kern w:val="0"/>
                <w:sz w:val="18"/>
                <w:szCs w:val="18"/>
              </w:rPr>
              <w:t>【规章】《工程建设项目施工招标投标办法》（中华人民共和国国家发展计划委员会、中华人民共和国建设部、中华人民共和国铁道部、中华人民共和国交通部、中华人民共和国信息产业部、中华人民共和国水利部、中国民用航空总局令第</w:t>
            </w:r>
            <w:r w:rsidRPr="00DD15C9">
              <w:rPr>
                <w:color w:val="000000"/>
                <w:kern w:val="0"/>
                <w:sz w:val="18"/>
                <w:szCs w:val="18"/>
              </w:rPr>
              <w:t>30</w:t>
            </w:r>
            <w:r w:rsidRPr="00DD15C9">
              <w:rPr>
                <w:rFonts w:hint="eastAsia"/>
                <w:color w:val="000000"/>
                <w:kern w:val="0"/>
                <w:sz w:val="18"/>
                <w:szCs w:val="18"/>
              </w:rPr>
              <w:t>号）</w:t>
            </w:r>
            <w:r w:rsidRPr="00DD15C9">
              <w:rPr>
                <w:color w:val="000000"/>
                <w:kern w:val="0"/>
                <w:sz w:val="18"/>
                <w:szCs w:val="18"/>
              </w:rPr>
              <w:br/>
            </w:r>
            <w:r w:rsidRPr="00DD15C9">
              <w:rPr>
                <w:rFonts w:hint="eastAsia"/>
                <w:color w:val="000000"/>
                <w:kern w:val="0"/>
                <w:sz w:val="18"/>
                <w:szCs w:val="18"/>
              </w:rPr>
              <w:t xml:space="preserve">　　第十三条　采用公开招标方式的，招标人应当发布招标公告，邀请不特定的法人或者其他组织投标。依法必须进行施工招标项目的招标公告，应当在国家指定的报刊和信息网络上发布。</w:t>
            </w:r>
            <w:r w:rsidRPr="00DD15C9">
              <w:rPr>
                <w:color w:val="000000"/>
                <w:kern w:val="0"/>
                <w:sz w:val="18"/>
                <w:szCs w:val="18"/>
              </w:rPr>
              <w:br/>
            </w:r>
            <w:r w:rsidRPr="00DD15C9">
              <w:rPr>
                <w:rFonts w:hint="eastAsia"/>
                <w:color w:val="000000"/>
                <w:kern w:val="0"/>
                <w:sz w:val="18"/>
                <w:szCs w:val="18"/>
              </w:rPr>
              <w:t xml:space="preserve">　　采用邀请招标方式的，招标人应当向三家以上具备承担施工招标项目的能力、资信良好的特定的法人或者其他组织发出投标邀请书。</w:t>
            </w:r>
            <w:r w:rsidRPr="00DD15C9">
              <w:rPr>
                <w:color w:val="000000"/>
                <w:kern w:val="0"/>
                <w:sz w:val="18"/>
                <w:szCs w:val="18"/>
              </w:rPr>
              <w:br/>
            </w:r>
            <w:r w:rsidRPr="00DD15C9">
              <w:rPr>
                <w:rFonts w:hint="eastAsia"/>
                <w:color w:val="000000"/>
                <w:kern w:val="0"/>
                <w:sz w:val="18"/>
                <w:szCs w:val="18"/>
              </w:rPr>
              <w:t xml:space="preserve">　　第十四条　招标公告或者投标邀请书应当至少载明下列内容：</w:t>
            </w:r>
            <w:r w:rsidRPr="00DD15C9">
              <w:rPr>
                <w:color w:val="000000"/>
                <w:kern w:val="0"/>
                <w:sz w:val="18"/>
                <w:szCs w:val="18"/>
              </w:rPr>
              <w:br/>
            </w:r>
            <w:r w:rsidRPr="00DD15C9">
              <w:rPr>
                <w:rFonts w:hint="eastAsia"/>
                <w:color w:val="000000"/>
                <w:kern w:val="0"/>
                <w:sz w:val="18"/>
                <w:szCs w:val="18"/>
              </w:rPr>
              <w:t xml:space="preserve">　　（一）招标人的名称和地址；</w:t>
            </w:r>
            <w:r w:rsidRPr="00DD15C9">
              <w:rPr>
                <w:color w:val="000000"/>
                <w:kern w:val="0"/>
                <w:sz w:val="18"/>
                <w:szCs w:val="18"/>
              </w:rPr>
              <w:br/>
            </w:r>
            <w:r w:rsidRPr="00DD15C9">
              <w:rPr>
                <w:rFonts w:hint="eastAsia"/>
                <w:color w:val="000000"/>
                <w:kern w:val="0"/>
                <w:sz w:val="18"/>
                <w:szCs w:val="18"/>
              </w:rPr>
              <w:t xml:space="preserve">　　（二）招标项目的内容、规模、资金来源；</w:t>
            </w:r>
            <w:r w:rsidRPr="00DD15C9">
              <w:rPr>
                <w:color w:val="000000"/>
                <w:kern w:val="0"/>
                <w:sz w:val="18"/>
                <w:szCs w:val="18"/>
              </w:rPr>
              <w:br/>
            </w:r>
            <w:r w:rsidRPr="00DD15C9">
              <w:rPr>
                <w:rFonts w:hint="eastAsia"/>
                <w:color w:val="000000"/>
                <w:kern w:val="0"/>
                <w:sz w:val="18"/>
                <w:szCs w:val="18"/>
              </w:rPr>
              <w:t xml:space="preserve">　　（三）招标项目的实施地点和工期；</w:t>
            </w:r>
            <w:r w:rsidRPr="00DD15C9">
              <w:rPr>
                <w:color w:val="000000"/>
                <w:kern w:val="0"/>
                <w:sz w:val="18"/>
                <w:szCs w:val="18"/>
              </w:rPr>
              <w:br/>
            </w:r>
            <w:r w:rsidRPr="00DD15C9">
              <w:rPr>
                <w:rFonts w:hint="eastAsia"/>
                <w:color w:val="000000"/>
                <w:kern w:val="0"/>
                <w:sz w:val="18"/>
                <w:szCs w:val="18"/>
              </w:rPr>
              <w:t xml:space="preserve">　　（四）获取招标文件或者资格预审文件的地点和时间；</w:t>
            </w:r>
            <w:r w:rsidRPr="00DD15C9">
              <w:rPr>
                <w:color w:val="000000"/>
                <w:kern w:val="0"/>
                <w:sz w:val="18"/>
                <w:szCs w:val="18"/>
              </w:rPr>
              <w:br/>
            </w:r>
            <w:r w:rsidRPr="00DD15C9">
              <w:rPr>
                <w:rFonts w:hint="eastAsia"/>
                <w:color w:val="000000"/>
                <w:kern w:val="0"/>
                <w:sz w:val="18"/>
                <w:szCs w:val="18"/>
              </w:rPr>
              <w:t xml:space="preserve">　　（五）对招标文件或者资格预审文件收取的费用；</w:t>
            </w:r>
            <w:r w:rsidRPr="00DD15C9">
              <w:rPr>
                <w:color w:val="000000"/>
                <w:kern w:val="0"/>
                <w:sz w:val="18"/>
                <w:szCs w:val="18"/>
              </w:rPr>
              <w:br/>
            </w:r>
            <w:r w:rsidRPr="00DD15C9">
              <w:rPr>
                <w:rFonts w:hint="eastAsia"/>
                <w:color w:val="000000"/>
                <w:kern w:val="0"/>
                <w:sz w:val="18"/>
                <w:szCs w:val="18"/>
              </w:rPr>
              <w:t xml:space="preserve">　　（六）对招标人的资质等级的要求。</w:t>
            </w:r>
            <w:r w:rsidRPr="00DD15C9">
              <w:rPr>
                <w:color w:val="000000"/>
                <w:kern w:val="0"/>
                <w:sz w:val="18"/>
                <w:szCs w:val="18"/>
              </w:rPr>
              <w:br/>
            </w:r>
            <w:r w:rsidRPr="00DD15C9">
              <w:rPr>
                <w:rFonts w:hint="eastAsia"/>
                <w:color w:val="000000"/>
                <w:kern w:val="0"/>
                <w:sz w:val="18"/>
                <w:szCs w:val="18"/>
              </w:rPr>
              <w:t>第七十三条：招标人或者招标代理机构有下列情形之一的，有关行政监督部门责令其限期改正，根据情节可处三万元以下的罚款；情节严重的，招标无效：</w:t>
            </w:r>
            <w:r w:rsidRPr="00DD15C9">
              <w:rPr>
                <w:color w:val="000000"/>
                <w:kern w:val="0"/>
                <w:sz w:val="18"/>
                <w:szCs w:val="18"/>
              </w:rPr>
              <w:t xml:space="preserve">  </w:t>
            </w:r>
            <w:proofErr w:type="gramStart"/>
            <w:r w:rsidRPr="00DD15C9">
              <w:rPr>
                <w:color w:val="000000"/>
                <w:kern w:val="0"/>
                <w:sz w:val="18"/>
                <w:szCs w:val="18"/>
              </w:rPr>
              <w:t xml:space="preserve">……  </w:t>
            </w:r>
            <w:r w:rsidRPr="00DD15C9">
              <w:rPr>
                <w:rFonts w:hint="eastAsia"/>
                <w:color w:val="000000"/>
                <w:kern w:val="0"/>
                <w:sz w:val="18"/>
                <w:szCs w:val="18"/>
              </w:rPr>
              <w:t>（</w:t>
            </w:r>
            <w:proofErr w:type="gramEnd"/>
            <w:r w:rsidRPr="00DD15C9">
              <w:rPr>
                <w:rFonts w:hint="eastAsia"/>
                <w:color w:val="000000"/>
                <w:kern w:val="0"/>
                <w:sz w:val="18"/>
                <w:szCs w:val="18"/>
              </w:rPr>
              <w:t>二）邀请招标不依法发出投标邀请书的；</w:t>
            </w:r>
            <w:r w:rsidRPr="00DD15C9">
              <w:rPr>
                <w:color w:val="000000"/>
                <w:kern w:val="0"/>
                <w:sz w:val="18"/>
                <w:szCs w:val="18"/>
              </w:rPr>
              <w:t xml:space="preserve">  ……</w:t>
            </w:r>
            <w:r w:rsidRPr="00DD15C9">
              <w:rPr>
                <w:rFonts w:hint="eastAsia"/>
                <w:color w:val="000000"/>
                <w:kern w:val="0"/>
                <w:sz w:val="18"/>
                <w:szCs w:val="18"/>
              </w:rPr>
              <w:t>。</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罚款</w:t>
            </w:r>
          </w:p>
        </w:tc>
      </w:tr>
      <w:tr w:rsidR="00024CEA">
        <w:trPr>
          <w:trHeight w:val="285"/>
        </w:trPr>
        <w:tc>
          <w:tcPr>
            <w:tcW w:w="14060" w:type="dxa"/>
            <w:gridSpan w:val="4"/>
            <w:tcBorders>
              <w:top w:val="single" w:sz="4" w:space="0" w:color="auto"/>
              <w:left w:val="single" w:sz="4" w:space="0" w:color="auto"/>
              <w:bottom w:val="single" w:sz="4" w:space="0" w:color="auto"/>
              <w:right w:val="single" w:sz="4" w:space="0" w:color="auto"/>
            </w:tcBorders>
            <w:vAlign w:val="center"/>
          </w:tcPr>
          <w:p w:rsidR="00024CEA" w:rsidRDefault="00D103D5">
            <w:pPr>
              <w:jc w:val="center"/>
              <w:rPr>
                <w:color w:val="000000"/>
              </w:rPr>
            </w:pPr>
            <w:r>
              <w:rPr>
                <w:rFonts w:hint="eastAsia"/>
                <w:color w:val="000000"/>
              </w:rPr>
              <w:t>裁量基准</w:t>
            </w:r>
          </w:p>
        </w:tc>
      </w:tr>
      <w:tr w:rsidR="00024CEA">
        <w:trPr>
          <w:trHeight w:val="285"/>
        </w:trPr>
        <w:tc>
          <w:tcPr>
            <w:tcW w:w="1056" w:type="dxa"/>
            <w:vMerge w:val="restart"/>
            <w:tcBorders>
              <w:top w:val="nil"/>
              <w:left w:val="single" w:sz="8" w:space="0" w:color="auto"/>
              <w:right w:val="single" w:sz="4" w:space="0" w:color="auto"/>
            </w:tcBorders>
            <w:vAlign w:val="center"/>
          </w:tcPr>
          <w:p w:rsidR="00024CEA" w:rsidRDefault="00D103D5">
            <w:pPr>
              <w:rPr>
                <w:color w:val="000000"/>
              </w:rPr>
            </w:pPr>
            <w:r>
              <w:rPr>
                <w:rFonts w:hint="eastAsia"/>
                <w:color w:val="000000"/>
              </w:rPr>
              <w:t>情形描述</w:t>
            </w:r>
          </w:p>
        </w:tc>
        <w:tc>
          <w:tcPr>
            <w:tcW w:w="6140" w:type="dxa"/>
            <w:tcBorders>
              <w:top w:val="nil"/>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裁量幅度</w:t>
            </w:r>
          </w:p>
        </w:tc>
        <w:tc>
          <w:tcPr>
            <w:tcW w:w="582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处</w:t>
            </w:r>
            <w:r>
              <w:rPr>
                <w:color w:val="000000"/>
              </w:rPr>
              <w:t>1.5</w:t>
            </w:r>
            <w:r>
              <w:rPr>
                <w:rFonts w:hint="eastAsia"/>
                <w:color w:val="000000"/>
              </w:rPr>
              <w:t>万元以下罚款</w:t>
            </w:r>
          </w:p>
        </w:tc>
      </w:tr>
      <w:tr w:rsidR="00024CEA">
        <w:trPr>
          <w:trHeight w:val="518"/>
        </w:trPr>
        <w:tc>
          <w:tcPr>
            <w:tcW w:w="1056" w:type="dxa"/>
            <w:vMerge/>
            <w:tcBorders>
              <w:left w:val="single" w:sz="8" w:space="0" w:color="auto"/>
              <w:bottom w:val="single" w:sz="4" w:space="0" w:color="auto"/>
              <w:right w:val="single" w:sz="4" w:space="0" w:color="auto"/>
            </w:tcBorders>
            <w:vAlign w:val="center"/>
          </w:tcPr>
          <w:p w:rsidR="00024CEA" w:rsidRDefault="00024CEA">
            <w:pPr>
              <w:rPr>
                <w:color w:val="000000"/>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拒不改正或者招标已经结束的</w:t>
            </w:r>
          </w:p>
        </w:tc>
        <w:tc>
          <w:tcPr>
            <w:tcW w:w="1044" w:type="dxa"/>
            <w:vMerge/>
            <w:tcBorders>
              <w:top w:val="single" w:sz="4" w:space="0" w:color="auto"/>
              <w:left w:val="single" w:sz="4" w:space="0" w:color="auto"/>
              <w:bottom w:val="single" w:sz="4" w:space="0" w:color="auto"/>
              <w:right w:val="single" w:sz="4" w:space="0" w:color="auto"/>
            </w:tcBorders>
            <w:vAlign w:val="center"/>
          </w:tcPr>
          <w:p w:rsidR="00024CEA" w:rsidRDefault="00024CEA">
            <w:pPr>
              <w:rPr>
                <w:color w:val="000000"/>
              </w:rPr>
            </w:pPr>
          </w:p>
        </w:tc>
        <w:tc>
          <w:tcPr>
            <w:tcW w:w="582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处</w:t>
            </w:r>
            <w:r>
              <w:rPr>
                <w:color w:val="000000"/>
              </w:rPr>
              <w:t>1.5</w:t>
            </w:r>
            <w:r>
              <w:rPr>
                <w:rFonts w:hint="eastAsia"/>
                <w:color w:val="000000"/>
              </w:rPr>
              <w:t>万以上</w:t>
            </w:r>
            <w:r>
              <w:rPr>
                <w:color w:val="000000"/>
              </w:rPr>
              <w:t>3</w:t>
            </w:r>
            <w:r>
              <w:rPr>
                <w:rFonts w:hint="eastAsia"/>
                <w:color w:val="000000"/>
              </w:rPr>
              <w:t>万元以下罚款</w:t>
            </w:r>
          </w:p>
        </w:tc>
      </w:tr>
    </w:tbl>
    <w:p w:rsidR="00024CEA" w:rsidRDefault="00024CEA"/>
    <w:p w:rsidR="00024CEA" w:rsidRDefault="00024CEA"/>
    <w:p w:rsidR="00DD15C9" w:rsidRDefault="00DD15C9"/>
    <w:p w:rsidR="00DD15C9" w:rsidRDefault="00DD15C9"/>
    <w:p w:rsidR="00DD15C9" w:rsidRDefault="00DD15C9"/>
    <w:tbl>
      <w:tblPr>
        <w:tblW w:w="14520" w:type="dxa"/>
        <w:tblInd w:w="88" w:type="dxa"/>
        <w:tblLayout w:type="fixed"/>
        <w:tblLook w:val="04A0" w:firstRow="1" w:lastRow="0" w:firstColumn="1" w:lastColumn="0" w:noHBand="0" w:noVBand="1"/>
      </w:tblPr>
      <w:tblGrid>
        <w:gridCol w:w="1056"/>
        <w:gridCol w:w="6140"/>
        <w:gridCol w:w="1188"/>
        <w:gridCol w:w="5676"/>
        <w:gridCol w:w="460"/>
      </w:tblGrid>
      <w:tr w:rsidR="00024CEA">
        <w:trPr>
          <w:gridAfter w:val="1"/>
          <w:wAfter w:w="460" w:type="dxa"/>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Pr="00DD15C9" w:rsidRDefault="00D103D5" w:rsidP="004B415F">
            <w:pPr>
              <w:spacing w:line="240" w:lineRule="exact"/>
              <w:jc w:val="center"/>
              <w:rPr>
                <w:color w:val="000000"/>
                <w:kern w:val="0"/>
                <w:sz w:val="18"/>
                <w:szCs w:val="18"/>
              </w:rPr>
            </w:pPr>
            <w:r w:rsidRPr="00DD15C9">
              <w:rPr>
                <w:rFonts w:hint="eastAsia"/>
                <w:color w:val="000000"/>
                <w:kern w:val="0"/>
                <w:sz w:val="18"/>
                <w:szCs w:val="18"/>
              </w:rPr>
              <w:t>编号</w:t>
            </w:r>
          </w:p>
        </w:tc>
        <w:tc>
          <w:tcPr>
            <w:tcW w:w="13004" w:type="dxa"/>
            <w:gridSpan w:val="3"/>
            <w:tcBorders>
              <w:top w:val="single" w:sz="8" w:space="0" w:color="auto"/>
              <w:left w:val="nil"/>
              <w:bottom w:val="single" w:sz="4" w:space="0" w:color="auto"/>
              <w:right w:val="single" w:sz="8" w:space="0" w:color="000000"/>
            </w:tcBorders>
            <w:vAlign w:val="center"/>
          </w:tcPr>
          <w:p w:rsidR="00024CEA" w:rsidRDefault="00D103D5">
            <w:pPr>
              <w:rPr>
                <w:color w:val="000000"/>
              </w:rPr>
            </w:pPr>
            <w:r>
              <w:rPr>
                <w:b/>
                <w:color w:val="000000"/>
              </w:rPr>
              <w:t>320217549000</w:t>
            </w:r>
          </w:p>
        </w:tc>
      </w:tr>
      <w:tr w:rsidR="00024CEA">
        <w:trPr>
          <w:gridAfter w:val="1"/>
          <w:wAfter w:w="460" w:type="dxa"/>
          <w:trHeight w:val="285"/>
        </w:trPr>
        <w:tc>
          <w:tcPr>
            <w:tcW w:w="1056" w:type="dxa"/>
            <w:tcBorders>
              <w:top w:val="nil"/>
              <w:left w:val="single" w:sz="8" w:space="0" w:color="auto"/>
              <w:bottom w:val="single" w:sz="4" w:space="0" w:color="auto"/>
              <w:right w:val="single" w:sz="4" w:space="0" w:color="auto"/>
            </w:tcBorders>
            <w:vAlign w:val="center"/>
          </w:tcPr>
          <w:p w:rsidR="00024CEA" w:rsidRPr="00DD15C9" w:rsidRDefault="00D103D5" w:rsidP="00DD15C9">
            <w:pPr>
              <w:spacing w:line="240" w:lineRule="exact"/>
              <w:jc w:val="left"/>
              <w:rPr>
                <w:color w:val="000000"/>
                <w:kern w:val="0"/>
                <w:sz w:val="18"/>
                <w:szCs w:val="18"/>
              </w:rPr>
            </w:pPr>
            <w:r w:rsidRPr="00DD15C9">
              <w:rPr>
                <w:rFonts w:hint="eastAsia"/>
                <w:color w:val="000000"/>
                <w:kern w:val="0"/>
                <w:sz w:val="18"/>
                <w:szCs w:val="18"/>
              </w:rPr>
              <w:t>行为名称</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对政府投资项目的招标人或其委托的招标代理机构不从依法组建的评标专家库中抽取专家的处罚</w:t>
            </w:r>
          </w:p>
        </w:tc>
      </w:tr>
      <w:tr w:rsidR="00024CEA" w:rsidTr="00DD15C9">
        <w:trPr>
          <w:trHeight w:val="1076"/>
        </w:trPr>
        <w:tc>
          <w:tcPr>
            <w:tcW w:w="1056" w:type="dxa"/>
            <w:tcBorders>
              <w:top w:val="nil"/>
              <w:left w:val="single" w:sz="8" w:space="0" w:color="auto"/>
              <w:bottom w:val="single" w:sz="4" w:space="0" w:color="auto"/>
              <w:right w:val="single" w:sz="4" w:space="0" w:color="auto"/>
            </w:tcBorders>
            <w:vAlign w:val="center"/>
          </w:tcPr>
          <w:p w:rsidR="00024CEA" w:rsidRPr="00DD15C9" w:rsidRDefault="00D103D5" w:rsidP="00DD15C9">
            <w:pPr>
              <w:spacing w:line="240" w:lineRule="exact"/>
              <w:jc w:val="left"/>
              <w:rPr>
                <w:color w:val="000000"/>
                <w:kern w:val="0"/>
                <w:sz w:val="18"/>
                <w:szCs w:val="18"/>
              </w:rPr>
            </w:pPr>
            <w:r w:rsidRPr="00DD15C9">
              <w:rPr>
                <w:rFonts w:hint="eastAsia"/>
                <w:color w:val="000000"/>
                <w:kern w:val="0"/>
                <w:sz w:val="18"/>
                <w:szCs w:val="18"/>
              </w:rPr>
              <w:t>法律依据</w:t>
            </w:r>
          </w:p>
        </w:tc>
        <w:tc>
          <w:tcPr>
            <w:tcW w:w="13004" w:type="dxa"/>
            <w:gridSpan w:val="3"/>
            <w:tcBorders>
              <w:top w:val="single" w:sz="4" w:space="0" w:color="auto"/>
              <w:left w:val="nil"/>
              <w:bottom w:val="single" w:sz="4" w:space="0" w:color="auto"/>
              <w:right w:val="single" w:sz="8" w:space="0" w:color="000000"/>
            </w:tcBorders>
          </w:tcPr>
          <w:p w:rsidR="00024CEA" w:rsidRPr="00DD15C9" w:rsidRDefault="00D103D5" w:rsidP="00DD15C9">
            <w:pPr>
              <w:spacing w:line="240" w:lineRule="exact"/>
              <w:jc w:val="left"/>
              <w:rPr>
                <w:color w:val="000000"/>
                <w:kern w:val="0"/>
                <w:sz w:val="18"/>
                <w:szCs w:val="18"/>
              </w:rPr>
            </w:pPr>
            <w:r w:rsidRPr="00DD15C9">
              <w:rPr>
                <w:rFonts w:hint="eastAsia"/>
                <w:color w:val="000000"/>
                <w:kern w:val="0"/>
                <w:sz w:val="18"/>
                <w:szCs w:val="18"/>
              </w:rPr>
              <w:t>【规章】《评标专家和评标专家库管理暂行办法》（</w:t>
            </w:r>
            <w:proofErr w:type="gramStart"/>
            <w:r w:rsidRPr="00DD15C9">
              <w:rPr>
                <w:rFonts w:hint="eastAsia"/>
                <w:color w:val="000000"/>
                <w:kern w:val="0"/>
                <w:sz w:val="18"/>
                <w:szCs w:val="18"/>
              </w:rPr>
              <w:t>国家国家</w:t>
            </w:r>
            <w:proofErr w:type="gramEnd"/>
            <w:r w:rsidRPr="00DD15C9">
              <w:rPr>
                <w:rFonts w:hint="eastAsia"/>
                <w:color w:val="000000"/>
                <w:kern w:val="0"/>
                <w:sz w:val="18"/>
                <w:szCs w:val="18"/>
              </w:rPr>
              <w:t>发展计划委令第</w:t>
            </w:r>
            <w:r w:rsidRPr="00DD15C9">
              <w:rPr>
                <w:color w:val="000000"/>
                <w:kern w:val="0"/>
                <w:sz w:val="18"/>
                <w:szCs w:val="18"/>
              </w:rPr>
              <w:t>29</w:t>
            </w:r>
            <w:r w:rsidRPr="00DD15C9">
              <w:rPr>
                <w:rFonts w:hint="eastAsia"/>
                <w:color w:val="000000"/>
                <w:kern w:val="0"/>
                <w:sz w:val="18"/>
                <w:szCs w:val="18"/>
              </w:rPr>
              <w:t>号）</w:t>
            </w:r>
          </w:p>
          <w:p w:rsidR="00024CEA" w:rsidRPr="00DD15C9" w:rsidRDefault="00D103D5" w:rsidP="00DD15C9">
            <w:pPr>
              <w:spacing w:line="240" w:lineRule="exact"/>
              <w:jc w:val="left"/>
              <w:rPr>
                <w:color w:val="000000"/>
                <w:kern w:val="0"/>
                <w:sz w:val="18"/>
                <w:szCs w:val="18"/>
              </w:rPr>
            </w:pPr>
            <w:r w:rsidRPr="00DD15C9">
              <w:rPr>
                <w:rFonts w:hint="eastAsia"/>
                <w:color w:val="000000"/>
                <w:kern w:val="0"/>
                <w:sz w:val="18"/>
                <w:szCs w:val="18"/>
              </w:rPr>
              <w:t>第五条　政府投资项目的评标专家，必须从政府或者政府有关部门组建的评标专家库中抽取。</w:t>
            </w:r>
          </w:p>
          <w:p w:rsidR="00024CEA" w:rsidRPr="00DD15C9" w:rsidRDefault="00D103D5" w:rsidP="00DD15C9">
            <w:pPr>
              <w:spacing w:line="240" w:lineRule="exact"/>
              <w:jc w:val="left"/>
              <w:rPr>
                <w:color w:val="000000"/>
                <w:kern w:val="0"/>
                <w:sz w:val="18"/>
                <w:szCs w:val="18"/>
              </w:rPr>
            </w:pPr>
            <w:r w:rsidRPr="00DD15C9">
              <w:rPr>
                <w:rFonts w:hint="eastAsia"/>
                <w:color w:val="000000"/>
                <w:kern w:val="0"/>
                <w:sz w:val="18"/>
                <w:szCs w:val="18"/>
              </w:rPr>
              <w:t>第十七条第二款</w:t>
            </w:r>
            <w:r w:rsidRPr="00DD15C9">
              <w:rPr>
                <w:color w:val="000000"/>
                <w:kern w:val="0"/>
                <w:sz w:val="18"/>
                <w:szCs w:val="18"/>
              </w:rPr>
              <w:t xml:space="preserve"> </w:t>
            </w:r>
            <w:r w:rsidRPr="00DD15C9">
              <w:rPr>
                <w:rFonts w:hint="eastAsia"/>
                <w:color w:val="000000"/>
                <w:kern w:val="0"/>
                <w:sz w:val="18"/>
                <w:szCs w:val="18"/>
              </w:rPr>
              <w:t>政府投资项目的招标人或其委托的招标代理机构不遵守本办法第五条的规定，不从政府有关部门组建的评标专家库中抽取专家的，评标无效；情节严重的，由政府有关部门依法给予警告。</w:t>
            </w:r>
          </w:p>
        </w:tc>
        <w:tc>
          <w:tcPr>
            <w:tcW w:w="460" w:type="dxa"/>
          </w:tcPr>
          <w:p w:rsidR="00024CEA" w:rsidRDefault="00D103D5">
            <w:pPr>
              <w:rPr>
                <w:color w:val="000000"/>
              </w:rPr>
            </w:pPr>
            <w:r>
              <w:rPr>
                <w:rFonts w:hint="eastAsia"/>
                <w:color w:val="000000"/>
              </w:rPr>
              <w:t xml:space="preserve">　</w:t>
            </w:r>
          </w:p>
        </w:tc>
      </w:tr>
      <w:tr w:rsidR="00024CEA">
        <w:trPr>
          <w:gridAfter w:val="1"/>
          <w:wAfter w:w="460" w:type="dxa"/>
          <w:trHeight w:val="285"/>
        </w:trPr>
        <w:tc>
          <w:tcPr>
            <w:tcW w:w="1056" w:type="dxa"/>
            <w:tcBorders>
              <w:top w:val="nil"/>
              <w:left w:val="single" w:sz="8" w:space="0" w:color="auto"/>
              <w:bottom w:val="single" w:sz="4" w:space="0" w:color="auto"/>
              <w:right w:val="single" w:sz="4" w:space="0" w:color="auto"/>
            </w:tcBorders>
            <w:vAlign w:val="center"/>
          </w:tcPr>
          <w:p w:rsidR="00024CEA" w:rsidRPr="00DD15C9" w:rsidRDefault="003F4C1A" w:rsidP="00DD15C9">
            <w:pPr>
              <w:spacing w:line="240" w:lineRule="exact"/>
              <w:jc w:val="left"/>
              <w:rPr>
                <w:color w:val="000000"/>
                <w:kern w:val="0"/>
                <w:sz w:val="18"/>
                <w:szCs w:val="18"/>
              </w:rPr>
            </w:pPr>
            <w:r w:rsidRPr="00DD15C9">
              <w:rPr>
                <w:rFonts w:hint="eastAsia"/>
                <w:color w:val="000000"/>
                <w:kern w:val="0"/>
                <w:sz w:val="18"/>
                <w:szCs w:val="18"/>
              </w:rPr>
              <w:t>行使内容</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警告</w:t>
            </w:r>
          </w:p>
        </w:tc>
      </w:tr>
      <w:tr w:rsidR="00024CEA">
        <w:trPr>
          <w:gridAfter w:val="1"/>
          <w:wAfter w:w="460" w:type="dxa"/>
          <w:trHeight w:val="285"/>
        </w:trPr>
        <w:tc>
          <w:tcPr>
            <w:tcW w:w="14060" w:type="dxa"/>
            <w:gridSpan w:val="4"/>
            <w:tcBorders>
              <w:top w:val="single" w:sz="4" w:space="0" w:color="auto"/>
              <w:left w:val="single" w:sz="4" w:space="0" w:color="auto"/>
              <w:bottom w:val="single" w:sz="4" w:space="0" w:color="auto"/>
              <w:right w:val="single" w:sz="4" w:space="0" w:color="auto"/>
            </w:tcBorders>
            <w:vAlign w:val="center"/>
          </w:tcPr>
          <w:p w:rsidR="00024CEA" w:rsidRPr="00DD15C9" w:rsidRDefault="00D103D5" w:rsidP="00DD15C9">
            <w:pPr>
              <w:spacing w:line="240" w:lineRule="exact"/>
              <w:jc w:val="center"/>
              <w:rPr>
                <w:color w:val="000000"/>
                <w:kern w:val="0"/>
                <w:sz w:val="18"/>
                <w:szCs w:val="18"/>
              </w:rPr>
            </w:pPr>
            <w:r w:rsidRPr="00DD15C9">
              <w:rPr>
                <w:rFonts w:hint="eastAsia"/>
                <w:color w:val="000000"/>
                <w:kern w:val="0"/>
                <w:sz w:val="18"/>
                <w:szCs w:val="18"/>
              </w:rPr>
              <w:t>裁量基准</w:t>
            </w:r>
          </w:p>
        </w:tc>
      </w:tr>
      <w:tr w:rsidR="00024CEA">
        <w:trPr>
          <w:gridAfter w:val="1"/>
          <w:wAfter w:w="460" w:type="dxa"/>
          <w:trHeight w:val="517"/>
        </w:trPr>
        <w:tc>
          <w:tcPr>
            <w:tcW w:w="1056" w:type="dxa"/>
            <w:tcBorders>
              <w:top w:val="single" w:sz="4" w:space="0" w:color="auto"/>
              <w:left w:val="single" w:sz="4" w:space="0" w:color="auto"/>
              <w:bottom w:val="single" w:sz="4" w:space="0" w:color="auto"/>
              <w:right w:val="single" w:sz="4" w:space="0" w:color="auto"/>
            </w:tcBorders>
            <w:vAlign w:val="center"/>
          </w:tcPr>
          <w:p w:rsidR="00024CEA" w:rsidRPr="00DD15C9" w:rsidRDefault="00D103D5" w:rsidP="00DD15C9">
            <w:pPr>
              <w:spacing w:line="240" w:lineRule="exact"/>
              <w:jc w:val="left"/>
              <w:rPr>
                <w:color w:val="000000"/>
                <w:kern w:val="0"/>
                <w:sz w:val="18"/>
                <w:szCs w:val="18"/>
              </w:rPr>
            </w:pPr>
            <w:r w:rsidRPr="00DD15C9">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024CEA">
            <w:pPr>
              <w:rPr>
                <w:color w:val="000000"/>
              </w:rPr>
            </w:pPr>
          </w:p>
        </w:tc>
        <w:tc>
          <w:tcPr>
            <w:tcW w:w="1188" w:type="dxa"/>
            <w:tcBorders>
              <w:top w:val="single" w:sz="4" w:space="0" w:color="auto"/>
              <w:left w:val="single" w:sz="4" w:space="0" w:color="auto"/>
              <w:bottom w:val="single" w:sz="4" w:space="0" w:color="auto"/>
              <w:right w:val="single" w:sz="4" w:space="0" w:color="auto"/>
            </w:tcBorders>
            <w:vAlign w:val="center"/>
          </w:tcPr>
          <w:p w:rsidR="00024CEA" w:rsidRDefault="00D103D5" w:rsidP="00DD15C9">
            <w:pPr>
              <w:spacing w:line="240" w:lineRule="exact"/>
              <w:jc w:val="left"/>
              <w:rPr>
                <w:color w:val="000000"/>
              </w:rPr>
            </w:pPr>
            <w:r w:rsidRPr="00DD15C9">
              <w:rPr>
                <w:rFonts w:hint="eastAsia"/>
                <w:color w:val="000000"/>
                <w:kern w:val="0"/>
                <w:sz w:val="18"/>
                <w:szCs w:val="18"/>
              </w:rPr>
              <w:t>裁量幅度</w:t>
            </w:r>
          </w:p>
        </w:tc>
        <w:tc>
          <w:tcPr>
            <w:tcW w:w="5676" w:type="dxa"/>
            <w:tcBorders>
              <w:top w:val="single" w:sz="4" w:space="0" w:color="auto"/>
              <w:left w:val="nil"/>
              <w:bottom w:val="single" w:sz="4" w:space="0" w:color="auto"/>
              <w:right w:val="single" w:sz="4" w:space="0" w:color="auto"/>
            </w:tcBorders>
            <w:vAlign w:val="center"/>
          </w:tcPr>
          <w:p w:rsidR="00024CEA" w:rsidRDefault="00024CEA">
            <w:pPr>
              <w:rPr>
                <w:color w:val="000000"/>
              </w:rPr>
            </w:pPr>
          </w:p>
        </w:tc>
      </w:tr>
    </w:tbl>
    <w:p w:rsidR="00024CEA" w:rsidRDefault="00024CEA"/>
    <w:tbl>
      <w:tblPr>
        <w:tblW w:w="14060" w:type="dxa"/>
        <w:tblInd w:w="88" w:type="dxa"/>
        <w:tblLayout w:type="fixed"/>
        <w:tblLook w:val="04A0" w:firstRow="1" w:lastRow="0" w:firstColumn="1" w:lastColumn="0" w:noHBand="0" w:noVBand="1"/>
      </w:tblPr>
      <w:tblGrid>
        <w:gridCol w:w="1056"/>
        <w:gridCol w:w="6140"/>
        <w:gridCol w:w="1188"/>
        <w:gridCol w:w="5676"/>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rsidP="004B415F">
            <w:pPr>
              <w:jc w:val="center"/>
              <w:rPr>
                <w:color w:val="000000"/>
              </w:rPr>
            </w:pPr>
            <w:r>
              <w:rPr>
                <w:rFonts w:hint="eastAsia"/>
                <w:color w:val="000000"/>
              </w:rPr>
              <w:t>编号</w:t>
            </w:r>
          </w:p>
        </w:tc>
        <w:tc>
          <w:tcPr>
            <w:tcW w:w="13004" w:type="dxa"/>
            <w:gridSpan w:val="3"/>
            <w:tcBorders>
              <w:top w:val="single" w:sz="8" w:space="0" w:color="auto"/>
              <w:left w:val="nil"/>
              <w:bottom w:val="single" w:sz="4" w:space="0" w:color="auto"/>
              <w:right w:val="single" w:sz="8" w:space="0" w:color="000000"/>
            </w:tcBorders>
            <w:vAlign w:val="center"/>
          </w:tcPr>
          <w:p w:rsidR="00024CEA" w:rsidRDefault="00D103D5">
            <w:pPr>
              <w:rPr>
                <w:b/>
                <w:color w:val="000000"/>
              </w:rPr>
            </w:pPr>
            <w:r>
              <w:rPr>
                <w:b/>
                <w:color w:val="000000"/>
              </w:rPr>
              <w:t>320217550000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招标人超过本条例规定的比例收取投标保证金、履约保证金或者不按照规定退还投标保证金及银行同期存款利息的</w:t>
            </w:r>
          </w:p>
        </w:tc>
      </w:tr>
      <w:tr w:rsidR="00024CEA">
        <w:trPr>
          <w:trHeight w:val="1365"/>
        </w:trPr>
        <w:tc>
          <w:tcPr>
            <w:tcW w:w="105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3004" w:type="dxa"/>
            <w:gridSpan w:val="3"/>
            <w:tcBorders>
              <w:top w:val="single" w:sz="4" w:space="0" w:color="auto"/>
              <w:left w:val="nil"/>
              <w:bottom w:val="single" w:sz="4" w:space="0" w:color="auto"/>
              <w:right w:val="single" w:sz="8" w:space="0" w:color="000000"/>
            </w:tcBorders>
          </w:tcPr>
          <w:p w:rsidR="00024CEA" w:rsidRDefault="00D103D5" w:rsidP="00DD15C9">
            <w:pPr>
              <w:spacing w:line="240" w:lineRule="exact"/>
              <w:jc w:val="left"/>
              <w:rPr>
                <w:color w:val="000000"/>
              </w:rPr>
            </w:pPr>
            <w:r w:rsidRPr="00DD15C9">
              <w:rPr>
                <w:rFonts w:hint="eastAsia"/>
                <w:color w:val="000000"/>
                <w:kern w:val="0"/>
                <w:sz w:val="18"/>
                <w:szCs w:val="18"/>
              </w:rPr>
              <w:t>【行政法规】《招投标法实施条例》（国务院令第</w:t>
            </w:r>
            <w:r w:rsidRPr="00DD15C9">
              <w:rPr>
                <w:color w:val="000000"/>
                <w:kern w:val="0"/>
                <w:sz w:val="18"/>
                <w:szCs w:val="18"/>
              </w:rPr>
              <w:t>613</w:t>
            </w:r>
            <w:r w:rsidRPr="00DD15C9">
              <w:rPr>
                <w:rFonts w:hint="eastAsia"/>
                <w:color w:val="000000"/>
                <w:kern w:val="0"/>
                <w:sz w:val="18"/>
                <w:szCs w:val="18"/>
              </w:rPr>
              <w:t>号）</w:t>
            </w:r>
            <w:r w:rsidRPr="00DD15C9">
              <w:rPr>
                <w:color w:val="000000"/>
                <w:kern w:val="0"/>
                <w:sz w:val="18"/>
                <w:szCs w:val="18"/>
              </w:rPr>
              <w:br/>
            </w:r>
            <w:r w:rsidRPr="00DD15C9">
              <w:rPr>
                <w:rFonts w:hint="eastAsia"/>
                <w:color w:val="000000"/>
                <w:kern w:val="0"/>
                <w:sz w:val="18"/>
                <w:szCs w:val="18"/>
              </w:rPr>
              <w:t>第二十六条　招标人在招标文件中要求投标人提交投标保证金的，投标保证金不得超过招标项目估算价的</w:t>
            </w:r>
            <w:r w:rsidRPr="00DD15C9">
              <w:rPr>
                <w:color w:val="000000"/>
                <w:kern w:val="0"/>
                <w:sz w:val="18"/>
                <w:szCs w:val="18"/>
              </w:rPr>
              <w:t>2%</w:t>
            </w:r>
            <w:r w:rsidRPr="00DD15C9">
              <w:rPr>
                <w:rFonts w:hint="eastAsia"/>
                <w:color w:val="000000"/>
                <w:kern w:val="0"/>
                <w:sz w:val="18"/>
                <w:szCs w:val="18"/>
              </w:rPr>
              <w:t>。投标保证金有效期应当与投标有效期一致。</w:t>
            </w:r>
            <w:r w:rsidRPr="00DD15C9">
              <w:rPr>
                <w:color w:val="000000"/>
                <w:kern w:val="0"/>
                <w:sz w:val="18"/>
                <w:szCs w:val="18"/>
              </w:rPr>
              <w:br/>
            </w:r>
            <w:r w:rsidRPr="00DD15C9">
              <w:rPr>
                <w:rFonts w:hint="eastAsia"/>
                <w:color w:val="000000"/>
                <w:kern w:val="0"/>
                <w:sz w:val="18"/>
                <w:szCs w:val="18"/>
              </w:rPr>
              <w:t>依法必须进行招标的项目的境内投标单位，以现金或者支票形式提交的投标保证金应当从其基本账户转出。</w:t>
            </w:r>
            <w:r w:rsidRPr="00DD15C9">
              <w:rPr>
                <w:color w:val="000000"/>
                <w:kern w:val="0"/>
                <w:sz w:val="18"/>
                <w:szCs w:val="18"/>
              </w:rPr>
              <w:br/>
            </w:r>
            <w:r w:rsidRPr="00DD15C9">
              <w:rPr>
                <w:rFonts w:hint="eastAsia"/>
                <w:color w:val="000000"/>
                <w:kern w:val="0"/>
                <w:sz w:val="18"/>
                <w:szCs w:val="18"/>
              </w:rPr>
              <w:t>招标人不得挪用投标保证金。</w:t>
            </w:r>
            <w:r w:rsidRPr="00DD15C9">
              <w:rPr>
                <w:color w:val="000000"/>
                <w:kern w:val="0"/>
                <w:sz w:val="18"/>
                <w:szCs w:val="18"/>
              </w:rPr>
              <w:br/>
            </w:r>
            <w:r w:rsidRPr="00DD15C9">
              <w:rPr>
                <w:rFonts w:hint="eastAsia"/>
                <w:color w:val="000000"/>
                <w:kern w:val="0"/>
                <w:sz w:val="18"/>
                <w:szCs w:val="18"/>
              </w:rPr>
              <w:t>第六十六条：招标人超过本条例规定的比例收取投标保证金、履约保证金或者不按照规定退还投标保证金及银行同期存款利息的，由有关行政监督部门责令改正，可以处</w:t>
            </w:r>
            <w:r w:rsidRPr="00DD15C9">
              <w:rPr>
                <w:color w:val="000000"/>
                <w:kern w:val="0"/>
                <w:sz w:val="18"/>
                <w:szCs w:val="18"/>
              </w:rPr>
              <w:t>5</w:t>
            </w:r>
            <w:r w:rsidRPr="00DD15C9">
              <w:rPr>
                <w:rFonts w:hint="eastAsia"/>
                <w:color w:val="000000"/>
                <w:kern w:val="0"/>
                <w:sz w:val="18"/>
                <w:szCs w:val="18"/>
              </w:rPr>
              <w:t>万元以下的罚款；给他人造成损失的，依法承担赔偿责任。</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罚款</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jc w:val="center"/>
              <w:rPr>
                <w:color w:val="000000"/>
              </w:rPr>
            </w:pPr>
            <w:r>
              <w:rPr>
                <w:rFonts w:hint="eastAsia"/>
                <w:color w:val="000000"/>
              </w:rPr>
              <w:t>裁量基准</w:t>
            </w:r>
          </w:p>
        </w:tc>
      </w:tr>
      <w:tr w:rsidR="00024CEA">
        <w:trPr>
          <w:trHeight w:val="363"/>
        </w:trPr>
        <w:tc>
          <w:tcPr>
            <w:tcW w:w="105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按要求改正的</w:t>
            </w:r>
          </w:p>
        </w:tc>
        <w:tc>
          <w:tcPr>
            <w:tcW w:w="1188"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裁量幅度</w:t>
            </w:r>
          </w:p>
        </w:tc>
        <w:tc>
          <w:tcPr>
            <w:tcW w:w="5676"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处</w:t>
            </w:r>
            <w:r>
              <w:rPr>
                <w:color w:val="000000"/>
              </w:rPr>
              <w:t>2.5</w:t>
            </w:r>
            <w:r>
              <w:rPr>
                <w:rFonts w:hint="eastAsia"/>
                <w:color w:val="000000"/>
              </w:rPr>
              <w:t>万元以下罚款</w:t>
            </w:r>
          </w:p>
        </w:tc>
      </w:tr>
      <w:tr w:rsidR="00024CEA">
        <w:trPr>
          <w:trHeight w:val="430"/>
        </w:trPr>
        <w:tc>
          <w:tcPr>
            <w:tcW w:w="1056" w:type="dxa"/>
            <w:vMerge/>
            <w:tcBorders>
              <w:top w:val="single" w:sz="4" w:space="0" w:color="auto"/>
              <w:left w:val="single" w:sz="4" w:space="0" w:color="auto"/>
              <w:bottom w:val="single" w:sz="4" w:space="0" w:color="auto"/>
              <w:right w:val="single" w:sz="4" w:space="0" w:color="auto"/>
            </w:tcBorders>
            <w:vAlign w:val="center"/>
          </w:tcPr>
          <w:p w:rsidR="00024CEA" w:rsidRDefault="00024CEA">
            <w:pPr>
              <w:rPr>
                <w:color w:val="000000"/>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w:t>
            </w:r>
          </w:p>
        </w:tc>
        <w:tc>
          <w:tcPr>
            <w:tcW w:w="1188" w:type="dxa"/>
            <w:vMerge/>
            <w:tcBorders>
              <w:top w:val="single" w:sz="4" w:space="0" w:color="auto"/>
              <w:left w:val="single" w:sz="4" w:space="0" w:color="auto"/>
              <w:bottom w:val="single" w:sz="4" w:space="0" w:color="auto"/>
              <w:right w:val="single" w:sz="4" w:space="0" w:color="auto"/>
            </w:tcBorders>
            <w:vAlign w:val="center"/>
          </w:tcPr>
          <w:p w:rsidR="00024CEA" w:rsidRDefault="00024CEA">
            <w:pPr>
              <w:rPr>
                <w:color w:val="000000"/>
              </w:rPr>
            </w:pPr>
          </w:p>
        </w:tc>
        <w:tc>
          <w:tcPr>
            <w:tcW w:w="5676"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处</w:t>
            </w:r>
            <w:r>
              <w:rPr>
                <w:color w:val="000000"/>
              </w:rPr>
              <w:t>2.5</w:t>
            </w:r>
            <w:r>
              <w:rPr>
                <w:rFonts w:hint="eastAsia"/>
                <w:color w:val="000000"/>
              </w:rPr>
              <w:t>万以上</w:t>
            </w:r>
            <w:r>
              <w:rPr>
                <w:color w:val="000000"/>
              </w:rPr>
              <w:t>5</w:t>
            </w:r>
            <w:r>
              <w:rPr>
                <w:rFonts w:hint="eastAsia"/>
                <w:color w:val="000000"/>
              </w:rPr>
              <w:t>万元以下的罚款</w:t>
            </w:r>
          </w:p>
        </w:tc>
      </w:tr>
    </w:tbl>
    <w:p w:rsidR="00DD15C9" w:rsidRDefault="00DD15C9"/>
    <w:tbl>
      <w:tblPr>
        <w:tblW w:w="0" w:type="auto"/>
        <w:tblInd w:w="-30" w:type="dxa"/>
        <w:tblLayout w:type="fixed"/>
        <w:tblLook w:val="04A0" w:firstRow="1" w:lastRow="0" w:firstColumn="1" w:lastColumn="0" w:noHBand="0" w:noVBand="1"/>
      </w:tblPr>
      <w:tblGrid>
        <w:gridCol w:w="1079"/>
        <w:gridCol w:w="6192"/>
        <w:gridCol w:w="1115"/>
        <w:gridCol w:w="5762"/>
      </w:tblGrid>
      <w:tr w:rsidR="00024CEA">
        <w:trPr>
          <w:trHeight w:val="285"/>
        </w:trPr>
        <w:tc>
          <w:tcPr>
            <w:tcW w:w="1079" w:type="dxa"/>
            <w:tcBorders>
              <w:top w:val="single" w:sz="4" w:space="0" w:color="auto"/>
              <w:left w:val="single" w:sz="4" w:space="0" w:color="auto"/>
              <w:bottom w:val="single" w:sz="4" w:space="0" w:color="auto"/>
              <w:right w:val="single" w:sz="4" w:space="0" w:color="auto"/>
            </w:tcBorders>
            <w:vAlign w:val="center"/>
          </w:tcPr>
          <w:p w:rsidR="00024CEA" w:rsidRDefault="00D103D5" w:rsidP="004B415F">
            <w:pPr>
              <w:jc w:val="center"/>
              <w:rPr>
                <w:color w:val="000000"/>
              </w:rPr>
            </w:pPr>
            <w:r>
              <w:rPr>
                <w:rFonts w:hint="eastAsia"/>
                <w:color w:val="000000"/>
              </w:rPr>
              <w:t>编号</w:t>
            </w:r>
          </w:p>
        </w:tc>
        <w:tc>
          <w:tcPr>
            <w:tcW w:w="13069" w:type="dxa"/>
            <w:gridSpan w:val="3"/>
            <w:tcBorders>
              <w:top w:val="single" w:sz="4" w:space="0" w:color="auto"/>
              <w:left w:val="single" w:sz="4" w:space="0" w:color="auto"/>
              <w:bottom w:val="single" w:sz="4" w:space="0" w:color="auto"/>
              <w:right w:val="single" w:sz="4" w:space="0" w:color="auto"/>
            </w:tcBorders>
            <w:vAlign w:val="center"/>
          </w:tcPr>
          <w:p w:rsidR="00024CEA" w:rsidRDefault="00D103D5">
            <w:pPr>
              <w:rPr>
                <w:b/>
                <w:bCs/>
                <w:color w:val="000000"/>
              </w:rPr>
            </w:pPr>
            <w:r>
              <w:rPr>
                <w:b/>
                <w:bCs/>
                <w:color w:val="000000"/>
              </w:rPr>
              <w:t>320217551000</w:t>
            </w:r>
          </w:p>
        </w:tc>
      </w:tr>
      <w:tr w:rsidR="00024CEA">
        <w:trPr>
          <w:trHeight w:val="285"/>
        </w:trPr>
        <w:tc>
          <w:tcPr>
            <w:tcW w:w="1079"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3069" w:type="dxa"/>
            <w:gridSpan w:val="3"/>
            <w:tcBorders>
              <w:top w:val="single" w:sz="4" w:space="0" w:color="auto"/>
              <w:left w:val="single" w:sz="4" w:space="0" w:color="auto"/>
              <w:bottom w:val="single" w:sz="4" w:space="0" w:color="auto"/>
              <w:right w:val="single" w:sz="4" w:space="0" w:color="auto"/>
            </w:tcBorders>
          </w:tcPr>
          <w:p w:rsidR="00024CEA" w:rsidRDefault="00D103D5">
            <w:pPr>
              <w:rPr>
                <w:color w:val="000000"/>
              </w:rPr>
            </w:pPr>
            <w:r>
              <w:rPr>
                <w:rFonts w:hint="eastAsia"/>
                <w:color w:val="000000"/>
              </w:rPr>
              <w:t>对招标人在评标委员会依法推荐的中标候选人以外确定中标人的，依法必须进行招标的项目在所有投标被评标委员会否决后自行确定中标人的处罚</w:t>
            </w:r>
          </w:p>
        </w:tc>
      </w:tr>
      <w:tr w:rsidR="00024CEA">
        <w:trPr>
          <w:trHeight w:val="1335"/>
        </w:trPr>
        <w:tc>
          <w:tcPr>
            <w:tcW w:w="1079"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3069" w:type="dxa"/>
            <w:gridSpan w:val="3"/>
            <w:tcBorders>
              <w:top w:val="single" w:sz="4" w:space="0" w:color="auto"/>
              <w:left w:val="single" w:sz="4" w:space="0" w:color="auto"/>
              <w:bottom w:val="single" w:sz="4" w:space="0" w:color="auto"/>
              <w:right w:val="single" w:sz="4" w:space="0" w:color="auto"/>
            </w:tcBorders>
            <w:vAlign w:val="center"/>
          </w:tcPr>
          <w:p w:rsidR="00024CEA" w:rsidRDefault="00D103D5" w:rsidP="00DD15C9">
            <w:pPr>
              <w:spacing w:line="240" w:lineRule="exact"/>
              <w:jc w:val="left"/>
              <w:rPr>
                <w:color w:val="000000"/>
              </w:rPr>
            </w:pPr>
            <w:r w:rsidRPr="00DD15C9">
              <w:rPr>
                <w:rFonts w:hint="eastAsia"/>
                <w:color w:val="000000"/>
                <w:kern w:val="0"/>
                <w:sz w:val="18"/>
                <w:szCs w:val="18"/>
              </w:rPr>
              <w:t>【法律】《中华人民共和国招标投标法》</w:t>
            </w:r>
            <w:r w:rsidRPr="00DD15C9">
              <w:rPr>
                <w:color w:val="000000"/>
                <w:kern w:val="0"/>
                <w:sz w:val="18"/>
                <w:szCs w:val="18"/>
              </w:rPr>
              <w:br/>
            </w:r>
            <w:r w:rsidRPr="00DD15C9">
              <w:rPr>
                <w:rFonts w:hint="eastAsia"/>
                <w:color w:val="000000"/>
                <w:kern w:val="0"/>
                <w:sz w:val="18"/>
                <w:szCs w:val="18"/>
              </w:rPr>
              <w:t>第四十条第二款　招标人根据评标委员会提出的书面评标报告和推荐的中标候选人确定中标人。招标人也可以授权评标委员会直接确定中标人。</w:t>
            </w:r>
            <w:r w:rsidRPr="00DD15C9">
              <w:rPr>
                <w:color w:val="000000"/>
                <w:kern w:val="0"/>
                <w:sz w:val="18"/>
                <w:szCs w:val="18"/>
              </w:rPr>
              <w:t xml:space="preserve"> </w:t>
            </w:r>
            <w:r w:rsidRPr="00DD15C9">
              <w:rPr>
                <w:color w:val="000000"/>
                <w:kern w:val="0"/>
                <w:sz w:val="18"/>
                <w:szCs w:val="18"/>
              </w:rPr>
              <w:br/>
            </w:r>
            <w:r w:rsidRPr="00DD15C9">
              <w:rPr>
                <w:rFonts w:hint="eastAsia"/>
                <w:color w:val="000000"/>
                <w:kern w:val="0"/>
                <w:sz w:val="18"/>
                <w:szCs w:val="18"/>
              </w:rPr>
              <w:t>第四十二条第二款</w:t>
            </w:r>
            <w:r w:rsidRPr="00DD15C9">
              <w:rPr>
                <w:color w:val="000000"/>
                <w:kern w:val="0"/>
                <w:sz w:val="18"/>
                <w:szCs w:val="18"/>
              </w:rPr>
              <w:t xml:space="preserve">  </w:t>
            </w:r>
            <w:r w:rsidRPr="00DD15C9">
              <w:rPr>
                <w:rFonts w:hint="eastAsia"/>
                <w:color w:val="000000"/>
                <w:kern w:val="0"/>
                <w:sz w:val="18"/>
                <w:szCs w:val="18"/>
              </w:rPr>
              <w:t>依法必须进行招标的项目的所有投标被否决的，招标人应当依照本法重新招标。</w:t>
            </w:r>
            <w:r w:rsidRPr="00DD15C9">
              <w:rPr>
                <w:color w:val="000000"/>
                <w:kern w:val="0"/>
                <w:sz w:val="18"/>
                <w:szCs w:val="18"/>
              </w:rPr>
              <w:br/>
            </w:r>
            <w:r w:rsidRPr="00DD15C9">
              <w:rPr>
                <w:rFonts w:hint="eastAsia"/>
                <w:color w:val="000000"/>
                <w:kern w:val="0"/>
                <w:sz w:val="18"/>
                <w:szCs w:val="18"/>
              </w:rPr>
              <w:t>第五十七条　招标人在评标委员会依法推荐的中标候选人以外确定中标人的，依法必须进行招标的项目在所有投标被评标委员会否决后自行确定中标人的，中标无效。责令改正，可以处中标项目金额千分之五以上千</w:t>
            </w:r>
            <w:proofErr w:type="gramStart"/>
            <w:r w:rsidRPr="00DD15C9">
              <w:rPr>
                <w:rFonts w:hint="eastAsia"/>
                <w:color w:val="000000"/>
                <w:kern w:val="0"/>
                <w:sz w:val="18"/>
                <w:szCs w:val="18"/>
              </w:rPr>
              <w:t>分之十</w:t>
            </w:r>
            <w:proofErr w:type="gramEnd"/>
            <w:r w:rsidRPr="00DD15C9">
              <w:rPr>
                <w:rFonts w:hint="eastAsia"/>
                <w:color w:val="000000"/>
                <w:kern w:val="0"/>
                <w:sz w:val="18"/>
                <w:szCs w:val="18"/>
              </w:rPr>
              <w:t>以下的罚款；对单位直接负责的主管人员和其他直接责任人员依法给予处分。</w:t>
            </w:r>
          </w:p>
        </w:tc>
      </w:tr>
      <w:tr w:rsidR="00024CEA">
        <w:trPr>
          <w:trHeight w:val="285"/>
        </w:trPr>
        <w:tc>
          <w:tcPr>
            <w:tcW w:w="1079"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3069"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罚款</w:t>
            </w:r>
          </w:p>
        </w:tc>
      </w:tr>
      <w:tr w:rsidR="00024CEA">
        <w:trPr>
          <w:trHeight w:val="285"/>
        </w:trPr>
        <w:tc>
          <w:tcPr>
            <w:tcW w:w="14148"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jc w:val="center"/>
              <w:rPr>
                <w:color w:val="000000"/>
              </w:rPr>
            </w:pPr>
            <w:r>
              <w:rPr>
                <w:rFonts w:hint="eastAsia"/>
                <w:color w:val="000000"/>
              </w:rPr>
              <w:t>裁量基准</w:t>
            </w:r>
          </w:p>
        </w:tc>
      </w:tr>
      <w:tr w:rsidR="00DD15C9" w:rsidTr="00BD5459">
        <w:trPr>
          <w:trHeight w:val="285"/>
        </w:trPr>
        <w:tc>
          <w:tcPr>
            <w:tcW w:w="1079" w:type="dxa"/>
            <w:vMerge w:val="restart"/>
            <w:tcBorders>
              <w:top w:val="nil"/>
              <w:left w:val="single" w:sz="8" w:space="0" w:color="auto"/>
              <w:right w:val="single" w:sz="4" w:space="0" w:color="auto"/>
            </w:tcBorders>
            <w:vAlign w:val="center"/>
          </w:tcPr>
          <w:p w:rsidR="00DD15C9" w:rsidRDefault="00DD15C9">
            <w:pPr>
              <w:rPr>
                <w:color w:val="000000"/>
              </w:rPr>
            </w:pPr>
            <w:r>
              <w:rPr>
                <w:rFonts w:hint="eastAsia"/>
                <w:color w:val="000000"/>
              </w:rPr>
              <w:t>情形描述</w:t>
            </w:r>
          </w:p>
        </w:tc>
        <w:tc>
          <w:tcPr>
            <w:tcW w:w="6192" w:type="dxa"/>
            <w:tcBorders>
              <w:top w:val="single" w:sz="4" w:space="0" w:color="auto"/>
              <w:left w:val="nil"/>
              <w:bottom w:val="single" w:sz="4" w:space="0" w:color="auto"/>
              <w:right w:val="single" w:sz="4" w:space="0" w:color="auto"/>
            </w:tcBorders>
            <w:vAlign w:val="center"/>
          </w:tcPr>
          <w:p w:rsidR="00DD15C9" w:rsidRPr="00DD15C9" w:rsidRDefault="00DD15C9">
            <w:pPr>
              <w:rPr>
                <w:color w:val="000000"/>
                <w:sz w:val="20"/>
              </w:rPr>
            </w:pPr>
            <w:r w:rsidRPr="00DD15C9">
              <w:rPr>
                <w:rFonts w:hint="eastAsia"/>
                <w:color w:val="000000"/>
                <w:sz w:val="20"/>
              </w:rPr>
              <w:t>在评标委员会依法推荐的中标候选人以外确定中标人的，且按要求改正的</w:t>
            </w:r>
          </w:p>
        </w:tc>
        <w:tc>
          <w:tcPr>
            <w:tcW w:w="1115" w:type="dxa"/>
            <w:vMerge w:val="restart"/>
            <w:tcBorders>
              <w:top w:val="nil"/>
              <w:left w:val="single" w:sz="4" w:space="0" w:color="auto"/>
              <w:right w:val="single" w:sz="4" w:space="0" w:color="auto"/>
            </w:tcBorders>
            <w:vAlign w:val="center"/>
          </w:tcPr>
          <w:p w:rsidR="00DD15C9" w:rsidRDefault="00DD15C9">
            <w:pPr>
              <w:rPr>
                <w:color w:val="000000"/>
              </w:rPr>
            </w:pPr>
            <w:r>
              <w:rPr>
                <w:rFonts w:hint="eastAsia"/>
                <w:color w:val="000000"/>
              </w:rPr>
              <w:t>裁量幅度</w:t>
            </w:r>
          </w:p>
        </w:tc>
        <w:tc>
          <w:tcPr>
            <w:tcW w:w="5762" w:type="dxa"/>
            <w:tcBorders>
              <w:top w:val="single" w:sz="4" w:space="0" w:color="auto"/>
              <w:left w:val="nil"/>
              <w:bottom w:val="single" w:sz="4" w:space="0" w:color="auto"/>
              <w:right w:val="single" w:sz="4" w:space="0" w:color="auto"/>
            </w:tcBorders>
            <w:vAlign w:val="center"/>
          </w:tcPr>
          <w:p w:rsidR="00DD15C9" w:rsidRDefault="00DD15C9">
            <w:pPr>
              <w:rPr>
                <w:color w:val="000000"/>
              </w:rPr>
            </w:pPr>
            <w:r>
              <w:rPr>
                <w:rFonts w:hint="eastAsia"/>
                <w:color w:val="000000"/>
              </w:rPr>
              <w:t>中标金额</w:t>
            </w:r>
            <w:r>
              <w:rPr>
                <w:color w:val="000000"/>
              </w:rPr>
              <w:t>5‰</w:t>
            </w:r>
            <w:r>
              <w:rPr>
                <w:rFonts w:hint="eastAsia"/>
                <w:color w:val="000000"/>
              </w:rPr>
              <w:t>以上</w:t>
            </w:r>
            <w:r>
              <w:rPr>
                <w:color w:val="000000"/>
              </w:rPr>
              <w:t>6.25‰</w:t>
            </w:r>
            <w:r>
              <w:rPr>
                <w:rFonts w:hint="eastAsia"/>
                <w:color w:val="000000"/>
              </w:rPr>
              <w:t>以下罚款</w:t>
            </w:r>
          </w:p>
        </w:tc>
      </w:tr>
      <w:tr w:rsidR="00DD15C9" w:rsidTr="00BD5459">
        <w:trPr>
          <w:trHeight w:val="60"/>
        </w:trPr>
        <w:tc>
          <w:tcPr>
            <w:tcW w:w="1079" w:type="dxa"/>
            <w:vMerge/>
            <w:tcBorders>
              <w:left w:val="single" w:sz="8" w:space="0" w:color="auto"/>
              <w:right w:val="single" w:sz="4" w:space="0" w:color="auto"/>
            </w:tcBorders>
            <w:vAlign w:val="center"/>
          </w:tcPr>
          <w:p w:rsidR="00DD15C9" w:rsidRDefault="00DD15C9">
            <w:pPr>
              <w:rPr>
                <w:color w:val="000000"/>
              </w:rPr>
            </w:pPr>
          </w:p>
        </w:tc>
        <w:tc>
          <w:tcPr>
            <w:tcW w:w="6192" w:type="dxa"/>
            <w:tcBorders>
              <w:top w:val="single" w:sz="4" w:space="0" w:color="auto"/>
              <w:left w:val="nil"/>
              <w:bottom w:val="single" w:sz="4" w:space="0" w:color="auto"/>
              <w:right w:val="single" w:sz="4" w:space="0" w:color="auto"/>
            </w:tcBorders>
            <w:vAlign w:val="center"/>
          </w:tcPr>
          <w:p w:rsidR="00DD15C9" w:rsidRPr="00DD15C9" w:rsidRDefault="00DD15C9">
            <w:pPr>
              <w:rPr>
                <w:color w:val="000000"/>
                <w:sz w:val="20"/>
              </w:rPr>
            </w:pPr>
            <w:r w:rsidRPr="00DD15C9">
              <w:rPr>
                <w:rFonts w:hint="eastAsia"/>
                <w:color w:val="000000"/>
                <w:sz w:val="20"/>
              </w:rPr>
              <w:t>在所有投标被评标委员会否决后自行确定中标人的，且按要求改正的</w:t>
            </w:r>
          </w:p>
        </w:tc>
        <w:tc>
          <w:tcPr>
            <w:tcW w:w="1115" w:type="dxa"/>
            <w:vMerge/>
            <w:tcBorders>
              <w:left w:val="single" w:sz="4" w:space="0" w:color="auto"/>
              <w:right w:val="single" w:sz="4" w:space="0" w:color="auto"/>
            </w:tcBorders>
            <w:vAlign w:val="center"/>
          </w:tcPr>
          <w:p w:rsidR="00DD15C9" w:rsidRDefault="00DD15C9">
            <w:pPr>
              <w:rPr>
                <w:color w:val="000000"/>
              </w:rPr>
            </w:pPr>
          </w:p>
        </w:tc>
        <w:tc>
          <w:tcPr>
            <w:tcW w:w="5762" w:type="dxa"/>
            <w:tcBorders>
              <w:top w:val="single" w:sz="4" w:space="0" w:color="auto"/>
              <w:left w:val="nil"/>
              <w:bottom w:val="single" w:sz="4" w:space="0" w:color="auto"/>
              <w:right w:val="single" w:sz="4" w:space="0" w:color="auto"/>
            </w:tcBorders>
            <w:vAlign w:val="center"/>
          </w:tcPr>
          <w:p w:rsidR="00DD15C9" w:rsidRDefault="00DD15C9">
            <w:pPr>
              <w:rPr>
                <w:color w:val="000000"/>
              </w:rPr>
            </w:pPr>
            <w:r>
              <w:rPr>
                <w:rFonts w:hint="eastAsia"/>
                <w:color w:val="000000"/>
              </w:rPr>
              <w:t>中标金额</w:t>
            </w:r>
            <w:r>
              <w:rPr>
                <w:color w:val="000000"/>
              </w:rPr>
              <w:t>6.25‰</w:t>
            </w:r>
            <w:r>
              <w:rPr>
                <w:rFonts w:hint="eastAsia"/>
                <w:color w:val="000000"/>
              </w:rPr>
              <w:t>以上</w:t>
            </w:r>
            <w:r>
              <w:rPr>
                <w:color w:val="000000"/>
              </w:rPr>
              <w:t>7.5‰</w:t>
            </w:r>
            <w:r>
              <w:rPr>
                <w:rFonts w:hint="eastAsia"/>
                <w:color w:val="000000"/>
              </w:rPr>
              <w:t>以下罚款</w:t>
            </w:r>
          </w:p>
        </w:tc>
      </w:tr>
      <w:tr w:rsidR="00DD15C9" w:rsidTr="00BD5459">
        <w:trPr>
          <w:trHeight w:val="285"/>
        </w:trPr>
        <w:tc>
          <w:tcPr>
            <w:tcW w:w="1079" w:type="dxa"/>
            <w:vMerge/>
            <w:tcBorders>
              <w:left w:val="single" w:sz="8" w:space="0" w:color="auto"/>
              <w:right w:val="single" w:sz="4" w:space="0" w:color="auto"/>
            </w:tcBorders>
            <w:vAlign w:val="center"/>
          </w:tcPr>
          <w:p w:rsidR="00DD15C9" w:rsidRDefault="00DD15C9">
            <w:pPr>
              <w:rPr>
                <w:color w:val="000000"/>
              </w:rPr>
            </w:pPr>
          </w:p>
        </w:tc>
        <w:tc>
          <w:tcPr>
            <w:tcW w:w="6192" w:type="dxa"/>
            <w:tcBorders>
              <w:top w:val="single" w:sz="4" w:space="0" w:color="auto"/>
              <w:left w:val="nil"/>
              <w:bottom w:val="single" w:sz="4" w:space="0" w:color="auto"/>
              <w:right w:val="single" w:sz="4" w:space="0" w:color="auto"/>
            </w:tcBorders>
            <w:vAlign w:val="center"/>
          </w:tcPr>
          <w:p w:rsidR="00DD15C9" w:rsidRPr="00DD15C9" w:rsidRDefault="00DD15C9">
            <w:pPr>
              <w:rPr>
                <w:color w:val="000000"/>
                <w:sz w:val="20"/>
              </w:rPr>
            </w:pPr>
            <w:r w:rsidRPr="00DD15C9">
              <w:rPr>
                <w:rFonts w:hint="eastAsia"/>
                <w:color w:val="000000"/>
                <w:sz w:val="20"/>
              </w:rPr>
              <w:t>在评标委员会依法推荐的中标候选人以外确定中标人的，且未按要求改正的</w:t>
            </w:r>
          </w:p>
        </w:tc>
        <w:tc>
          <w:tcPr>
            <w:tcW w:w="1115" w:type="dxa"/>
            <w:vMerge/>
            <w:tcBorders>
              <w:left w:val="single" w:sz="4" w:space="0" w:color="auto"/>
              <w:right w:val="single" w:sz="4" w:space="0" w:color="auto"/>
            </w:tcBorders>
            <w:vAlign w:val="center"/>
          </w:tcPr>
          <w:p w:rsidR="00DD15C9" w:rsidRDefault="00DD15C9">
            <w:pPr>
              <w:rPr>
                <w:color w:val="000000"/>
              </w:rPr>
            </w:pPr>
          </w:p>
        </w:tc>
        <w:tc>
          <w:tcPr>
            <w:tcW w:w="5762" w:type="dxa"/>
            <w:tcBorders>
              <w:top w:val="single" w:sz="4" w:space="0" w:color="auto"/>
              <w:left w:val="nil"/>
              <w:bottom w:val="single" w:sz="4" w:space="0" w:color="auto"/>
              <w:right w:val="single" w:sz="4" w:space="0" w:color="auto"/>
            </w:tcBorders>
          </w:tcPr>
          <w:p w:rsidR="00DD15C9" w:rsidRDefault="00DD15C9">
            <w:pPr>
              <w:rPr>
                <w:color w:val="000000"/>
              </w:rPr>
            </w:pPr>
            <w:r>
              <w:rPr>
                <w:rFonts w:hint="eastAsia"/>
                <w:color w:val="000000"/>
              </w:rPr>
              <w:t>中标金额</w:t>
            </w:r>
            <w:r>
              <w:rPr>
                <w:color w:val="000000"/>
              </w:rPr>
              <w:t>7.5‰</w:t>
            </w:r>
            <w:r>
              <w:rPr>
                <w:rFonts w:hint="eastAsia"/>
                <w:color w:val="000000"/>
              </w:rPr>
              <w:t>以上</w:t>
            </w:r>
            <w:r>
              <w:rPr>
                <w:color w:val="000000"/>
              </w:rPr>
              <w:t>8.75‰</w:t>
            </w:r>
            <w:r>
              <w:rPr>
                <w:rFonts w:hint="eastAsia"/>
                <w:color w:val="000000"/>
              </w:rPr>
              <w:t>以下罚款</w:t>
            </w:r>
          </w:p>
        </w:tc>
      </w:tr>
      <w:tr w:rsidR="00DD15C9" w:rsidTr="00BD5459">
        <w:trPr>
          <w:trHeight w:val="285"/>
        </w:trPr>
        <w:tc>
          <w:tcPr>
            <w:tcW w:w="1079" w:type="dxa"/>
            <w:vMerge/>
            <w:tcBorders>
              <w:left w:val="single" w:sz="8" w:space="0" w:color="auto"/>
              <w:bottom w:val="single" w:sz="4" w:space="0" w:color="auto"/>
              <w:right w:val="single" w:sz="4" w:space="0" w:color="auto"/>
            </w:tcBorders>
            <w:vAlign w:val="center"/>
          </w:tcPr>
          <w:p w:rsidR="00DD15C9" w:rsidRDefault="00DD15C9">
            <w:pPr>
              <w:rPr>
                <w:color w:val="000000"/>
              </w:rPr>
            </w:pPr>
          </w:p>
        </w:tc>
        <w:tc>
          <w:tcPr>
            <w:tcW w:w="6192" w:type="dxa"/>
            <w:tcBorders>
              <w:top w:val="single" w:sz="4" w:space="0" w:color="auto"/>
              <w:left w:val="nil"/>
              <w:bottom w:val="single" w:sz="4" w:space="0" w:color="auto"/>
              <w:right w:val="single" w:sz="4" w:space="0" w:color="auto"/>
            </w:tcBorders>
            <w:vAlign w:val="center"/>
          </w:tcPr>
          <w:p w:rsidR="00DD15C9" w:rsidRPr="00DD15C9" w:rsidRDefault="00DD15C9">
            <w:pPr>
              <w:rPr>
                <w:color w:val="000000"/>
                <w:sz w:val="20"/>
              </w:rPr>
            </w:pPr>
            <w:r w:rsidRPr="00DD15C9">
              <w:rPr>
                <w:rFonts w:hint="eastAsia"/>
                <w:color w:val="000000"/>
                <w:sz w:val="20"/>
              </w:rPr>
              <w:t>在所有投标被评标委员会否决后自行确定中标人的，且未按要求改正的</w:t>
            </w:r>
          </w:p>
        </w:tc>
        <w:tc>
          <w:tcPr>
            <w:tcW w:w="1115" w:type="dxa"/>
            <w:vMerge/>
            <w:tcBorders>
              <w:left w:val="single" w:sz="4" w:space="0" w:color="auto"/>
              <w:bottom w:val="single" w:sz="4" w:space="0" w:color="auto"/>
              <w:right w:val="single" w:sz="4" w:space="0" w:color="auto"/>
            </w:tcBorders>
            <w:vAlign w:val="center"/>
          </w:tcPr>
          <w:p w:rsidR="00DD15C9" w:rsidRDefault="00DD15C9">
            <w:pPr>
              <w:rPr>
                <w:color w:val="000000"/>
              </w:rPr>
            </w:pPr>
          </w:p>
        </w:tc>
        <w:tc>
          <w:tcPr>
            <w:tcW w:w="5762" w:type="dxa"/>
            <w:tcBorders>
              <w:top w:val="single" w:sz="4" w:space="0" w:color="auto"/>
              <w:left w:val="nil"/>
              <w:bottom w:val="single" w:sz="4" w:space="0" w:color="auto"/>
              <w:right w:val="single" w:sz="4" w:space="0" w:color="auto"/>
            </w:tcBorders>
          </w:tcPr>
          <w:p w:rsidR="00DD15C9" w:rsidRDefault="00DD15C9">
            <w:pPr>
              <w:rPr>
                <w:color w:val="000000"/>
              </w:rPr>
            </w:pPr>
            <w:r>
              <w:rPr>
                <w:rFonts w:hint="eastAsia"/>
                <w:color w:val="000000"/>
              </w:rPr>
              <w:t>中标金额</w:t>
            </w:r>
            <w:r>
              <w:rPr>
                <w:color w:val="000000"/>
              </w:rPr>
              <w:t>8.75‰</w:t>
            </w:r>
            <w:r>
              <w:rPr>
                <w:rFonts w:hint="eastAsia"/>
                <w:color w:val="000000"/>
              </w:rPr>
              <w:t>以上</w:t>
            </w:r>
            <w:r>
              <w:rPr>
                <w:color w:val="000000"/>
              </w:rPr>
              <w:t>10‰</w:t>
            </w:r>
            <w:r>
              <w:rPr>
                <w:rFonts w:hint="eastAsia"/>
                <w:color w:val="000000"/>
              </w:rPr>
              <w:t>以下罚款</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1296"/>
        <w:gridCol w:w="5884"/>
        <w:gridCol w:w="1076"/>
        <w:gridCol w:w="5760"/>
      </w:tblGrid>
      <w:tr w:rsidR="00024CEA">
        <w:trPr>
          <w:trHeight w:val="285"/>
        </w:trPr>
        <w:tc>
          <w:tcPr>
            <w:tcW w:w="1296" w:type="dxa"/>
            <w:tcBorders>
              <w:top w:val="single" w:sz="8" w:space="0" w:color="auto"/>
              <w:left w:val="single" w:sz="8" w:space="0" w:color="auto"/>
              <w:bottom w:val="single" w:sz="4" w:space="0" w:color="auto"/>
              <w:right w:val="single" w:sz="4" w:space="0" w:color="auto"/>
            </w:tcBorders>
            <w:vAlign w:val="center"/>
          </w:tcPr>
          <w:p w:rsidR="00024CEA" w:rsidRDefault="00D103D5" w:rsidP="004B415F">
            <w:pPr>
              <w:jc w:val="center"/>
              <w:rPr>
                <w:color w:val="000000"/>
              </w:rPr>
            </w:pPr>
            <w:r>
              <w:rPr>
                <w:rFonts w:hint="eastAsia"/>
                <w:color w:val="000000"/>
              </w:rPr>
              <w:lastRenderedPageBreak/>
              <w:t>编号</w:t>
            </w:r>
          </w:p>
        </w:tc>
        <w:tc>
          <w:tcPr>
            <w:tcW w:w="12720" w:type="dxa"/>
            <w:gridSpan w:val="3"/>
            <w:tcBorders>
              <w:top w:val="single" w:sz="8" w:space="0" w:color="auto"/>
              <w:left w:val="nil"/>
              <w:bottom w:val="single" w:sz="4" w:space="0" w:color="auto"/>
              <w:right w:val="single" w:sz="8" w:space="0" w:color="000000"/>
            </w:tcBorders>
            <w:vAlign w:val="center"/>
          </w:tcPr>
          <w:p w:rsidR="00024CEA" w:rsidRDefault="00D103D5">
            <w:pPr>
              <w:rPr>
                <w:b/>
                <w:bCs/>
                <w:color w:val="000000"/>
              </w:rPr>
            </w:pPr>
            <w:r>
              <w:rPr>
                <w:b/>
                <w:color w:val="000000"/>
              </w:rPr>
              <w:t>320217553000</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对《安全生产许可证条例》施行前已经进行生产的企业在规定的期限内未取得安全生产许可证继续进行生产的处罚</w:t>
            </w:r>
          </w:p>
        </w:tc>
      </w:tr>
      <w:tr w:rsidR="00024CEA">
        <w:trPr>
          <w:trHeight w:val="1620"/>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2720" w:type="dxa"/>
            <w:gridSpan w:val="3"/>
            <w:tcBorders>
              <w:top w:val="single" w:sz="4" w:space="0" w:color="auto"/>
              <w:left w:val="nil"/>
              <w:bottom w:val="single" w:sz="4" w:space="0" w:color="auto"/>
              <w:right w:val="single" w:sz="8" w:space="0" w:color="000000"/>
            </w:tcBorders>
            <w:vAlign w:val="center"/>
          </w:tcPr>
          <w:p w:rsidR="00024CEA" w:rsidRPr="00DD15C9" w:rsidRDefault="00D103D5" w:rsidP="00DD15C9">
            <w:pPr>
              <w:spacing w:line="240" w:lineRule="exact"/>
              <w:jc w:val="left"/>
              <w:rPr>
                <w:color w:val="000000"/>
                <w:kern w:val="0"/>
                <w:sz w:val="18"/>
                <w:szCs w:val="18"/>
              </w:rPr>
            </w:pPr>
            <w:r>
              <w:rPr>
                <w:color w:val="000000"/>
              </w:rPr>
              <w:t xml:space="preserve"> </w:t>
            </w:r>
            <w:r w:rsidRPr="00DD15C9">
              <w:rPr>
                <w:rFonts w:hint="eastAsia"/>
                <w:color w:val="000000"/>
                <w:kern w:val="0"/>
                <w:sz w:val="18"/>
                <w:szCs w:val="18"/>
              </w:rPr>
              <w:t>【行政法规】《安全生产许可证条例》</w:t>
            </w:r>
            <w:r w:rsidRPr="00DD15C9">
              <w:rPr>
                <w:color w:val="000000"/>
                <w:kern w:val="0"/>
                <w:sz w:val="18"/>
                <w:szCs w:val="18"/>
              </w:rPr>
              <w:t>（</w:t>
            </w:r>
            <w:r w:rsidRPr="00DD15C9">
              <w:rPr>
                <w:rFonts w:hint="eastAsia"/>
                <w:color w:val="000000"/>
                <w:kern w:val="0"/>
                <w:sz w:val="18"/>
                <w:szCs w:val="18"/>
              </w:rPr>
              <w:t>国务院令第</w:t>
            </w:r>
            <w:r w:rsidRPr="00DD15C9">
              <w:rPr>
                <w:color w:val="000000"/>
                <w:kern w:val="0"/>
                <w:sz w:val="18"/>
                <w:szCs w:val="18"/>
              </w:rPr>
              <w:t>397</w:t>
            </w:r>
            <w:r w:rsidRPr="00DD15C9">
              <w:rPr>
                <w:rFonts w:hint="eastAsia"/>
                <w:color w:val="000000"/>
                <w:kern w:val="0"/>
                <w:sz w:val="18"/>
                <w:szCs w:val="18"/>
              </w:rPr>
              <w:t>号</w:t>
            </w:r>
            <w:r w:rsidRPr="00DD15C9">
              <w:rPr>
                <w:color w:val="000000"/>
                <w:kern w:val="0"/>
                <w:sz w:val="18"/>
                <w:szCs w:val="18"/>
              </w:rPr>
              <w:t>）</w:t>
            </w:r>
          </w:p>
          <w:p w:rsidR="00024CEA" w:rsidRPr="00DD15C9" w:rsidRDefault="00D103D5" w:rsidP="00DD15C9">
            <w:pPr>
              <w:spacing w:line="240" w:lineRule="exact"/>
              <w:jc w:val="left"/>
              <w:rPr>
                <w:color w:val="000000"/>
                <w:kern w:val="0"/>
                <w:sz w:val="18"/>
                <w:szCs w:val="18"/>
              </w:rPr>
            </w:pPr>
            <w:r w:rsidRPr="00DD15C9">
              <w:rPr>
                <w:rFonts w:hint="eastAsia"/>
                <w:color w:val="000000"/>
                <w:kern w:val="0"/>
                <w:sz w:val="18"/>
                <w:szCs w:val="18"/>
              </w:rPr>
              <w:t>第十九条　违反本条例规定，未取得安全生产许可证擅自进行生产的，责令停止生产，没收违法所得，并处</w:t>
            </w:r>
            <w:r w:rsidRPr="00DD15C9">
              <w:rPr>
                <w:color w:val="000000"/>
                <w:kern w:val="0"/>
                <w:sz w:val="18"/>
                <w:szCs w:val="18"/>
              </w:rPr>
              <w:t>10</w:t>
            </w:r>
            <w:r w:rsidRPr="00DD15C9">
              <w:rPr>
                <w:rFonts w:hint="eastAsia"/>
                <w:color w:val="000000"/>
                <w:kern w:val="0"/>
                <w:sz w:val="18"/>
                <w:szCs w:val="18"/>
              </w:rPr>
              <w:t>万元以上</w:t>
            </w:r>
            <w:r w:rsidRPr="00DD15C9">
              <w:rPr>
                <w:color w:val="000000"/>
                <w:kern w:val="0"/>
                <w:sz w:val="18"/>
                <w:szCs w:val="18"/>
              </w:rPr>
              <w:t>50</w:t>
            </w:r>
            <w:r w:rsidRPr="00DD15C9">
              <w:rPr>
                <w:rFonts w:hint="eastAsia"/>
                <w:color w:val="000000"/>
                <w:kern w:val="0"/>
                <w:sz w:val="18"/>
                <w:szCs w:val="18"/>
              </w:rPr>
              <w:t>万元以下的罚款；造成重大事故或者其他严重后果，构成犯罪的，依法追究刑事责任。</w:t>
            </w:r>
          </w:p>
          <w:p w:rsidR="00024CEA" w:rsidRDefault="00D103D5" w:rsidP="00DD15C9">
            <w:pPr>
              <w:spacing w:line="240" w:lineRule="exact"/>
              <w:jc w:val="left"/>
              <w:rPr>
                <w:color w:val="000000"/>
              </w:rPr>
            </w:pPr>
            <w:r w:rsidRPr="00DD15C9">
              <w:rPr>
                <w:rFonts w:hint="eastAsia"/>
                <w:color w:val="000000"/>
                <w:kern w:val="0"/>
                <w:sz w:val="18"/>
                <w:szCs w:val="18"/>
              </w:rPr>
              <w:t>第二十二条　本条例施行前已经进行生产的企业，应当自本条例施行之日起</w:t>
            </w:r>
            <w:r w:rsidRPr="00DD15C9">
              <w:rPr>
                <w:color w:val="000000"/>
                <w:kern w:val="0"/>
                <w:sz w:val="18"/>
                <w:szCs w:val="18"/>
              </w:rPr>
              <w:t>1</w:t>
            </w:r>
            <w:r w:rsidRPr="00DD15C9">
              <w:rPr>
                <w:rFonts w:hint="eastAsia"/>
                <w:color w:val="000000"/>
                <w:kern w:val="0"/>
                <w:sz w:val="18"/>
                <w:szCs w:val="18"/>
              </w:rPr>
              <w:t>年内，依照本条例的规定向安全生产许可证颁发管理机关申请办理安全生产许可证；逾期不办理安全生产许可证，或者经审查不符合本条例规定的安全生产条件，未取得安全生产许可证，继续进行生产的，依照本条例第十九条的规定处罚。</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没收违法所得，罚款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jc w:val="center"/>
              <w:rPr>
                <w:color w:val="000000"/>
              </w:rPr>
            </w:pPr>
            <w:r>
              <w:rPr>
                <w:rFonts w:hint="eastAsia"/>
                <w:color w:val="000000"/>
              </w:rPr>
              <w:t>裁量基准</w:t>
            </w:r>
          </w:p>
        </w:tc>
      </w:tr>
      <w:tr w:rsidR="00024CEA">
        <w:trPr>
          <w:trHeight w:val="285"/>
        </w:trPr>
        <w:tc>
          <w:tcPr>
            <w:tcW w:w="1296" w:type="dxa"/>
            <w:vMerge w:val="restart"/>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情形描述</w:t>
            </w:r>
          </w:p>
        </w:tc>
        <w:tc>
          <w:tcPr>
            <w:tcW w:w="5884" w:type="dxa"/>
            <w:tcBorders>
              <w:top w:val="single" w:sz="4" w:space="0" w:color="auto"/>
              <w:left w:val="nil"/>
              <w:bottom w:val="single" w:sz="4" w:space="0" w:color="auto"/>
              <w:right w:val="single" w:sz="4" w:space="0" w:color="000000"/>
            </w:tcBorders>
            <w:vAlign w:val="center"/>
          </w:tcPr>
          <w:p w:rsidR="00024CEA" w:rsidRDefault="00D103D5">
            <w:pPr>
              <w:rPr>
                <w:color w:val="000000"/>
              </w:rPr>
            </w:pPr>
            <w:r>
              <w:rPr>
                <w:rFonts w:hint="eastAsia"/>
                <w:color w:val="000000"/>
              </w:rPr>
              <w:t>安全许可证正在办理中的</w:t>
            </w:r>
          </w:p>
        </w:tc>
        <w:tc>
          <w:tcPr>
            <w:tcW w:w="1076" w:type="dxa"/>
            <w:vMerge w:val="restart"/>
            <w:tcBorders>
              <w:top w:val="nil"/>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裁量幅度</w:t>
            </w: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10</w:t>
            </w:r>
            <w:r>
              <w:rPr>
                <w:rFonts w:hint="eastAsia"/>
                <w:color w:val="000000"/>
              </w:rPr>
              <w:t>万元以上</w:t>
            </w:r>
            <w:r>
              <w:rPr>
                <w:color w:val="000000"/>
              </w:rPr>
              <w:t>20</w:t>
            </w:r>
            <w:r>
              <w:rPr>
                <w:rFonts w:hint="eastAsia"/>
                <w:color w:val="000000"/>
              </w:rPr>
              <w:t>万元以下罚款</w:t>
            </w:r>
          </w:p>
        </w:tc>
      </w:tr>
      <w:tr w:rsidR="00024CEA">
        <w:trPr>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000000"/>
            </w:tcBorders>
            <w:vAlign w:val="center"/>
          </w:tcPr>
          <w:p w:rsidR="00024CEA" w:rsidRDefault="00D103D5">
            <w:pPr>
              <w:rPr>
                <w:color w:val="000000"/>
              </w:rPr>
            </w:pPr>
            <w:r>
              <w:rPr>
                <w:rFonts w:hint="eastAsia"/>
                <w:color w:val="000000"/>
              </w:rPr>
              <w:t>拒不办理安全生产许可证，继续施工的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20</w:t>
            </w:r>
            <w:r>
              <w:rPr>
                <w:rFonts w:hint="eastAsia"/>
                <w:color w:val="000000"/>
              </w:rPr>
              <w:t>万元以上</w:t>
            </w:r>
            <w:r>
              <w:rPr>
                <w:color w:val="000000"/>
              </w:rPr>
              <w:t>50</w:t>
            </w:r>
            <w:r>
              <w:rPr>
                <w:rFonts w:hint="eastAsia"/>
                <w:color w:val="000000"/>
              </w:rPr>
              <w:t>万元以下罚款</w:t>
            </w:r>
          </w:p>
        </w:tc>
      </w:tr>
    </w:tbl>
    <w:p w:rsidR="00024CEA" w:rsidRDefault="00024CEA"/>
    <w:p w:rsidR="00024CEA" w:rsidRDefault="00024CEA"/>
    <w:p w:rsidR="00DD15C9" w:rsidRDefault="00DD15C9"/>
    <w:p w:rsidR="00DD15C9" w:rsidRDefault="00DD15C9"/>
    <w:p w:rsidR="00DD15C9" w:rsidRDefault="00DD15C9"/>
    <w:p w:rsidR="00DD15C9" w:rsidRDefault="00DD15C9"/>
    <w:p w:rsidR="00DD15C9" w:rsidRDefault="00DD15C9"/>
    <w:p w:rsidR="00DD15C9" w:rsidRDefault="00DD15C9"/>
    <w:p w:rsidR="00DD15C9" w:rsidRDefault="00DD15C9"/>
    <w:p w:rsidR="00DD15C9" w:rsidRDefault="00DD15C9"/>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6140"/>
        <w:gridCol w:w="1080"/>
        <w:gridCol w:w="5820"/>
      </w:tblGrid>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320217554000</w:t>
            </w:r>
            <w:r w:rsidR="003B14ED">
              <w:rPr>
                <w:rFonts w:eastAsia="仿宋_GB2312" w:hint="eastAsia"/>
                <w:b/>
                <w:bCs/>
                <w:color w:val="000000"/>
                <w:kern w:val="0"/>
                <w:sz w:val="18"/>
                <w:szCs w:val="18"/>
              </w:rPr>
              <w:t xml:space="preserve"> </w:t>
            </w:r>
          </w:p>
        </w:tc>
      </w:tr>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对监理单位未按照规定签署工程质量验收意见，或者出具虚假验收意见的处罚</w:t>
            </w:r>
          </w:p>
        </w:tc>
      </w:tr>
      <w:tr w:rsidR="00024CEA">
        <w:trPr>
          <w:trHeight w:val="130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【规章】《江苏省房屋建筑和市政基础设施工程质量监督管理办法》（省政府令第</w:t>
            </w:r>
            <w:r>
              <w:rPr>
                <w:color w:val="000000"/>
                <w:kern w:val="0"/>
                <w:sz w:val="18"/>
                <w:szCs w:val="18"/>
              </w:rPr>
              <w:t>89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第二十条</w:t>
            </w:r>
            <w:r>
              <w:rPr>
                <w:color w:val="000000"/>
                <w:kern w:val="0"/>
                <w:sz w:val="18"/>
                <w:szCs w:val="18"/>
              </w:rPr>
              <w:t xml:space="preserve"> </w:t>
            </w:r>
            <w:r>
              <w:rPr>
                <w:rFonts w:hint="eastAsia"/>
                <w:color w:val="000000"/>
                <w:kern w:val="0"/>
                <w:sz w:val="18"/>
                <w:szCs w:val="18"/>
              </w:rPr>
              <w:t>监理单位应当履行下列工程质量义务：</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（六）按照规定签署工程质量验收意见，不得降低验收标准、出具虚假验收意见。</w:t>
            </w:r>
          </w:p>
          <w:p w:rsidR="00024CEA" w:rsidRDefault="00D103D5">
            <w:pPr>
              <w:spacing w:line="320" w:lineRule="exact"/>
              <w:jc w:val="left"/>
              <w:rPr>
                <w:color w:val="000000"/>
                <w:kern w:val="0"/>
                <w:sz w:val="18"/>
                <w:szCs w:val="18"/>
              </w:rPr>
            </w:pPr>
            <w:r>
              <w:rPr>
                <w:rFonts w:hint="eastAsia"/>
                <w:color w:val="000000"/>
                <w:kern w:val="0"/>
                <w:sz w:val="18"/>
                <w:szCs w:val="18"/>
              </w:rPr>
              <w:t>第二十六条</w:t>
            </w:r>
            <w:r>
              <w:rPr>
                <w:color w:val="000000"/>
                <w:kern w:val="0"/>
                <w:sz w:val="18"/>
                <w:szCs w:val="18"/>
              </w:rPr>
              <w:t xml:space="preserve"> </w:t>
            </w:r>
            <w:r>
              <w:rPr>
                <w:rFonts w:hint="eastAsia"/>
                <w:color w:val="000000"/>
                <w:kern w:val="0"/>
                <w:sz w:val="18"/>
                <w:szCs w:val="18"/>
              </w:rPr>
              <w:t>违反本办法第二十条规定，监理单位有下列行为之一的，由住房和城乡建设行政主管部门责令改正，并可处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（三）未按照规定签署工程质量验收意见，或者出具虚假验收意见的。</w:t>
            </w:r>
          </w:p>
        </w:tc>
      </w:tr>
      <w:tr w:rsidR="00024CEA">
        <w:trPr>
          <w:trHeight w:val="285"/>
        </w:trPr>
        <w:tc>
          <w:tcPr>
            <w:tcW w:w="103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工程质量符合图纸设计要求，按照要求整改的</w:t>
            </w:r>
          </w:p>
        </w:tc>
        <w:tc>
          <w:tcPr>
            <w:tcW w:w="10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工程质量符合图纸设计要求，未按照要求整改的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工程质量不符合图纸设计要求，按照要求整改的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2</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工程质量不符合图纸设计要求，未按照要求整改的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2.5</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024CEA" w:rsidRDefault="00024CEA"/>
    <w:p w:rsidR="00DD15C9" w:rsidRDefault="00DD15C9"/>
    <w:p w:rsidR="00DD15C9" w:rsidRDefault="00DD15C9"/>
    <w:p w:rsidR="00DD15C9" w:rsidRDefault="00DD15C9"/>
    <w:p w:rsidR="00DD15C9" w:rsidRDefault="00DD15C9"/>
    <w:p w:rsidR="00DD15C9" w:rsidRDefault="00DD15C9"/>
    <w:p w:rsidR="00DD15C9" w:rsidRDefault="00DD15C9"/>
    <w:tbl>
      <w:tblPr>
        <w:tblW w:w="0" w:type="auto"/>
        <w:tblInd w:w="88" w:type="dxa"/>
        <w:tblLayout w:type="fixed"/>
        <w:tblLook w:val="04A0" w:firstRow="1" w:lastRow="0" w:firstColumn="1" w:lastColumn="0" w:noHBand="0" w:noVBand="1"/>
      </w:tblPr>
      <w:tblGrid>
        <w:gridCol w:w="1010"/>
        <w:gridCol w:w="3188"/>
        <w:gridCol w:w="3188"/>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编号</w:t>
            </w:r>
          </w:p>
        </w:tc>
        <w:tc>
          <w:tcPr>
            <w:tcW w:w="13006" w:type="dxa"/>
            <w:gridSpan w:val="4"/>
            <w:tcBorders>
              <w:top w:val="single" w:sz="8" w:space="0" w:color="auto"/>
              <w:left w:val="nil"/>
              <w:bottom w:val="single" w:sz="4" w:space="0" w:color="auto"/>
              <w:right w:val="single" w:sz="8" w:space="0" w:color="000000"/>
            </w:tcBorders>
            <w:vAlign w:val="center"/>
          </w:tcPr>
          <w:p w:rsidR="00024CEA" w:rsidRDefault="00D103D5">
            <w:pPr>
              <w:spacing w:line="240" w:lineRule="exact"/>
              <w:jc w:val="left"/>
              <w:rPr>
                <w:rFonts w:eastAsia="仿宋_GB2312"/>
                <w:b/>
                <w:bCs/>
                <w:color w:val="000000"/>
                <w:kern w:val="0"/>
                <w:sz w:val="18"/>
                <w:szCs w:val="18"/>
              </w:rPr>
            </w:pPr>
            <w:r>
              <w:rPr>
                <w:rFonts w:eastAsia="仿宋_GB2312"/>
                <w:b/>
                <w:bCs/>
                <w:color w:val="000000"/>
                <w:kern w:val="0"/>
                <w:sz w:val="18"/>
                <w:szCs w:val="18"/>
              </w:rPr>
              <w:t>320217555000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行为名称</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对从事餐厨废弃物收集、运输、处置服务的企业，未经批准擅自停业或者歇业的处罚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法律依据</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proofErr w:type="gramStart"/>
            <w:r>
              <w:rPr>
                <w:rFonts w:hint="eastAsia"/>
                <w:color w:val="000000"/>
                <w:kern w:val="0"/>
                <w:sz w:val="18"/>
                <w:szCs w:val="18"/>
              </w:rPr>
              <w:t>【【</w:t>
            </w:r>
            <w:proofErr w:type="gramEnd"/>
            <w:r>
              <w:rPr>
                <w:rFonts w:hint="eastAsia"/>
                <w:color w:val="000000"/>
                <w:kern w:val="0"/>
                <w:sz w:val="18"/>
                <w:szCs w:val="18"/>
              </w:rPr>
              <w:t>规章</w:t>
            </w:r>
            <w:proofErr w:type="gramStart"/>
            <w:r>
              <w:rPr>
                <w:rFonts w:hint="eastAsia"/>
                <w:color w:val="000000"/>
                <w:kern w:val="0"/>
                <w:sz w:val="18"/>
                <w:szCs w:val="18"/>
              </w:rPr>
              <w:t>】</w:t>
            </w:r>
            <w:proofErr w:type="gramEnd"/>
            <w:r>
              <w:rPr>
                <w:rFonts w:hint="eastAsia"/>
                <w:color w:val="000000"/>
                <w:kern w:val="0"/>
                <w:sz w:val="18"/>
                <w:szCs w:val="18"/>
              </w:rPr>
              <w:t>《江苏省餐厨废弃物管理办法》（省政府令第</w:t>
            </w:r>
            <w:r>
              <w:rPr>
                <w:rFonts w:hint="eastAsia"/>
                <w:color w:val="000000"/>
                <w:kern w:val="0"/>
                <w:sz w:val="18"/>
                <w:szCs w:val="18"/>
              </w:rPr>
              <w:t>70</w:t>
            </w:r>
            <w:r>
              <w:rPr>
                <w:rFonts w:hint="eastAsia"/>
                <w:color w:val="000000"/>
                <w:kern w:val="0"/>
                <w:sz w:val="18"/>
                <w:szCs w:val="18"/>
              </w:rPr>
              <w:t>号，省政府令第</w:t>
            </w:r>
            <w:r>
              <w:rPr>
                <w:rFonts w:hint="eastAsia"/>
                <w:color w:val="000000"/>
                <w:kern w:val="0"/>
                <w:sz w:val="18"/>
                <w:szCs w:val="18"/>
              </w:rPr>
              <w:t>127</w:t>
            </w:r>
            <w:r>
              <w:rPr>
                <w:rFonts w:hint="eastAsia"/>
                <w:color w:val="000000"/>
                <w:kern w:val="0"/>
                <w:sz w:val="18"/>
                <w:szCs w:val="18"/>
              </w:rPr>
              <w:t>号、第</w:t>
            </w:r>
            <w:r>
              <w:rPr>
                <w:rFonts w:hint="eastAsia"/>
                <w:color w:val="000000"/>
                <w:kern w:val="0"/>
                <w:sz w:val="18"/>
                <w:szCs w:val="18"/>
              </w:rPr>
              <w:t>156</w:t>
            </w:r>
            <w:r>
              <w:rPr>
                <w:rFonts w:hint="eastAsia"/>
                <w:color w:val="000000"/>
                <w:kern w:val="0"/>
                <w:sz w:val="18"/>
                <w:szCs w:val="18"/>
              </w:rPr>
              <w:t>号修订）</w:t>
            </w:r>
          </w:p>
          <w:p w:rsidR="00024CEA" w:rsidRDefault="00D103D5">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第二十一条</w:t>
            </w:r>
            <w:r>
              <w:rPr>
                <w:rFonts w:hint="eastAsia"/>
                <w:color w:val="000000"/>
                <w:kern w:val="0"/>
                <w:sz w:val="18"/>
                <w:szCs w:val="18"/>
              </w:rPr>
              <w:t xml:space="preserve"> </w:t>
            </w:r>
            <w:r>
              <w:rPr>
                <w:rFonts w:hint="eastAsia"/>
                <w:color w:val="000000"/>
                <w:kern w:val="0"/>
                <w:sz w:val="18"/>
                <w:szCs w:val="18"/>
              </w:rPr>
              <w:t>从事餐厨废弃物收集、运输服务的企业应当遵守下列规定：</w:t>
            </w:r>
          </w:p>
          <w:p w:rsidR="00024CEA" w:rsidRDefault="00D103D5">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（六）</w:t>
            </w:r>
            <w:r>
              <w:rPr>
                <w:rFonts w:hint="eastAsia"/>
                <w:color w:val="000000"/>
                <w:kern w:val="0"/>
                <w:sz w:val="18"/>
                <w:szCs w:val="18"/>
              </w:rPr>
              <w:t xml:space="preserve"> </w:t>
            </w:r>
            <w:proofErr w:type="gramStart"/>
            <w:r>
              <w:rPr>
                <w:rFonts w:hint="eastAsia"/>
                <w:color w:val="000000"/>
                <w:kern w:val="0"/>
                <w:sz w:val="18"/>
                <w:szCs w:val="18"/>
              </w:rPr>
              <w:t>未经未经</w:t>
            </w:r>
            <w:proofErr w:type="gramEnd"/>
            <w:r>
              <w:rPr>
                <w:rFonts w:hint="eastAsia"/>
                <w:color w:val="000000"/>
                <w:kern w:val="0"/>
                <w:sz w:val="18"/>
                <w:szCs w:val="18"/>
              </w:rPr>
              <w:t>当地人民政府市容环境卫生主管部门批准，不得擅自停业、歇业。</w:t>
            </w:r>
            <w:r>
              <w:rPr>
                <w:rFonts w:hint="eastAsia"/>
                <w:color w:val="000000"/>
                <w:kern w:val="0"/>
                <w:sz w:val="18"/>
                <w:szCs w:val="18"/>
              </w:rPr>
              <w:t xml:space="preserve">                                                                    </w:t>
            </w:r>
          </w:p>
          <w:p w:rsidR="00024CEA" w:rsidRDefault="00D103D5">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第二十七条</w:t>
            </w:r>
            <w:r>
              <w:rPr>
                <w:rFonts w:hint="eastAsia"/>
                <w:color w:val="000000"/>
                <w:kern w:val="0"/>
                <w:sz w:val="18"/>
                <w:szCs w:val="18"/>
              </w:rPr>
              <w:t xml:space="preserve"> </w:t>
            </w:r>
            <w:r>
              <w:rPr>
                <w:rFonts w:hint="eastAsia"/>
                <w:color w:val="000000"/>
                <w:kern w:val="0"/>
                <w:sz w:val="18"/>
                <w:szCs w:val="18"/>
              </w:rPr>
              <w:t>从事餐厨废弃物处置服务的企业应当遵守下列规定：</w:t>
            </w:r>
          </w:p>
          <w:p w:rsidR="00024CEA" w:rsidRDefault="00D103D5">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十一</w:t>
            </w:r>
            <w:r>
              <w:rPr>
                <w:rFonts w:hint="eastAsia"/>
                <w:color w:val="000000"/>
                <w:kern w:val="0"/>
                <w:sz w:val="18"/>
                <w:szCs w:val="18"/>
              </w:rPr>
              <w:t>)</w:t>
            </w:r>
            <w:r>
              <w:rPr>
                <w:rFonts w:hint="eastAsia"/>
                <w:color w:val="000000"/>
                <w:kern w:val="0"/>
                <w:sz w:val="18"/>
                <w:szCs w:val="18"/>
              </w:rPr>
              <w:t>未经当地人民政府市容环境卫生主管部门批准，不得擅自停业、歇业。</w:t>
            </w:r>
          </w:p>
          <w:p w:rsidR="00024CEA" w:rsidRDefault="00D103D5">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第四十四条　从事餐厨废弃物收集、运输、处置服务的企业，未经批准擅自停业或者歇业的，由县级以上地方人民政府市容环境卫生主管部门责令限期改正，并处</w:t>
            </w:r>
            <w:r>
              <w:rPr>
                <w:rFonts w:hint="eastAsia"/>
                <w:color w:val="000000"/>
                <w:kern w:val="0"/>
                <w:sz w:val="18"/>
                <w:szCs w:val="18"/>
              </w:rPr>
              <w:t>20000</w:t>
            </w:r>
            <w:r>
              <w:rPr>
                <w:rFonts w:hint="eastAsia"/>
                <w:color w:val="000000"/>
                <w:kern w:val="0"/>
                <w:sz w:val="18"/>
                <w:szCs w:val="18"/>
              </w:rPr>
              <w:t>元以上</w:t>
            </w:r>
            <w:r>
              <w:rPr>
                <w:rFonts w:hint="eastAsia"/>
                <w:color w:val="000000"/>
                <w:kern w:val="0"/>
                <w:sz w:val="18"/>
                <w:szCs w:val="18"/>
              </w:rPr>
              <w:t>30000</w:t>
            </w:r>
            <w:r>
              <w:rPr>
                <w:rFonts w:hint="eastAsia"/>
                <w:color w:val="000000"/>
                <w:kern w:val="0"/>
                <w:sz w:val="18"/>
                <w:szCs w:val="18"/>
              </w:rPr>
              <w:t>元以下罚款；造成损失的，依法承担赔偿责任。</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240" w:lineRule="exact"/>
              <w:jc w:val="center"/>
              <w:rPr>
                <w:color w:val="000000"/>
                <w:kern w:val="0"/>
                <w:sz w:val="18"/>
                <w:szCs w:val="18"/>
              </w:rPr>
            </w:pPr>
            <w:r>
              <w:rPr>
                <w:rFonts w:hint="eastAsia"/>
                <w:color w:val="000000"/>
                <w:kern w:val="0"/>
                <w:sz w:val="18"/>
                <w:szCs w:val="18"/>
              </w:rPr>
              <w:t>行使内容</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裁量基准</w:t>
            </w:r>
          </w:p>
        </w:tc>
      </w:tr>
      <w:tr w:rsidR="00024CEA">
        <w:trPr>
          <w:trHeight w:val="135"/>
        </w:trPr>
        <w:tc>
          <w:tcPr>
            <w:tcW w:w="101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情形描述</w:t>
            </w:r>
          </w:p>
        </w:tc>
        <w:tc>
          <w:tcPr>
            <w:tcW w:w="3188" w:type="dxa"/>
            <w:vMerge w:val="restart"/>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从事餐厨废弃物收集、运输服务的企业</w:t>
            </w:r>
          </w:p>
        </w:tc>
        <w:tc>
          <w:tcPr>
            <w:tcW w:w="3188"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擅自停业或者歇业</w:t>
            </w:r>
            <w:r>
              <w:rPr>
                <w:color w:val="000000"/>
                <w:kern w:val="0"/>
                <w:sz w:val="18"/>
                <w:szCs w:val="18"/>
              </w:rPr>
              <w:t>3</w:t>
            </w:r>
            <w:r>
              <w:rPr>
                <w:rFonts w:hint="eastAsia"/>
                <w:color w:val="000000"/>
                <w:kern w:val="0"/>
                <w:sz w:val="18"/>
                <w:szCs w:val="18"/>
              </w:rPr>
              <w:t>天以下，或者未收集、运输的餐厨废弃物在</w:t>
            </w:r>
            <w:r>
              <w:rPr>
                <w:color w:val="000000"/>
                <w:kern w:val="0"/>
                <w:sz w:val="18"/>
                <w:szCs w:val="18"/>
              </w:rPr>
              <w:t>5</w:t>
            </w:r>
            <w:r>
              <w:rPr>
                <w:rFonts w:hint="eastAsia"/>
                <w:color w:val="000000"/>
                <w:kern w:val="0"/>
                <w:sz w:val="18"/>
                <w:szCs w:val="18"/>
              </w:rPr>
              <w:t>吨以下的</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裁量幅度</w:t>
            </w: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2.2</w:t>
            </w:r>
            <w:r>
              <w:rPr>
                <w:rFonts w:hint="eastAsia"/>
                <w:color w:val="000000"/>
                <w:kern w:val="0"/>
                <w:sz w:val="18"/>
                <w:szCs w:val="18"/>
              </w:rPr>
              <w:t>万元以下罚款</w:t>
            </w:r>
          </w:p>
        </w:tc>
      </w:tr>
      <w:tr w:rsidR="00024CEA">
        <w:trPr>
          <w:trHeight w:val="135"/>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40" w:lineRule="exact"/>
              <w:jc w:val="center"/>
              <w:rPr>
                <w:color w:val="000000"/>
                <w:kern w:val="0"/>
                <w:sz w:val="18"/>
                <w:szCs w:val="18"/>
              </w:rPr>
            </w:pPr>
          </w:p>
        </w:tc>
        <w:tc>
          <w:tcPr>
            <w:tcW w:w="3188" w:type="dxa"/>
            <w:vMerge/>
            <w:tcBorders>
              <w:top w:val="single" w:sz="4" w:space="0" w:color="auto"/>
              <w:left w:val="nil"/>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3188"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擅自停业或者歇业</w:t>
            </w:r>
            <w:r>
              <w:rPr>
                <w:color w:val="000000"/>
                <w:kern w:val="0"/>
                <w:sz w:val="18"/>
                <w:szCs w:val="18"/>
              </w:rPr>
              <w:t>3</w:t>
            </w:r>
            <w:r>
              <w:rPr>
                <w:rFonts w:hint="eastAsia"/>
                <w:color w:val="000000"/>
                <w:kern w:val="0"/>
                <w:sz w:val="18"/>
                <w:szCs w:val="18"/>
              </w:rPr>
              <w:t>天以上</w:t>
            </w:r>
            <w:r>
              <w:rPr>
                <w:color w:val="000000"/>
                <w:kern w:val="0"/>
                <w:sz w:val="18"/>
                <w:szCs w:val="18"/>
              </w:rPr>
              <w:t>5</w:t>
            </w:r>
            <w:r>
              <w:rPr>
                <w:rFonts w:hint="eastAsia"/>
                <w:color w:val="000000"/>
                <w:kern w:val="0"/>
                <w:sz w:val="18"/>
                <w:szCs w:val="18"/>
              </w:rPr>
              <w:t>天以下，或者未收集、运输的餐厨废弃物在</w:t>
            </w:r>
            <w:r>
              <w:rPr>
                <w:color w:val="000000"/>
                <w:kern w:val="0"/>
                <w:sz w:val="18"/>
                <w:szCs w:val="18"/>
              </w:rPr>
              <w:t>5</w:t>
            </w:r>
            <w:r>
              <w:rPr>
                <w:rFonts w:hint="eastAsia"/>
                <w:color w:val="000000"/>
                <w:kern w:val="0"/>
                <w:sz w:val="18"/>
                <w:szCs w:val="18"/>
              </w:rPr>
              <w:t>吨以上</w:t>
            </w:r>
            <w:r>
              <w:rPr>
                <w:color w:val="000000"/>
                <w:kern w:val="0"/>
                <w:sz w:val="18"/>
                <w:szCs w:val="18"/>
              </w:rPr>
              <w:t>10</w:t>
            </w:r>
            <w:r>
              <w:rPr>
                <w:rFonts w:hint="eastAsia"/>
                <w:color w:val="000000"/>
                <w:kern w:val="0"/>
                <w:sz w:val="18"/>
                <w:szCs w:val="18"/>
              </w:rPr>
              <w:t>吨以下的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40" w:lineRule="exact"/>
              <w:jc w:val="center"/>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处</w:t>
            </w:r>
            <w:r>
              <w:rPr>
                <w:color w:val="000000"/>
                <w:kern w:val="0"/>
                <w:sz w:val="18"/>
                <w:szCs w:val="18"/>
              </w:rPr>
              <w:t>2.2</w:t>
            </w:r>
            <w:r>
              <w:rPr>
                <w:rFonts w:hint="eastAsia"/>
                <w:color w:val="000000"/>
                <w:kern w:val="0"/>
                <w:sz w:val="18"/>
                <w:szCs w:val="18"/>
              </w:rPr>
              <w:t>万元以上</w:t>
            </w:r>
            <w:r>
              <w:rPr>
                <w:color w:val="000000"/>
                <w:kern w:val="0"/>
                <w:sz w:val="18"/>
                <w:szCs w:val="18"/>
              </w:rPr>
              <w:t>2.6</w:t>
            </w:r>
            <w:r>
              <w:rPr>
                <w:rFonts w:hint="eastAsia"/>
                <w:color w:val="000000"/>
                <w:kern w:val="0"/>
                <w:sz w:val="18"/>
                <w:szCs w:val="18"/>
              </w:rPr>
              <w:t>万元以下罚款</w:t>
            </w:r>
          </w:p>
        </w:tc>
      </w:tr>
      <w:tr w:rsidR="00024CEA">
        <w:trPr>
          <w:trHeight w:val="135"/>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40" w:lineRule="exact"/>
              <w:jc w:val="center"/>
              <w:rPr>
                <w:color w:val="000000"/>
                <w:kern w:val="0"/>
                <w:sz w:val="18"/>
                <w:szCs w:val="18"/>
              </w:rPr>
            </w:pPr>
          </w:p>
        </w:tc>
        <w:tc>
          <w:tcPr>
            <w:tcW w:w="3188" w:type="dxa"/>
            <w:vMerge/>
            <w:tcBorders>
              <w:top w:val="single" w:sz="4" w:space="0" w:color="auto"/>
              <w:left w:val="nil"/>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3188"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擅自停业或者歇业</w:t>
            </w:r>
            <w:r>
              <w:rPr>
                <w:color w:val="000000"/>
                <w:kern w:val="0"/>
                <w:sz w:val="18"/>
                <w:szCs w:val="18"/>
              </w:rPr>
              <w:t>5</w:t>
            </w:r>
            <w:r>
              <w:rPr>
                <w:rFonts w:hint="eastAsia"/>
                <w:color w:val="000000"/>
                <w:kern w:val="0"/>
                <w:sz w:val="18"/>
                <w:szCs w:val="18"/>
              </w:rPr>
              <w:t>天以上，或者未收集、运输的餐厨废弃物在</w:t>
            </w:r>
            <w:r>
              <w:rPr>
                <w:color w:val="000000"/>
                <w:kern w:val="0"/>
                <w:sz w:val="18"/>
                <w:szCs w:val="18"/>
              </w:rPr>
              <w:t>10</w:t>
            </w:r>
            <w:r>
              <w:rPr>
                <w:rFonts w:hint="eastAsia"/>
                <w:color w:val="000000"/>
                <w:kern w:val="0"/>
                <w:sz w:val="18"/>
                <w:szCs w:val="18"/>
              </w:rPr>
              <w:t>吨以上的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40" w:lineRule="exact"/>
              <w:jc w:val="center"/>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处</w:t>
            </w:r>
            <w:r>
              <w:rPr>
                <w:color w:val="000000"/>
                <w:kern w:val="0"/>
                <w:sz w:val="18"/>
                <w:szCs w:val="18"/>
              </w:rPr>
              <w:t>2.6</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rPr>
          <w:trHeight w:val="135"/>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3188" w:type="dxa"/>
            <w:vMerge w:val="restart"/>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从事餐厨废弃物处置服务的企业</w:t>
            </w:r>
          </w:p>
        </w:tc>
        <w:tc>
          <w:tcPr>
            <w:tcW w:w="3188"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擅自停业或者歇业</w:t>
            </w:r>
            <w:r>
              <w:rPr>
                <w:color w:val="000000"/>
                <w:kern w:val="0"/>
                <w:sz w:val="18"/>
                <w:szCs w:val="18"/>
              </w:rPr>
              <w:t>3</w:t>
            </w:r>
            <w:r>
              <w:rPr>
                <w:rFonts w:hint="eastAsia"/>
                <w:color w:val="000000"/>
                <w:kern w:val="0"/>
                <w:sz w:val="18"/>
                <w:szCs w:val="18"/>
              </w:rPr>
              <w:t>天以下，或者未处置的餐厨废弃物在</w:t>
            </w:r>
            <w:r>
              <w:rPr>
                <w:color w:val="000000"/>
                <w:kern w:val="0"/>
                <w:sz w:val="18"/>
                <w:szCs w:val="18"/>
              </w:rPr>
              <w:t>10</w:t>
            </w:r>
            <w:r>
              <w:rPr>
                <w:rFonts w:hint="eastAsia"/>
                <w:color w:val="000000"/>
                <w:kern w:val="0"/>
                <w:sz w:val="18"/>
                <w:szCs w:val="18"/>
              </w:rPr>
              <w:t>吨以下的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2.2</w:t>
            </w:r>
            <w:r>
              <w:rPr>
                <w:rFonts w:hint="eastAsia"/>
                <w:color w:val="000000"/>
                <w:kern w:val="0"/>
                <w:sz w:val="18"/>
                <w:szCs w:val="18"/>
              </w:rPr>
              <w:t>万元以下罚款</w:t>
            </w:r>
          </w:p>
        </w:tc>
      </w:tr>
      <w:tr w:rsidR="00024CEA">
        <w:trPr>
          <w:trHeight w:val="135"/>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3188" w:type="dxa"/>
            <w:vMerge/>
            <w:tcBorders>
              <w:top w:val="single" w:sz="4" w:space="0" w:color="auto"/>
              <w:left w:val="nil"/>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3188"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擅自停业或者歇业</w:t>
            </w:r>
            <w:r>
              <w:rPr>
                <w:color w:val="000000"/>
                <w:kern w:val="0"/>
                <w:sz w:val="18"/>
                <w:szCs w:val="18"/>
              </w:rPr>
              <w:t>3</w:t>
            </w:r>
            <w:r>
              <w:rPr>
                <w:rFonts w:hint="eastAsia"/>
                <w:color w:val="000000"/>
                <w:kern w:val="0"/>
                <w:sz w:val="18"/>
                <w:szCs w:val="18"/>
              </w:rPr>
              <w:t>天以上</w:t>
            </w:r>
            <w:r>
              <w:rPr>
                <w:color w:val="000000"/>
                <w:kern w:val="0"/>
                <w:sz w:val="18"/>
                <w:szCs w:val="18"/>
              </w:rPr>
              <w:t>5</w:t>
            </w:r>
            <w:r>
              <w:rPr>
                <w:rFonts w:hint="eastAsia"/>
                <w:color w:val="000000"/>
                <w:kern w:val="0"/>
                <w:sz w:val="18"/>
                <w:szCs w:val="18"/>
              </w:rPr>
              <w:t>天以下，或者未处置的餐厨废弃物在</w:t>
            </w:r>
            <w:r>
              <w:rPr>
                <w:color w:val="000000"/>
                <w:kern w:val="0"/>
                <w:sz w:val="18"/>
                <w:szCs w:val="18"/>
              </w:rPr>
              <w:t>10</w:t>
            </w:r>
            <w:r>
              <w:rPr>
                <w:rFonts w:hint="eastAsia"/>
                <w:color w:val="000000"/>
                <w:kern w:val="0"/>
                <w:sz w:val="18"/>
                <w:szCs w:val="18"/>
              </w:rPr>
              <w:t>吨以上</w:t>
            </w:r>
            <w:r>
              <w:rPr>
                <w:color w:val="000000"/>
                <w:kern w:val="0"/>
                <w:sz w:val="18"/>
                <w:szCs w:val="18"/>
              </w:rPr>
              <w:t>20</w:t>
            </w:r>
            <w:r>
              <w:rPr>
                <w:rFonts w:hint="eastAsia"/>
                <w:color w:val="000000"/>
                <w:kern w:val="0"/>
                <w:sz w:val="18"/>
                <w:szCs w:val="18"/>
              </w:rPr>
              <w:t>吨以下的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处</w:t>
            </w:r>
            <w:r>
              <w:rPr>
                <w:color w:val="000000"/>
                <w:kern w:val="0"/>
                <w:sz w:val="18"/>
                <w:szCs w:val="18"/>
              </w:rPr>
              <w:t>2.2</w:t>
            </w:r>
            <w:r>
              <w:rPr>
                <w:rFonts w:hint="eastAsia"/>
                <w:color w:val="000000"/>
                <w:kern w:val="0"/>
                <w:sz w:val="18"/>
                <w:szCs w:val="18"/>
              </w:rPr>
              <w:t>万元以上</w:t>
            </w:r>
            <w:r>
              <w:rPr>
                <w:color w:val="000000"/>
                <w:kern w:val="0"/>
                <w:sz w:val="18"/>
                <w:szCs w:val="18"/>
              </w:rPr>
              <w:t>2.6</w:t>
            </w:r>
            <w:r>
              <w:rPr>
                <w:rFonts w:hint="eastAsia"/>
                <w:color w:val="000000"/>
                <w:kern w:val="0"/>
                <w:sz w:val="18"/>
                <w:szCs w:val="18"/>
              </w:rPr>
              <w:t>万元以下罚款</w:t>
            </w:r>
          </w:p>
        </w:tc>
      </w:tr>
      <w:tr w:rsidR="00024CEA">
        <w:trPr>
          <w:trHeight w:val="135"/>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3188" w:type="dxa"/>
            <w:vMerge/>
            <w:tcBorders>
              <w:top w:val="single" w:sz="4" w:space="0" w:color="auto"/>
              <w:left w:val="nil"/>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3188"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擅自停业或者歇业</w:t>
            </w:r>
            <w:r>
              <w:rPr>
                <w:color w:val="000000"/>
                <w:kern w:val="0"/>
                <w:sz w:val="18"/>
                <w:szCs w:val="18"/>
              </w:rPr>
              <w:t>5</w:t>
            </w:r>
            <w:r>
              <w:rPr>
                <w:rFonts w:hint="eastAsia"/>
                <w:color w:val="000000"/>
                <w:kern w:val="0"/>
                <w:sz w:val="18"/>
                <w:szCs w:val="18"/>
              </w:rPr>
              <w:t>天以上，或者未处置的餐厨废弃物在</w:t>
            </w:r>
            <w:r>
              <w:rPr>
                <w:color w:val="000000"/>
                <w:kern w:val="0"/>
                <w:sz w:val="18"/>
                <w:szCs w:val="18"/>
              </w:rPr>
              <w:t>20</w:t>
            </w:r>
            <w:r>
              <w:rPr>
                <w:rFonts w:hint="eastAsia"/>
                <w:color w:val="000000"/>
                <w:kern w:val="0"/>
                <w:sz w:val="18"/>
                <w:szCs w:val="18"/>
              </w:rPr>
              <w:t>吨以上的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处</w:t>
            </w:r>
            <w:r>
              <w:rPr>
                <w:color w:val="000000"/>
                <w:kern w:val="0"/>
                <w:sz w:val="18"/>
                <w:szCs w:val="18"/>
              </w:rPr>
              <w:t>2.6</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DD15C9" w:rsidRDefault="00DD15C9"/>
    <w:p w:rsidR="00DD15C9" w:rsidRDefault="00DD15C9"/>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320217556000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w:t>
            </w:r>
            <w:r>
              <w:rPr>
                <w:rFonts w:hint="eastAsia"/>
                <w:color w:val="000000"/>
                <w:kern w:val="0"/>
                <w:sz w:val="18"/>
                <w:szCs w:val="18"/>
              </w:rPr>
              <w:t xml:space="preserve"> </w:t>
            </w:r>
            <w:r>
              <w:rPr>
                <w:rFonts w:hint="eastAsia"/>
                <w:color w:val="000000"/>
                <w:kern w:val="0"/>
                <w:sz w:val="18"/>
                <w:szCs w:val="18"/>
              </w:rPr>
              <w:t>从事餐厨废弃物处置服务的企业未按照要求配备餐厨废弃物处置设施、设备，并保证其运行良好的处罚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【规章】《江苏省餐厨废弃物管理办法》（省政府令第</w:t>
            </w:r>
            <w:r>
              <w:rPr>
                <w:rFonts w:hint="eastAsia"/>
                <w:color w:val="000000"/>
                <w:kern w:val="0"/>
                <w:sz w:val="18"/>
                <w:szCs w:val="18"/>
              </w:rPr>
              <w:t>70</w:t>
            </w:r>
            <w:r>
              <w:rPr>
                <w:rFonts w:hint="eastAsia"/>
                <w:color w:val="000000"/>
                <w:kern w:val="0"/>
                <w:sz w:val="18"/>
                <w:szCs w:val="18"/>
              </w:rPr>
              <w:t>号，省政府令第</w:t>
            </w:r>
            <w:r>
              <w:rPr>
                <w:rFonts w:hint="eastAsia"/>
                <w:color w:val="000000"/>
                <w:kern w:val="0"/>
                <w:sz w:val="18"/>
                <w:szCs w:val="18"/>
              </w:rPr>
              <w:t>127</w:t>
            </w:r>
            <w:r>
              <w:rPr>
                <w:rFonts w:hint="eastAsia"/>
                <w:color w:val="000000"/>
                <w:kern w:val="0"/>
                <w:sz w:val="18"/>
                <w:szCs w:val="18"/>
              </w:rPr>
              <w:t>号、第</w:t>
            </w:r>
            <w:r>
              <w:rPr>
                <w:rFonts w:hint="eastAsia"/>
                <w:color w:val="000000"/>
                <w:kern w:val="0"/>
                <w:sz w:val="18"/>
                <w:szCs w:val="18"/>
              </w:rPr>
              <w:t>156</w:t>
            </w:r>
            <w:r>
              <w:rPr>
                <w:rFonts w:hint="eastAsia"/>
                <w:color w:val="000000"/>
                <w:kern w:val="0"/>
                <w:sz w:val="18"/>
                <w:szCs w:val="18"/>
              </w:rPr>
              <w:t>号修订）</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第二十七条</w:t>
            </w:r>
            <w:r>
              <w:rPr>
                <w:rFonts w:hint="eastAsia"/>
                <w:color w:val="000000"/>
                <w:kern w:val="0"/>
                <w:sz w:val="18"/>
                <w:szCs w:val="18"/>
              </w:rPr>
              <w:t xml:space="preserve"> </w:t>
            </w:r>
            <w:r>
              <w:rPr>
                <w:rFonts w:hint="eastAsia"/>
                <w:color w:val="000000"/>
                <w:kern w:val="0"/>
                <w:sz w:val="18"/>
                <w:szCs w:val="18"/>
              </w:rPr>
              <w:t>从事餐厨废弃物处置服务的企业应当遵守下列规定：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（六）按照要求配备餐厨废弃物处置设施、设备，并保证其运行良好；</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第四十三条第二款</w:t>
            </w:r>
            <w:r>
              <w:rPr>
                <w:rFonts w:hint="eastAsia"/>
                <w:color w:val="000000"/>
                <w:kern w:val="0"/>
                <w:sz w:val="18"/>
                <w:szCs w:val="18"/>
              </w:rPr>
              <w:t xml:space="preserve">  </w:t>
            </w:r>
            <w:r>
              <w:rPr>
                <w:rFonts w:hint="eastAsia"/>
                <w:color w:val="000000"/>
                <w:kern w:val="0"/>
                <w:sz w:val="18"/>
                <w:szCs w:val="18"/>
              </w:rPr>
              <w:t>从事餐厨废弃物处置服务的企业有违反本办法第二十七条第（一）项至第（十）项情形之一的，由县级以上地方人民政府市容环境卫生主管部门责令限期改正，并处</w:t>
            </w:r>
            <w:r>
              <w:rPr>
                <w:rFonts w:hint="eastAsia"/>
                <w:color w:val="000000"/>
                <w:kern w:val="0"/>
                <w:sz w:val="18"/>
                <w:szCs w:val="18"/>
              </w:rPr>
              <w:t>10000</w:t>
            </w:r>
            <w:r>
              <w:rPr>
                <w:rFonts w:hint="eastAsia"/>
                <w:color w:val="000000"/>
                <w:kern w:val="0"/>
                <w:sz w:val="18"/>
                <w:szCs w:val="18"/>
              </w:rPr>
              <w:t>元以上</w:t>
            </w:r>
            <w:r>
              <w:rPr>
                <w:rFonts w:hint="eastAsia"/>
                <w:color w:val="000000"/>
                <w:kern w:val="0"/>
                <w:sz w:val="18"/>
                <w:szCs w:val="18"/>
              </w:rPr>
              <w:t>20000</w:t>
            </w:r>
            <w:r>
              <w:rPr>
                <w:rFonts w:hint="eastAsia"/>
                <w:color w:val="000000"/>
                <w:kern w:val="0"/>
                <w:sz w:val="18"/>
                <w:szCs w:val="18"/>
              </w:rPr>
              <w:t>元以下罚款；造成损失的，依法承担赔偿责任。</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仅</w:t>
            </w:r>
            <w:proofErr w:type="gramStart"/>
            <w:r>
              <w:rPr>
                <w:rFonts w:hint="eastAsia"/>
                <w:color w:val="000000"/>
                <w:kern w:val="0"/>
                <w:sz w:val="18"/>
                <w:szCs w:val="18"/>
              </w:rPr>
              <w:t>配备部分餐厨</w:t>
            </w:r>
            <w:proofErr w:type="gramEnd"/>
            <w:r>
              <w:rPr>
                <w:rFonts w:hint="eastAsia"/>
                <w:color w:val="000000"/>
                <w:kern w:val="0"/>
                <w:sz w:val="18"/>
                <w:szCs w:val="18"/>
              </w:rPr>
              <w:t>废弃物处置设施、设备的</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1.3</w:t>
            </w:r>
            <w:r>
              <w:rPr>
                <w:rFonts w:hint="eastAsia"/>
                <w:color w:val="000000"/>
                <w:kern w:val="0"/>
                <w:sz w:val="18"/>
                <w:szCs w:val="18"/>
              </w:rPr>
              <w:t>万元以下罚款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仅</w:t>
            </w:r>
            <w:proofErr w:type="gramStart"/>
            <w:r>
              <w:rPr>
                <w:rFonts w:hint="eastAsia"/>
                <w:color w:val="000000"/>
                <w:kern w:val="0"/>
                <w:sz w:val="18"/>
                <w:szCs w:val="18"/>
              </w:rPr>
              <w:t>配备部分餐厨</w:t>
            </w:r>
            <w:proofErr w:type="gramEnd"/>
            <w:r>
              <w:rPr>
                <w:rFonts w:hint="eastAsia"/>
                <w:color w:val="000000"/>
                <w:kern w:val="0"/>
                <w:sz w:val="18"/>
                <w:szCs w:val="18"/>
              </w:rPr>
              <w:t>废弃物处置设施、设备，且未保证运行良好的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1.3</w:t>
            </w:r>
            <w:r>
              <w:rPr>
                <w:rFonts w:hint="eastAsia"/>
                <w:color w:val="000000"/>
                <w:kern w:val="0"/>
                <w:sz w:val="18"/>
                <w:szCs w:val="18"/>
              </w:rPr>
              <w:t>万元以上</w:t>
            </w:r>
            <w:r>
              <w:rPr>
                <w:color w:val="000000"/>
                <w:kern w:val="0"/>
                <w:sz w:val="18"/>
                <w:szCs w:val="18"/>
              </w:rPr>
              <w:t>1.6</w:t>
            </w:r>
            <w:r>
              <w:rPr>
                <w:rFonts w:hint="eastAsia"/>
                <w:color w:val="000000"/>
                <w:kern w:val="0"/>
                <w:sz w:val="18"/>
                <w:szCs w:val="18"/>
              </w:rPr>
              <w:t>万元以下罚款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完全未配备餐厨废弃物处置设施、设备的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1.6</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bl>
    <w:p w:rsidR="00024CEA" w:rsidRDefault="00024CEA"/>
    <w:p w:rsidR="00024CEA" w:rsidRDefault="00024CEA"/>
    <w:p w:rsidR="00DD15C9" w:rsidRDefault="00DD15C9"/>
    <w:p w:rsidR="00DD15C9" w:rsidRDefault="00DD15C9"/>
    <w:p w:rsidR="00DD15C9" w:rsidRDefault="00DD15C9"/>
    <w:p w:rsidR="00DD15C9" w:rsidRDefault="00DD15C9"/>
    <w:p w:rsidR="00DD15C9" w:rsidRDefault="00DD15C9"/>
    <w:p w:rsidR="00DD15C9" w:rsidRDefault="00DD15C9"/>
    <w:p w:rsidR="00DD15C9" w:rsidRDefault="00DD15C9"/>
    <w:p w:rsidR="00DD15C9" w:rsidRDefault="00DD15C9"/>
    <w:p w:rsidR="00DD15C9" w:rsidRDefault="00DD15C9"/>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320217557000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对从事餐厨废弃物处置服务的企业未在餐厨废弃物处置场（厂）设置餐厨废弃物贮存设施，或者设置的餐厨废弃物贮存设施不符合环境标准的处罚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【规章】《江苏省餐厨废弃物管理办法》（省政府令第</w:t>
            </w:r>
            <w:r>
              <w:rPr>
                <w:rFonts w:hint="eastAsia"/>
                <w:color w:val="000000"/>
                <w:kern w:val="0"/>
                <w:sz w:val="18"/>
                <w:szCs w:val="18"/>
              </w:rPr>
              <w:t>70</w:t>
            </w:r>
            <w:r>
              <w:rPr>
                <w:rFonts w:hint="eastAsia"/>
                <w:color w:val="000000"/>
                <w:kern w:val="0"/>
                <w:sz w:val="18"/>
                <w:szCs w:val="18"/>
              </w:rPr>
              <w:t>号，省政府令第</w:t>
            </w:r>
            <w:r>
              <w:rPr>
                <w:rFonts w:hint="eastAsia"/>
                <w:color w:val="000000"/>
                <w:kern w:val="0"/>
                <w:sz w:val="18"/>
                <w:szCs w:val="18"/>
              </w:rPr>
              <w:t>127</w:t>
            </w:r>
            <w:r>
              <w:rPr>
                <w:rFonts w:hint="eastAsia"/>
                <w:color w:val="000000"/>
                <w:kern w:val="0"/>
                <w:sz w:val="18"/>
                <w:szCs w:val="18"/>
              </w:rPr>
              <w:t>号、第</w:t>
            </w:r>
            <w:r>
              <w:rPr>
                <w:rFonts w:hint="eastAsia"/>
                <w:color w:val="000000"/>
                <w:kern w:val="0"/>
                <w:sz w:val="18"/>
                <w:szCs w:val="18"/>
              </w:rPr>
              <w:t>156</w:t>
            </w:r>
            <w:r>
              <w:rPr>
                <w:rFonts w:hint="eastAsia"/>
                <w:color w:val="000000"/>
                <w:kern w:val="0"/>
                <w:sz w:val="18"/>
                <w:szCs w:val="18"/>
              </w:rPr>
              <w:t>号修订）</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第二十七条</w:t>
            </w:r>
            <w:r>
              <w:rPr>
                <w:rFonts w:hint="eastAsia"/>
                <w:color w:val="000000"/>
                <w:kern w:val="0"/>
                <w:sz w:val="18"/>
                <w:szCs w:val="18"/>
              </w:rPr>
              <w:t xml:space="preserve"> </w:t>
            </w:r>
            <w:r>
              <w:rPr>
                <w:rFonts w:hint="eastAsia"/>
                <w:color w:val="000000"/>
                <w:kern w:val="0"/>
                <w:sz w:val="18"/>
                <w:szCs w:val="18"/>
              </w:rPr>
              <w:t>从事餐厨废弃物处置服务的企业应当遵守下列规定：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（七）在餐厨废弃物处置场（厂）设置餐厨废弃物贮存设施，并符合环境标准；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第四十三条第二款</w:t>
            </w:r>
            <w:r>
              <w:rPr>
                <w:rFonts w:hint="eastAsia"/>
                <w:color w:val="000000"/>
                <w:kern w:val="0"/>
                <w:sz w:val="18"/>
                <w:szCs w:val="18"/>
              </w:rPr>
              <w:t xml:space="preserve">  </w:t>
            </w:r>
            <w:r>
              <w:rPr>
                <w:rFonts w:hint="eastAsia"/>
                <w:color w:val="000000"/>
                <w:kern w:val="0"/>
                <w:sz w:val="18"/>
                <w:szCs w:val="18"/>
              </w:rPr>
              <w:t>从事餐厨废弃物处置服务的企业有违反本办法第二十七条第（一）项至第（十）项情形之一的，由县级以上地方人民政府市容环境卫生主管部门责令限期改正，并处</w:t>
            </w:r>
            <w:r>
              <w:rPr>
                <w:rFonts w:hint="eastAsia"/>
                <w:color w:val="000000"/>
                <w:kern w:val="0"/>
                <w:sz w:val="18"/>
                <w:szCs w:val="18"/>
              </w:rPr>
              <w:t>10000</w:t>
            </w:r>
            <w:r>
              <w:rPr>
                <w:rFonts w:hint="eastAsia"/>
                <w:color w:val="000000"/>
                <w:kern w:val="0"/>
                <w:sz w:val="18"/>
                <w:szCs w:val="18"/>
              </w:rPr>
              <w:t>元以上</w:t>
            </w:r>
            <w:r>
              <w:rPr>
                <w:rFonts w:hint="eastAsia"/>
                <w:color w:val="000000"/>
                <w:kern w:val="0"/>
                <w:sz w:val="18"/>
                <w:szCs w:val="18"/>
              </w:rPr>
              <w:t>20000</w:t>
            </w:r>
            <w:r>
              <w:rPr>
                <w:rFonts w:hint="eastAsia"/>
                <w:color w:val="000000"/>
                <w:kern w:val="0"/>
                <w:sz w:val="18"/>
                <w:szCs w:val="18"/>
              </w:rPr>
              <w:t>元以下罚款；造成损失的，依法承担赔偿责任。</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rsidTr="005D364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rsidTr="005D364A">
        <w:trPr>
          <w:trHeight w:val="473"/>
        </w:trPr>
        <w:tc>
          <w:tcPr>
            <w:tcW w:w="101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5D364A">
            <w:pPr>
              <w:spacing w:line="320" w:lineRule="exact"/>
              <w:jc w:val="left"/>
              <w:rPr>
                <w:color w:val="000000"/>
                <w:kern w:val="0"/>
                <w:sz w:val="18"/>
                <w:szCs w:val="18"/>
              </w:rPr>
            </w:pPr>
            <w:r>
              <w:rPr>
                <w:rFonts w:hint="eastAsia"/>
                <w:color w:val="000000"/>
                <w:kern w:val="0"/>
                <w:sz w:val="18"/>
                <w:szCs w:val="18"/>
              </w:rPr>
              <w:t>按照要求改正的</w:t>
            </w:r>
            <w:proofErr w:type="gramStart"/>
            <w:r w:rsidR="00D103D5">
              <w:rPr>
                <w:rFonts w:hint="eastAsia"/>
                <w:color w:val="000000"/>
                <w:kern w:val="0"/>
                <w:sz w:val="18"/>
                <w:szCs w:val="18"/>
              </w:rPr>
              <w:t>的</w:t>
            </w:r>
            <w:proofErr w:type="gramEnd"/>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single" w:sz="4" w:space="0" w:color="auto"/>
              <w:left w:val="nil"/>
              <w:bottom w:val="single" w:sz="4" w:space="0" w:color="auto"/>
              <w:right w:val="single" w:sz="4" w:space="0" w:color="auto"/>
            </w:tcBorders>
            <w:vAlign w:val="center"/>
          </w:tcPr>
          <w:p w:rsidR="00024CEA" w:rsidRDefault="00D103D5" w:rsidP="005D364A">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sidR="005D364A">
              <w:rPr>
                <w:rFonts w:hint="eastAsia"/>
                <w:color w:val="000000"/>
                <w:kern w:val="0"/>
                <w:sz w:val="18"/>
                <w:szCs w:val="18"/>
              </w:rPr>
              <w:t>1.5</w:t>
            </w:r>
            <w:r>
              <w:rPr>
                <w:rFonts w:hint="eastAsia"/>
                <w:color w:val="000000"/>
                <w:kern w:val="0"/>
                <w:sz w:val="18"/>
                <w:szCs w:val="18"/>
              </w:rPr>
              <w:t>万元以下罚款</w:t>
            </w:r>
          </w:p>
        </w:tc>
      </w:tr>
      <w:tr w:rsidR="005D364A" w:rsidTr="005D364A">
        <w:trPr>
          <w:trHeight w:val="880"/>
        </w:trPr>
        <w:tc>
          <w:tcPr>
            <w:tcW w:w="1010" w:type="dxa"/>
            <w:vMerge/>
            <w:tcBorders>
              <w:top w:val="single" w:sz="4" w:space="0" w:color="auto"/>
              <w:left w:val="single" w:sz="4" w:space="0" w:color="auto"/>
              <w:bottom w:val="single" w:sz="4" w:space="0" w:color="auto"/>
              <w:right w:val="single" w:sz="4" w:space="0" w:color="auto"/>
            </w:tcBorders>
            <w:vAlign w:val="center"/>
          </w:tcPr>
          <w:p w:rsidR="005D364A" w:rsidRDefault="005D364A">
            <w:pPr>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5D364A" w:rsidRDefault="005D364A">
            <w:pPr>
              <w:spacing w:line="320" w:lineRule="exact"/>
              <w:jc w:val="left"/>
              <w:rPr>
                <w:color w:val="000000"/>
                <w:kern w:val="0"/>
                <w:sz w:val="18"/>
                <w:szCs w:val="18"/>
              </w:rPr>
            </w:pPr>
            <w:r>
              <w:rPr>
                <w:rFonts w:hint="eastAsia"/>
                <w:color w:val="000000"/>
                <w:kern w:val="0"/>
                <w:sz w:val="18"/>
                <w:szCs w:val="18"/>
              </w:rPr>
              <w:t>未按照要求改正的</w:t>
            </w:r>
            <w:proofErr w:type="gramStart"/>
            <w:r>
              <w:rPr>
                <w:rFonts w:hint="eastAsia"/>
                <w:color w:val="000000"/>
                <w:kern w:val="0"/>
                <w:sz w:val="18"/>
                <w:szCs w:val="18"/>
              </w:rPr>
              <w:t>的</w:t>
            </w:r>
            <w:proofErr w:type="gramEnd"/>
          </w:p>
        </w:tc>
        <w:tc>
          <w:tcPr>
            <w:tcW w:w="1016" w:type="dxa"/>
            <w:vMerge/>
            <w:tcBorders>
              <w:top w:val="single" w:sz="4" w:space="0" w:color="auto"/>
              <w:left w:val="single" w:sz="4" w:space="0" w:color="auto"/>
              <w:bottom w:val="single" w:sz="4" w:space="0" w:color="auto"/>
              <w:right w:val="single" w:sz="4" w:space="0" w:color="auto"/>
            </w:tcBorders>
            <w:vAlign w:val="center"/>
          </w:tcPr>
          <w:p w:rsidR="005D364A" w:rsidRDefault="005D364A">
            <w:pPr>
              <w:jc w:val="lef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5D364A" w:rsidRDefault="005D364A" w:rsidP="005D364A">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5</w:t>
            </w:r>
            <w:r>
              <w:rPr>
                <w:rFonts w:hint="eastAsia"/>
                <w:color w:val="000000"/>
                <w:kern w:val="0"/>
                <w:sz w:val="18"/>
                <w:szCs w:val="18"/>
              </w:rPr>
              <w:t>万元以上</w:t>
            </w:r>
            <w:r>
              <w:rPr>
                <w:rFonts w:hint="eastAsia"/>
                <w:color w:val="000000"/>
                <w:kern w:val="0"/>
                <w:sz w:val="18"/>
                <w:szCs w:val="18"/>
              </w:rPr>
              <w:t>2</w:t>
            </w:r>
            <w:r>
              <w:rPr>
                <w:rFonts w:hint="eastAsia"/>
                <w:color w:val="000000"/>
                <w:kern w:val="0"/>
                <w:sz w:val="18"/>
                <w:szCs w:val="18"/>
              </w:rPr>
              <w:t>万元以下罚款</w:t>
            </w:r>
          </w:p>
        </w:tc>
      </w:tr>
    </w:tbl>
    <w:p w:rsidR="00024CEA" w:rsidRDefault="00024CEA"/>
    <w:p w:rsidR="00DD15C9" w:rsidRDefault="00DD15C9"/>
    <w:p w:rsidR="00DD15C9" w:rsidRDefault="00DD15C9"/>
    <w:p w:rsidR="00DD15C9" w:rsidRDefault="00DD15C9"/>
    <w:p w:rsidR="00DD15C9" w:rsidRDefault="00DD15C9"/>
    <w:p w:rsidR="00DD15C9" w:rsidRDefault="00DD15C9"/>
    <w:p w:rsidR="00DD15C9" w:rsidRDefault="00DD15C9"/>
    <w:p w:rsidR="00DD15C9" w:rsidRDefault="00DD15C9"/>
    <w:p w:rsidR="00DD15C9" w:rsidRDefault="00DD15C9"/>
    <w:p w:rsidR="00024CEA" w:rsidRDefault="00024CEA"/>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4"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320217558000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对注册建造师在执业过程中实施商业贿赂的处罚</w:t>
            </w:r>
          </w:p>
        </w:tc>
      </w:tr>
      <w:tr w:rsidR="00024CEA">
        <w:trPr>
          <w:trHeight w:val="129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【规章】《注册建造师管理规定》（建设部令第</w:t>
            </w:r>
            <w:r>
              <w:rPr>
                <w:color w:val="000000"/>
                <w:kern w:val="0"/>
                <w:sz w:val="18"/>
                <w:szCs w:val="18"/>
              </w:rPr>
              <w:t>153</w:t>
            </w:r>
            <w:r>
              <w:rPr>
                <w:rFonts w:hint="eastAsia"/>
                <w:color w:val="000000"/>
                <w:kern w:val="0"/>
                <w:sz w:val="18"/>
                <w:szCs w:val="18"/>
              </w:rPr>
              <w:t>号）</w:t>
            </w:r>
            <w:r>
              <w:rPr>
                <w:color w:val="000000"/>
                <w:kern w:val="0"/>
                <w:sz w:val="18"/>
                <w:szCs w:val="18"/>
              </w:rPr>
              <w:br/>
            </w:r>
            <w:r>
              <w:rPr>
                <w:rFonts w:hint="eastAsia"/>
                <w:color w:val="000000"/>
                <w:kern w:val="0"/>
                <w:sz w:val="18"/>
                <w:szCs w:val="18"/>
              </w:rPr>
              <w:t>第二十六条</w:t>
            </w:r>
            <w:r>
              <w:rPr>
                <w:color w:val="000000"/>
                <w:kern w:val="0"/>
                <w:sz w:val="18"/>
                <w:szCs w:val="18"/>
              </w:rPr>
              <w:t xml:space="preserve"> </w:t>
            </w:r>
            <w:r>
              <w:rPr>
                <w:rFonts w:hint="eastAsia"/>
                <w:color w:val="000000"/>
                <w:kern w:val="0"/>
                <w:sz w:val="18"/>
                <w:szCs w:val="18"/>
              </w:rPr>
              <w:t>注册建造</w:t>
            </w:r>
            <w:proofErr w:type="gramStart"/>
            <w:r>
              <w:rPr>
                <w:rFonts w:hint="eastAsia"/>
                <w:color w:val="000000"/>
                <w:kern w:val="0"/>
                <w:sz w:val="18"/>
                <w:szCs w:val="18"/>
              </w:rPr>
              <w:t>师不得</w:t>
            </w:r>
            <w:proofErr w:type="gramEnd"/>
            <w:r>
              <w:rPr>
                <w:rFonts w:hint="eastAsia"/>
                <w:color w:val="000000"/>
                <w:kern w:val="0"/>
                <w:sz w:val="18"/>
                <w:szCs w:val="18"/>
              </w:rPr>
              <w:t>有下列行为：</w:t>
            </w:r>
            <w:r>
              <w:rPr>
                <w:color w:val="000000"/>
                <w:kern w:val="0"/>
                <w:sz w:val="18"/>
                <w:szCs w:val="18"/>
              </w:rPr>
              <w:br/>
              <w:t xml:space="preserve">   </w:t>
            </w:r>
            <w:r>
              <w:rPr>
                <w:rFonts w:hint="eastAsia"/>
                <w:color w:val="000000"/>
                <w:kern w:val="0"/>
                <w:sz w:val="18"/>
                <w:szCs w:val="18"/>
              </w:rPr>
              <w:t>（三）在执业过程中实施商业贿赂。</w:t>
            </w:r>
            <w:r>
              <w:rPr>
                <w:color w:val="000000"/>
                <w:kern w:val="0"/>
                <w:sz w:val="18"/>
                <w:szCs w:val="18"/>
              </w:rPr>
              <w:br/>
            </w:r>
            <w:r>
              <w:rPr>
                <w:rFonts w:hint="eastAsia"/>
                <w:color w:val="000000"/>
                <w:kern w:val="0"/>
                <w:sz w:val="18"/>
                <w:szCs w:val="18"/>
              </w:rPr>
              <w:t>第三十七条</w:t>
            </w:r>
            <w:r>
              <w:rPr>
                <w:color w:val="000000"/>
                <w:kern w:val="0"/>
                <w:sz w:val="18"/>
                <w:szCs w:val="18"/>
              </w:rPr>
              <w:t xml:space="preserve"> </w:t>
            </w:r>
            <w:r>
              <w:rPr>
                <w:rFonts w:hint="eastAsia"/>
                <w:color w:val="000000"/>
                <w:kern w:val="0"/>
                <w:sz w:val="18"/>
                <w:szCs w:val="18"/>
              </w:rPr>
              <w:t>违反本规定，注册建造师在执业活动中有第二十六条所</w:t>
            </w:r>
            <w:proofErr w:type="gramStart"/>
            <w:r>
              <w:rPr>
                <w:rFonts w:hint="eastAsia"/>
                <w:color w:val="000000"/>
                <w:kern w:val="0"/>
                <w:sz w:val="18"/>
                <w:szCs w:val="18"/>
              </w:rPr>
              <w:t>列行</w:t>
            </w:r>
            <w:proofErr w:type="gramEnd"/>
            <w:r>
              <w:rPr>
                <w:rFonts w:hint="eastAsia"/>
                <w:color w:val="000000"/>
                <w:kern w:val="0"/>
                <w:sz w:val="18"/>
                <w:szCs w:val="18"/>
              </w:rPr>
              <w:t>为之一的，由县级以上地方人民政府建设主管部门或者其他有关部门给予警告，责令改正，没有违法所得的，处以</w:t>
            </w:r>
            <w:r>
              <w:rPr>
                <w:color w:val="000000"/>
                <w:kern w:val="0"/>
                <w:sz w:val="18"/>
                <w:szCs w:val="18"/>
              </w:rPr>
              <w:t>1</w:t>
            </w:r>
            <w:r>
              <w:rPr>
                <w:rFonts w:hint="eastAsia"/>
                <w:color w:val="000000"/>
                <w:kern w:val="0"/>
                <w:sz w:val="18"/>
                <w:szCs w:val="18"/>
              </w:rPr>
              <w:t>万元以下的罚款；有违法所得的，处以违法所得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60" w:type="dxa"/>
            <w:gridSpan w:val="5"/>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 xml:space="preserve">　</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无违法所得的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024CEA" w:rsidRDefault="00024CEA"/>
    <w:p w:rsidR="00024CEA" w:rsidRDefault="00024CEA"/>
    <w:p w:rsidR="00024CEA" w:rsidRDefault="00024CEA"/>
    <w:p w:rsidR="00024CEA" w:rsidRDefault="00024CEA"/>
    <w:p w:rsidR="00024CEA" w:rsidRDefault="00024CEA"/>
    <w:p w:rsidR="00024CEA" w:rsidRDefault="00024CEA"/>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4"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320217559000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对注册建造师在执业过程中签署有虚假记载等不合格的文件的处罚</w:t>
            </w:r>
          </w:p>
        </w:tc>
      </w:tr>
      <w:tr w:rsidR="00024CEA">
        <w:trPr>
          <w:trHeight w:val="127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【规章】《注册建造师管理规定》（建设部令第</w:t>
            </w:r>
            <w:r>
              <w:rPr>
                <w:color w:val="000000"/>
                <w:kern w:val="0"/>
                <w:sz w:val="18"/>
                <w:szCs w:val="18"/>
              </w:rPr>
              <w:t>153</w:t>
            </w:r>
            <w:r>
              <w:rPr>
                <w:rFonts w:hint="eastAsia"/>
                <w:color w:val="000000"/>
                <w:kern w:val="0"/>
                <w:sz w:val="18"/>
                <w:szCs w:val="18"/>
              </w:rPr>
              <w:t>号）</w:t>
            </w:r>
            <w:r>
              <w:rPr>
                <w:color w:val="000000"/>
                <w:kern w:val="0"/>
                <w:sz w:val="18"/>
                <w:szCs w:val="18"/>
              </w:rPr>
              <w:br/>
            </w:r>
            <w:r>
              <w:rPr>
                <w:rFonts w:hint="eastAsia"/>
                <w:color w:val="000000"/>
                <w:kern w:val="0"/>
                <w:sz w:val="18"/>
                <w:szCs w:val="18"/>
              </w:rPr>
              <w:t>第二十六条</w:t>
            </w:r>
            <w:r>
              <w:rPr>
                <w:color w:val="000000"/>
                <w:kern w:val="0"/>
                <w:sz w:val="18"/>
                <w:szCs w:val="18"/>
              </w:rPr>
              <w:t xml:space="preserve"> </w:t>
            </w:r>
            <w:r>
              <w:rPr>
                <w:rFonts w:hint="eastAsia"/>
                <w:color w:val="000000"/>
                <w:kern w:val="0"/>
                <w:sz w:val="18"/>
                <w:szCs w:val="18"/>
              </w:rPr>
              <w:t>注册建造</w:t>
            </w:r>
            <w:proofErr w:type="gramStart"/>
            <w:r>
              <w:rPr>
                <w:rFonts w:hint="eastAsia"/>
                <w:color w:val="000000"/>
                <w:kern w:val="0"/>
                <w:sz w:val="18"/>
                <w:szCs w:val="18"/>
              </w:rPr>
              <w:t>师不得</w:t>
            </w:r>
            <w:proofErr w:type="gramEnd"/>
            <w:r>
              <w:rPr>
                <w:rFonts w:hint="eastAsia"/>
                <w:color w:val="000000"/>
                <w:kern w:val="0"/>
                <w:sz w:val="18"/>
                <w:szCs w:val="18"/>
              </w:rPr>
              <w:t>有下列行为：</w:t>
            </w:r>
            <w:r>
              <w:rPr>
                <w:color w:val="000000"/>
                <w:kern w:val="0"/>
                <w:sz w:val="18"/>
                <w:szCs w:val="18"/>
              </w:rPr>
              <w:br/>
              <w:t xml:space="preserve">   </w:t>
            </w:r>
            <w:r>
              <w:rPr>
                <w:rFonts w:hint="eastAsia"/>
                <w:color w:val="000000"/>
                <w:kern w:val="0"/>
                <w:sz w:val="18"/>
                <w:szCs w:val="18"/>
              </w:rPr>
              <w:t>（四）签署有虚假记载等不合格的文件。</w:t>
            </w:r>
            <w:r>
              <w:rPr>
                <w:color w:val="000000"/>
                <w:kern w:val="0"/>
                <w:sz w:val="18"/>
                <w:szCs w:val="18"/>
              </w:rPr>
              <w:br/>
            </w:r>
            <w:r>
              <w:rPr>
                <w:rFonts w:hint="eastAsia"/>
                <w:color w:val="000000"/>
                <w:kern w:val="0"/>
                <w:sz w:val="18"/>
                <w:szCs w:val="18"/>
              </w:rPr>
              <w:t>第三十七条</w:t>
            </w:r>
            <w:r>
              <w:rPr>
                <w:color w:val="000000"/>
                <w:kern w:val="0"/>
                <w:sz w:val="18"/>
                <w:szCs w:val="18"/>
              </w:rPr>
              <w:t xml:space="preserve"> </w:t>
            </w:r>
            <w:r>
              <w:rPr>
                <w:rFonts w:hint="eastAsia"/>
                <w:color w:val="000000"/>
                <w:kern w:val="0"/>
                <w:sz w:val="18"/>
                <w:szCs w:val="18"/>
              </w:rPr>
              <w:t>违反本规定，注册建造师在执业活动中有第二十六条所</w:t>
            </w:r>
            <w:proofErr w:type="gramStart"/>
            <w:r>
              <w:rPr>
                <w:rFonts w:hint="eastAsia"/>
                <w:color w:val="000000"/>
                <w:kern w:val="0"/>
                <w:sz w:val="18"/>
                <w:szCs w:val="18"/>
              </w:rPr>
              <w:t>列行</w:t>
            </w:r>
            <w:proofErr w:type="gramEnd"/>
            <w:r>
              <w:rPr>
                <w:rFonts w:hint="eastAsia"/>
                <w:color w:val="000000"/>
                <w:kern w:val="0"/>
                <w:sz w:val="18"/>
                <w:szCs w:val="18"/>
              </w:rPr>
              <w:t>为之一的，由县级以上地方人民政府建设主管部门或者其他有关部门给予警告，责令改正，没有违法所得的，处以</w:t>
            </w:r>
            <w:r>
              <w:rPr>
                <w:color w:val="000000"/>
                <w:kern w:val="0"/>
                <w:sz w:val="18"/>
                <w:szCs w:val="18"/>
              </w:rPr>
              <w:t>1</w:t>
            </w:r>
            <w:r>
              <w:rPr>
                <w:rFonts w:hint="eastAsia"/>
                <w:color w:val="000000"/>
                <w:kern w:val="0"/>
                <w:sz w:val="18"/>
                <w:szCs w:val="18"/>
              </w:rPr>
              <w:t>万元以下的罚款；有违法所得的，处以违法所得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60" w:type="dxa"/>
            <w:gridSpan w:val="5"/>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无违法所得的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DD15C9" w:rsidRDefault="00DD15C9"/>
    <w:p w:rsidR="00DD15C9" w:rsidRDefault="00DD15C9"/>
    <w:p w:rsidR="00DD15C9" w:rsidRDefault="00DD15C9"/>
    <w:p w:rsidR="00DD15C9" w:rsidRDefault="00DD15C9"/>
    <w:p w:rsidR="00DD15C9" w:rsidRDefault="00DD15C9"/>
    <w:p w:rsidR="00DD15C9" w:rsidRDefault="00DD15C9"/>
    <w:p w:rsidR="00DD15C9" w:rsidRDefault="00DD15C9"/>
    <w:p w:rsidR="00DD15C9" w:rsidRDefault="00DD15C9"/>
    <w:p w:rsidR="00024CEA" w:rsidRDefault="00024CEA"/>
    <w:tbl>
      <w:tblPr>
        <w:tblW w:w="0" w:type="auto"/>
        <w:tblInd w:w="88" w:type="dxa"/>
        <w:tblLayout w:type="fixed"/>
        <w:tblLook w:val="04A0" w:firstRow="1" w:lastRow="0" w:firstColumn="1" w:lastColumn="0" w:noHBand="0" w:noVBand="1"/>
      </w:tblPr>
      <w:tblGrid>
        <w:gridCol w:w="1116"/>
        <w:gridCol w:w="6140"/>
        <w:gridCol w:w="1104"/>
        <w:gridCol w:w="5670"/>
      </w:tblGrid>
      <w:tr w:rsidR="00024CEA">
        <w:trPr>
          <w:trHeight w:val="285"/>
        </w:trPr>
        <w:tc>
          <w:tcPr>
            <w:tcW w:w="111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280" w:lineRule="exact"/>
              <w:jc w:val="center"/>
              <w:rPr>
                <w:color w:val="000000"/>
                <w:kern w:val="0"/>
                <w:sz w:val="18"/>
                <w:szCs w:val="18"/>
              </w:rPr>
            </w:pPr>
            <w:r>
              <w:rPr>
                <w:rFonts w:hint="eastAsia"/>
                <w:color w:val="000000"/>
                <w:kern w:val="0"/>
                <w:sz w:val="18"/>
                <w:szCs w:val="18"/>
              </w:rPr>
              <w:t>编号</w:t>
            </w:r>
          </w:p>
        </w:tc>
        <w:tc>
          <w:tcPr>
            <w:tcW w:w="12914" w:type="dxa"/>
            <w:gridSpan w:val="3"/>
            <w:tcBorders>
              <w:top w:val="single" w:sz="8" w:space="0" w:color="auto"/>
              <w:left w:val="nil"/>
              <w:bottom w:val="single" w:sz="4" w:space="0" w:color="auto"/>
              <w:right w:val="single" w:sz="8" w:space="0" w:color="000000"/>
            </w:tcBorders>
            <w:vAlign w:val="center"/>
          </w:tcPr>
          <w:p w:rsidR="00024CEA" w:rsidRDefault="00D103D5">
            <w:pPr>
              <w:spacing w:line="280" w:lineRule="exact"/>
              <w:jc w:val="left"/>
              <w:rPr>
                <w:rFonts w:eastAsia="仿宋_GB2312"/>
                <w:b/>
                <w:bCs/>
                <w:color w:val="000000"/>
                <w:kern w:val="0"/>
                <w:sz w:val="18"/>
                <w:szCs w:val="18"/>
              </w:rPr>
            </w:pPr>
            <w:r>
              <w:rPr>
                <w:rFonts w:eastAsia="仿宋_GB2312"/>
                <w:b/>
                <w:bCs/>
                <w:color w:val="000000"/>
                <w:kern w:val="0"/>
                <w:sz w:val="18"/>
                <w:szCs w:val="18"/>
              </w:rPr>
              <w:t>320217560000</w:t>
            </w:r>
            <w:r w:rsidR="003B14ED">
              <w:rPr>
                <w:rFonts w:eastAsia="仿宋_GB2312" w:hint="eastAsia"/>
                <w:b/>
                <w:bCs/>
                <w:color w:val="000000"/>
                <w:kern w:val="0"/>
                <w:sz w:val="18"/>
                <w:szCs w:val="18"/>
              </w:rPr>
              <w:t xml:space="preserve"> </w:t>
            </w:r>
          </w:p>
        </w:tc>
      </w:tr>
      <w:tr w:rsidR="00024CEA">
        <w:trPr>
          <w:trHeight w:val="285"/>
        </w:trPr>
        <w:tc>
          <w:tcPr>
            <w:tcW w:w="1116" w:type="dxa"/>
            <w:tcBorders>
              <w:top w:val="nil"/>
              <w:left w:val="single" w:sz="8" w:space="0" w:color="auto"/>
              <w:bottom w:val="single" w:sz="4" w:space="0" w:color="auto"/>
              <w:right w:val="single" w:sz="4" w:space="0" w:color="auto"/>
            </w:tcBorders>
            <w:vAlign w:val="center"/>
          </w:tcPr>
          <w:p w:rsidR="00024CEA" w:rsidRDefault="00D103D5">
            <w:pPr>
              <w:spacing w:line="280" w:lineRule="exact"/>
              <w:jc w:val="center"/>
              <w:rPr>
                <w:color w:val="000000"/>
                <w:kern w:val="0"/>
                <w:sz w:val="18"/>
                <w:szCs w:val="18"/>
              </w:rPr>
            </w:pPr>
            <w:r>
              <w:rPr>
                <w:rFonts w:hint="eastAsia"/>
                <w:color w:val="000000"/>
                <w:kern w:val="0"/>
                <w:sz w:val="18"/>
                <w:szCs w:val="18"/>
              </w:rPr>
              <w:t>行为名称</w:t>
            </w:r>
          </w:p>
        </w:tc>
        <w:tc>
          <w:tcPr>
            <w:tcW w:w="12914" w:type="dxa"/>
            <w:gridSpan w:val="3"/>
            <w:tcBorders>
              <w:top w:val="single" w:sz="4" w:space="0" w:color="auto"/>
              <w:left w:val="nil"/>
              <w:bottom w:val="single" w:sz="4" w:space="0" w:color="auto"/>
              <w:right w:val="single" w:sz="8" w:space="0" w:color="000000"/>
            </w:tcBorders>
            <w:vAlign w:val="center"/>
          </w:tcPr>
          <w:p w:rsidR="00024CEA" w:rsidRDefault="00D103D5">
            <w:pPr>
              <w:spacing w:line="280" w:lineRule="exact"/>
              <w:jc w:val="left"/>
              <w:rPr>
                <w:color w:val="000000"/>
                <w:kern w:val="0"/>
                <w:sz w:val="18"/>
                <w:szCs w:val="18"/>
              </w:rPr>
            </w:pPr>
            <w:r>
              <w:rPr>
                <w:rFonts w:hint="eastAsia"/>
                <w:color w:val="000000"/>
                <w:kern w:val="0"/>
                <w:sz w:val="18"/>
                <w:szCs w:val="18"/>
              </w:rPr>
              <w:t>对房地产开发企业未取得商品房预售许可擅自预售商品房的处罚</w:t>
            </w:r>
            <w:r>
              <w:rPr>
                <w:color w:val="000000"/>
                <w:kern w:val="0"/>
                <w:sz w:val="18"/>
                <w:szCs w:val="18"/>
              </w:rPr>
              <w:t xml:space="preserve">  </w:t>
            </w:r>
          </w:p>
        </w:tc>
      </w:tr>
      <w:tr w:rsidR="00024CEA">
        <w:trPr>
          <w:trHeight w:val="3975"/>
        </w:trPr>
        <w:tc>
          <w:tcPr>
            <w:tcW w:w="1116" w:type="dxa"/>
            <w:tcBorders>
              <w:top w:val="nil"/>
              <w:left w:val="single" w:sz="8" w:space="0" w:color="auto"/>
              <w:bottom w:val="single" w:sz="4" w:space="0" w:color="auto"/>
              <w:right w:val="single" w:sz="4" w:space="0" w:color="auto"/>
            </w:tcBorders>
            <w:vAlign w:val="center"/>
          </w:tcPr>
          <w:p w:rsidR="00024CEA" w:rsidRDefault="00D103D5">
            <w:pPr>
              <w:spacing w:line="280" w:lineRule="exact"/>
              <w:jc w:val="center"/>
              <w:rPr>
                <w:color w:val="000000"/>
                <w:kern w:val="0"/>
                <w:sz w:val="18"/>
                <w:szCs w:val="18"/>
              </w:rPr>
            </w:pPr>
            <w:r>
              <w:rPr>
                <w:rFonts w:hint="eastAsia"/>
                <w:color w:val="000000"/>
                <w:kern w:val="0"/>
                <w:sz w:val="18"/>
                <w:szCs w:val="18"/>
              </w:rPr>
              <w:t>法律依据</w:t>
            </w:r>
          </w:p>
        </w:tc>
        <w:tc>
          <w:tcPr>
            <w:tcW w:w="12914" w:type="dxa"/>
            <w:gridSpan w:val="3"/>
            <w:tcBorders>
              <w:top w:val="single" w:sz="4" w:space="0" w:color="auto"/>
              <w:left w:val="nil"/>
              <w:bottom w:val="single" w:sz="4" w:space="0" w:color="auto"/>
              <w:right w:val="single" w:sz="8" w:space="0" w:color="000000"/>
            </w:tcBorders>
            <w:vAlign w:val="center"/>
          </w:tcPr>
          <w:p w:rsidR="00024CEA" w:rsidRDefault="00D103D5">
            <w:pPr>
              <w:spacing w:line="28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【法律】《中华人民共和国城市房地产管理法》（</w:t>
            </w:r>
            <w:r>
              <w:rPr>
                <w:color w:val="000000"/>
                <w:kern w:val="0"/>
                <w:sz w:val="18"/>
                <w:szCs w:val="18"/>
              </w:rPr>
              <w:t>2007</w:t>
            </w:r>
            <w:r>
              <w:rPr>
                <w:rFonts w:hint="eastAsia"/>
                <w:color w:val="000000"/>
                <w:kern w:val="0"/>
                <w:sz w:val="18"/>
                <w:szCs w:val="18"/>
              </w:rPr>
              <w:t>年国务院令</w:t>
            </w:r>
            <w:r>
              <w:rPr>
                <w:color w:val="000000"/>
                <w:kern w:val="0"/>
                <w:sz w:val="18"/>
                <w:szCs w:val="18"/>
              </w:rPr>
              <w:t>72</w:t>
            </w:r>
            <w:r>
              <w:rPr>
                <w:rFonts w:hint="eastAsia"/>
                <w:color w:val="000000"/>
                <w:kern w:val="0"/>
                <w:sz w:val="18"/>
                <w:szCs w:val="18"/>
              </w:rPr>
              <w:t>号）</w:t>
            </w:r>
          </w:p>
          <w:p w:rsidR="00024CEA" w:rsidRDefault="00D103D5">
            <w:pPr>
              <w:spacing w:line="280" w:lineRule="exact"/>
              <w:jc w:val="left"/>
              <w:rPr>
                <w:color w:val="000000"/>
                <w:kern w:val="0"/>
                <w:sz w:val="18"/>
                <w:szCs w:val="18"/>
              </w:rPr>
            </w:pPr>
            <w:r>
              <w:rPr>
                <w:rFonts w:hint="eastAsia"/>
                <w:color w:val="000000"/>
                <w:kern w:val="0"/>
                <w:sz w:val="18"/>
                <w:szCs w:val="18"/>
              </w:rPr>
              <w:t>第四十五条第一款</w:t>
            </w:r>
            <w:r>
              <w:rPr>
                <w:color w:val="000000"/>
                <w:kern w:val="0"/>
                <w:sz w:val="18"/>
                <w:szCs w:val="18"/>
              </w:rPr>
              <w:t xml:space="preserve">  </w:t>
            </w:r>
            <w:r>
              <w:rPr>
                <w:rFonts w:hint="eastAsia"/>
                <w:color w:val="000000"/>
                <w:kern w:val="0"/>
                <w:sz w:val="18"/>
                <w:szCs w:val="18"/>
              </w:rPr>
              <w:t>商品房预售，应当符合下列条件：</w:t>
            </w:r>
            <w:r>
              <w:rPr>
                <w:color w:val="000000"/>
                <w:kern w:val="0"/>
                <w:sz w:val="18"/>
                <w:szCs w:val="18"/>
              </w:rPr>
              <w:t xml:space="preserve"> </w:t>
            </w:r>
          </w:p>
          <w:p w:rsidR="00024CEA" w:rsidRDefault="00D103D5">
            <w:pPr>
              <w:spacing w:line="280" w:lineRule="exact"/>
              <w:jc w:val="left"/>
              <w:rPr>
                <w:color w:val="000000"/>
                <w:kern w:val="0"/>
                <w:sz w:val="18"/>
                <w:szCs w:val="18"/>
              </w:rPr>
            </w:pPr>
            <w:r>
              <w:rPr>
                <w:rFonts w:hint="eastAsia"/>
                <w:color w:val="000000"/>
                <w:kern w:val="0"/>
                <w:sz w:val="18"/>
                <w:szCs w:val="18"/>
              </w:rPr>
              <w:t>（一）已交付全部土地使用权出让金，取得土地使用权证书；</w:t>
            </w:r>
            <w:r>
              <w:rPr>
                <w:color w:val="000000"/>
                <w:kern w:val="0"/>
                <w:sz w:val="18"/>
                <w:szCs w:val="18"/>
              </w:rPr>
              <w:t xml:space="preserve"> </w:t>
            </w:r>
          </w:p>
          <w:p w:rsidR="00024CEA" w:rsidRDefault="00D103D5">
            <w:pPr>
              <w:spacing w:line="280" w:lineRule="exact"/>
              <w:jc w:val="left"/>
              <w:rPr>
                <w:color w:val="000000"/>
                <w:kern w:val="0"/>
                <w:sz w:val="18"/>
                <w:szCs w:val="18"/>
              </w:rPr>
            </w:pPr>
            <w:r>
              <w:rPr>
                <w:rFonts w:hint="eastAsia"/>
                <w:color w:val="000000"/>
                <w:kern w:val="0"/>
                <w:sz w:val="18"/>
                <w:szCs w:val="18"/>
              </w:rPr>
              <w:t>（二）持有建设工程规划许可证；</w:t>
            </w:r>
            <w:r>
              <w:rPr>
                <w:color w:val="000000"/>
                <w:kern w:val="0"/>
                <w:sz w:val="18"/>
                <w:szCs w:val="18"/>
              </w:rPr>
              <w:t xml:space="preserve"> </w:t>
            </w:r>
          </w:p>
          <w:p w:rsidR="00024CEA" w:rsidRDefault="00D103D5">
            <w:pPr>
              <w:spacing w:line="280" w:lineRule="exact"/>
              <w:jc w:val="left"/>
              <w:rPr>
                <w:color w:val="000000"/>
                <w:kern w:val="0"/>
                <w:sz w:val="18"/>
                <w:szCs w:val="18"/>
              </w:rPr>
            </w:pPr>
            <w:r>
              <w:rPr>
                <w:rFonts w:hint="eastAsia"/>
                <w:color w:val="000000"/>
                <w:kern w:val="0"/>
                <w:sz w:val="18"/>
                <w:szCs w:val="18"/>
              </w:rPr>
              <w:t>（三）按提供预售的商品房计算，投入开发建设的资金达到工程建设总投资的百分之二十五以上，并已经确定施工进度和竣工交付日期；</w:t>
            </w:r>
            <w:r>
              <w:rPr>
                <w:color w:val="000000"/>
                <w:kern w:val="0"/>
                <w:sz w:val="18"/>
                <w:szCs w:val="18"/>
              </w:rPr>
              <w:t xml:space="preserve"> </w:t>
            </w:r>
          </w:p>
          <w:p w:rsidR="00024CEA" w:rsidRDefault="00D103D5">
            <w:pPr>
              <w:spacing w:line="280" w:lineRule="exact"/>
              <w:jc w:val="left"/>
              <w:rPr>
                <w:color w:val="000000"/>
                <w:kern w:val="0"/>
                <w:sz w:val="18"/>
                <w:szCs w:val="18"/>
              </w:rPr>
            </w:pPr>
            <w:r>
              <w:rPr>
                <w:rFonts w:hint="eastAsia"/>
                <w:color w:val="000000"/>
                <w:kern w:val="0"/>
                <w:sz w:val="18"/>
                <w:szCs w:val="18"/>
              </w:rPr>
              <w:t>（四）向县级以上人民政府房产管理部门办理预售登记，取得商品房预售许可证明。</w:t>
            </w:r>
          </w:p>
          <w:p w:rsidR="00024CEA" w:rsidRDefault="00D103D5">
            <w:pPr>
              <w:spacing w:line="280" w:lineRule="exact"/>
              <w:jc w:val="left"/>
              <w:rPr>
                <w:color w:val="000000"/>
                <w:kern w:val="0"/>
                <w:sz w:val="18"/>
                <w:szCs w:val="18"/>
              </w:rPr>
            </w:pPr>
            <w:r>
              <w:rPr>
                <w:rFonts w:hint="eastAsia"/>
                <w:color w:val="000000"/>
                <w:kern w:val="0"/>
                <w:sz w:val="18"/>
                <w:szCs w:val="18"/>
              </w:rPr>
              <w:t>第六十八条</w:t>
            </w:r>
            <w:r>
              <w:rPr>
                <w:color w:val="000000"/>
                <w:kern w:val="0"/>
                <w:sz w:val="18"/>
                <w:szCs w:val="18"/>
              </w:rPr>
              <w:t xml:space="preserve">  </w:t>
            </w:r>
            <w:r>
              <w:rPr>
                <w:rFonts w:hint="eastAsia"/>
                <w:color w:val="000000"/>
                <w:kern w:val="0"/>
                <w:sz w:val="18"/>
                <w:szCs w:val="18"/>
              </w:rPr>
              <w:t>违反本法第四十五条第一款的规定预售商品房的，由县级以上人民政府房产管理部门责令停止预售活动，没收违法所得，可以并处罚款。</w:t>
            </w:r>
          </w:p>
          <w:p w:rsidR="00024CEA" w:rsidRDefault="00D103D5">
            <w:pPr>
              <w:spacing w:line="280" w:lineRule="exact"/>
              <w:jc w:val="left"/>
              <w:rPr>
                <w:color w:val="000000"/>
                <w:kern w:val="0"/>
                <w:sz w:val="18"/>
                <w:szCs w:val="18"/>
              </w:rPr>
            </w:pPr>
            <w:r>
              <w:rPr>
                <w:rFonts w:hint="eastAsia"/>
                <w:color w:val="000000"/>
                <w:kern w:val="0"/>
                <w:sz w:val="18"/>
                <w:szCs w:val="18"/>
              </w:rPr>
              <w:t>【行政法规】《城市房地产开发经营管理条例》（</w:t>
            </w:r>
            <w:r>
              <w:rPr>
                <w:color w:val="000000"/>
                <w:kern w:val="0"/>
                <w:sz w:val="18"/>
                <w:szCs w:val="18"/>
              </w:rPr>
              <w:t>1998</w:t>
            </w:r>
            <w:r>
              <w:rPr>
                <w:rFonts w:hint="eastAsia"/>
                <w:color w:val="000000"/>
                <w:kern w:val="0"/>
                <w:sz w:val="18"/>
                <w:szCs w:val="18"/>
              </w:rPr>
              <w:t>年国务院令</w:t>
            </w:r>
            <w:r>
              <w:rPr>
                <w:color w:val="000000"/>
                <w:kern w:val="0"/>
                <w:sz w:val="18"/>
                <w:szCs w:val="18"/>
              </w:rPr>
              <w:t>248</w:t>
            </w:r>
            <w:r>
              <w:rPr>
                <w:rFonts w:hint="eastAsia"/>
                <w:color w:val="000000"/>
                <w:kern w:val="0"/>
                <w:sz w:val="18"/>
                <w:szCs w:val="18"/>
              </w:rPr>
              <w:t>号）</w:t>
            </w:r>
          </w:p>
          <w:p w:rsidR="00024CEA" w:rsidRDefault="00D103D5">
            <w:pPr>
              <w:spacing w:line="280" w:lineRule="exact"/>
              <w:jc w:val="left"/>
              <w:rPr>
                <w:color w:val="000000"/>
                <w:kern w:val="0"/>
                <w:sz w:val="18"/>
                <w:szCs w:val="18"/>
              </w:rPr>
            </w:pPr>
            <w:r>
              <w:rPr>
                <w:rFonts w:hint="eastAsia"/>
                <w:color w:val="000000"/>
                <w:kern w:val="0"/>
                <w:sz w:val="18"/>
                <w:szCs w:val="18"/>
              </w:rPr>
              <w:t>第二十三条</w:t>
            </w:r>
            <w:r>
              <w:rPr>
                <w:color w:val="000000"/>
                <w:kern w:val="0"/>
                <w:sz w:val="18"/>
                <w:szCs w:val="18"/>
              </w:rPr>
              <w:t xml:space="preserve"> </w:t>
            </w:r>
            <w:r>
              <w:rPr>
                <w:rFonts w:hint="eastAsia"/>
                <w:color w:val="000000"/>
                <w:kern w:val="0"/>
                <w:sz w:val="18"/>
                <w:szCs w:val="18"/>
              </w:rPr>
              <w:t>房地产开发企业预售商品房，应当符合下列条件：</w:t>
            </w:r>
            <w:r>
              <w:rPr>
                <w:color w:val="000000"/>
                <w:kern w:val="0"/>
                <w:sz w:val="18"/>
                <w:szCs w:val="18"/>
              </w:rPr>
              <w:t xml:space="preserve"> </w:t>
            </w:r>
          </w:p>
          <w:p w:rsidR="00024CEA" w:rsidRDefault="00D103D5">
            <w:pPr>
              <w:spacing w:line="280" w:lineRule="exact"/>
              <w:jc w:val="left"/>
              <w:rPr>
                <w:color w:val="000000"/>
                <w:kern w:val="0"/>
                <w:sz w:val="18"/>
                <w:szCs w:val="18"/>
              </w:rPr>
            </w:pPr>
            <w:r>
              <w:rPr>
                <w:rFonts w:hint="eastAsia"/>
                <w:color w:val="000000"/>
                <w:kern w:val="0"/>
                <w:sz w:val="18"/>
                <w:szCs w:val="18"/>
              </w:rPr>
              <w:t>（一）已交付全部土地使用权出让金，取得土地使用权证书；</w:t>
            </w:r>
            <w:r>
              <w:rPr>
                <w:color w:val="000000"/>
                <w:kern w:val="0"/>
                <w:sz w:val="18"/>
                <w:szCs w:val="18"/>
              </w:rPr>
              <w:t xml:space="preserve"> </w:t>
            </w:r>
          </w:p>
          <w:p w:rsidR="00024CEA" w:rsidRDefault="00D103D5">
            <w:pPr>
              <w:spacing w:line="280" w:lineRule="exact"/>
              <w:jc w:val="left"/>
              <w:rPr>
                <w:color w:val="000000"/>
                <w:kern w:val="0"/>
                <w:sz w:val="18"/>
                <w:szCs w:val="18"/>
              </w:rPr>
            </w:pPr>
            <w:r>
              <w:rPr>
                <w:rFonts w:hint="eastAsia"/>
                <w:color w:val="000000"/>
                <w:kern w:val="0"/>
                <w:sz w:val="18"/>
                <w:szCs w:val="18"/>
              </w:rPr>
              <w:t>（二）持有建设工程规划许可证和施工许可证；</w:t>
            </w:r>
            <w:r>
              <w:rPr>
                <w:color w:val="000000"/>
                <w:kern w:val="0"/>
                <w:sz w:val="18"/>
                <w:szCs w:val="18"/>
              </w:rPr>
              <w:t xml:space="preserve"> </w:t>
            </w:r>
          </w:p>
          <w:p w:rsidR="00024CEA" w:rsidRDefault="00D103D5">
            <w:pPr>
              <w:spacing w:line="280" w:lineRule="exact"/>
              <w:jc w:val="left"/>
              <w:rPr>
                <w:color w:val="000000"/>
                <w:kern w:val="0"/>
                <w:sz w:val="18"/>
                <w:szCs w:val="18"/>
              </w:rPr>
            </w:pPr>
            <w:r>
              <w:rPr>
                <w:rFonts w:hint="eastAsia"/>
                <w:color w:val="000000"/>
                <w:kern w:val="0"/>
                <w:sz w:val="18"/>
                <w:szCs w:val="18"/>
              </w:rPr>
              <w:t>（三）按提供的预售商品房计算，投入开发建设的资金达到工程建设总投资的</w:t>
            </w:r>
            <w:r>
              <w:rPr>
                <w:color w:val="000000"/>
                <w:kern w:val="0"/>
                <w:sz w:val="18"/>
                <w:szCs w:val="18"/>
              </w:rPr>
              <w:t>25</w:t>
            </w:r>
            <w:r>
              <w:rPr>
                <w:rFonts w:hint="eastAsia"/>
                <w:color w:val="000000"/>
                <w:kern w:val="0"/>
                <w:sz w:val="18"/>
                <w:szCs w:val="18"/>
              </w:rPr>
              <w:t>％以上，并已确定施工进度和竣工交付日期；</w:t>
            </w:r>
            <w:r>
              <w:rPr>
                <w:color w:val="000000"/>
                <w:kern w:val="0"/>
                <w:sz w:val="18"/>
                <w:szCs w:val="18"/>
              </w:rPr>
              <w:t xml:space="preserve"> </w:t>
            </w:r>
          </w:p>
          <w:p w:rsidR="00024CEA" w:rsidRDefault="00D103D5">
            <w:pPr>
              <w:spacing w:line="280" w:lineRule="exact"/>
              <w:jc w:val="left"/>
              <w:rPr>
                <w:color w:val="000000"/>
                <w:kern w:val="0"/>
                <w:sz w:val="18"/>
                <w:szCs w:val="18"/>
              </w:rPr>
            </w:pPr>
            <w:r>
              <w:rPr>
                <w:rFonts w:hint="eastAsia"/>
                <w:color w:val="000000"/>
                <w:kern w:val="0"/>
                <w:sz w:val="18"/>
                <w:szCs w:val="18"/>
              </w:rPr>
              <w:t>（四）已办理预售登记，取得商品房预售许可证明。</w:t>
            </w:r>
          </w:p>
          <w:p w:rsidR="00024CEA" w:rsidRDefault="00D103D5">
            <w:pPr>
              <w:spacing w:line="280" w:lineRule="exact"/>
              <w:jc w:val="left"/>
              <w:rPr>
                <w:color w:val="000000"/>
                <w:kern w:val="0"/>
                <w:sz w:val="18"/>
                <w:szCs w:val="18"/>
              </w:rPr>
            </w:pPr>
            <w:r>
              <w:rPr>
                <w:rFonts w:hint="eastAsia"/>
                <w:color w:val="000000"/>
                <w:kern w:val="0"/>
                <w:sz w:val="18"/>
                <w:szCs w:val="18"/>
              </w:rPr>
              <w:t>第三十九条</w:t>
            </w:r>
            <w:r>
              <w:rPr>
                <w:color w:val="000000"/>
                <w:kern w:val="0"/>
                <w:sz w:val="18"/>
                <w:szCs w:val="18"/>
              </w:rPr>
              <w:t xml:space="preserve">  </w:t>
            </w:r>
            <w:r>
              <w:rPr>
                <w:rFonts w:hint="eastAsia"/>
                <w:color w:val="000000"/>
                <w:kern w:val="0"/>
                <w:sz w:val="18"/>
                <w:szCs w:val="18"/>
              </w:rPr>
              <w:t>违反本条例规定，擅自预售商品房的，由县级以上人民政府房地产开发主管部门责令停止违法行为，没收违法所得，可以并处已收取的预付款百分之一以下的罚款。</w:t>
            </w:r>
          </w:p>
        </w:tc>
      </w:tr>
      <w:tr w:rsidR="00024CEA">
        <w:trPr>
          <w:trHeight w:val="285"/>
        </w:trPr>
        <w:tc>
          <w:tcPr>
            <w:tcW w:w="1116" w:type="dxa"/>
            <w:tcBorders>
              <w:top w:val="nil"/>
              <w:left w:val="single" w:sz="8" w:space="0" w:color="auto"/>
              <w:bottom w:val="single" w:sz="4" w:space="0" w:color="auto"/>
              <w:right w:val="single" w:sz="4" w:space="0" w:color="auto"/>
            </w:tcBorders>
            <w:vAlign w:val="center"/>
          </w:tcPr>
          <w:p w:rsidR="00024CEA" w:rsidRDefault="003F4C1A">
            <w:pPr>
              <w:spacing w:line="280" w:lineRule="exact"/>
              <w:jc w:val="center"/>
              <w:rPr>
                <w:color w:val="000000"/>
                <w:kern w:val="0"/>
                <w:sz w:val="18"/>
                <w:szCs w:val="18"/>
              </w:rPr>
            </w:pPr>
            <w:r>
              <w:rPr>
                <w:rFonts w:hint="eastAsia"/>
                <w:color w:val="000000"/>
                <w:kern w:val="0"/>
                <w:sz w:val="18"/>
                <w:szCs w:val="18"/>
              </w:rPr>
              <w:t>行使内容</w:t>
            </w:r>
          </w:p>
        </w:tc>
        <w:tc>
          <w:tcPr>
            <w:tcW w:w="12914" w:type="dxa"/>
            <w:gridSpan w:val="3"/>
            <w:tcBorders>
              <w:top w:val="single" w:sz="4" w:space="0" w:color="auto"/>
              <w:left w:val="nil"/>
              <w:bottom w:val="single" w:sz="4" w:space="0" w:color="auto"/>
              <w:right w:val="single" w:sz="8" w:space="0" w:color="000000"/>
            </w:tcBorders>
            <w:vAlign w:val="center"/>
          </w:tcPr>
          <w:p w:rsidR="00024CEA" w:rsidRDefault="00D103D5">
            <w:pPr>
              <w:spacing w:line="280" w:lineRule="exact"/>
              <w:jc w:val="left"/>
              <w:rPr>
                <w:color w:val="000000"/>
                <w:kern w:val="0"/>
                <w:sz w:val="18"/>
                <w:szCs w:val="18"/>
              </w:rPr>
            </w:pPr>
            <w:r>
              <w:rPr>
                <w:rFonts w:hint="eastAsia"/>
                <w:color w:val="000000"/>
                <w:kern w:val="0"/>
                <w:sz w:val="18"/>
                <w:szCs w:val="18"/>
              </w:rPr>
              <w:t>罚款，没收违法所得</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28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116" w:type="dxa"/>
            <w:vMerge w:val="restart"/>
            <w:tcBorders>
              <w:top w:val="nil"/>
              <w:left w:val="single" w:sz="8" w:space="0" w:color="auto"/>
              <w:bottom w:val="single" w:sz="4" w:space="0" w:color="auto"/>
              <w:right w:val="single" w:sz="4" w:space="0" w:color="auto"/>
            </w:tcBorders>
            <w:vAlign w:val="center"/>
          </w:tcPr>
          <w:p w:rsidR="00024CEA" w:rsidRDefault="00D103D5">
            <w:pPr>
              <w:spacing w:line="280" w:lineRule="exact"/>
              <w:jc w:val="center"/>
              <w:rPr>
                <w:color w:val="000000"/>
                <w:kern w:val="0"/>
                <w:sz w:val="18"/>
                <w:szCs w:val="18"/>
              </w:rPr>
            </w:pPr>
            <w:r>
              <w:rPr>
                <w:rFonts w:hint="eastAsia"/>
                <w:color w:val="000000"/>
                <w:kern w:val="0"/>
                <w:sz w:val="18"/>
                <w:szCs w:val="18"/>
              </w:rPr>
              <w:t>情形描述</w:t>
            </w:r>
          </w:p>
        </w:tc>
        <w:tc>
          <w:tcPr>
            <w:tcW w:w="6140" w:type="dxa"/>
            <w:tcBorders>
              <w:top w:val="nil"/>
              <w:left w:val="nil"/>
              <w:bottom w:val="single" w:sz="4" w:space="0" w:color="auto"/>
              <w:right w:val="single" w:sz="4" w:space="0" w:color="auto"/>
            </w:tcBorders>
            <w:vAlign w:val="center"/>
          </w:tcPr>
          <w:p w:rsidR="00024CEA" w:rsidRDefault="00D103D5">
            <w:pPr>
              <w:spacing w:line="280" w:lineRule="exact"/>
              <w:jc w:val="left"/>
              <w:rPr>
                <w:color w:val="000000"/>
                <w:kern w:val="0"/>
                <w:sz w:val="18"/>
                <w:szCs w:val="18"/>
              </w:rPr>
            </w:pPr>
            <w:r>
              <w:rPr>
                <w:rFonts w:hint="eastAsia"/>
                <w:color w:val="000000"/>
                <w:kern w:val="0"/>
                <w:sz w:val="18"/>
                <w:szCs w:val="18"/>
              </w:rPr>
              <w:t>预售面积</w:t>
            </w:r>
            <w:r>
              <w:rPr>
                <w:color w:val="000000"/>
                <w:kern w:val="0"/>
                <w:sz w:val="18"/>
                <w:szCs w:val="18"/>
              </w:rPr>
              <w:t>100</w:t>
            </w:r>
            <w:r>
              <w:rPr>
                <w:rFonts w:hint="eastAsia"/>
                <w:color w:val="000000"/>
                <w:kern w:val="0"/>
                <w:sz w:val="18"/>
                <w:szCs w:val="18"/>
              </w:rPr>
              <w:t>平方米以下，立即停止违法行为的</w:t>
            </w:r>
          </w:p>
        </w:tc>
        <w:tc>
          <w:tcPr>
            <w:tcW w:w="1104" w:type="dxa"/>
            <w:vMerge w:val="restart"/>
            <w:tcBorders>
              <w:top w:val="nil"/>
              <w:left w:val="single" w:sz="4" w:space="0" w:color="auto"/>
              <w:bottom w:val="single" w:sz="4" w:space="0" w:color="auto"/>
              <w:right w:val="single" w:sz="4" w:space="0" w:color="auto"/>
            </w:tcBorders>
            <w:vAlign w:val="center"/>
          </w:tcPr>
          <w:p w:rsidR="00024CEA" w:rsidRDefault="00D103D5">
            <w:pPr>
              <w:spacing w:line="280" w:lineRule="exact"/>
              <w:jc w:val="center"/>
              <w:rPr>
                <w:color w:val="000000"/>
                <w:kern w:val="0"/>
                <w:sz w:val="18"/>
                <w:szCs w:val="18"/>
              </w:rPr>
            </w:pPr>
            <w:r>
              <w:rPr>
                <w:rFonts w:hint="eastAsia"/>
                <w:color w:val="000000"/>
                <w:kern w:val="0"/>
                <w:sz w:val="18"/>
                <w:szCs w:val="18"/>
              </w:rPr>
              <w:t>裁量幅度</w:t>
            </w:r>
          </w:p>
        </w:tc>
        <w:tc>
          <w:tcPr>
            <w:tcW w:w="5670" w:type="dxa"/>
            <w:tcBorders>
              <w:top w:val="nil"/>
              <w:left w:val="nil"/>
              <w:bottom w:val="single" w:sz="4" w:space="0" w:color="auto"/>
              <w:right w:val="single" w:sz="8" w:space="0" w:color="auto"/>
            </w:tcBorders>
            <w:vAlign w:val="center"/>
          </w:tcPr>
          <w:p w:rsidR="00024CEA" w:rsidRDefault="00D103D5">
            <w:pPr>
              <w:spacing w:line="280" w:lineRule="exact"/>
              <w:jc w:val="left"/>
              <w:rPr>
                <w:color w:val="000000"/>
                <w:kern w:val="0"/>
                <w:sz w:val="18"/>
                <w:szCs w:val="18"/>
              </w:rPr>
            </w:pPr>
            <w:proofErr w:type="gramStart"/>
            <w:r>
              <w:rPr>
                <w:rFonts w:hint="eastAsia"/>
                <w:color w:val="000000"/>
                <w:kern w:val="0"/>
                <w:sz w:val="18"/>
                <w:szCs w:val="18"/>
              </w:rPr>
              <w:t>不</w:t>
            </w:r>
            <w:proofErr w:type="gramEnd"/>
            <w:r>
              <w:rPr>
                <w:rFonts w:hint="eastAsia"/>
                <w:color w:val="000000"/>
                <w:kern w:val="0"/>
                <w:sz w:val="18"/>
                <w:szCs w:val="18"/>
              </w:rPr>
              <w:t>处罚款</w:t>
            </w:r>
          </w:p>
        </w:tc>
      </w:tr>
      <w:tr w:rsidR="00024CEA">
        <w:trPr>
          <w:trHeight w:val="480"/>
        </w:trPr>
        <w:tc>
          <w:tcPr>
            <w:tcW w:w="1116" w:type="dxa"/>
            <w:vMerge/>
            <w:tcBorders>
              <w:top w:val="nil"/>
              <w:left w:val="single" w:sz="8" w:space="0" w:color="auto"/>
              <w:bottom w:val="single" w:sz="4" w:space="0" w:color="auto"/>
              <w:right w:val="single" w:sz="4" w:space="0" w:color="auto"/>
            </w:tcBorders>
            <w:vAlign w:val="center"/>
          </w:tcPr>
          <w:p w:rsidR="00024CEA" w:rsidRDefault="00024CEA">
            <w:pPr>
              <w:spacing w:line="280" w:lineRule="exact"/>
              <w:jc w:val="center"/>
              <w:rPr>
                <w:color w:val="000000"/>
                <w:kern w:val="0"/>
                <w:sz w:val="18"/>
                <w:szCs w:val="18"/>
              </w:rPr>
            </w:pPr>
          </w:p>
        </w:tc>
        <w:tc>
          <w:tcPr>
            <w:tcW w:w="6140" w:type="dxa"/>
            <w:tcBorders>
              <w:top w:val="nil"/>
              <w:left w:val="nil"/>
              <w:bottom w:val="single" w:sz="4" w:space="0" w:color="auto"/>
              <w:right w:val="single" w:sz="4" w:space="0" w:color="auto"/>
            </w:tcBorders>
            <w:vAlign w:val="center"/>
          </w:tcPr>
          <w:p w:rsidR="00024CEA" w:rsidRDefault="00D103D5">
            <w:pPr>
              <w:spacing w:line="280" w:lineRule="exact"/>
              <w:jc w:val="left"/>
              <w:rPr>
                <w:color w:val="000000"/>
                <w:kern w:val="0"/>
                <w:sz w:val="18"/>
                <w:szCs w:val="18"/>
              </w:rPr>
            </w:pPr>
            <w:r>
              <w:rPr>
                <w:rFonts w:hint="eastAsia"/>
                <w:color w:val="000000"/>
                <w:kern w:val="0"/>
                <w:sz w:val="18"/>
                <w:szCs w:val="18"/>
              </w:rPr>
              <w:t>预售面积</w:t>
            </w:r>
            <w:r>
              <w:rPr>
                <w:color w:val="000000"/>
                <w:kern w:val="0"/>
                <w:sz w:val="18"/>
                <w:szCs w:val="18"/>
              </w:rPr>
              <w:t>100</w:t>
            </w:r>
            <w:r>
              <w:rPr>
                <w:rFonts w:hint="eastAsia"/>
                <w:color w:val="000000"/>
                <w:kern w:val="0"/>
                <w:sz w:val="18"/>
                <w:szCs w:val="18"/>
              </w:rPr>
              <w:t>平方米以下，未立即停止违法行为的</w:t>
            </w:r>
          </w:p>
        </w:tc>
        <w:tc>
          <w:tcPr>
            <w:tcW w:w="1104" w:type="dxa"/>
            <w:vMerge/>
            <w:tcBorders>
              <w:top w:val="nil"/>
              <w:left w:val="single" w:sz="4" w:space="0" w:color="auto"/>
              <w:bottom w:val="single" w:sz="4" w:space="0" w:color="auto"/>
              <w:right w:val="single" w:sz="4" w:space="0" w:color="auto"/>
            </w:tcBorders>
            <w:vAlign w:val="center"/>
          </w:tcPr>
          <w:p w:rsidR="00024CEA" w:rsidRDefault="00024CEA">
            <w:pPr>
              <w:spacing w:line="280" w:lineRule="exact"/>
              <w:jc w:val="center"/>
              <w:rPr>
                <w:color w:val="000000"/>
                <w:kern w:val="0"/>
                <w:sz w:val="18"/>
                <w:szCs w:val="18"/>
              </w:rPr>
            </w:pPr>
          </w:p>
        </w:tc>
        <w:tc>
          <w:tcPr>
            <w:tcW w:w="5670" w:type="dxa"/>
            <w:tcBorders>
              <w:top w:val="nil"/>
              <w:left w:val="nil"/>
              <w:bottom w:val="single" w:sz="4" w:space="0" w:color="auto"/>
              <w:right w:val="single" w:sz="8" w:space="0" w:color="auto"/>
            </w:tcBorders>
            <w:vAlign w:val="center"/>
          </w:tcPr>
          <w:p w:rsidR="00024CEA" w:rsidRDefault="00D103D5">
            <w:pPr>
              <w:spacing w:line="280" w:lineRule="exact"/>
              <w:jc w:val="left"/>
              <w:rPr>
                <w:color w:val="000000"/>
                <w:kern w:val="0"/>
                <w:sz w:val="18"/>
                <w:szCs w:val="18"/>
              </w:rPr>
            </w:pPr>
            <w:r>
              <w:rPr>
                <w:rFonts w:hint="eastAsia"/>
                <w:color w:val="000000"/>
                <w:kern w:val="0"/>
                <w:sz w:val="18"/>
                <w:szCs w:val="18"/>
              </w:rPr>
              <w:t>处已收取的预付款</w:t>
            </w:r>
            <w:r>
              <w:rPr>
                <w:color w:val="000000"/>
                <w:kern w:val="0"/>
                <w:sz w:val="18"/>
                <w:szCs w:val="18"/>
              </w:rPr>
              <w:t>0.3%</w:t>
            </w:r>
            <w:r>
              <w:rPr>
                <w:rFonts w:hint="eastAsia"/>
                <w:color w:val="000000"/>
                <w:kern w:val="0"/>
                <w:sz w:val="18"/>
                <w:szCs w:val="18"/>
              </w:rPr>
              <w:t>以下罚款</w:t>
            </w:r>
          </w:p>
        </w:tc>
      </w:tr>
      <w:tr w:rsidR="00024CEA">
        <w:trPr>
          <w:trHeight w:val="480"/>
        </w:trPr>
        <w:tc>
          <w:tcPr>
            <w:tcW w:w="1116" w:type="dxa"/>
            <w:vMerge/>
            <w:tcBorders>
              <w:top w:val="nil"/>
              <w:left w:val="single" w:sz="8" w:space="0" w:color="auto"/>
              <w:bottom w:val="single" w:sz="4" w:space="0" w:color="auto"/>
              <w:right w:val="single" w:sz="4" w:space="0" w:color="auto"/>
            </w:tcBorders>
            <w:vAlign w:val="center"/>
          </w:tcPr>
          <w:p w:rsidR="00024CEA" w:rsidRDefault="00024CEA">
            <w:pPr>
              <w:spacing w:line="280" w:lineRule="exact"/>
              <w:jc w:val="left"/>
              <w:rPr>
                <w:color w:val="000000"/>
                <w:kern w:val="0"/>
                <w:sz w:val="18"/>
                <w:szCs w:val="18"/>
              </w:rPr>
            </w:pPr>
          </w:p>
        </w:tc>
        <w:tc>
          <w:tcPr>
            <w:tcW w:w="6140" w:type="dxa"/>
            <w:tcBorders>
              <w:top w:val="nil"/>
              <w:left w:val="nil"/>
              <w:bottom w:val="single" w:sz="4" w:space="0" w:color="auto"/>
              <w:right w:val="single" w:sz="4" w:space="0" w:color="auto"/>
            </w:tcBorders>
            <w:vAlign w:val="center"/>
          </w:tcPr>
          <w:p w:rsidR="00024CEA" w:rsidRDefault="00D103D5">
            <w:pPr>
              <w:spacing w:line="280" w:lineRule="exact"/>
              <w:jc w:val="left"/>
              <w:rPr>
                <w:color w:val="000000"/>
                <w:kern w:val="0"/>
                <w:sz w:val="18"/>
                <w:szCs w:val="18"/>
              </w:rPr>
            </w:pPr>
            <w:r>
              <w:rPr>
                <w:rFonts w:hint="eastAsia"/>
                <w:color w:val="000000"/>
                <w:kern w:val="0"/>
                <w:sz w:val="18"/>
                <w:szCs w:val="18"/>
              </w:rPr>
              <w:t>预售面积</w:t>
            </w:r>
            <w:r>
              <w:rPr>
                <w:color w:val="000000"/>
                <w:kern w:val="0"/>
                <w:sz w:val="18"/>
                <w:szCs w:val="18"/>
              </w:rPr>
              <w:t>100</w:t>
            </w:r>
            <w:r>
              <w:rPr>
                <w:rFonts w:hint="eastAsia"/>
                <w:color w:val="000000"/>
                <w:kern w:val="0"/>
                <w:sz w:val="18"/>
                <w:szCs w:val="18"/>
              </w:rPr>
              <w:t>平方米以上</w:t>
            </w:r>
            <w:r>
              <w:rPr>
                <w:color w:val="000000"/>
                <w:kern w:val="0"/>
                <w:sz w:val="18"/>
                <w:szCs w:val="18"/>
              </w:rPr>
              <w:t>1000</w:t>
            </w:r>
            <w:r>
              <w:rPr>
                <w:rFonts w:hint="eastAsia"/>
                <w:color w:val="000000"/>
                <w:kern w:val="0"/>
                <w:sz w:val="18"/>
                <w:szCs w:val="18"/>
              </w:rPr>
              <w:t>平方米以下的</w:t>
            </w:r>
          </w:p>
        </w:tc>
        <w:tc>
          <w:tcPr>
            <w:tcW w:w="1104" w:type="dxa"/>
            <w:vMerge/>
            <w:tcBorders>
              <w:top w:val="nil"/>
              <w:left w:val="single" w:sz="4" w:space="0" w:color="auto"/>
              <w:bottom w:val="single" w:sz="4" w:space="0" w:color="auto"/>
              <w:right w:val="single" w:sz="4" w:space="0" w:color="auto"/>
            </w:tcBorders>
            <w:vAlign w:val="center"/>
          </w:tcPr>
          <w:p w:rsidR="00024CEA" w:rsidRDefault="00024CEA">
            <w:pPr>
              <w:spacing w:line="280" w:lineRule="exact"/>
              <w:jc w:val="left"/>
              <w:rPr>
                <w:color w:val="000000"/>
                <w:kern w:val="0"/>
                <w:sz w:val="18"/>
                <w:szCs w:val="18"/>
              </w:rPr>
            </w:pPr>
          </w:p>
        </w:tc>
        <w:tc>
          <w:tcPr>
            <w:tcW w:w="5670" w:type="dxa"/>
            <w:tcBorders>
              <w:top w:val="nil"/>
              <w:left w:val="nil"/>
              <w:bottom w:val="single" w:sz="4" w:space="0" w:color="auto"/>
              <w:right w:val="single" w:sz="8" w:space="0" w:color="auto"/>
            </w:tcBorders>
            <w:vAlign w:val="center"/>
          </w:tcPr>
          <w:p w:rsidR="00024CEA" w:rsidRDefault="00D103D5">
            <w:pPr>
              <w:spacing w:line="280" w:lineRule="exact"/>
              <w:jc w:val="left"/>
              <w:rPr>
                <w:color w:val="000000"/>
                <w:kern w:val="0"/>
                <w:sz w:val="18"/>
                <w:szCs w:val="18"/>
              </w:rPr>
            </w:pPr>
            <w:r>
              <w:rPr>
                <w:rFonts w:hint="eastAsia"/>
                <w:color w:val="000000"/>
                <w:kern w:val="0"/>
                <w:sz w:val="18"/>
                <w:szCs w:val="18"/>
              </w:rPr>
              <w:t>处已收取的预付款</w:t>
            </w:r>
            <w:r>
              <w:rPr>
                <w:color w:val="000000"/>
                <w:kern w:val="0"/>
                <w:sz w:val="18"/>
                <w:szCs w:val="18"/>
              </w:rPr>
              <w:t>0.3%</w:t>
            </w:r>
            <w:r>
              <w:rPr>
                <w:rFonts w:hint="eastAsia"/>
                <w:color w:val="000000"/>
                <w:kern w:val="0"/>
                <w:sz w:val="18"/>
                <w:szCs w:val="18"/>
              </w:rPr>
              <w:t>以上</w:t>
            </w:r>
            <w:r>
              <w:rPr>
                <w:color w:val="000000"/>
                <w:kern w:val="0"/>
                <w:sz w:val="18"/>
                <w:szCs w:val="18"/>
              </w:rPr>
              <w:t>0.6%</w:t>
            </w:r>
            <w:r>
              <w:rPr>
                <w:rFonts w:hint="eastAsia"/>
                <w:color w:val="000000"/>
                <w:kern w:val="0"/>
                <w:sz w:val="18"/>
                <w:szCs w:val="18"/>
              </w:rPr>
              <w:t>以下罚款</w:t>
            </w:r>
          </w:p>
        </w:tc>
      </w:tr>
      <w:tr w:rsidR="00024CEA">
        <w:trPr>
          <w:trHeight w:val="285"/>
        </w:trPr>
        <w:tc>
          <w:tcPr>
            <w:tcW w:w="1116" w:type="dxa"/>
            <w:vMerge/>
            <w:tcBorders>
              <w:top w:val="nil"/>
              <w:left w:val="single" w:sz="8" w:space="0" w:color="auto"/>
              <w:bottom w:val="single" w:sz="4" w:space="0" w:color="auto"/>
              <w:right w:val="single" w:sz="4" w:space="0" w:color="auto"/>
            </w:tcBorders>
            <w:vAlign w:val="center"/>
          </w:tcPr>
          <w:p w:rsidR="00024CEA" w:rsidRDefault="00024CEA">
            <w:pPr>
              <w:spacing w:line="28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80" w:lineRule="exact"/>
              <w:jc w:val="left"/>
              <w:rPr>
                <w:color w:val="000000"/>
                <w:kern w:val="0"/>
                <w:sz w:val="18"/>
                <w:szCs w:val="18"/>
              </w:rPr>
            </w:pPr>
            <w:r>
              <w:rPr>
                <w:rFonts w:hint="eastAsia"/>
                <w:color w:val="000000"/>
                <w:kern w:val="0"/>
                <w:sz w:val="18"/>
                <w:szCs w:val="18"/>
              </w:rPr>
              <w:t>预售面积</w:t>
            </w:r>
            <w:r>
              <w:rPr>
                <w:color w:val="000000"/>
                <w:kern w:val="0"/>
                <w:sz w:val="18"/>
                <w:szCs w:val="18"/>
              </w:rPr>
              <w:t>1000</w:t>
            </w:r>
            <w:r>
              <w:rPr>
                <w:rFonts w:hint="eastAsia"/>
                <w:color w:val="000000"/>
                <w:kern w:val="0"/>
                <w:sz w:val="18"/>
                <w:szCs w:val="18"/>
              </w:rPr>
              <w:t>平方米以上的</w:t>
            </w:r>
          </w:p>
        </w:tc>
        <w:tc>
          <w:tcPr>
            <w:tcW w:w="1104" w:type="dxa"/>
            <w:vMerge/>
            <w:tcBorders>
              <w:top w:val="nil"/>
              <w:left w:val="single" w:sz="4" w:space="0" w:color="auto"/>
              <w:bottom w:val="single" w:sz="4" w:space="0" w:color="auto"/>
              <w:right w:val="single" w:sz="4" w:space="0" w:color="auto"/>
            </w:tcBorders>
            <w:vAlign w:val="center"/>
          </w:tcPr>
          <w:p w:rsidR="00024CEA" w:rsidRDefault="00024CEA">
            <w:pPr>
              <w:spacing w:line="280" w:lineRule="exact"/>
              <w:jc w:val="left"/>
              <w:rPr>
                <w:color w:val="000000"/>
                <w:kern w:val="0"/>
                <w:sz w:val="18"/>
                <w:szCs w:val="18"/>
              </w:rPr>
            </w:pPr>
          </w:p>
        </w:tc>
        <w:tc>
          <w:tcPr>
            <w:tcW w:w="5670" w:type="dxa"/>
            <w:tcBorders>
              <w:top w:val="nil"/>
              <w:left w:val="nil"/>
              <w:bottom w:val="single" w:sz="4" w:space="0" w:color="auto"/>
              <w:right w:val="single" w:sz="8" w:space="0" w:color="auto"/>
            </w:tcBorders>
            <w:vAlign w:val="center"/>
          </w:tcPr>
          <w:p w:rsidR="00024CEA" w:rsidRDefault="00D103D5">
            <w:pPr>
              <w:spacing w:line="280" w:lineRule="exact"/>
              <w:jc w:val="left"/>
              <w:rPr>
                <w:color w:val="000000"/>
                <w:kern w:val="0"/>
                <w:sz w:val="18"/>
                <w:szCs w:val="18"/>
              </w:rPr>
            </w:pPr>
            <w:r>
              <w:rPr>
                <w:rFonts w:hint="eastAsia"/>
                <w:color w:val="000000"/>
                <w:kern w:val="0"/>
                <w:sz w:val="18"/>
                <w:szCs w:val="18"/>
              </w:rPr>
              <w:t>处已收取的预付款</w:t>
            </w:r>
            <w:r>
              <w:rPr>
                <w:color w:val="000000"/>
                <w:kern w:val="0"/>
                <w:sz w:val="18"/>
                <w:szCs w:val="18"/>
              </w:rPr>
              <w:t>0.6%</w:t>
            </w:r>
            <w:r>
              <w:rPr>
                <w:rFonts w:hint="eastAsia"/>
                <w:color w:val="000000"/>
                <w:kern w:val="0"/>
                <w:sz w:val="18"/>
                <w:szCs w:val="18"/>
              </w:rPr>
              <w:t>以上</w:t>
            </w:r>
            <w:r>
              <w:rPr>
                <w:color w:val="000000"/>
                <w:kern w:val="0"/>
                <w:sz w:val="18"/>
                <w:szCs w:val="18"/>
              </w:rPr>
              <w:t>1%</w:t>
            </w:r>
            <w:r>
              <w:rPr>
                <w:rFonts w:hint="eastAsia"/>
                <w:color w:val="000000"/>
                <w:kern w:val="0"/>
                <w:sz w:val="18"/>
                <w:szCs w:val="18"/>
              </w:rPr>
              <w:t>以下罚款</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1296"/>
        <w:gridCol w:w="5884"/>
        <w:gridCol w:w="1076"/>
        <w:gridCol w:w="5760"/>
      </w:tblGrid>
      <w:tr w:rsidR="00024CEA">
        <w:trPr>
          <w:trHeight w:val="285"/>
        </w:trPr>
        <w:tc>
          <w:tcPr>
            <w:tcW w:w="1296" w:type="dxa"/>
            <w:tcBorders>
              <w:top w:val="single" w:sz="8" w:space="0" w:color="auto"/>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编号</w:t>
            </w:r>
          </w:p>
        </w:tc>
        <w:tc>
          <w:tcPr>
            <w:tcW w:w="12720" w:type="dxa"/>
            <w:gridSpan w:val="3"/>
            <w:tcBorders>
              <w:top w:val="single" w:sz="8" w:space="0" w:color="auto"/>
              <w:left w:val="nil"/>
              <w:bottom w:val="single" w:sz="4" w:space="0" w:color="auto"/>
              <w:right w:val="single" w:sz="8" w:space="0" w:color="000000"/>
            </w:tcBorders>
            <w:vAlign w:val="center"/>
          </w:tcPr>
          <w:p w:rsidR="00024CEA" w:rsidRDefault="00D103D5">
            <w:pPr>
              <w:rPr>
                <w:b/>
                <w:bCs/>
                <w:color w:val="000000"/>
              </w:rPr>
            </w:pPr>
            <w:r>
              <w:rPr>
                <w:b/>
                <w:color w:val="000000"/>
              </w:rPr>
              <w:t>320217561000</w:t>
            </w:r>
            <w:r w:rsidR="003B14ED">
              <w:rPr>
                <w:rFonts w:hint="eastAsia"/>
                <w:b/>
                <w:color w:val="000000"/>
              </w:rPr>
              <w:t xml:space="preserve"> </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对施工总承包单位未向安装单位提供拟安装设备位置的基础施工资料，确保建筑起重机械进场安装、拆卸所需的施工条件的处罚</w:t>
            </w:r>
          </w:p>
        </w:tc>
      </w:tr>
      <w:tr w:rsidR="00024CEA">
        <w:trPr>
          <w:trHeight w:val="1350"/>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【规章】《建筑起重机械安全监督管理规定》</w:t>
            </w:r>
            <w:r>
              <w:rPr>
                <w:color w:val="000000"/>
              </w:rPr>
              <w:t>（</w:t>
            </w:r>
            <w:r>
              <w:rPr>
                <w:rFonts w:hint="eastAsia"/>
                <w:color w:val="000000"/>
              </w:rPr>
              <w:t>建设部令第</w:t>
            </w:r>
            <w:r>
              <w:rPr>
                <w:color w:val="000000"/>
              </w:rPr>
              <w:t>166</w:t>
            </w:r>
            <w:r>
              <w:rPr>
                <w:rFonts w:hint="eastAsia"/>
                <w:color w:val="000000"/>
              </w:rPr>
              <w:t>号</w:t>
            </w:r>
            <w:r>
              <w:rPr>
                <w:color w:val="000000"/>
              </w:rPr>
              <w:t>）</w:t>
            </w:r>
            <w:r>
              <w:rPr>
                <w:color w:val="000000"/>
              </w:rPr>
              <w:br/>
            </w:r>
            <w:r>
              <w:rPr>
                <w:rFonts w:hint="eastAsia"/>
                <w:color w:val="000000"/>
              </w:rPr>
              <w:t>第二十一条　施工总承包单位应当履行下列安全职责：</w:t>
            </w:r>
            <w:r>
              <w:rPr>
                <w:color w:val="000000"/>
              </w:rPr>
              <w:br/>
              <w:t xml:space="preserve">   </w:t>
            </w:r>
            <w:r>
              <w:rPr>
                <w:rFonts w:hint="eastAsia"/>
                <w:color w:val="000000"/>
              </w:rPr>
              <w:t>（一）向安装单位提供拟安装设备位置的基础施工资料，确保建筑起重机械进场安装、拆卸所需的施工条件。</w:t>
            </w:r>
            <w:r>
              <w:rPr>
                <w:color w:val="000000"/>
              </w:rPr>
              <w:br/>
            </w:r>
            <w:r>
              <w:rPr>
                <w:rFonts w:hint="eastAsia"/>
                <w:color w:val="000000"/>
              </w:rPr>
              <w:t>第三十一条　违反本规定，施工总承包单位未履行第二十一条第（一）、（三）、（四）、（五）、（七）</w:t>
            </w:r>
            <w:proofErr w:type="gramStart"/>
            <w:r>
              <w:rPr>
                <w:rFonts w:hint="eastAsia"/>
                <w:color w:val="000000"/>
              </w:rPr>
              <w:t>项安全</w:t>
            </w:r>
            <w:proofErr w:type="gramEnd"/>
            <w:r>
              <w:rPr>
                <w:rFonts w:hint="eastAsia"/>
                <w:color w:val="000000"/>
              </w:rPr>
              <w:t>职责的，由县级以上地方人民政府建设主管部门责令限期改正，予以警告，并处以</w:t>
            </w:r>
            <w:r>
              <w:rPr>
                <w:color w:val="000000"/>
              </w:rPr>
              <w:t>5000</w:t>
            </w:r>
            <w:r>
              <w:rPr>
                <w:rFonts w:hint="eastAsia"/>
                <w:color w:val="000000"/>
              </w:rPr>
              <w:t>元以上</w:t>
            </w:r>
            <w:r>
              <w:rPr>
                <w:color w:val="000000"/>
              </w:rPr>
              <w:t>3</w:t>
            </w:r>
            <w:r>
              <w:rPr>
                <w:rFonts w:hint="eastAsia"/>
                <w:color w:val="000000"/>
              </w:rPr>
              <w:t>万元以下罚款。</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警告，罚款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jc w:val="center"/>
              <w:rPr>
                <w:color w:val="000000"/>
              </w:rPr>
            </w:pPr>
            <w:r>
              <w:rPr>
                <w:rFonts w:hint="eastAsia"/>
                <w:color w:val="000000"/>
              </w:rPr>
              <w:t>裁量基准</w:t>
            </w:r>
          </w:p>
        </w:tc>
      </w:tr>
      <w:tr w:rsidR="00024CEA">
        <w:trPr>
          <w:trHeight w:val="285"/>
        </w:trPr>
        <w:tc>
          <w:tcPr>
            <w:tcW w:w="1296" w:type="dxa"/>
            <w:vMerge w:val="restart"/>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情形描述</w:t>
            </w: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按要求改正，未造成安全事故的</w:t>
            </w:r>
          </w:p>
        </w:tc>
        <w:tc>
          <w:tcPr>
            <w:tcW w:w="1076" w:type="dxa"/>
            <w:vMerge w:val="restart"/>
            <w:tcBorders>
              <w:top w:val="nil"/>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裁量幅度</w:t>
            </w: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5000</w:t>
            </w:r>
            <w:r>
              <w:rPr>
                <w:rFonts w:hint="eastAsia"/>
                <w:color w:val="000000"/>
              </w:rPr>
              <w:t>元以上</w:t>
            </w:r>
            <w:r>
              <w:rPr>
                <w:color w:val="000000"/>
              </w:rPr>
              <w:t>1</w:t>
            </w:r>
            <w:r>
              <w:rPr>
                <w:rFonts w:hint="eastAsia"/>
                <w:color w:val="000000"/>
              </w:rPr>
              <w:t>万元以下的罚款</w:t>
            </w:r>
          </w:p>
        </w:tc>
      </w:tr>
      <w:tr w:rsidR="00024CEA">
        <w:trPr>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按要求改正，造成安全事故的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万元以下的罚款</w:t>
            </w:r>
          </w:p>
        </w:tc>
      </w:tr>
      <w:tr w:rsidR="00024CEA">
        <w:trPr>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未按要求改正的，未造成安全事故的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万元以下的罚款</w:t>
            </w:r>
          </w:p>
        </w:tc>
      </w:tr>
      <w:tr w:rsidR="00024CEA">
        <w:trPr>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未按要求改正的，造成安全事故的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2</w:t>
            </w:r>
            <w:r>
              <w:rPr>
                <w:rFonts w:hint="eastAsia"/>
                <w:color w:val="000000"/>
              </w:rPr>
              <w:t>万元以上</w:t>
            </w:r>
            <w:r>
              <w:rPr>
                <w:color w:val="000000"/>
              </w:rPr>
              <w:t>3</w:t>
            </w:r>
            <w:r>
              <w:rPr>
                <w:rFonts w:hint="eastAsia"/>
                <w:color w:val="000000"/>
              </w:rPr>
              <w:t>万元以下的罚款</w:t>
            </w:r>
          </w:p>
        </w:tc>
      </w:tr>
    </w:tbl>
    <w:p w:rsidR="00024CEA" w:rsidRDefault="00024CEA"/>
    <w:p w:rsidR="00024CEA" w:rsidRDefault="00024CEA"/>
    <w:p w:rsidR="00024CEA" w:rsidRDefault="00024CEA"/>
    <w:p w:rsidR="00024CEA" w:rsidRDefault="00024CEA"/>
    <w:p w:rsidR="00024CEA" w:rsidRDefault="00024CEA"/>
    <w:p w:rsidR="00024CEA" w:rsidRDefault="00024CEA"/>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6140"/>
        <w:gridCol w:w="1080"/>
        <w:gridCol w:w="5820"/>
      </w:tblGrid>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320217562000</w:t>
            </w:r>
            <w:r w:rsidR="003B14ED">
              <w:rPr>
                <w:rFonts w:eastAsia="仿宋_GB2312" w:hint="eastAsia"/>
                <w:b/>
                <w:bCs/>
                <w:color w:val="000000"/>
                <w:kern w:val="0"/>
                <w:sz w:val="18"/>
                <w:szCs w:val="18"/>
              </w:rPr>
              <w:t xml:space="preserve"> </w:t>
            </w:r>
          </w:p>
        </w:tc>
      </w:tr>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对质量检测单位未在资质范围内从事检测活动，或者转包检测业务的处罚</w:t>
            </w:r>
          </w:p>
        </w:tc>
      </w:tr>
      <w:tr w:rsidR="00024CEA">
        <w:trPr>
          <w:trHeight w:val="130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【规章】《江苏省房屋建筑和市政基础设施工程质量监督管理办法》（省政府令第</w:t>
            </w:r>
            <w:r>
              <w:rPr>
                <w:color w:val="000000"/>
                <w:kern w:val="0"/>
                <w:sz w:val="18"/>
                <w:szCs w:val="18"/>
              </w:rPr>
              <w:t>89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第二十一条</w:t>
            </w:r>
            <w:r>
              <w:rPr>
                <w:color w:val="000000"/>
                <w:kern w:val="0"/>
                <w:sz w:val="18"/>
                <w:szCs w:val="18"/>
              </w:rPr>
              <w:t xml:space="preserve"> </w:t>
            </w:r>
            <w:r>
              <w:rPr>
                <w:rFonts w:hint="eastAsia"/>
                <w:color w:val="000000"/>
                <w:kern w:val="0"/>
                <w:sz w:val="18"/>
                <w:szCs w:val="18"/>
              </w:rPr>
              <w:t>质量检测单位应当履行下列工程质量义务：</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（一）在资质范围内从事检测活动，不得转包检测业务。</w:t>
            </w:r>
          </w:p>
          <w:p w:rsidR="00024CEA" w:rsidRDefault="00D103D5">
            <w:pPr>
              <w:spacing w:line="320" w:lineRule="exact"/>
              <w:jc w:val="left"/>
              <w:rPr>
                <w:color w:val="000000"/>
                <w:kern w:val="0"/>
                <w:sz w:val="18"/>
                <w:szCs w:val="18"/>
              </w:rPr>
            </w:pPr>
            <w:r>
              <w:rPr>
                <w:rFonts w:hint="eastAsia"/>
                <w:color w:val="000000"/>
                <w:kern w:val="0"/>
                <w:sz w:val="18"/>
                <w:szCs w:val="18"/>
              </w:rPr>
              <w:t>第二十七条第一款</w:t>
            </w:r>
            <w:r>
              <w:rPr>
                <w:color w:val="000000"/>
                <w:kern w:val="0"/>
                <w:sz w:val="18"/>
                <w:szCs w:val="18"/>
              </w:rPr>
              <w:t xml:space="preserve">  </w:t>
            </w:r>
            <w:r>
              <w:rPr>
                <w:rFonts w:hint="eastAsia"/>
                <w:color w:val="000000"/>
                <w:kern w:val="0"/>
                <w:sz w:val="18"/>
                <w:szCs w:val="18"/>
              </w:rPr>
              <w:t>违反本办法第二十一条规定，质量检测单位有下列行为之一的，由住房和城乡建设行政主管部门责令改正，并可处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（一）未在资质范围内从事检测活动，或者转包检测业务的。</w:t>
            </w:r>
          </w:p>
        </w:tc>
      </w:tr>
      <w:tr w:rsidR="00024CEA">
        <w:trPr>
          <w:trHeight w:val="285"/>
        </w:trPr>
        <w:tc>
          <w:tcPr>
            <w:tcW w:w="103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按照要求整改的</w:t>
            </w:r>
          </w:p>
        </w:tc>
        <w:tc>
          <w:tcPr>
            <w:tcW w:w="10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DD15C9" w:rsidRDefault="00DD15C9"/>
    <w:p w:rsidR="00DD15C9" w:rsidRDefault="00DD15C9"/>
    <w:p w:rsidR="00DD15C9" w:rsidRDefault="00DD15C9"/>
    <w:p w:rsidR="00DD15C9" w:rsidRDefault="00DD15C9"/>
    <w:p w:rsidR="00DD15C9" w:rsidRDefault="00DD15C9"/>
    <w:p w:rsidR="00DD15C9" w:rsidRDefault="00DD15C9"/>
    <w:p w:rsidR="00DD15C9" w:rsidRDefault="00DD15C9"/>
    <w:p w:rsidR="00DD15C9" w:rsidRDefault="00DD15C9"/>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color w:val="000000"/>
                <w:kern w:val="0"/>
                <w:sz w:val="20"/>
              </w:rPr>
              <w:t>320217563000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对建筑施工企业冒用安全生产许可证或者使用伪造的安全生产许可证的处罚</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【行政法规】《安全生产许可证条例》</w:t>
            </w:r>
            <w:r>
              <w:rPr>
                <w:color w:val="000000"/>
                <w:kern w:val="0"/>
                <w:sz w:val="18"/>
                <w:szCs w:val="18"/>
              </w:rPr>
              <w:t>（</w:t>
            </w:r>
            <w:r>
              <w:rPr>
                <w:rFonts w:hint="eastAsia"/>
                <w:color w:val="000000"/>
                <w:kern w:val="0"/>
                <w:sz w:val="18"/>
                <w:szCs w:val="18"/>
              </w:rPr>
              <w:t>国务院令第</w:t>
            </w:r>
            <w:r>
              <w:rPr>
                <w:color w:val="000000"/>
                <w:kern w:val="0"/>
                <w:sz w:val="18"/>
                <w:szCs w:val="18"/>
              </w:rPr>
              <w:t>397</w:t>
            </w:r>
            <w:r>
              <w:rPr>
                <w:rFonts w:hint="eastAsia"/>
                <w:color w:val="000000"/>
                <w:kern w:val="0"/>
                <w:sz w:val="18"/>
                <w:szCs w:val="18"/>
              </w:rPr>
              <w:t>号</w:t>
            </w:r>
            <w:r>
              <w:rPr>
                <w:color w:val="000000"/>
                <w:kern w:val="0"/>
                <w:sz w:val="18"/>
                <w:szCs w:val="18"/>
              </w:rPr>
              <w:t>）</w:t>
            </w:r>
            <w:r>
              <w:rPr>
                <w:color w:val="000000"/>
                <w:kern w:val="0"/>
                <w:sz w:val="18"/>
                <w:szCs w:val="18"/>
              </w:rPr>
              <w:br/>
            </w:r>
            <w:r>
              <w:rPr>
                <w:rFonts w:hint="eastAsia"/>
                <w:color w:val="000000"/>
                <w:kern w:val="0"/>
                <w:sz w:val="18"/>
                <w:szCs w:val="18"/>
              </w:rPr>
              <w:t>第十九条　违反本条例规定，未取得安全生产许可证擅自进行生产的，责令停止生产，没收违法所得，并处</w:t>
            </w:r>
            <w:r>
              <w:rPr>
                <w:color w:val="000000"/>
                <w:kern w:val="0"/>
                <w:sz w:val="18"/>
                <w:szCs w:val="18"/>
              </w:rPr>
              <w:t>10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万元以下的罚款；造成重大事故或者其他严重后果，构成犯罪的，依法追究刑事责任。</w:t>
            </w:r>
            <w:r>
              <w:rPr>
                <w:color w:val="000000"/>
                <w:kern w:val="0"/>
                <w:sz w:val="18"/>
                <w:szCs w:val="18"/>
              </w:rPr>
              <w:br/>
            </w:r>
            <w:r>
              <w:rPr>
                <w:rFonts w:hint="eastAsia"/>
                <w:color w:val="000000"/>
                <w:kern w:val="0"/>
                <w:sz w:val="18"/>
                <w:szCs w:val="18"/>
              </w:rPr>
              <w:t>第二十一条第二款　冒用安全生产许可证或者使用伪造的安全生产许可证的，依照本条例第十九条的规定处罚。</w:t>
            </w:r>
            <w:r>
              <w:rPr>
                <w:color w:val="000000"/>
                <w:kern w:val="0"/>
                <w:sz w:val="18"/>
                <w:szCs w:val="18"/>
              </w:rPr>
              <w:br/>
            </w:r>
            <w:r>
              <w:rPr>
                <w:rFonts w:hint="eastAsia"/>
                <w:color w:val="000000"/>
                <w:kern w:val="0"/>
                <w:sz w:val="18"/>
                <w:szCs w:val="18"/>
              </w:rPr>
              <w:t>【规章】《建筑施工企业安全生产许可证管理规定》（建设部令第</w:t>
            </w:r>
            <w:r>
              <w:rPr>
                <w:color w:val="000000"/>
                <w:kern w:val="0"/>
                <w:sz w:val="18"/>
                <w:szCs w:val="18"/>
              </w:rPr>
              <w:t>128</w:t>
            </w:r>
            <w:r>
              <w:rPr>
                <w:rFonts w:hint="eastAsia"/>
                <w:color w:val="000000"/>
                <w:kern w:val="0"/>
                <w:sz w:val="18"/>
                <w:szCs w:val="18"/>
              </w:rPr>
              <w:t>号）</w:t>
            </w:r>
            <w:r>
              <w:rPr>
                <w:color w:val="000000"/>
                <w:kern w:val="0"/>
                <w:sz w:val="18"/>
                <w:szCs w:val="18"/>
              </w:rPr>
              <w:br/>
            </w:r>
            <w:r>
              <w:rPr>
                <w:rFonts w:hint="eastAsia"/>
                <w:color w:val="000000"/>
                <w:kern w:val="0"/>
                <w:sz w:val="18"/>
                <w:szCs w:val="18"/>
              </w:rPr>
              <w:t>第二十四条　违反本规定，建筑施工企业未取得安全生产许可证擅自从事建筑施工活动的，责令其在建项目停止施工，没收违法所得，并处</w:t>
            </w:r>
            <w:r>
              <w:rPr>
                <w:color w:val="000000"/>
                <w:kern w:val="0"/>
                <w:sz w:val="18"/>
                <w:szCs w:val="18"/>
              </w:rPr>
              <w:t>10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万元以下的罚款；造成重大安全事故或者其他严重后果，构成犯罪的，依法追究刑事责任。</w:t>
            </w:r>
            <w:r>
              <w:rPr>
                <w:color w:val="000000"/>
                <w:kern w:val="0"/>
                <w:sz w:val="18"/>
                <w:szCs w:val="18"/>
              </w:rPr>
              <w:br/>
            </w:r>
            <w:r>
              <w:rPr>
                <w:rFonts w:hint="eastAsia"/>
                <w:color w:val="000000"/>
                <w:kern w:val="0"/>
                <w:sz w:val="18"/>
                <w:szCs w:val="18"/>
              </w:rPr>
              <w:t>第二十六条第二款　冒用安全生产许可证或者使用伪造的安全生产许可证的，依照本规定第二十四条的规定处罚。</w:t>
            </w:r>
            <w:r>
              <w:rPr>
                <w:color w:val="000000"/>
                <w:kern w:val="0"/>
                <w:sz w:val="18"/>
                <w:szCs w:val="18"/>
              </w:rPr>
              <w:br/>
            </w:r>
            <w:r>
              <w:rPr>
                <w:rFonts w:hint="eastAsia"/>
                <w:color w:val="000000"/>
                <w:kern w:val="0"/>
                <w:sz w:val="18"/>
                <w:szCs w:val="18"/>
              </w:rPr>
              <w:t>第二十八条　本规定的暂扣、吊销安全生产许可证的行政处罚，由安全生产许可证的颁发管理机关决定；其他行政处罚，由县级以上地方人民政府建设主管部门决定。</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没收违法所得，罚款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rFonts w:eastAsia="仿宋_GB2312"/>
                <w:color w:val="000000"/>
                <w:sz w:val="20"/>
              </w:rPr>
            </w:pPr>
            <w:r>
              <w:rPr>
                <w:rFonts w:eastAsia="仿宋_GB2312" w:hint="eastAsia"/>
                <w:color w:val="000000"/>
                <w:sz w:val="20"/>
              </w:rPr>
              <w:t>未造成安全事故的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rFonts w:eastAsia="仿宋_GB2312"/>
                <w:color w:val="000000"/>
                <w:sz w:val="20"/>
              </w:rPr>
            </w:pPr>
            <w:r>
              <w:rPr>
                <w:rFonts w:eastAsia="仿宋_GB2312" w:hint="eastAsia"/>
                <w:color w:val="000000"/>
                <w:sz w:val="20"/>
              </w:rPr>
              <w:t>处</w:t>
            </w:r>
            <w:r>
              <w:rPr>
                <w:rFonts w:eastAsia="仿宋_GB2312"/>
                <w:color w:val="000000"/>
                <w:sz w:val="20"/>
              </w:rPr>
              <w:t>10</w:t>
            </w:r>
            <w:r>
              <w:rPr>
                <w:rFonts w:eastAsia="仿宋_GB2312" w:hint="eastAsia"/>
                <w:color w:val="000000"/>
                <w:sz w:val="20"/>
              </w:rPr>
              <w:t>万元以上</w:t>
            </w:r>
            <w:r>
              <w:rPr>
                <w:rFonts w:eastAsia="仿宋_GB2312"/>
                <w:color w:val="000000"/>
                <w:sz w:val="20"/>
              </w:rPr>
              <w:t>20</w:t>
            </w:r>
            <w:r>
              <w:rPr>
                <w:rFonts w:eastAsia="仿宋_GB2312" w:hint="eastAsia"/>
                <w:color w:val="000000"/>
                <w:sz w:val="20"/>
              </w:rPr>
              <w:t>万元以下的罚款</w:t>
            </w:r>
          </w:p>
        </w:tc>
      </w:tr>
      <w:tr w:rsidR="00024CEA">
        <w:trPr>
          <w:trHeight w:val="285"/>
        </w:trPr>
        <w:tc>
          <w:tcPr>
            <w:tcW w:w="1030" w:type="dxa"/>
            <w:vMerge/>
            <w:tcBorders>
              <w:top w:val="single" w:sz="4" w:space="0" w:color="auto"/>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rFonts w:eastAsia="仿宋_GB2312"/>
                <w:color w:val="000000"/>
                <w:sz w:val="20"/>
              </w:rPr>
            </w:pPr>
            <w:r>
              <w:rPr>
                <w:rFonts w:eastAsia="仿宋_GB2312" w:hint="eastAsia"/>
                <w:color w:val="000000"/>
                <w:sz w:val="20"/>
              </w:rPr>
              <w:t>造成一般安全事故的</w:t>
            </w:r>
          </w:p>
        </w:tc>
        <w:tc>
          <w:tcPr>
            <w:tcW w:w="1080" w:type="dxa"/>
            <w:vMerge/>
            <w:tcBorders>
              <w:top w:val="single" w:sz="4" w:space="0" w:color="auto"/>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rFonts w:eastAsia="仿宋_GB2312"/>
                <w:color w:val="000000"/>
                <w:sz w:val="20"/>
              </w:rPr>
            </w:pPr>
            <w:r>
              <w:rPr>
                <w:rFonts w:eastAsia="仿宋_GB2312" w:hint="eastAsia"/>
                <w:color w:val="000000"/>
                <w:sz w:val="20"/>
              </w:rPr>
              <w:t>处</w:t>
            </w:r>
            <w:r>
              <w:rPr>
                <w:rFonts w:eastAsia="仿宋_GB2312"/>
                <w:color w:val="000000"/>
                <w:sz w:val="20"/>
              </w:rPr>
              <w:t>20</w:t>
            </w:r>
            <w:r>
              <w:rPr>
                <w:rFonts w:eastAsia="仿宋_GB2312" w:hint="eastAsia"/>
                <w:color w:val="000000"/>
                <w:sz w:val="20"/>
              </w:rPr>
              <w:t>万元以上</w:t>
            </w:r>
            <w:r>
              <w:rPr>
                <w:rFonts w:eastAsia="仿宋_GB2312"/>
                <w:color w:val="000000"/>
                <w:sz w:val="20"/>
              </w:rPr>
              <w:t>30</w:t>
            </w:r>
            <w:r>
              <w:rPr>
                <w:rFonts w:eastAsia="仿宋_GB2312" w:hint="eastAsia"/>
                <w:color w:val="000000"/>
                <w:sz w:val="20"/>
              </w:rPr>
              <w:t>万元以下的罚款</w:t>
            </w:r>
          </w:p>
        </w:tc>
      </w:tr>
      <w:tr w:rsidR="00024CEA">
        <w:trPr>
          <w:trHeight w:val="285"/>
        </w:trPr>
        <w:tc>
          <w:tcPr>
            <w:tcW w:w="103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rFonts w:eastAsia="仿宋_GB2312"/>
                <w:color w:val="000000"/>
                <w:sz w:val="20"/>
              </w:rPr>
            </w:pPr>
            <w:r>
              <w:rPr>
                <w:rFonts w:eastAsia="仿宋_GB2312" w:hint="eastAsia"/>
                <w:color w:val="000000"/>
                <w:sz w:val="20"/>
              </w:rPr>
              <w:t>造成较大安全事故的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tcPr>
          <w:p w:rsidR="00024CEA" w:rsidRDefault="00D103D5">
            <w:pPr>
              <w:spacing w:line="320" w:lineRule="exact"/>
              <w:jc w:val="left"/>
              <w:rPr>
                <w:rFonts w:eastAsia="仿宋_GB2312"/>
                <w:color w:val="000000"/>
                <w:sz w:val="20"/>
              </w:rPr>
            </w:pPr>
            <w:r>
              <w:rPr>
                <w:rFonts w:eastAsia="仿宋_GB2312" w:hint="eastAsia"/>
                <w:color w:val="000000"/>
                <w:sz w:val="20"/>
              </w:rPr>
              <w:t>处</w:t>
            </w:r>
            <w:r>
              <w:rPr>
                <w:rFonts w:eastAsia="仿宋_GB2312"/>
                <w:color w:val="000000"/>
                <w:sz w:val="20"/>
              </w:rPr>
              <w:t>30</w:t>
            </w:r>
            <w:r>
              <w:rPr>
                <w:rFonts w:eastAsia="仿宋_GB2312" w:hint="eastAsia"/>
                <w:color w:val="000000"/>
                <w:sz w:val="20"/>
              </w:rPr>
              <w:t>万元以上</w:t>
            </w:r>
            <w:r>
              <w:rPr>
                <w:rFonts w:eastAsia="仿宋_GB2312"/>
                <w:color w:val="000000"/>
                <w:sz w:val="20"/>
              </w:rPr>
              <w:t>40</w:t>
            </w:r>
            <w:r>
              <w:rPr>
                <w:rFonts w:eastAsia="仿宋_GB2312" w:hint="eastAsia"/>
                <w:color w:val="000000"/>
                <w:sz w:val="20"/>
              </w:rPr>
              <w:t>万元以下的罚款</w:t>
            </w:r>
          </w:p>
        </w:tc>
      </w:tr>
      <w:tr w:rsidR="00024CEA">
        <w:trPr>
          <w:trHeight w:val="285"/>
        </w:trPr>
        <w:tc>
          <w:tcPr>
            <w:tcW w:w="1030" w:type="dxa"/>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rFonts w:eastAsia="仿宋_GB2312"/>
                <w:color w:val="000000"/>
                <w:sz w:val="20"/>
              </w:rPr>
            </w:pPr>
            <w:r>
              <w:rPr>
                <w:rFonts w:eastAsia="仿宋_GB2312" w:hint="eastAsia"/>
                <w:color w:val="000000"/>
                <w:sz w:val="20"/>
              </w:rPr>
              <w:t>造成重大安全事故或者其他严重后果的</w:t>
            </w:r>
          </w:p>
        </w:tc>
        <w:tc>
          <w:tcPr>
            <w:tcW w:w="1080" w:type="dxa"/>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tcPr>
          <w:p w:rsidR="00024CEA" w:rsidRDefault="00D103D5">
            <w:pPr>
              <w:spacing w:line="320" w:lineRule="exact"/>
              <w:jc w:val="left"/>
              <w:rPr>
                <w:rFonts w:eastAsia="仿宋_GB2312"/>
                <w:color w:val="000000"/>
                <w:sz w:val="20"/>
              </w:rPr>
            </w:pPr>
            <w:r>
              <w:rPr>
                <w:rFonts w:eastAsia="仿宋_GB2312" w:hint="eastAsia"/>
                <w:color w:val="000000"/>
                <w:sz w:val="20"/>
              </w:rPr>
              <w:t>处</w:t>
            </w:r>
            <w:r>
              <w:rPr>
                <w:rFonts w:eastAsia="仿宋_GB2312"/>
                <w:color w:val="000000"/>
                <w:sz w:val="20"/>
              </w:rPr>
              <w:t>40</w:t>
            </w:r>
            <w:r>
              <w:rPr>
                <w:rFonts w:eastAsia="仿宋_GB2312" w:hint="eastAsia"/>
                <w:color w:val="000000"/>
                <w:sz w:val="20"/>
              </w:rPr>
              <w:t>万元以上</w:t>
            </w:r>
            <w:r>
              <w:rPr>
                <w:rFonts w:eastAsia="仿宋_GB2312"/>
                <w:color w:val="000000"/>
                <w:sz w:val="20"/>
              </w:rPr>
              <w:t>50</w:t>
            </w:r>
            <w:r>
              <w:rPr>
                <w:rFonts w:eastAsia="仿宋_GB2312" w:hint="eastAsia"/>
                <w:color w:val="000000"/>
                <w:sz w:val="20"/>
              </w:rPr>
              <w:t>万元以下的罚款</w:t>
            </w:r>
          </w:p>
        </w:tc>
      </w:tr>
    </w:tbl>
    <w:p w:rsidR="00024CEA" w:rsidRDefault="00024CEA"/>
    <w:p w:rsidR="00024CEA" w:rsidRDefault="00024CEA"/>
    <w:p w:rsidR="00DD15C9" w:rsidRDefault="00DD15C9"/>
    <w:p w:rsidR="00DD15C9" w:rsidRDefault="00DD15C9"/>
    <w:p w:rsidR="00DD15C9" w:rsidRDefault="00DD15C9"/>
    <w:p w:rsidR="00DD15C9" w:rsidRDefault="00DD15C9"/>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6140"/>
        <w:gridCol w:w="1080"/>
        <w:gridCol w:w="5820"/>
      </w:tblGrid>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320217564000</w:t>
            </w:r>
            <w:r w:rsidR="003B14ED">
              <w:rPr>
                <w:rFonts w:eastAsia="仿宋_GB2312" w:hint="eastAsia"/>
                <w:b/>
                <w:bCs/>
                <w:color w:val="000000"/>
                <w:kern w:val="0"/>
                <w:sz w:val="18"/>
                <w:szCs w:val="18"/>
              </w:rPr>
              <w:t xml:space="preserve"> </w:t>
            </w:r>
          </w:p>
        </w:tc>
      </w:tr>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对预拌混凝土、砂浆供应单位供应的预拌混凝土、砂浆不符合技术标准要求的处罚</w:t>
            </w:r>
          </w:p>
        </w:tc>
      </w:tr>
      <w:tr w:rsidR="00024CEA">
        <w:trPr>
          <w:trHeight w:val="130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【规章】《江苏省房屋建筑和市政基础设施工程质量监督管理办法》（省政府令第</w:t>
            </w:r>
            <w:r>
              <w:rPr>
                <w:color w:val="000000"/>
                <w:kern w:val="0"/>
                <w:sz w:val="18"/>
                <w:szCs w:val="18"/>
              </w:rPr>
              <w:t>89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第二十二条</w:t>
            </w:r>
            <w:r>
              <w:rPr>
                <w:color w:val="000000"/>
                <w:kern w:val="0"/>
                <w:sz w:val="18"/>
                <w:szCs w:val="18"/>
              </w:rPr>
              <w:t xml:space="preserve"> </w:t>
            </w:r>
            <w:r>
              <w:rPr>
                <w:rFonts w:hint="eastAsia"/>
                <w:color w:val="000000"/>
                <w:kern w:val="0"/>
                <w:sz w:val="18"/>
                <w:szCs w:val="18"/>
              </w:rPr>
              <w:t>建筑材料、设备、构配件以及预拌混凝土、砂浆供应单位应当履行下列工程质量义务：</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（三）供应的预拌混凝土、砂浆应当符合技术标准要求。</w:t>
            </w:r>
          </w:p>
          <w:p w:rsidR="00024CEA" w:rsidRDefault="00D103D5">
            <w:pPr>
              <w:spacing w:line="320" w:lineRule="exact"/>
              <w:jc w:val="left"/>
              <w:rPr>
                <w:color w:val="000000"/>
                <w:kern w:val="0"/>
                <w:sz w:val="18"/>
                <w:szCs w:val="18"/>
              </w:rPr>
            </w:pPr>
            <w:r>
              <w:rPr>
                <w:rFonts w:hint="eastAsia"/>
                <w:color w:val="000000"/>
                <w:kern w:val="0"/>
                <w:sz w:val="18"/>
                <w:szCs w:val="18"/>
              </w:rPr>
              <w:t>第二十八条</w:t>
            </w:r>
            <w:r>
              <w:rPr>
                <w:color w:val="000000"/>
                <w:kern w:val="0"/>
                <w:sz w:val="18"/>
                <w:szCs w:val="18"/>
              </w:rPr>
              <w:t xml:space="preserve"> </w:t>
            </w:r>
            <w:r>
              <w:rPr>
                <w:rFonts w:hint="eastAsia"/>
                <w:color w:val="000000"/>
                <w:kern w:val="0"/>
                <w:sz w:val="18"/>
                <w:szCs w:val="18"/>
              </w:rPr>
              <w:t>违反本办法第二十二条规定，建筑材料、设备、构配件以及预拌混凝土、砂浆供应单位有下列行为之一的，由住房和城乡建设行政主管部门责令改正，并可处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（三）供应的预拌混凝土、砂浆不符合技术标准要求的。</w:t>
            </w:r>
          </w:p>
        </w:tc>
      </w:tr>
      <w:tr w:rsidR="00024CEA">
        <w:trPr>
          <w:trHeight w:val="285"/>
        </w:trPr>
        <w:tc>
          <w:tcPr>
            <w:tcW w:w="103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50"/>
        </w:trPr>
        <w:tc>
          <w:tcPr>
            <w:tcW w:w="103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未按照要求整改，未造成质量事故的</w:t>
            </w:r>
          </w:p>
        </w:tc>
        <w:tc>
          <w:tcPr>
            <w:tcW w:w="10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按照要求整改，造成质量事故的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2</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未按照要求整改，造成质量事故的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2.5</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DD15C9" w:rsidRDefault="00DD15C9"/>
    <w:p w:rsidR="00DD15C9" w:rsidRDefault="00DD15C9"/>
    <w:p w:rsidR="00DD15C9" w:rsidRDefault="00DD15C9"/>
    <w:p w:rsidR="00DD15C9" w:rsidRDefault="00DD15C9"/>
    <w:p w:rsidR="00DD15C9" w:rsidRDefault="00DD15C9"/>
    <w:tbl>
      <w:tblPr>
        <w:tblW w:w="0" w:type="auto"/>
        <w:tblInd w:w="78" w:type="dxa"/>
        <w:tblLayout w:type="fixed"/>
        <w:tblLook w:val="04A0" w:firstRow="1" w:lastRow="0" w:firstColumn="1" w:lastColumn="0" w:noHBand="0" w:noVBand="1"/>
      </w:tblPr>
      <w:tblGrid>
        <w:gridCol w:w="1050"/>
        <w:gridCol w:w="6140"/>
        <w:gridCol w:w="1100"/>
        <w:gridCol w:w="5760"/>
      </w:tblGrid>
      <w:tr w:rsidR="00024CEA">
        <w:trPr>
          <w:trHeight w:val="285"/>
        </w:trPr>
        <w:tc>
          <w:tcPr>
            <w:tcW w:w="105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320217565000</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对采用新结构、新材料、新工艺的建设工程和特殊结构的建设工程，设计单位未在设计中提出保障施工作业人员安全和预防生产安全事故的措施建议的处罚</w:t>
            </w:r>
          </w:p>
        </w:tc>
      </w:tr>
      <w:tr w:rsidR="00024CEA">
        <w:trPr>
          <w:trHeight w:val="2790"/>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【行政法规】《建设工程安全生产管理条例》（国务院令第</w:t>
            </w:r>
            <w:r>
              <w:rPr>
                <w:color w:val="000000"/>
                <w:kern w:val="0"/>
                <w:sz w:val="18"/>
                <w:szCs w:val="18"/>
              </w:rPr>
              <w:t>393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第十三条第三款　采用新结构、新材料、新工艺的建设工程和特殊结构的建设工程，设计单位应当在设计中提出保障施工作业人员安全和预防生产安全事故的措施建议。</w:t>
            </w:r>
          </w:p>
          <w:p w:rsidR="00024CEA" w:rsidRDefault="00D103D5">
            <w:pPr>
              <w:spacing w:line="320" w:lineRule="exact"/>
              <w:jc w:val="left"/>
              <w:rPr>
                <w:color w:val="000000"/>
                <w:kern w:val="0"/>
                <w:sz w:val="18"/>
                <w:szCs w:val="18"/>
              </w:rPr>
            </w:pPr>
            <w:r>
              <w:rPr>
                <w:rFonts w:hint="eastAsia"/>
                <w:color w:val="000000"/>
                <w:kern w:val="0"/>
                <w:sz w:val="18"/>
                <w:szCs w:val="18"/>
              </w:rPr>
              <w:t>第五十六条　违反本条例的规定，勘察单位、设计单位有下列行为之一的，责令限期改正，处</w:t>
            </w:r>
            <w:r>
              <w:rPr>
                <w:color w:val="000000"/>
                <w:kern w:val="0"/>
                <w:sz w:val="18"/>
                <w:szCs w:val="18"/>
              </w:rPr>
              <w:t>10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的罚款；情节严重的，责令停业整顿，降低资质等级，直至吊销资质证书；造成重大安全事故，构成犯罪的，对直接责任人员，依照刑法有关规定追究刑事责任；造成损失的，依法承担赔偿责任：（二）采用新结构、新材料、新工艺的建设工程和特殊结构的建设工程，设计单位未在设计中提出保障施工作业人员安全和预防生产安全事故的措施建议的。</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罚款，责令停业整顿，降低资质等级或者吊销资质证书</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施工单位未开始施工的</w:t>
            </w:r>
          </w:p>
        </w:tc>
        <w:tc>
          <w:tcPr>
            <w:tcW w:w="110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万以上</w:t>
            </w:r>
            <w:r>
              <w:rPr>
                <w:color w:val="000000"/>
                <w:kern w:val="0"/>
                <w:sz w:val="18"/>
                <w:szCs w:val="18"/>
              </w:rPr>
              <w:t>15</w:t>
            </w:r>
            <w:r>
              <w:rPr>
                <w:rFonts w:hint="eastAsia"/>
                <w:color w:val="000000"/>
                <w:kern w:val="0"/>
                <w:sz w:val="18"/>
                <w:szCs w:val="18"/>
              </w:rPr>
              <w:t>万以下的罚款</w:t>
            </w:r>
          </w:p>
        </w:tc>
      </w:tr>
      <w:tr w:rsidR="00024CEA">
        <w:trPr>
          <w:trHeight w:val="285"/>
        </w:trPr>
        <w:tc>
          <w:tcPr>
            <w:tcW w:w="105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施工单位开始施工，未发生安全事故的</w:t>
            </w:r>
          </w:p>
        </w:tc>
        <w:tc>
          <w:tcPr>
            <w:tcW w:w="110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万以上</w:t>
            </w:r>
            <w:r>
              <w:rPr>
                <w:color w:val="000000"/>
                <w:kern w:val="0"/>
                <w:sz w:val="18"/>
                <w:szCs w:val="18"/>
              </w:rPr>
              <w:t>25</w:t>
            </w:r>
            <w:r>
              <w:rPr>
                <w:rFonts w:hint="eastAsia"/>
                <w:color w:val="000000"/>
                <w:kern w:val="0"/>
                <w:sz w:val="18"/>
                <w:szCs w:val="18"/>
              </w:rPr>
              <w:t>万以下的罚款，责令停业整顿</w:t>
            </w:r>
          </w:p>
        </w:tc>
      </w:tr>
      <w:tr w:rsidR="00024CEA">
        <w:trPr>
          <w:trHeight w:val="748"/>
        </w:trPr>
        <w:tc>
          <w:tcPr>
            <w:tcW w:w="105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施工单位开始施工，发生安全事故的</w:t>
            </w:r>
          </w:p>
        </w:tc>
        <w:tc>
          <w:tcPr>
            <w:tcW w:w="110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25</w:t>
            </w:r>
            <w:r>
              <w:rPr>
                <w:rFonts w:hint="eastAsia"/>
                <w:color w:val="000000"/>
                <w:kern w:val="0"/>
                <w:sz w:val="18"/>
                <w:szCs w:val="18"/>
              </w:rPr>
              <w:t>万以上</w:t>
            </w:r>
            <w:r>
              <w:rPr>
                <w:color w:val="000000"/>
                <w:kern w:val="0"/>
                <w:sz w:val="18"/>
                <w:szCs w:val="18"/>
              </w:rPr>
              <w:t>30</w:t>
            </w:r>
            <w:r>
              <w:rPr>
                <w:rFonts w:hint="eastAsia"/>
                <w:color w:val="000000"/>
                <w:kern w:val="0"/>
                <w:sz w:val="18"/>
                <w:szCs w:val="18"/>
              </w:rPr>
              <w:t>万以下的罚款，责令停业整顿，降低资质等级，直至吊销资质证书</w:t>
            </w:r>
          </w:p>
        </w:tc>
      </w:tr>
    </w:tbl>
    <w:p w:rsidR="00024CEA" w:rsidRDefault="00024CEA"/>
    <w:p w:rsidR="00024CEA" w:rsidRDefault="00024CEA"/>
    <w:p w:rsidR="00024CEA" w:rsidRDefault="00024CEA"/>
    <w:p w:rsidR="00DD15C9" w:rsidRDefault="00DD15C9"/>
    <w:p w:rsidR="00DD15C9" w:rsidRDefault="00DD15C9"/>
    <w:p w:rsidR="00024CEA" w:rsidRDefault="00024CEA"/>
    <w:tbl>
      <w:tblPr>
        <w:tblW w:w="14476" w:type="dxa"/>
        <w:tblInd w:w="88" w:type="dxa"/>
        <w:tblLayout w:type="fixed"/>
        <w:tblLook w:val="04A0" w:firstRow="1" w:lastRow="0" w:firstColumn="1" w:lastColumn="0" w:noHBand="0" w:noVBand="1"/>
      </w:tblPr>
      <w:tblGrid>
        <w:gridCol w:w="1154"/>
        <w:gridCol w:w="6026"/>
        <w:gridCol w:w="1076"/>
        <w:gridCol w:w="5760"/>
        <w:gridCol w:w="460"/>
      </w:tblGrid>
      <w:tr w:rsidR="00024CEA">
        <w:trPr>
          <w:gridAfter w:val="1"/>
          <w:wAfter w:w="460" w:type="dxa"/>
          <w:trHeight w:val="285"/>
        </w:trPr>
        <w:tc>
          <w:tcPr>
            <w:tcW w:w="1154" w:type="dxa"/>
            <w:tcBorders>
              <w:top w:val="single" w:sz="8" w:space="0" w:color="auto"/>
              <w:left w:val="single" w:sz="8" w:space="0" w:color="auto"/>
              <w:bottom w:val="single" w:sz="4" w:space="0" w:color="auto"/>
              <w:right w:val="single" w:sz="4" w:space="0" w:color="auto"/>
            </w:tcBorders>
            <w:vAlign w:val="center"/>
          </w:tcPr>
          <w:p w:rsidR="00024CEA" w:rsidRDefault="00D103D5" w:rsidP="004B415F">
            <w:pPr>
              <w:jc w:val="center"/>
              <w:rPr>
                <w:color w:val="000000"/>
              </w:rPr>
            </w:pPr>
            <w:r>
              <w:rPr>
                <w:rFonts w:hint="eastAsia"/>
                <w:color w:val="000000"/>
              </w:rPr>
              <w:t>编号</w:t>
            </w:r>
          </w:p>
        </w:tc>
        <w:tc>
          <w:tcPr>
            <w:tcW w:w="12862" w:type="dxa"/>
            <w:gridSpan w:val="3"/>
            <w:tcBorders>
              <w:top w:val="single" w:sz="8" w:space="0" w:color="auto"/>
              <w:left w:val="nil"/>
              <w:bottom w:val="single" w:sz="4" w:space="0" w:color="auto"/>
              <w:right w:val="single" w:sz="8" w:space="0" w:color="auto"/>
            </w:tcBorders>
            <w:vAlign w:val="center"/>
          </w:tcPr>
          <w:p w:rsidR="00024CEA" w:rsidRDefault="00D103D5">
            <w:pPr>
              <w:rPr>
                <w:b/>
                <w:bCs/>
                <w:color w:val="000000"/>
              </w:rPr>
            </w:pPr>
            <w:r>
              <w:rPr>
                <w:b/>
                <w:color w:val="000000"/>
              </w:rPr>
              <w:t>320217566000</w:t>
            </w:r>
            <w:r w:rsidR="003B14ED">
              <w:rPr>
                <w:rFonts w:hint="eastAsia"/>
                <w:b/>
                <w:color w:val="000000"/>
              </w:rPr>
              <w:t xml:space="preserve"> </w:t>
            </w:r>
          </w:p>
        </w:tc>
      </w:tr>
      <w:tr w:rsidR="00024CEA">
        <w:trPr>
          <w:gridAfter w:val="1"/>
          <w:wAfter w:w="460" w:type="dxa"/>
          <w:trHeight w:val="285"/>
        </w:trPr>
        <w:tc>
          <w:tcPr>
            <w:tcW w:w="1154"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2862" w:type="dxa"/>
            <w:gridSpan w:val="3"/>
            <w:tcBorders>
              <w:top w:val="single" w:sz="4" w:space="0" w:color="auto"/>
              <w:left w:val="nil"/>
              <w:bottom w:val="single" w:sz="4" w:space="0" w:color="auto"/>
              <w:right w:val="single" w:sz="8" w:space="0" w:color="auto"/>
            </w:tcBorders>
            <w:vAlign w:val="center"/>
          </w:tcPr>
          <w:p w:rsidR="00024CEA" w:rsidRDefault="00D103D5">
            <w:pPr>
              <w:rPr>
                <w:color w:val="000000"/>
              </w:rPr>
            </w:pPr>
            <w:r>
              <w:rPr>
                <w:rFonts w:hint="eastAsia"/>
                <w:color w:val="000000"/>
              </w:rPr>
              <w:t>对建筑施工企业未取得安全生产许可证擅自从事建筑施工活动的处罚</w:t>
            </w:r>
          </w:p>
        </w:tc>
      </w:tr>
      <w:tr w:rsidR="00024CEA">
        <w:trPr>
          <w:trHeight w:val="419"/>
        </w:trPr>
        <w:tc>
          <w:tcPr>
            <w:tcW w:w="1154"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2862" w:type="dxa"/>
            <w:gridSpan w:val="3"/>
            <w:tcBorders>
              <w:top w:val="single" w:sz="4" w:space="0" w:color="auto"/>
              <w:left w:val="nil"/>
              <w:bottom w:val="single" w:sz="4" w:space="0" w:color="auto"/>
              <w:right w:val="single" w:sz="8" w:space="0" w:color="auto"/>
            </w:tcBorders>
          </w:tcPr>
          <w:p w:rsidR="00024CEA" w:rsidRDefault="00D103D5" w:rsidP="00DD15C9">
            <w:pPr>
              <w:spacing w:line="320" w:lineRule="exact"/>
              <w:jc w:val="left"/>
              <w:rPr>
                <w:color w:val="000000"/>
              </w:rPr>
            </w:pPr>
            <w:r w:rsidRPr="00DD15C9">
              <w:rPr>
                <w:rFonts w:hint="eastAsia"/>
                <w:color w:val="000000"/>
                <w:kern w:val="0"/>
                <w:sz w:val="18"/>
                <w:szCs w:val="18"/>
              </w:rPr>
              <w:t>【行政法规】《安全生产许可证条例》</w:t>
            </w:r>
            <w:r w:rsidRPr="00DD15C9">
              <w:rPr>
                <w:color w:val="000000"/>
                <w:kern w:val="0"/>
                <w:sz w:val="18"/>
                <w:szCs w:val="18"/>
              </w:rPr>
              <w:t>（</w:t>
            </w:r>
            <w:r w:rsidRPr="00DD15C9">
              <w:rPr>
                <w:rFonts w:hint="eastAsia"/>
                <w:color w:val="000000"/>
                <w:kern w:val="0"/>
                <w:sz w:val="18"/>
                <w:szCs w:val="18"/>
              </w:rPr>
              <w:t>国务院令第</w:t>
            </w:r>
            <w:r w:rsidRPr="00DD15C9">
              <w:rPr>
                <w:color w:val="000000"/>
                <w:kern w:val="0"/>
                <w:sz w:val="18"/>
                <w:szCs w:val="18"/>
              </w:rPr>
              <w:t>397</w:t>
            </w:r>
            <w:r w:rsidRPr="00DD15C9">
              <w:rPr>
                <w:rFonts w:hint="eastAsia"/>
                <w:color w:val="000000"/>
                <w:kern w:val="0"/>
                <w:sz w:val="18"/>
                <w:szCs w:val="18"/>
              </w:rPr>
              <w:t>号</w:t>
            </w:r>
            <w:r w:rsidRPr="00DD15C9">
              <w:rPr>
                <w:color w:val="000000"/>
                <w:kern w:val="0"/>
                <w:sz w:val="18"/>
                <w:szCs w:val="18"/>
              </w:rPr>
              <w:t>）</w:t>
            </w:r>
            <w:r w:rsidRPr="00DD15C9">
              <w:rPr>
                <w:color w:val="000000"/>
                <w:kern w:val="0"/>
                <w:sz w:val="18"/>
                <w:szCs w:val="18"/>
              </w:rPr>
              <w:br/>
            </w:r>
            <w:r w:rsidRPr="00DD15C9">
              <w:rPr>
                <w:rFonts w:hint="eastAsia"/>
                <w:color w:val="000000"/>
                <w:kern w:val="0"/>
                <w:sz w:val="18"/>
                <w:szCs w:val="18"/>
              </w:rPr>
              <w:t>第七条　企业进行生产前，应当依照本条例的规定向安全生产许可证颁发管理机关申请领取安全生产许可证，并提供本条例第六条规定的相关文件、资料。安全生产许可证颁发管理机关应当自收到申请之日起</w:t>
            </w:r>
            <w:r w:rsidRPr="00DD15C9">
              <w:rPr>
                <w:color w:val="000000"/>
                <w:kern w:val="0"/>
                <w:sz w:val="18"/>
                <w:szCs w:val="18"/>
              </w:rPr>
              <w:t>45</w:t>
            </w:r>
            <w:r w:rsidRPr="00DD15C9">
              <w:rPr>
                <w:rFonts w:hint="eastAsia"/>
                <w:color w:val="000000"/>
                <w:kern w:val="0"/>
                <w:sz w:val="18"/>
                <w:szCs w:val="18"/>
              </w:rPr>
              <w:t>日内审查完毕，经审查符合本条例规定的安全生产条件的，颁发安全生产许可证；不符合本条例规定的安全生产条件的，不予颁发安全生产许可证，书面通知企业并说明理由。</w:t>
            </w:r>
            <w:r w:rsidRPr="00DD15C9">
              <w:rPr>
                <w:color w:val="000000"/>
                <w:kern w:val="0"/>
                <w:sz w:val="18"/>
                <w:szCs w:val="18"/>
              </w:rPr>
              <w:br/>
            </w:r>
            <w:r w:rsidRPr="00DD15C9">
              <w:rPr>
                <w:rFonts w:hint="eastAsia"/>
                <w:color w:val="000000"/>
                <w:kern w:val="0"/>
                <w:sz w:val="18"/>
                <w:szCs w:val="18"/>
              </w:rPr>
              <w:t>第十九条　违反本条例规定，未取得安全生产许可证擅自进行生产的，责令停止生产，没收违法所得，并处</w:t>
            </w:r>
            <w:r w:rsidRPr="00DD15C9">
              <w:rPr>
                <w:color w:val="000000"/>
                <w:kern w:val="0"/>
                <w:sz w:val="18"/>
                <w:szCs w:val="18"/>
              </w:rPr>
              <w:t>10</w:t>
            </w:r>
            <w:r w:rsidRPr="00DD15C9">
              <w:rPr>
                <w:rFonts w:hint="eastAsia"/>
                <w:color w:val="000000"/>
                <w:kern w:val="0"/>
                <w:sz w:val="18"/>
                <w:szCs w:val="18"/>
              </w:rPr>
              <w:t>万元以上</w:t>
            </w:r>
            <w:r w:rsidRPr="00DD15C9">
              <w:rPr>
                <w:color w:val="000000"/>
                <w:kern w:val="0"/>
                <w:sz w:val="18"/>
                <w:szCs w:val="18"/>
              </w:rPr>
              <w:t>50</w:t>
            </w:r>
            <w:r w:rsidRPr="00DD15C9">
              <w:rPr>
                <w:rFonts w:hint="eastAsia"/>
                <w:color w:val="000000"/>
                <w:kern w:val="0"/>
                <w:sz w:val="18"/>
                <w:szCs w:val="18"/>
              </w:rPr>
              <w:t>万元以下的罚款；造成重大事故或者其他严重后果，构成犯罪的，依法追究刑事责任。</w:t>
            </w:r>
            <w:r w:rsidRPr="00DD15C9">
              <w:rPr>
                <w:color w:val="000000"/>
                <w:kern w:val="0"/>
                <w:sz w:val="18"/>
                <w:szCs w:val="18"/>
              </w:rPr>
              <w:br/>
            </w:r>
            <w:r w:rsidRPr="00DD15C9">
              <w:rPr>
                <w:rFonts w:hint="eastAsia"/>
                <w:color w:val="000000"/>
                <w:kern w:val="0"/>
                <w:sz w:val="18"/>
                <w:szCs w:val="18"/>
              </w:rPr>
              <w:t>【规章】《建筑施工企业安全生产许可证管理规定》（建设部令第</w:t>
            </w:r>
            <w:r w:rsidRPr="00DD15C9">
              <w:rPr>
                <w:color w:val="000000"/>
                <w:kern w:val="0"/>
                <w:sz w:val="18"/>
                <w:szCs w:val="18"/>
              </w:rPr>
              <w:t>128</w:t>
            </w:r>
            <w:r w:rsidRPr="00DD15C9">
              <w:rPr>
                <w:rFonts w:hint="eastAsia"/>
                <w:color w:val="000000"/>
                <w:kern w:val="0"/>
                <w:sz w:val="18"/>
                <w:szCs w:val="18"/>
              </w:rPr>
              <w:t>号）</w:t>
            </w:r>
            <w:r w:rsidRPr="00DD15C9">
              <w:rPr>
                <w:color w:val="000000"/>
                <w:kern w:val="0"/>
                <w:sz w:val="18"/>
                <w:szCs w:val="18"/>
              </w:rPr>
              <w:br/>
            </w:r>
            <w:r w:rsidRPr="00DD15C9">
              <w:rPr>
                <w:rFonts w:hint="eastAsia"/>
                <w:color w:val="000000"/>
                <w:kern w:val="0"/>
                <w:sz w:val="18"/>
                <w:szCs w:val="18"/>
              </w:rPr>
              <w:t>第二十四条　违反本规定，建筑施工企业未取得安全生产许可证擅自从事建筑施工活动的，责令其在建项目停止施工，没收违法所得，并处</w:t>
            </w:r>
            <w:r w:rsidRPr="00DD15C9">
              <w:rPr>
                <w:color w:val="000000"/>
                <w:kern w:val="0"/>
                <w:sz w:val="18"/>
                <w:szCs w:val="18"/>
              </w:rPr>
              <w:t>10</w:t>
            </w:r>
            <w:r w:rsidRPr="00DD15C9">
              <w:rPr>
                <w:rFonts w:hint="eastAsia"/>
                <w:color w:val="000000"/>
                <w:kern w:val="0"/>
                <w:sz w:val="18"/>
                <w:szCs w:val="18"/>
              </w:rPr>
              <w:t>万元以上</w:t>
            </w:r>
            <w:r w:rsidRPr="00DD15C9">
              <w:rPr>
                <w:color w:val="000000"/>
                <w:kern w:val="0"/>
                <w:sz w:val="18"/>
                <w:szCs w:val="18"/>
              </w:rPr>
              <w:t>50</w:t>
            </w:r>
            <w:r w:rsidRPr="00DD15C9">
              <w:rPr>
                <w:rFonts w:hint="eastAsia"/>
                <w:color w:val="000000"/>
                <w:kern w:val="0"/>
                <w:sz w:val="18"/>
                <w:szCs w:val="18"/>
              </w:rPr>
              <w:t>万元以下的罚款；造成重大安全事故或者其他严重后果，构成犯罪的，依法追究刑事责任。</w:t>
            </w:r>
            <w:r w:rsidRPr="00DD15C9">
              <w:rPr>
                <w:color w:val="000000"/>
                <w:kern w:val="0"/>
                <w:sz w:val="18"/>
                <w:szCs w:val="18"/>
              </w:rPr>
              <w:br/>
            </w:r>
            <w:r w:rsidRPr="00DD15C9">
              <w:rPr>
                <w:rFonts w:hint="eastAsia"/>
                <w:color w:val="000000"/>
                <w:kern w:val="0"/>
                <w:sz w:val="18"/>
                <w:szCs w:val="18"/>
              </w:rPr>
              <w:t>第二十八条　本规定的暂扣、吊销安全生产许可证的行政处罚，由安全生产许可证的颁发管理机关决定；其他行政处罚，由县级以上地方人民政府建设主管部门决定。</w:t>
            </w:r>
          </w:p>
        </w:tc>
        <w:tc>
          <w:tcPr>
            <w:tcW w:w="460" w:type="dxa"/>
          </w:tcPr>
          <w:p w:rsidR="00024CEA" w:rsidRDefault="00D103D5">
            <w:pPr>
              <w:rPr>
                <w:color w:val="000000"/>
              </w:rPr>
            </w:pPr>
            <w:r>
              <w:rPr>
                <w:rFonts w:hint="eastAsia"/>
                <w:color w:val="000000"/>
              </w:rPr>
              <w:t xml:space="preserve">　</w:t>
            </w:r>
          </w:p>
        </w:tc>
      </w:tr>
      <w:tr w:rsidR="00024CEA">
        <w:trPr>
          <w:gridAfter w:val="1"/>
          <w:wAfter w:w="460" w:type="dxa"/>
          <w:trHeight w:val="285"/>
        </w:trPr>
        <w:tc>
          <w:tcPr>
            <w:tcW w:w="1154"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2862" w:type="dxa"/>
            <w:gridSpan w:val="3"/>
            <w:tcBorders>
              <w:top w:val="single" w:sz="4" w:space="0" w:color="auto"/>
              <w:left w:val="nil"/>
              <w:bottom w:val="single" w:sz="4" w:space="0" w:color="auto"/>
              <w:right w:val="single" w:sz="8" w:space="0" w:color="auto"/>
            </w:tcBorders>
            <w:vAlign w:val="center"/>
          </w:tcPr>
          <w:p w:rsidR="00024CEA" w:rsidRDefault="00D103D5">
            <w:pPr>
              <w:rPr>
                <w:color w:val="000000"/>
              </w:rPr>
            </w:pPr>
            <w:r>
              <w:rPr>
                <w:rFonts w:hint="eastAsia"/>
                <w:color w:val="000000"/>
              </w:rPr>
              <w:t>没收违法所得，罚款</w:t>
            </w:r>
          </w:p>
        </w:tc>
      </w:tr>
      <w:tr w:rsidR="00024CEA">
        <w:trPr>
          <w:gridAfter w:val="1"/>
          <w:wAfter w:w="460" w:type="dxa"/>
          <w:trHeight w:val="285"/>
        </w:trPr>
        <w:tc>
          <w:tcPr>
            <w:tcW w:w="14016"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jc w:val="center"/>
              <w:rPr>
                <w:color w:val="000000"/>
              </w:rPr>
            </w:pPr>
            <w:r>
              <w:rPr>
                <w:rFonts w:hint="eastAsia"/>
                <w:color w:val="000000"/>
              </w:rPr>
              <w:t>裁量基准</w:t>
            </w:r>
          </w:p>
        </w:tc>
      </w:tr>
      <w:tr w:rsidR="00024CEA">
        <w:trPr>
          <w:gridAfter w:val="1"/>
          <w:wAfter w:w="460" w:type="dxa"/>
          <w:trHeight w:val="285"/>
        </w:trPr>
        <w:tc>
          <w:tcPr>
            <w:tcW w:w="1154" w:type="dxa"/>
            <w:vMerge w:val="restart"/>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情形描述</w:t>
            </w:r>
          </w:p>
        </w:tc>
        <w:tc>
          <w:tcPr>
            <w:tcW w:w="6026" w:type="dxa"/>
            <w:tcBorders>
              <w:top w:val="single" w:sz="4" w:space="0" w:color="auto"/>
              <w:left w:val="nil"/>
              <w:bottom w:val="single" w:sz="4" w:space="0" w:color="auto"/>
              <w:right w:val="single" w:sz="4" w:space="0" w:color="000000"/>
            </w:tcBorders>
            <w:vAlign w:val="center"/>
          </w:tcPr>
          <w:p w:rsidR="00024CEA" w:rsidRDefault="00D103D5">
            <w:pPr>
              <w:rPr>
                <w:color w:val="000000"/>
              </w:rPr>
            </w:pPr>
            <w:r>
              <w:rPr>
                <w:rFonts w:hint="eastAsia"/>
                <w:color w:val="000000"/>
              </w:rPr>
              <w:t>未造成</w:t>
            </w:r>
            <w:r w:rsidR="007A69EB">
              <w:rPr>
                <w:rFonts w:hint="eastAsia"/>
                <w:color w:val="000000"/>
              </w:rPr>
              <w:t>生产</w:t>
            </w:r>
            <w:r w:rsidR="00767D51">
              <w:rPr>
                <w:rFonts w:hint="eastAsia"/>
                <w:color w:val="000000"/>
              </w:rPr>
              <w:t>安全事故的</w:t>
            </w:r>
          </w:p>
        </w:tc>
        <w:tc>
          <w:tcPr>
            <w:tcW w:w="1076" w:type="dxa"/>
            <w:vMerge w:val="restart"/>
            <w:tcBorders>
              <w:top w:val="nil"/>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裁量幅度</w:t>
            </w: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10</w:t>
            </w:r>
            <w:r>
              <w:rPr>
                <w:rFonts w:hint="eastAsia"/>
                <w:color w:val="000000"/>
              </w:rPr>
              <w:t>万元以上</w:t>
            </w:r>
            <w:r>
              <w:rPr>
                <w:color w:val="000000"/>
              </w:rPr>
              <w:t>20</w:t>
            </w:r>
            <w:r>
              <w:rPr>
                <w:rFonts w:hint="eastAsia"/>
                <w:color w:val="000000"/>
              </w:rPr>
              <w:t>万元以下罚款</w:t>
            </w:r>
          </w:p>
        </w:tc>
      </w:tr>
      <w:tr w:rsidR="00024CEA">
        <w:trPr>
          <w:gridAfter w:val="1"/>
          <w:wAfter w:w="460" w:type="dxa"/>
          <w:trHeight w:val="285"/>
        </w:trPr>
        <w:tc>
          <w:tcPr>
            <w:tcW w:w="1154"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6026" w:type="dxa"/>
            <w:tcBorders>
              <w:top w:val="single" w:sz="4" w:space="0" w:color="auto"/>
              <w:left w:val="nil"/>
              <w:bottom w:val="single" w:sz="4" w:space="0" w:color="auto"/>
              <w:right w:val="single" w:sz="4" w:space="0" w:color="000000"/>
            </w:tcBorders>
            <w:vAlign w:val="center"/>
          </w:tcPr>
          <w:p w:rsidR="00024CEA" w:rsidRDefault="00D103D5">
            <w:pPr>
              <w:rPr>
                <w:color w:val="000000"/>
              </w:rPr>
            </w:pPr>
            <w:r>
              <w:rPr>
                <w:rFonts w:hint="eastAsia"/>
                <w:color w:val="000000"/>
              </w:rPr>
              <w:t>造成一般</w:t>
            </w:r>
            <w:r w:rsidR="007A69EB">
              <w:rPr>
                <w:rFonts w:hint="eastAsia"/>
                <w:color w:val="000000"/>
              </w:rPr>
              <w:t>生产安全事故的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20</w:t>
            </w:r>
            <w:r>
              <w:rPr>
                <w:rFonts w:hint="eastAsia"/>
                <w:color w:val="000000"/>
              </w:rPr>
              <w:t>万元以上</w:t>
            </w:r>
            <w:r>
              <w:rPr>
                <w:color w:val="000000"/>
              </w:rPr>
              <w:t>30</w:t>
            </w:r>
            <w:r>
              <w:rPr>
                <w:rFonts w:hint="eastAsia"/>
                <w:color w:val="000000"/>
              </w:rPr>
              <w:t>万元以下罚款</w:t>
            </w:r>
          </w:p>
        </w:tc>
      </w:tr>
      <w:tr w:rsidR="00024CEA">
        <w:trPr>
          <w:gridAfter w:val="1"/>
          <w:wAfter w:w="460" w:type="dxa"/>
          <w:trHeight w:val="285"/>
        </w:trPr>
        <w:tc>
          <w:tcPr>
            <w:tcW w:w="1154"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6026" w:type="dxa"/>
            <w:tcBorders>
              <w:top w:val="single" w:sz="4" w:space="0" w:color="auto"/>
              <w:left w:val="nil"/>
              <w:bottom w:val="single" w:sz="4" w:space="0" w:color="auto"/>
              <w:right w:val="single" w:sz="4" w:space="0" w:color="000000"/>
            </w:tcBorders>
            <w:vAlign w:val="center"/>
          </w:tcPr>
          <w:p w:rsidR="00024CEA" w:rsidRDefault="00D103D5">
            <w:pPr>
              <w:rPr>
                <w:color w:val="000000"/>
              </w:rPr>
            </w:pPr>
            <w:r>
              <w:rPr>
                <w:rFonts w:hint="eastAsia"/>
                <w:color w:val="000000"/>
              </w:rPr>
              <w:t>造成较大</w:t>
            </w:r>
            <w:r w:rsidR="007A69EB">
              <w:rPr>
                <w:rFonts w:hint="eastAsia"/>
                <w:color w:val="000000"/>
              </w:rPr>
              <w:t>生产安全事故的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30</w:t>
            </w:r>
            <w:r>
              <w:rPr>
                <w:rFonts w:hint="eastAsia"/>
                <w:color w:val="000000"/>
              </w:rPr>
              <w:t>万元以上</w:t>
            </w:r>
            <w:r>
              <w:rPr>
                <w:color w:val="000000"/>
              </w:rPr>
              <w:t>40</w:t>
            </w:r>
            <w:r>
              <w:rPr>
                <w:rFonts w:hint="eastAsia"/>
                <w:color w:val="000000"/>
              </w:rPr>
              <w:t>万元以下罚款</w:t>
            </w:r>
          </w:p>
        </w:tc>
      </w:tr>
      <w:tr w:rsidR="00024CEA">
        <w:trPr>
          <w:gridAfter w:val="1"/>
          <w:wAfter w:w="460" w:type="dxa"/>
          <w:trHeight w:val="285"/>
        </w:trPr>
        <w:tc>
          <w:tcPr>
            <w:tcW w:w="1154"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6026" w:type="dxa"/>
            <w:tcBorders>
              <w:top w:val="single" w:sz="4" w:space="0" w:color="auto"/>
              <w:left w:val="nil"/>
              <w:bottom w:val="single" w:sz="4" w:space="0" w:color="auto"/>
              <w:right w:val="single" w:sz="4" w:space="0" w:color="000000"/>
            </w:tcBorders>
            <w:vAlign w:val="center"/>
          </w:tcPr>
          <w:p w:rsidR="00024CEA" w:rsidRDefault="00D103D5">
            <w:pPr>
              <w:rPr>
                <w:color w:val="000000"/>
              </w:rPr>
            </w:pPr>
            <w:r>
              <w:rPr>
                <w:rFonts w:hint="eastAsia"/>
                <w:color w:val="000000"/>
              </w:rPr>
              <w:t>造成重大及以上</w:t>
            </w:r>
            <w:r w:rsidR="007A69EB">
              <w:rPr>
                <w:rFonts w:hint="eastAsia"/>
                <w:color w:val="000000"/>
              </w:rPr>
              <w:t>生产安全事故的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40</w:t>
            </w:r>
            <w:r>
              <w:rPr>
                <w:rFonts w:hint="eastAsia"/>
                <w:color w:val="000000"/>
              </w:rPr>
              <w:t>万元以上</w:t>
            </w:r>
            <w:r>
              <w:rPr>
                <w:color w:val="000000"/>
              </w:rPr>
              <w:t>50</w:t>
            </w:r>
            <w:r>
              <w:rPr>
                <w:rFonts w:hint="eastAsia"/>
                <w:color w:val="000000"/>
              </w:rPr>
              <w:t>万元以下罚款</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980"/>
        <w:gridCol w:w="16"/>
        <w:gridCol w:w="6124"/>
        <w:gridCol w:w="1000"/>
        <w:gridCol w:w="5884"/>
        <w:gridCol w:w="12"/>
      </w:tblGrid>
      <w:tr w:rsidR="00024CEA">
        <w:trPr>
          <w:trHeight w:val="285"/>
        </w:trPr>
        <w:tc>
          <w:tcPr>
            <w:tcW w:w="99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320217569000</w:t>
            </w:r>
          </w:p>
        </w:tc>
      </w:tr>
      <w:tr w:rsidR="00024CEA">
        <w:trPr>
          <w:trHeight w:val="285"/>
        </w:trPr>
        <w:tc>
          <w:tcPr>
            <w:tcW w:w="99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2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对在燃气设施保护范围内放置易燃易爆物品或者种植深根植物的处罚</w:t>
            </w:r>
          </w:p>
        </w:tc>
      </w:tr>
      <w:tr w:rsidR="00024CEA">
        <w:trPr>
          <w:trHeight w:val="1605"/>
        </w:trPr>
        <w:tc>
          <w:tcPr>
            <w:tcW w:w="99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【行政法规】《城镇燃气管理条例》（国务院令第</w:t>
            </w:r>
            <w:r>
              <w:rPr>
                <w:rFonts w:hint="eastAsia"/>
                <w:color w:val="000000"/>
                <w:kern w:val="0"/>
                <w:sz w:val="18"/>
                <w:szCs w:val="18"/>
              </w:rPr>
              <w:t>583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第三十三条第二款</w:t>
            </w:r>
            <w:r>
              <w:rPr>
                <w:rFonts w:hint="eastAsia"/>
                <w:color w:val="000000"/>
                <w:kern w:val="0"/>
                <w:sz w:val="18"/>
                <w:szCs w:val="18"/>
              </w:rPr>
              <w:t xml:space="preserve">  </w:t>
            </w:r>
            <w:r>
              <w:rPr>
                <w:rFonts w:hint="eastAsia"/>
                <w:color w:val="000000"/>
                <w:kern w:val="0"/>
                <w:sz w:val="18"/>
                <w:szCs w:val="18"/>
              </w:rPr>
              <w:t>在燃气设施保护范围内，禁止从事下列危及燃气设施安全的活动：</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（四）放置易燃易爆危险物品或者种植深根植物。</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第五十条第一款</w:t>
            </w:r>
            <w:r>
              <w:rPr>
                <w:rFonts w:hint="eastAsia"/>
                <w:color w:val="000000"/>
                <w:kern w:val="0"/>
                <w:sz w:val="18"/>
                <w:szCs w:val="18"/>
              </w:rPr>
              <w:t xml:space="preserve">  </w:t>
            </w:r>
            <w:r>
              <w:rPr>
                <w:rFonts w:hint="eastAsia"/>
                <w:color w:val="000000"/>
                <w:kern w:val="0"/>
                <w:sz w:val="18"/>
                <w:szCs w:val="18"/>
              </w:rPr>
              <w:t>违反本条例规定，在燃气设施保护范围内从事下列活动之一的，由燃气管理部门责令停止违法行为，限期恢复原状或者采取其他补救措施，对单位处</w:t>
            </w:r>
            <w:r>
              <w:rPr>
                <w:rFonts w:hint="eastAsia"/>
                <w:color w:val="000000"/>
                <w:kern w:val="0"/>
                <w:sz w:val="18"/>
                <w:szCs w:val="18"/>
              </w:rPr>
              <w:t>5</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万元以下罚款，对个人处</w:t>
            </w:r>
            <w:r>
              <w:rPr>
                <w:rFonts w:hint="eastAsia"/>
                <w:color w:val="000000"/>
                <w:kern w:val="0"/>
                <w:sz w:val="18"/>
                <w:szCs w:val="18"/>
              </w:rPr>
              <w:t>5000</w:t>
            </w:r>
            <w:r>
              <w:rPr>
                <w:rFonts w:hint="eastAsia"/>
                <w:color w:val="000000"/>
                <w:kern w:val="0"/>
                <w:sz w:val="18"/>
                <w:szCs w:val="18"/>
              </w:rPr>
              <w:t>元以上</w:t>
            </w:r>
            <w:r>
              <w:rPr>
                <w:rFonts w:hint="eastAsia"/>
                <w:color w:val="000000"/>
                <w:kern w:val="0"/>
                <w:sz w:val="18"/>
                <w:szCs w:val="18"/>
              </w:rPr>
              <w:t>5</w:t>
            </w:r>
            <w:r>
              <w:rPr>
                <w:rFonts w:hint="eastAsia"/>
                <w:color w:val="000000"/>
                <w:kern w:val="0"/>
                <w:sz w:val="18"/>
                <w:szCs w:val="18"/>
              </w:rPr>
              <w:t>万元以下罚款；造成损失的，依法承担赔偿责任；构成犯罪的，依法追究刑事责任：</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（三）放置易燃易爆物品或者种植深根植物的。</w:t>
            </w:r>
          </w:p>
          <w:p w:rsidR="00024CEA" w:rsidRDefault="00D103D5">
            <w:pPr>
              <w:spacing w:line="320" w:lineRule="exact"/>
              <w:jc w:val="left"/>
              <w:rPr>
                <w:color w:val="000000"/>
                <w:kern w:val="0"/>
                <w:sz w:val="18"/>
                <w:szCs w:val="18"/>
              </w:rPr>
            </w:pPr>
            <w:r>
              <w:rPr>
                <w:rFonts w:hint="eastAsia"/>
                <w:color w:val="000000"/>
                <w:kern w:val="0"/>
                <w:sz w:val="18"/>
                <w:szCs w:val="18"/>
              </w:rPr>
              <w:t>【地方性法规】《江苏省燃气管理条例》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第四十五条第二款</w:t>
            </w:r>
            <w:r>
              <w:rPr>
                <w:rFonts w:hint="eastAsia"/>
                <w:color w:val="000000"/>
                <w:kern w:val="0"/>
                <w:sz w:val="18"/>
                <w:szCs w:val="18"/>
              </w:rPr>
              <w:t xml:space="preserve"> </w:t>
            </w:r>
            <w:r>
              <w:rPr>
                <w:rFonts w:hint="eastAsia"/>
                <w:color w:val="000000"/>
                <w:kern w:val="0"/>
                <w:sz w:val="18"/>
                <w:szCs w:val="18"/>
              </w:rPr>
              <w:t xml:space="preserve">　在燃气设施的安全保护范围内，禁止从事下列危及燃气安全的活动：</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（二）堆放易燃易爆物品或者倾倒、排放腐蚀性物质；</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（三）种植深根植物；</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第六十四条第二款</w:t>
            </w:r>
            <w:r>
              <w:rPr>
                <w:rFonts w:hint="eastAsia"/>
                <w:color w:val="000000"/>
                <w:kern w:val="0"/>
                <w:sz w:val="18"/>
                <w:szCs w:val="18"/>
              </w:rPr>
              <w:t xml:space="preserve">  </w:t>
            </w:r>
            <w:r>
              <w:rPr>
                <w:rFonts w:hint="eastAsia"/>
                <w:color w:val="000000"/>
                <w:kern w:val="0"/>
                <w:sz w:val="18"/>
                <w:szCs w:val="18"/>
              </w:rPr>
              <w:t>违反本条例第四十五条第二款第二项至第五项规定，由燃气主管部门责令停止违法行为，限期恢复原状或者采取其他补救措施，对单位处五万元以上十万元以下罚款，对个人处五千元以上五万元以下罚款；造成损失的，依法承担赔偿责任；构成犯罪的，依法追究刑事责任。</w:t>
            </w:r>
          </w:p>
        </w:tc>
      </w:tr>
      <w:tr w:rsidR="00024CEA">
        <w:trPr>
          <w:trHeight w:val="285"/>
        </w:trPr>
        <w:tc>
          <w:tcPr>
            <w:tcW w:w="99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6"/>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745"/>
        </w:trPr>
        <w:tc>
          <w:tcPr>
            <w:tcW w:w="9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按照要求改正且未造成损失的</w:t>
            </w:r>
          </w:p>
        </w:tc>
        <w:tc>
          <w:tcPr>
            <w:tcW w:w="100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8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5</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5000</w:t>
            </w:r>
            <w:r>
              <w:rPr>
                <w:rFonts w:hint="eastAsia"/>
                <w:color w:val="000000"/>
                <w:kern w:val="0"/>
                <w:sz w:val="18"/>
                <w:szCs w:val="18"/>
              </w:rPr>
              <w:t>元以下</w:t>
            </w:r>
            <w:r>
              <w:rPr>
                <w:color w:val="000000"/>
                <w:kern w:val="0"/>
                <w:sz w:val="18"/>
                <w:szCs w:val="18"/>
              </w:rPr>
              <w:t>1</w:t>
            </w:r>
            <w:r>
              <w:rPr>
                <w:rFonts w:hint="eastAsia"/>
                <w:color w:val="000000"/>
                <w:kern w:val="0"/>
                <w:sz w:val="18"/>
                <w:szCs w:val="18"/>
              </w:rPr>
              <w:t>万元以上罚款</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465"/>
        </w:trPr>
        <w:tc>
          <w:tcPr>
            <w:tcW w:w="980" w:type="dxa"/>
            <w:vMerge/>
            <w:vAlign w:val="center"/>
          </w:tcPr>
          <w:p w:rsidR="00024CEA" w:rsidRDefault="00024CEA">
            <w:pPr>
              <w:spacing w:line="320" w:lineRule="exact"/>
              <w:jc w:val="center"/>
              <w:rPr>
                <w:color w:val="000000"/>
                <w:kern w:val="0"/>
                <w:sz w:val="18"/>
                <w:szCs w:val="18"/>
              </w:rPr>
            </w:pP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按照要求改正且已造成损失的</w:t>
            </w:r>
          </w:p>
        </w:tc>
        <w:tc>
          <w:tcPr>
            <w:tcW w:w="1000" w:type="dxa"/>
            <w:vMerge/>
            <w:vAlign w:val="center"/>
          </w:tcPr>
          <w:p w:rsidR="00024CEA" w:rsidRDefault="00024CEA">
            <w:pPr>
              <w:spacing w:line="320" w:lineRule="exact"/>
              <w:jc w:val="center"/>
              <w:rPr>
                <w:color w:val="000000"/>
                <w:kern w:val="0"/>
                <w:sz w:val="18"/>
                <w:szCs w:val="18"/>
              </w:rPr>
            </w:pPr>
          </w:p>
        </w:tc>
        <w:tc>
          <w:tcPr>
            <w:tcW w:w="588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6</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465"/>
        </w:trPr>
        <w:tc>
          <w:tcPr>
            <w:tcW w:w="980" w:type="dxa"/>
            <w:vMerge/>
            <w:vAlign w:val="center"/>
          </w:tcPr>
          <w:p w:rsidR="00024CEA" w:rsidRDefault="00024CEA">
            <w:pPr>
              <w:spacing w:line="320" w:lineRule="exact"/>
              <w:jc w:val="center"/>
              <w:rPr>
                <w:color w:val="000000"/>
                <w:kern w:val="0"/>
                <w:sz w:val="18"/>
                <w:szCs w:val="18"/>
              </w:rPr>
            </w:pPr>
          </w:p>
        </w:tc>
        <w:tc>
          <w:tcPr>
            <w:tcW w:w="6140" w:type="dxa"/>
            <w:gridSpan w:val="2"/>
            <w:vAlign w:val="center"/>
          </w:tcPr>
          <w:p w:rsidR="00024CEA" w:rsidRDefault="0058794F">
            <w:pPr>
              <w:spacing w:line="320" w:lineRule="exact"/>
              <w:jc w:val="left"/>
              <w:rPr>
                <w:color w:val="000000"/>
                <w:kern w:val="0"/>
                <w:sz w:val="18"/>
                <w:szCs w:val="18"/>
              </w:rPr>
            </w:pPr>
            <w:r>
              <w:rPr>
                <w:rFonts w:hint="eastAsia"/>
                <w:color w:val="000000"/>
                <w:kern w:val="0"/>
                <w:sz w:val="18"/>
                <w:szCs w:val="18"/>
              </w:rPr>
              <w:t>未按照要求改正或者已造成严重损失或燃气安全事故的</w:t>
            </w:r>
          </w:p>
        </w:tc>
        <w:tc>
          <w:tcPr>
            <w:tcW w:w="1000" w:type="dxa"/>
            <w:vMerge/>
            <w:vAlign w:val="center"/>
          </w:tcPr>
          <w:p w:rsidR="00024CEA" w:rsidRDefault="00024CEA">
            <w:pPr>
              <w:spacing w:line="320" w:lineRule="exact"/>
              <w:jc w:val="center"/>
              <w:rPr>
                <w:color w:val="000000"/>
                <w:kern w:val="0"/>
                <w:sz w:val="18"/>
                <w:szCs w:val="18"/>
              </w:rPr>
            </w:pPr>
          </w:p>
        </w:tc>
        <w:tc>
          <w:tcPr>
            <w:tcW w:w="588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8</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1296"/>
        <w:gridCol w:w="5884"/>
        <w:gridCol w:w="1076"/>
        <w:gridCol w:w="5760"/>
      </w:tblGrid>
      <w:tr w:rsidR="00024CEA">
        <w:trPr>
          <w:trHeight w:val="285"/>
        </w:trPr>
        <w:tc>
          <w:tcPr>
            <w:tcW w:w="1296" w:type="dxa"/>
            <w:tcBorders>
              <w:top w:val="single" w:sz="8" w:space="0" w:color="auto"/>
              <w:left w:val="single" w:sz="8" w:space="0" w:color="auto"/>
              <w:bottom w:val="single" w:sz="4" w:space="0" w:color="auto"/>
              <w:right w:val="single" w:sz="4" w:space="0" w:color="auto"/>
            </w:tcBorders>
            <w:vAlign w:val="center"/>
          </w:tcPr>
          <w:p w:rsidR="00024CEA" w:rsidRDefault="00D103D5" w:rsidP="004B415F">
            <w:pPr>
              <w:jc w:val="center"/>
              <w:rPr>
                <w:color w:val="000000"/>
              </w:rPr>
            </w:pPr>
            <w:r>
              <w:rPr>
                <w:rFonts w:hint="eastAsia"/>
                <w:color w:val="000000"/>
              </w:rPr>
              <w:t>编号</w:t>
            </w:r>
          </w:p>
        </w:tc>
        <w:tc>
          <w:tcPr>
            <w:tcW w:w="12720" w:type="dxa"/>
            <w:gridSpan w:val="3"/>
            <w:tcBorders>
              <w:top w:val="single" w:sz="8" w:space="0" w:color="auto"/>
              <w:left w:val="nil"/>
              <w:bottom w:val="single" w:sz="4" w:space="0" w:color="auto"/>
              <w:right w:val="single" w:sz="8" w:space="0" w:color="000000"/>
            </w:tcBorders>
            <w:vAlign w:val="center"/>
          </w:tcPr>
          <w:p w:rsidR="00024CEA" w:rsidRDefault="00D103D5">
            <w:pPr>
              <w:rPr>
                <w:b/>
                <w:bCs/>
                <w:color w:val="000000"/>
              </w:rPr>
            </w:pPr>
            <w:r>
              <w:rPr>
                <w:b/>
                <w:color w:val="000000"/>
              </w:rPr>
              <w:t>320217570000</w:t>
            </w:r>
            <w:r w:rsidR="003B14ED">
              <w:rPr>
                <w:rFonts w:hint="eastAsia"/>
                <w:b/>
                <w:color w:val="000000"/>
              </w:rPr>
              <w:t xml:space="preserve"> </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2720" w:type="dxa"/>
            <w:gridSpan w:val="3"/>
            <w:tcBorders>
              <w:top w:val="single" w:sz="4" w:space="0" w:color="auto"/>
              <w:left w:val="nil"/>
              <w:bottom w:val="single" w:sz="4" w:space="0" w:color="auto"/>
              <w:right w:val="single" w:sz="8" w:space="0" w:color="000000"/>
            </w:tcBorders>
          </w:tcPr>
          <w:p w:rsidR="00024CEA" w:rsidRDefault="00D103D5">
            <w:pPr>
              <w:rPr>
                <w:color w:val="000000"/>
              </w:rPr>
            </w:pPr>
            <w:r>
              <w:rPr>
                <w:rFonts w:hint="eastAsia"/>
                <w:color w:val="000000"/>
              </w:rPr>
              <w:t>对施工总承包单位未审核安装单位、使用单位的资质证书、安全生产许可证和特种作业人员的特种作业操作资格证书的处罚</w:t>
            </w:r>
          </w:p>
        </w:tc>
      </w:tr>
      <w:tr w:rsidR="00024CEA">
        <w:trPr>
          <w:trHeight w:val="1380"/>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【规章】《建筑起重机械安全监督管理规定》</w:t>
            </w:r>
            <w:r>
              <w:rPr>
                <w:color w:val="000000"/>
              </w:rPr>
              <w:t>（</w:t>
            </w:r>
            <w:r>
              <w:rPr>
                <w:rFonts w:hint="eastAsia"/>
                <w:color w:val="000000"/>
              </w:rPr>
              <w:t>建设部令第</w:t>
            </w:r>
            <w:r>
              <w:rPr>
                <w:color w:val="000000"/>
              </w:rPr>
              <w:t>166</w:t>
            </w:r>
            <w:r>
              <w:rPr>
                <w:rFonts w:hint="eastAsia"/>
                <w:color w:val="000000"/>
              </w:rPr>
              <w:t>号</w:t>
            </w:r>
            <w:r>
              <w:rPr>
                <w:color w:val="000000"/>
              </w:rPr>
              <w:t>）</w:t>
            </w:r>
            <w:r>
              <w:rPr>
                <w:color w:val="000000"/>
              </w:rPr>
              <w:br/>
            </w:r>
            <w:r>
              <w:rPr>
                <w:rFonts w:hint="eastAsia"/>
                <w:color w:val="000000"/>
              </w:rPr>
              <w:t>第二十一条　施工总承包单位应当履行下列安全职责：</w:t>
            </w:r>
            <w:r>
              <w:rPr>
                <w:color w:val="000000"/>
              </w:rPr>
              <w:br/>
              <w:t xml:space="preserve">   </w:t>
            </w:r>
            <w:r>
              <w:rPr>
                <w:rFonts w:hint="eastAsia"/>
                <w:color w:val="000000"/>
              </w:rPr>
              <w:t>（三）审核安装单位、使用单位的资质证书、安全生产许可证和特种作业人员的特种作业操作资格证书。</w:t>
            </w:r>
            <w:r>
              <w:rPr>
                <w:color w:val="000000"/>
              </w:rPr>
              <w:br/>
            </w:r>
            <w:r>
              <w:rPr>
                <w:rFonts w:hint="eastAsia"/>
                <w:color w:val="000000"/>
              </w:rPr>
              <w:t>第三十一条　违反本规定，施工总承包单位未履行第二十一条第（一）、（三）、（四）、（五）、（七）</w:t>
            </w:r>
            <w:proofErr w:type="gramStart"/>
            <w:r>
              <w:rPr>
                <w:rFonts w:hint="eastAsia"/>
                <w:color w:val="000000"/>
              </w:rPr>
              <w:t>项安全</w:t>
            </w:r>
            <w:proofErr w:type="gramEnd"/>
            <w:r>
              <w:rPr>
                <w:rFonts w:hint="eastAsia"/>
                <w:color w:val="000000"/>
              </w:rPr>
              <w:t>职责的，由县级以上地方人民政府建设主管部门责令限期改正，予以警告，并处以</w:t>
            </w:r>
            <w:r>
              <w:rPr>
                <w:color w:val="000000"/>
              </w:rPr>
              <w:t>5000</w:t>
            </w:r>
            <w:r>
              <w:rPr>
                <w:rFonts w:hint="eastAsia"/>
                <w:color w:val="000000"/>
              </w:rPr>
              <w:t>元以上</w:t>
            </w:r>
            <w:r>
              <w:rPr>
                <w:color w:val="000000"/>
              </w:rPr>
              <w:t>3</w:t>
            </w:r>
            <w:r>
              <w:rPr>
                <w:rFonts w:hint="eastAsia"/>
                <w:color w:val="000000"/>
              </w:rPr>
              <w:t>万元以下罚款。</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警告，罚款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jc w:val="center"/>
              <w:rPr>
                <w:color w:val="000000"/>
              </w:rPr>
            </w:pPr>
            <w:r>
              <w:rPr>
                <w:rFonts w:hint="eastAsia"/>
                <w:color w:val="000000"/>
              </w:rPr>
              <w:t>裁量基准</w:t>
            </w:r>
          </w:p>
        </w:tc>
      </w:tr>
      <w:tr w:rsidR="00024CEA">
        <w:trPr>
          <w:trHeight w:val="285"/>
        </w:trPr>
        <w:tc>
          <w:tcPr>
            <w:tcW w:w="1296" w:type="dxa"/>
            <w:vMerge w:val="restart"/>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情形描述</w:t>
            </w: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按要求改正，未造成安全事故的</w:t>
            </w:r>
          </w:p>
        </w:tc>
        <w:tc>
          <w:tcPr>
            <w:tcW w:w="1076" w:type="dxa"/>
            <w:vMerge w:val="restart"/>
            <w:tcBorders>
              <w:top w:val="nil"/>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裁量幅度</w:t>
            </w: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5000</w:t>
            </w:r>
            <w:r>
              <w:rPr>
                <w:rFonts w:hint="eastAsia"/>
                <w:color w:val="000000"/>
              </w:rPr>
              <w:t>元以上</w:t>
            </w:r>
            <w:r>
              <w:rPr>
                <w:color w:val="000000"/>
              </w:rPr>
              <w:t>1</w:t>
            </w:r>
            <w:r>
              <w:rPr>
                <w:rFonts w:hint="eastAsia"/>
                <w:color w:val="000000"/>
              </w:rPr>
              <w:t>万元以下的罚款</w:t>
            </w:r>
          </w:p>
        </w:tc>
      </w:tr>
      <w:tr w:rsidR="00024CEA">
        <w:trPr>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按要求改正，造成安全事故的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万元以下的罚款</w:t>
            </w:r>
          </w:p>
        </w:tc>
      </w:tr>
      <w:tr w:rsidR="00024CEA">
        <w:trPr>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未按要求改正的，未造成安全事故的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万元以下的罚款</w:t>
            </w:r>
          </w:p>
        </w:tc>
      </w:tr>
      <w:tr w:rsidR="00024CEA">
        <w:trPr>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未按要求改正的，造成安全事故的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2</w:t>
            </w:r>
            <w:r>
              <w:rPr>
                <w:rFonts w:hint="eastAsia"/>
                <w:color w:val="000000"/>
              </w:rPr>
              <w:t>万元以上</w:t>
            </w:r>
            <w:r>
              <w:rPr>
                <w:color w:val="000000"/>
              </w:rPr>
              <w:t>3</w:t>
            </w:r>
            <w:r>
              <w:rPr>
                <w:rFonts w:hint="eastAsia"/>
                <w:color w:val="000000"/>
              </w:rPr>
              <w:t>万元以下的罚款</w:t>
            </w:r>
          </w:p>
        </w:tc>
      </w:tr>
    </w:tbl>
    <w:p w:rsidR="00024CEA" w:rsidRDefault="00024CEA"/>
    <w:p w:rsidR="00024CEA" w:rsidRDefault="00024CEA"/>
    <w:p w:rsidR="00DD15C9" w:rsidRDefault="00DD15C9"/>
    <w:p w:rsidR="00DD15C9" w:rsidRDefault="00DD15C9"/>
    <w:p w:rsidR="00DD15C9" w:rsidRDefault="00DD15C9"/>
    <w:p w:rsidR="00024CEA" w:rsidRDefault="00024CEA"/>
    <w:tbl>
      <w:tblPr>
        <w:tblW w:w="0" w:type="auto"/>
        <w:tblInd w:w="88" w:type="dxa"/>
        <w:tblLayout w:type="fixed"/>
        <w:tblLook w:val="04A0" w:firstRow="1" w:lastRow="0" w:firstColumn="1" w:lastColumn="0" w:noHBand="0" w:noVBand="1"/>
      </w:tblPr>
      <w:tblGrid>
        <w:gridCol w:w="1296"/>
        <w:gridCol w:w="5884"/>
        <w:gridCol w:w="1076"/>
        <w:gridCol w:w="5760"/>
      </w:tblGrid>
      <w:tr w:rsidR="00024CEA">
        <w:trPr>
          <w:trHeight w:val="285"/>
        </w:trPr>
        <w:tc>
          <w:tcPr>
            <w:tcW w:w="1296" w:type="dxa"/>
            <w:tcBorders>
              <w:top w:val="single" w:sz="8" w:space="0" w:color="auto"/>
              <w:left w:val="single" w:sz="8" w:space="0" w:color="auto"/>
              <w:bottom w:val="single" w:sz="4" w:space="0" w:color="auto"/>
              <w:right w:val="single" w:sz="4" w:space="0" w:color="auto"/>
            </w:tcBorders>
            <w:vAlign w:val="center"/>
          </w:tcPr>
          <w:p w:rsidR="00024CEA" w:rsidRDefault="00D103D5" w:rsidP="004B415F">
            <w:pPr>
              <w:jc w:val="center"/>
              <w:rPr>
                <w:color w:val="000000"/>
              </w:rPr>
            </w:pPr>
            <w:r>
              <w:rPr>
                <w:rFonts w:hint="eastAsia"/>
                <w:color w:val="000000"/>
              </w:rPr>
              <w:t>编号</w:t>
            </w:r>
          </w:p>
        </w:tc>
        <w:tc>
          <w:tcPr>
            <w:tcW w:w="12720" w:type="dxa"/>
            <w:gridSpan w:val="3"/>
            <w:tcBorders>
              <w:top w:val="single" w:sz="8" w:space="0" w:color="auto"/>
              <w:left w:val="nil"/>
              <w:bottom w:val="single" w:sz="4" w:space="0" w:color="auto"/>
              <w:right w:val="single" w:sz="8" w:space="0" w:color="000000"/>
            </w:tcBorders>
            <w:vAlign w:val="center"/>
          </w:tcPr>
          <w:p w:rsidR="00024CEA" w:rsidRDefault="00D103D5">
            <w:pPr>
              <w:rPr>
                <w:b/>
                <w:bCs/>
                <w:color w:val="000000"/>
              </w:rPr>
            </w:pPr>
            <w:r>
              <w:rPr>
                <w:b/>
                <w:color w:val="000000"/>
              </w:rPr>
              <w:t>320217571000</w:t>
            </w:r>
            <w:r w:rsidR="003B14ED">
              <w:rPr>
                <w:rFonts w:hint="eastAsia"/>
                <w:b/>
                <w:color w:val="000000"/>
              </w:rPr>
              <w:t xml:space="preserve"> </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对施工总承包单位未审核安装单位制定的建筑起重机械安装、拆卸工程专项施工方案和生产安全事故应急救援预案的处罚</w:t>
            </w:r>
          </w:p>
        </w:tc>
      </w:tr>
      <w:tr w:rsidR="00024CEA">
        <w:trPr>
          <w:trHeight w:val="1320"/>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【规章】《建筑起重机械安全监督管理规定》</w:t>
            </w:r>
            <w:r>
              <w:rPr>
                <w:color w:val="000000"/>
              </w:rPr>
              <w:t>（</w:t>
            </w:r>
            <w:r>
              <w:rPr>
                <w:rFonts w:hint="eastAsia"/>
                <w:color w:val="000000"/>
              </w:rPr>
              <w:t>建设部令第</w:t>
            </w:r>
            <w:r>
              <w:rPr>
                <w:color w:val="000000"/>
              </w:rPr>
              <w:t>166</w:t>
            </w:r>
            <w:r>
              <w:rPr>
                <w:rFonts w:hint="eastAsia"/>
                <w:color w:val="000000"/>
              </w:rPr>
              <w:t>号</w:t>
            </w:r>
            <w:r>
              <w:rPr>
                <w:color w:val="000000"/>
              </w:rPr>
              <w:t>）</w:t>
            </w:r>
            <w:r>
              <w:rPr>
                <w:color w:val="000000"/>
              </w:rPr>
              <w:br/>
            </w:r>
            <w:r>
              <w:rPr>
                <w:rFonts w:hint="eastAsia"/>
                <w:color w:val="000000"/>
              </w:rPr>
              <w:t>第二十一条　施工总承包单位应当履行下列安全职责：</w:t>
            </w:r>
            <w:r>
              <w:rPr>
                <w:color w:val="000000"/>
              </w:rPr>
              <w:br/>
              <w:t xml:space="preserve">   </w:t>
            </w:r>
            <w:r>
              <w:rPr>
                <w:rFonts w:hint="eastAsia"/>
                <w:color w:val="000000"/>
              </w:rPr>
              <w:t>（四）审核安装单位制定的建筑起重机械安装、拆卸工程专项施工方案和生产安全事故应急救援预案。</w:t>
            </w:r>
            <w:r>
              <w:rPr>
                <w:color w:val="000000"/>
              </w:rPr>
              <w:br/>
            </w:r>
            <w:r>
              <w:rPr>
                <w:rFonts w:hint="eastAsia"/>
                <w:color w:val="000000"/>
              </w:rPr>
              <w:t>第三十一条　违反本规定，施工总承包单位未履行第二十一条第（一）、（三）、（四）、（五）、（七）</w:t>
            </w:r>
            <w:proofErr w:type="gramStart"/>
            <w:r>
              <w:rPr>
                <w:rFonts w:hint="eastAsia"/>
                <w:color w:val="000000"/>
              </w:rPr>
              <w:t>项安全</w:t>
            </w:r>
            <w:proofErr w:type="gramEnd"/>
            <w:r>
              <w:rPr>
                <w:rFonts w:hint="eastAsia"/>
                <w:color w:val="000000"/>
              </w:rPr>
              <w:t>职责的，由县级以上地方人民政府建设主管部门责令限期改正，予以警告，并处以</w:t>
            </w:r>
            <w:r>
              <w:rPr>
                <w:color w:val="000000"/>
              </w:rPr>
              <w:t>5000</w:t>
            </w:r>
            <w:r>
              <w:rPr>
                <w:rFonts w:hint="eastAsia"/>
                <w:color w:val="000000"/>
              </w:rPr>
              <w:t>元以上</w:t>
            </w:r>
            <w:r>
              <w:rPr>
                <w:color w:val="000000"/>
              </w:rPr>
              <w:t>3</w:t>
            </w:r>
            <w:r>
              <w:rPr>
                <w:rFonts w:hint="eastAsia"/>
                <w:color w:val="000000"/>
              </w:rPr>
              <w:t>万元以下罚款。</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警告，罚款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jc w:val="center"/>
              <w:rPr>
                <w:color w:val="000000"/>
              </w:rPr>
            </w:pPr>
            <w:r>
              <w:rPr>
                <w:rFonts w:hint="eastAsia"/>
                <w:color w:val="000000"/>
              </w:rPr>
              <w:t>裁量基准</w:t>
            </w:r>
          </w:p>
        </w:tc>
      </w:tr>
      <w:tr w:rsidR="00024CEA">
        <w:trPr>
          <w:trHeight w:val="285"/>
        </w:trPr>
        <w:tc>
          <w:tcPr>
            <w:tcW w:w="1296" w:type="dxa"/>
            <w:vMerge w:val="restart"/>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情形描述</w:t>
            </w: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按要求改正，未造成安全事故的</w:t>
            </w:r>
          </w:p>
        </w:tc>
        <w:tc>
          <w:tcPr>
            <w:tcW w:w="1076" w:type="dxa"/>
            <w:vMerge w:val="restart"/>
            <w:tcBorders>
              <w:top w:val="nil"/>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裁量幅度</w:t>
            </w: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5000</w:t>
            </w:r>
            <w:r>
              <w:rPr>
                <w:rFonts w:hint="eastAsia"/>
                <w:color w:val="000000"/>
              </w:rPr>
              <w:t>元以上</w:t>
            </w:r>
            <w:r>
              <w:rPr>
                <w:color w:val="000000"/>
              </w:rPr>
              <w:t>1</w:t>
            </w:r>
            <w:r>
              <w:rPr>
                <w:rFonts w:hint="eastAsia"/>
                <w:color w:val="000000"/>
              </w:rPr>
              <w:t>万元以下的罚款</w:t>
            </w:r>
          </w:p>
        </w:tc>
      </w:tr>
      <w:tr w:rsidR="00024CEA">
        <w:trPr>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按要求改正，造成安全事故的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万元以下的罚款</w:t>
            </w:r>
          </w:p>
        </w:tc>
      </w:tr>
      <w:tr w:rsidR="00024CEA">
        <w:trPr>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未按要求改正的，未造成安全事故的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万元以下的罚款</w:t>
            </w:r>
          </w:p>
        </w:tc>
      </w:tr>
      <w:tr w:rsidR="00024CEA">
        <w:trPr>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未按要求改正的，造成安全事故的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2</w:t>
            </w:r>
            <w:r>
              <w:rPr>
                <w:rFonts w:hint="eastAsia"/>
                <w:color w:val="000000"/>
              </w:rPr>
              <w:t>万元以上</w:t>
            </w:r>
            <w:r>
              <w:rPr>
                <w:color w:val="000000"/>
              </w:rPr>
              <w:t>3</w:t>
            </w:r>
            <w:r>
              <w:rPr>
                <w:rFonts w:hint="eastAsia"/>
                <w:color w:val="000000"/>
              </w:rPr>
              <w:t>万元以下的罚款</w:t>
            </w:r>
          </w:p>
        </w:tc>
      </w:tr>
    </w:tbl>
    <w:p w:rsidR="00024CEA" w:rsidRDefault="00024CEA"/>
    <w:p w:rsidR="00024CEA" w:rsidRDefault="00024CEA"/>
    <w:p w:rsidR="00024CEA" w:rsidRDefault="00024CEA"/>
    <w:p w:rsidR="00024CEA" w:rsidRDefault="00024CEA"/>
    <w:p w:rsidR="00024CEA" w:rsidRDefault="00024CEA"/>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6140"/>
        <w:gridCol w:w="1106"/>
        <w:gridCol w:w="5714"/>
      </w:tblGrid>
      <w:tr w:rsidR="00024CEA">
        <w:trPr>
          <w:trHeight w:val="285"/>
        </w:trPr>
        <w:tc>
          <w:tcPr>
            <w:tcW w:w="1070" w:type="dxa"/>
            <w:vAlign w:val="center"/>
          </w:tcPr>
          <w:p w:rsidR="00024CEA" w:rsidRDefault="00D103D5" w:rsidP="004B415F">
            <w:pPr>
              <w:jc w:val="center"/>
              <w:rPr>
                <w:color w:val="000000"/>
              </w:rPr>
            </w:pPr>
            <w:r>
              <w:rPr>
                <w:rFonts w:hint="eastAsia"/>
                <w:color w:val="000000"/>
              </w:rPr>
              <w:lastRenderedPageBreak/>
              <w:t>编号</w:t>
            </w:r>
          </w:p>
        </w:tc>
        <w:tc>
          <w:tcPr>
            <w:tcW w:w="12960" w:type="dxa"/>
            <w:gridSpan w:val="3"/>
            <w:vAlign w:val="center"/>
          </w:tcPr>
          <w:p w:rsidR="00024CEA" w:rsidRDefault="00D103D5">
            <w:pPr>
              <w:rPr>
                <w:b/>
                <w:bCs/>
                <w:color w:val="000000"/>
              </w:rPr>
            </w:pPr>
            <w:r>
              <w:rPr>
                <w:b/>
                <w:bCs/>
                <w:color w:val="000000"/>
              </w:rPr>
              <w:t>320217572000</w:t>
            </w:r>
          </w:p>
        </w:tc>
      </w:tr>
      <w:tr w:rsidR="00024CEA">
        <w:trPr>
          <w:trHeight w:val="285"/>
        </w:trPr>
        <w:tc>
          <w:tcPr>
            <w:tcW w:w="1070" w:type="dxa"/>
            <w:vAlign w:val="center"/>
          </w:tcPr>
          <w:p w:rsidR="00024CEA" w:rsidRDefault="00D103D5">
            <w:pPr>
              <w:rPr>
                <w:color w:val="000000"/>
              </w:rPr>
            </w:pPr>
            <w:r>
              <w:rPr>
                <w:rFonts w:hint="eastAsia"/>
                <w:color w:val="000000"/>
              </w:rPr>
              <w:t>行为名称</w:t>
            </w:r>
          </w:p>
        </w:tc>
        <w:tc>
          <w:tcPr>
            <w:tcW w:w="12960" w:type="dxa"/>
            <w:gridSpan w:val="3"/>
            <w:vAlign w:val="center"/>
          </w:tcPr>
          <w:p w:rsidR="00024CEA" w:rsidRDefault="00D103D5">
            <w:pPr>
              <w:rPr>
                <w:color w:val="000000"/>
              </w:rPr>
            </w:pPr>
            <w:r>
              <w:rPr>
                <w:rFonts w:hint="eastAsia"/>
                <w:color w:val="000000"/>
              </w:rPr>
              <w:t>对在不同媒介发布的同一招标项目的资格预审公告或者招标公告的内容不一致，影响潜在投标人申请资格预审或者投标的处罚</w:t>
            </w:r>
          </w:p>
        </w:tc>
      </w:tr>
      <w:tr w:rsidR="00024CEA">
        <w:trPr>
          <w:trHeight w:val="1290"/>
        </w:trPr>
        <w:tc>
          <w:tcPr>
            <w:tcW w:w="1070" w:type="dxa"/>
            <w:vAlign w:val="center"/>
          </w:tcPr>
          <w:p w:rsidR="00024CEA" w:rsidRDefault="00D103D5">
            <w:pPr>
              <w:rPr>
                <w:color w:val="000000"/>
              </w:rPr>
            </w:pPr>
            <w:r>
              <w:rPr>
                <w:rFonts w:hint="eastAsia"/>
                <w:color w:val="000000"/>
              </w:rPr>
              <w:t>法律依据</w:t>
            </w:r>
          </w:p>
        </w:tc>
        <w:tc>
          <w:tcPr>
            <w:tcW w:w="12960" w:type="dxa"/>
            <w:gridSpan w:val="3"/>
            <w:vAlign w:val="center"/>
          </w:tcPr>
          <w:p w:rsidR="00024CEA" w:rsidRPr="00DD15C9" w:rsidRDefault="00D103D5" w:rsidP="00DD15C9">
            <w:pPr>
              <w:spacing w:line="320" w:lineRule="exact"/>
              <w:jc w:val="left"/>
              <w:rPr>
                <w:color w:val="000000"/>
                <w:kern w:val="0"/>
                <w:sz w:val="18"/>
                <w:szCs w:val="18"/>
              </w:rPr>
            </w:pPr>
            <w:r>
              <w:rPr>
                <w:color w:val="000000"/>
              </w:rPr>
              <w:t xml:space="preserve"> </w:t>
            </w:r>
            <w:r w:rsidRPr="00DD15C9">
              <w:rPr>
                <w:rFonts w:hint="eastAsia"/>
                <w:color w:val="000000"/>
                <w:kern w:val="0"/>
                <w:sz w:val="18"/>
                <w:szCs w:val="18"/>
              </w:rPr>
              <w:t>【法律】《中华人民共和国招标投标法》</w:t>
            </w:r>
          </w:p>
          <w:p w:rsidR="00024CEA" w:rsidRPr="00DD15C9" w:rsidRDefault="00D103D5" w:rsidP="00DD15C9">
            <w:pPr>
              <w:spacing w:line="320" w:lineRule="exact"/>
              <w:jc w:val="left"/>
              <w:rPr>
                <w:color w:val="000000"/>
                <w:kern w:val="0"/>
                <w:sz w:val="18"/>
                <w:szCs w:val="18"/>
              </w:rPr>
            </w:pPr>
            <w:r w:rsidRPr="00DD15C9">
              <w:rPr>
                <w:rFonts w:hint="eastAsia"/>
                <w:color w:val="000000"/>
                <w:kern w:val="0"/>
                <w:sz w:val="18"/>
                <w:szCs w:val="18"/>
              </w:rPr>
              <w:t xml:space="preserve">　</w:t>
            </w:r>
            <w:r w:rsidRPr="00DD15C9">
              <w:rPr>
                <w:color w:val="000000"/>
                <w:kern w:val="0"/>
                <w:sz w:val="18"/>
                <w:szCs w:val="18"/>
              </w:rPr>
              <w:t xml:space="preserve">   </w:t>
            </w:r>
            <w:r w:rsidRPr="00DD15C9">
              <w:rPr>
                <w:rFonts w:hint="eastAsia"/>
                <w:color w:val="000000"/>
                <w:kern w:val="0"/>
                <w:sz w:val="18"/>
                <w:szCs w:val="18"/>
              </w:rPr>
              <w:t>第五十一条</w:t>
            </w:r>
            <w:r w:rsidRPr="00DD15C9">
              <w:rPr>
                <w:color w:val="000000"/>
                <w:kern w:val="0"/>
                <w:sz w:val="18"/>
                <w:szCs w:val="18"/>
              </w:rPr>
              <w:t xml:space="preserve"> </w:t>
            </w:r>
            <w:r w:rsidRPr="00DD15C9">
              <w:rPr>
                <w:rFonts w:hint="eastAsia"/>
                <w:color w:val="000000"/>
                <w:kern w:val="0"/>
                <w:sz w:val="18"/>
                <w:szCs w:val="18"/>
              </w:rPr>
              <w:t>招标人以不合理的条件限制或者排斥潜在投标人的，对潜在投标人实行歧视待遇的，强制要求投标人组成联合体共同投标的，或者限制投标人之间竞争的，责令改正，可以处一万元以上五万元以下的罚款。</w:t>
            </w:r>
          </w:p>
          <w:p w:rsidR="00024CEA" w:rsidRPr="00DD15C9" w:rsidRDefault="00D103D5" w:rsidP="00DD15C9">
            <w:pPr>
              <w:spacing w:line="320" w:lineRule="exact"/>
              <w:jc w:val="left"/>
              <w:rPr>
                <w:color w:val="000000"/>
                <w:kern w:val="0"/>
                <w:sz w:val="18"/>
                <w:szCs w:val="18"/>
              </w:rPr>
            </w:pPr>
            <w:r w:rsidRPr="00DD15C9">
              <w:rPr>
                <w:rFonts w:hint="eastAsia"/>
                <w:color w:val="000000"/>
                <w:kern w:val="0"/>
                <w:sz w:val="18"/>
                <w:szCs w:val="18"/>
              </w:rPr>
              <w:t>【行政法规】《中华人民共和国招标投标法实施条例》（国务院令第</w:t>
            </w:r>
            <w:r w:rsidRPr="00DD15C9">
              <w:rPr>
                <w:color w:val="000000"/>
                <w:kern w:val="0"/>
                <w:sz w:val="18"/>
                <w:szCs w:val="18"/>
              </w:rPr>
              <w:t>613</w:t>
            </w:r>
            <w:r w:rsidRPr="00DD15C9">
              <w:rPr>
                <w:rFonts w:hint="eastAsia"/>
                <w:color w:val="000000"/>
                <w:kern w:val="0"/>
                <w:sz w:val="18"/>
                <w:szCs w:val="18"/>
              </w:rPr>
              <w:t>号）</w:t>
            </w:r>
          </w:p>
          <w:p w:rsidR="00024CEA" w:rsidRPr="00DD15C9" w:rsidRDefault="00D103D5" w:rsidP="00DD15C9">
            <w:pPr>
              <w:spacing w:line="320" w:lineRule="exact"/>
              <w:jc w:val="left"/>
              <w:rPr>
                <w:color w:val="000000"/>
                <w:kern w:val="0"/>
                <w:sz w:val="18"/>
                <w:szCs w:val="18"/>
              </w:rPr>
            </w:pPr>
            <w:r w:rsidRPr="00DD15C9">
              <w:rPr>
                <w:rFonts w:hint="eastAsia"/>
                <w:color w:val="000000"/>
                <w:kern w:val="0"/>
                <w:sz w:val="18"/>
                <w:szCs w:val="18"/>
              </w:rPr>
              <w:t>第十五条　公开招标的项目，应当依照招标投标法和本条例的规定发布招标公告、编制招标文件。</w:t>
            </w:r>
          </w:p>
          <w:p w:rsidR="00024CEA" w:rsidRPr="00DD15C9" w:rsidRDefault="00D103D5" w:rsidP="00DD15C9">
            <w:pPr>
              <w:spacing w:line="320" w:lineRule="exact"/>
              <w:jc w:val="left"/>
              <w:rPr>
                <w:color w:val="000000"/>
                <w:kern w:val="0"/>
                <w:sz w:val="18"/>
                <w:szCs w:val="18"/>
              </w:rPr>
            </w:pPr>
            <w:r w:rsidRPr="00DD15C9">
              <w:rPr>
                <w:rFonts w:hint="eastAsia"/>
                <w:color w:val="000000"/>
                <w:kern w:val="0"/>
                <w:sz w:val="18"/>
                <w:szCs w:val="18"/>
              </w:rPr>
              <w:t>招标人采用资格预审办法对潜在投标人进行资格审查的，应当发布资格预审公告、编制资格预审文件。</w:t>
            </w:r>
          </w:p>
          <w:p w:rsidR="00024CEA" w:rsidRPr="00DD15C9" w:rsidRDefault="00D103D5" w:rsidP="00DD15C9">
            <w:pPr>
              <w:spacing w:line="320" w:lineRule="exact"/>
              <w:jc w:val="left"/>
              <w:rPr>
                <w:color w:val="000000"/>
                <w:kern w:val="0"/>
                <w:sz w:val="18"/>
                <w:szCs w:val="18"/>
              </w:rPr>
            </w:pPr>
            <w:r w:rsidRPr="00DD15C9">
              <w:rPr>
                <w:rFonts w:hint="eastAsia"/>
                <w:color w:val="000000"/>
                <w:kern w:val="0"/>
                <w:sz w:val="18"/>
                <w:szCs w:val="18"/>
              </w:rPr>
              <w:t>依法必须进行招标的项目的资格预审公告和招标公告，应当在国务院发展改革部门依法指定的媒介发布。在不同媒介发布的同一招标项目的资格预审公告或者招标公告的内容应当一致。</w:t>
            </w:r>
          </w:p>
          <w:p w:rsidR="00024CEA" w:rsidRPr="00DD15C9" w:rsidRDefault="00D103D5" w:rsidP="00DD15C9">
            <w:pPr>
              <w:spacing w:line="320" w:lineRule="exact"/>
              <w:jc w:val="left"/>
              <w:rPr>
                <w:color w:val="000000"/>
                <w:kern w:val="0"/>
                <w:sz w:val="18"/>
                <w:szCs w:val="18"/>
              </w:rPr>
            </w:pPr>
            <w:r w:rsidRPr="00DD15C9">
              <w:rPr>
                <w:rFonts w:hint="eastAsia"/>
                <w:color w:val="000000"/>
                <w:kern w:val="0"/>
                <w:sz w:val="18"/>
                <w:szCs w:val="18"/>
              </w:rPr>
              <w:t>第六十三条　招标人有下列限制或者排斥潜在投标人行为之一的，由有关行政监督部门依照招标投标法第五十一条的规定处罚：</w:t>
            </w:r>
          </w:p>
          <w:p w:rsidR="00024CEA" w:rsidRPr="00DD15C9" w:rsidRDefault="00D103D5" w:rsidP="00DD15C9">
            <w:pPr>
              <w:spacing w:line="320" w:lineRule="exact"/>
              <w:jc w:val="left"/>
              <w:rPr>
                <w:color w:val="000000"/>
                <w:kern w:val="0"/>
                <w:sz w:val="18"/>
                <w:szCs w:val="18"/>
              </w:rPr>
            </w:pPr>
            <w:r w:rsidRPr="00DD15C9">
              <w:rPr>
                <w:color w:val="000000"/>
                <w:kern w:val="0"/>
                <w:sz w:val="18"/>
                <w:szCs w:val="18"/>
              </w:rPr>
              <w:t xml:space="preserve">   </w:t>
            </w:r>
            <w:r w:rsidRPr="00DD15C9">
              <w:rPr>
                <w:rFonts w:hint="eastAsia"/>
                <w:color w:val="000000"/>
                <w:kern w:val="0"/>
                <w:sz w:val="18"/>
                <w:szCs w:val="18"/>
              </w:rPr>
              <w:t>（二）在不同媒介发布的同一招标项目的资格预审公告或者招标公告的内容不一致，影响潜在投标人申请资格预审或者投标。</w:t>
            </w:r>
          </w:p>
          <w:p w:rsidR="00024CEA" w:rsidRPr="00DD15C9" w:rsidRDefault="00D103D5" w:rsidP="00DD15C9">
            <w:pPr>
              <w:spacing w:line="320" w:lineRule="exact"/>
              <w:jc w:val="left"/>
              <w:rPr>
                <w:color w:val="000000"/>
                <w:kern w:val="0"/>
                <w:sz w:val="18"/>
                <w:szCs w:val="18"/>
              </w:rPr>
            </w:pPr>
            <w:r w:rsidRPr="00DD15C9">
              <w:rPr>
                <w:rFonts w:hint="eastAsia"/>
                <w:color w:val="000000"/>
                <w:kern w:val="0"/>
                <w:sz w:val="18"/>
                <w:szCs w:val="18"/>
              </w:rPr>
              <w:t>【规章】《招标公告发布暂行办法》（国家发展计划委令第</w:t>
            </w:r>
            <w:r w:rsidRPr="00DD15C9">
              <w:rPr>
                <w:color w:val="000000"/>
                <w:kern w:val="0"/>
                <w:sz w:val="18"/>
                <w:szCs w:val="18"/>
              </w:rPr>
              <w:t>4</w:t>
            </w:r>
            <w:r w:rsidRPr="00DD15C9">
              <w:rPr>
                <w:rFonts w:hint="eastAsia"/>
                <w:color w:val="000000"/>
                <w:kern w:val="0"/>
                <w:sz w:val="18"/>
                <w:szCs w:val="18"/>
              </w:rPr>
              <w:t>号，</w:t>
            </w:r>
            <w:r w:rsidRPr="00DD15C9">
              <w:rPr>
                <w:color w:val="000000"/>
                <w:kern w:val="0"/>
                <w:sz w:val="18"/>
                <w:szCs w:val="18"/>
              </w:rPr>
              <w:t>2013</w:t>
            </w:r>
            <w:r w:rsidRPr="00DD15C9">
              <w:rPr>
                <w:rFonts w:hint="eastAsia"/>
                <w:color w:val="000000"/>
                <w:kern w:val="0"/>
                <w:sz w:val="18"/>
                <w:szCs w:val="18"/>
              </w:rPr>
              <w:t>年第</w:t>
            </w:r>
            <w:r w:rsidRPr="00DD15C9">
              <w:rPr>
                <w:color w:val="000000"/>
                <w:kern w:val="0"/>
                <w:sz w:val="18"/>
                <w:szCs w:val="18"/>
              </w:rPr>
              <w:t>23</w:t>
            </w:r>
            <w:r w:rsidRPr="00DD15C9">
              <w:rPr>
                <w:rFonts w:hint="eastAsia"/>
                <w:color w:val="000000"/>
                <w:kern w:val="0"/>
                <w:sz w:val="18"/>
                <w:szCs w:val="18"/>
              </w:rPr>
              <w:t>号令修正）</w:t>
            </w:r>
          </w:p>
          <w:p w:rsidR="00024CEA" w:rsidRPr="00DD15C9" w:rsidRDefault="00D103D5" w:rsidP="00DD15C9">
            <w:pPr>
              <w:spacing w:line="320" w:lineRule="exact"/>
              <w:jc w:val="left"/>
              <w:rPr>
                <w:color w:val="000000"/>
                <w:kern w:val="0"/>
                <w:sz w:val="18"/>
                <w:szCs w:val="18"/>
              </w:rPr>
            </w:pPr>
            <w:r w:rsidRPr="00DD15C9">
              <w:rPr>
                <w:rFonts w:hint="eastAsia"/>
                <w:color w:val="000000"/>
                <w:kern w:val="0"/>
                <w:sz w:val="18"/>
                <w:szCs w:val="18"/>
              </w:rPr>
              <w:t>第十六条　招标人或其委托的招标代理机构有下列行为之一的，由国家发展计划委员会和有关行政监督部门视情节依照《中华人民共和国招标投标法》第四十九条、第五十一条的规定处罚：</w:t>
            </w:r>
          </w:p>
          <w:p w:rsidR="00024CEA" w:rsidRPr="00DD15C9" w:rsidRDefault="00D103D5" w:rsidP="00DD15C9">
            <w:pPr>
              <w:spacing w:line="320" w:lineRule="exact"/>
              <w:jc w:val="left"/>
              <w:rPr>
                <w:color w:val="000000"/>
                <w:kern w:val="0"/>
                <w:sz w:val="18"/>
                <w:szCs w:val="18"/>
              </w:rPr>
            </w:pPr>
            <w:r w:rsidRPr="00DD15C9">
              <w:rPr>
                <w:color w:val="000000"/>
                <w:kern w:val="0"/>
                <w:sz w:val="18"/>
                <w:szCs w:val="18"/>
              </w:rPr>
              <w:t xml:space="preserve">   </w:t>
            </w:r>
            <w:r w:rsidRPr="00DD15C9">
              <w:rPr>
                <w:color w:val="000000"/>
                <w:kern w:val="0"/>
                <w:sz w:val="18"/>
                <w:szCs w:val="18"/>
              </w:rPr>
              <w:t>（</w:t>
            </w:r>
            <w:r w:rsidRPr="00DD15C9">
              <w:rPr>
                <w:rFonts w:hint="eastAsia"/>
                <w:color w:val="000000"/>
                <w:kern w:val="0"/>
                <w:sz w:val="18"/>
                <w:szCs w:val="18"/>
              </w:rPr>
              <w:t>二</w:t>
            </w:r>
            <w:r w:rsidRPr="00DD15C9">
              <w:rPr>
                <w:color w:val="000000"/>
                <w:kern w:val="0"/>
                <w:sz w:val="18"/>
                <w:szCs w:val="18"/>
              </w:rPr>
              <w:t>）</w:t>
            </w:r>
            <w:r w:rsidRPr="00DD15C9">
              <w:rPr>
                <w:rFonts w:hint="eastAsia"/>
                <w:color w:val="000000"/>
                <w:kern w:val="0"/>
                <w:sz w:val="18"/>
                <w:szCs w:val="18"/>
              </w:rPr>
              <w:t>在不同媒介发布的同一招标项目的招标公告的内容不一致，影响潜在投标人投标的；</w:t>
            </w:r>
          </w:p>
          <w:p w:rsidR="00024CEA" w:rsidRPr="00DD15C9" w:rsidRDefault="00D103D5" w:rsidP="00DD15C9">
            <w:pPr>
              <w:spacing w:line="320" w:lineRule="exact"/>
              <w:jc w:val="left"/>
              <w:rPr>
                <w:color w:val="000000"/>
                <w:kern w:val="0"/>
                <w:sz w:val="18"/>
                <w:szCs w:val="18"/>
              </w:rPr>
            </w:pPr>
            <w:r w:rsidRPr="00DD15C9">
              <w:rPr>
                <w:rFonts w:hint="eastAsia"/>
                <w:color w:val="000000"/>
                <w:kern w:val="0"/>
                <w:sz w:val="18"/>
                <w:szCs w:val="18"/>
              </w:rPr>
              <w:t>【规章】《工程建设项目施工招标投标办法》（国家发展和改革委员会、工业和信息化部、财政部、住房和城乡建设部、交通运输部、铁道部、水利部、国家广播电影电视总局、中国</w:t>
            </w:r>
            <w:proofErr w:type="gramStart"/>
            <w:r w:rsidRPr="00DD15C9">
              <w:rPr>
                <w:rFonts w:hint="eastAsia"/>
                <w:color w:val="000000"/>
                <w:kern w:val="0"/>
                <w:sz w:val="18"/>
                <w:szCs w:val="18"/>
              </w:rPr>
              <w:t>民用航空局令第</w:t>
            </w:r>
            <w:r w:rsidRPr="00DD15C9">
              <w:rPr>
                <w:color w:val="000000"/>
                <w:kern w:val="0"/>
                <w:sz w:val="18"/>
                <w:szCs w:val="18"/>
              </w:rPr>
              <w:t>30</w:t>
            </w:r>
            <w:r w:rsidRPr="00DD15C9">
              <w:rPr>
                <w:rFonts w:hint="eastAsia"/>
                <w:color w:val="000000"/>
                <w:kern w:val="0"/>
                <w:sz w:val="18"/>
                <w:szCs w:val="18"/>
              </w:rPr>
              <w:t>号</w:t>
            </w:r>
            <w:proofErr w:type="gramEnd"/>
            <w:r w:rsidRPr="00DD15C9">
              <w:rPr>
                <w:rFonts w:hint="eastAsia"/>
                <w:color w:val="000000"/>
                <w:kern w:val="0"/>
                <w:sz w:val="18"/>
                <w:szCs w:val="18"/>
              </w:rPr>
              <w:t>，根据</w:t>
            </w:r>
            <w:r w:rsidRPr="00DD15C9">
              <w:rPr>
                <w:color w:val="000000"/>
                <w:kern w:val="0"/>
                <w:sz w:val="18"/>
                <w:szCs w:val="18"/>
              </w:rPr>
              <w:t>2013</w:t>
            </w:r>
            <w:r w:rsidRPr="00DD15C9">
              <w:rPr>
                <w:rFonts w:hint="eastAsia"/>
                <w:color w:val="000000"/>
                <w:kern w:val="0"/>
                <w:sz w:val="18"/>
                <w:szCs w:val="18"/>
              </w:rPr>
              <w:t>年</w:t>
            </w:r>
            <w:r w:rsidRPr="00DD15C9">
              <w:rPr>
                <w:color w:val="000000"/>
                <w:kern w:val="0"/>
                <w:sz w:val="18"/>
                <w:szCs w:val="18"/>
              </w:rPr>
              <w:t>3</w:t>
            </w:r>
            <w:r w:rsidRPr="00DD15C9">
              <w:rPr>
                <w:rFonts w:hint="eastAsia"/>
                <w:color w:val="000000"/>
                <w:kern w:val="0"/>
                <w:sz w:val="18"/>
                <w:szCs w:val="18"/>
              </w:rPr>
              <w:t>月</w:t>
            </w:r>
            <w:r w:rsidRPr="00DD15C9">
              <w:rPr>
                <w:color w:val="000000"/>
                <w:kern w:val="0"/>
                <w:sz w:val="18"/>
                <w:szCs w:val="18"/>
              </w:rPr>
              <w:t>11</w:t>
            </w:r>
            <w:r w:rsidRPr="00DD15C9">
              <w:rPr>
                <w:rFonts w:hint="eastAsia"/>
                <w:color w:val="000000"/>
                <w:kern w:val="0"/>
                <w:sz w:val="18"/>
                <w:szCs w:val="18"/>
              </w:rPr>
              <w:t>日《关于废止和修改部分招标投标规章和规范性文件的决定》</w:t>
            </w:r>
            <w:r w:rsidRPr="00DD15C9">
              <w:rPr>
                <w:color w:val="000000"/>
                <w:kern w:val="0"/>
                <w:sz w:val="18"/>
                <w:szCs w:val="18"/>
              </w:rPr>
              <w:t>2013</w:t>
            </w:r>
            <w:r w:rsidRPr="00DD15C9">
              <w:rPr>
                <w:rFonts w:hint="eastAsia"/>
                <w:color w:val="000000"/>
                <w:kern w:val="0"/>
                <w:sz w:val="18"/>
                <w:szCs w:val="18"/>
              </w:rPr>
              <w:t>年第</w:t>
            </w:r>
            <w:r w:rsidRPr="00DD15C9">
              <w:rPr>
                <w:color w:val="000000"/>
                <w:kern w:val="0"/>
                <w:sz w:val="18"/>
                <w:szCs w:val="18"/>
              </w:rPr>
              <w:t>23</w:t>
            </w:r>
            <w:r w:rsidRPr="00DD15C9">
              <w:rPr>
                <w:rFonts w:hint="eastAsia"/>
                <w:color w:val="000000"/>
                <w:kern w:val="0"/>
                <w:sz w:val="18"/>
                <w:szCs w:val="18"/>
              </w:rPr>
              <w:t>号令修正）</w:t>
            </w:r>
          </w:p>
          <w:p w:rsidR="00024CEA" w:rsidRPr="00DD15C9" w:rsidRDefault="00D103D5" w:rsidP="00DD15C9">
            <w:pPr>
              <w:spacing w:line="320" w:lineRule="exact"/>
              <w:jc w:val="left"/>
              <w:rPr>
                <w:color w:val="000000"/>
                <w:kern w:val="0"/>
                <w:sz w:val="18"/>
                <w:szCs w:val="18"/>
              </w:rPr>
            </w:pPr>
            <w:r w:rsidRPr="00DD15C9">
              <w:rPr>
                <w:color w:val="000000"/>
                <w:kern w:val="0"/>
                <w:sz w:val="18"/>
                <w:szCs w:val="18"/>
              </w:rPr>
              <w:t xml:space="preserve">   </w:t>
            </w:r>
            <w:r w:rsidRPr="00DD15C9">
              <w:rPr>
                <w:rFonts w:hint="eastAsia"/>
                <w:color w:val="000000"/>
                <w:kern w:val="0"/>
                <w:sz w:val="18"/>
                <w:szCs w:val="18"/>
              </w:rPr>
              <w:t>第七十三条　招标人有下列限制或者排斥潜在投标人行为之一的，由有关行政监督部门依照招标投标法第五十一条的规定处罚；其中，构成依法必须进行施工招标的项目的招标人规避招标的，依照招标投标法第四十九条的规定处罚：</w:t>
            </w:r>
          </w:p>
          <w:p w:rsidR="00024CEA" w:rsidRPr="00DD15C9" w:rsidRDefault="00D103D5" w:rsidP="00DD15C9">
            <w:pPr>
              <w:spacing w:line="320" w:lineRule="exact"/>
              <w:jc w:val="left"/>
              <w:rPr>
                <w:color w:val="000000"/>
                <w:kern w:val="0"/>
                <w:sz w:val="18"/>
                <w:szCs w:val="18"/>
              </w:rPr>
            </w:pPr>
            <w:r w:rsidRPr="00DD15C9">
              <w:rPr>
                <w:color w:val="000000"/>
                <w:kern w:val="0"/>
                <w:sz w:val="18"/>
                <w:szCs w:val="18"/>
              </w:rPr>
              <w:t xml:space="preserve">   </w:t>
            </w:r>
            <w:r w:rsidRPr="00DD15C9">
              <w:rPr>
                <w:rFonts w:hint="eastAsia"/>
                <w:color w:val="000000"/>
                <w:kern w:val="0"/>
                <w:sz w:val="18"/>
                <w:szCs w:val="18"/>
              </w:rPr>
              <w:t>（二）在不同媒介发布的同一招标项目的资格预审公告或者招标公告的内容不一致，影响潜在投标人申请资格预审或者投标。</w:t>
            </w:r>
          </w:p>
          <w:p w:rsidR="00024CEA" w:rsidRPr="00DD15C9" w:rsidRDefault="00D103D5" w:rsidP="00DD15C9">
            <w:pPr>
              <w:spacing w:line="320" w:lineRule="exact"/>
              <w:jc w:val="left"/>
              <w:rPr>
                <w:color w:val="000000"/>
                <w:kern w:val="0"/>
                <w:sz w:val="18"/>
                <w:szCs w:val="18"/>
              </w:rPr>
            </w:pPr>
            <w:r w:rsidRPr="00DD15C9">
              <w:rPr>
                <w:rFonts w:hint="eastAsia"/>
                <w:color w:val="000000"/>
                <w:kern w:val="0"/>
                <w:sz w:val="18"/>
                <w:szCs w:val="18"/>
              </w:rPr>
              <w:t>【规章】《工程建设项目勘察设计招标投标办法》（国家发展和改革委员会、工业和信息化部、财政部、住房和城乡建设部、交通运输部、铁道部、水利部、国家广播电影电视总局、中国</w:t>
            </w:r>
            <w:proofErr w:type="gramStart"/>
            <w:r w:rsidRPr="00DD15C9">
              <w:rPr>
                <w:rFonts w:hint="eastAsia"/>
                <w:color w:val="000000"/>
                <w:kern w:val="0"/>
                <w:sz w:val="18"/>
                <w:szCs w:val="18"/>
              </w:rPr>
              <w:t>民用航空局令第</w:t>
            </w:r>
            <w:r w:rsidRPr="00DD15C9">
              <w:rPr>
                <w:color w:val="000000"/>
                <w:kern w:val="0"/>
                <w:sz w:val="18"/>
                <w:szCs w:val="18"/>
              </w:rPr>
              <w:t>2</w:t>
            </w:r>
            <w:r w:rsidRPr="00DD15C9">
              <w:rPr>
                <w:rFonts w:hint="eastAsia"/>
                <w:color w:val="000000"/>
                <w:kern w:val="0"/>
                <w:sz w:val="18"/>
                <w:szCs w:val="18"/>
              </w:rPr>
              <w:t>号</w:t>
            </w:r>
            <w:proofErr w:type="gramEnd"/>
            <w:r w:rsidRPr="00DD15C9">
              <w:rPr>
                <w:rFonts w:hint="eastAsia"/>
                <w:color w:val="000000"/>
                <w:kern w:val="0"/>
                <w:sz w:val="18"/>
                <w:szCs w:val="18"/>
              </w:rPr>
              <w:t>，已根据《关于废止和修改部分招标投标规章和规范性文件的决定》修改）</w:t>
            </w:r>
          </w:p>
          <w:p w:rsidR="00024CEA" w:rsidRDefault="00024CEA">
            <w:pPr>
              <w:rPr>
                <w:color w:val="000000"/>
              </w:rPr>
            </w:pPr>
          </w:p>
        </w:tc>
      </w:tr>
      <w:tr w:rsidR="00024CEA">
        <w:trPr>
          <w:trHeight w:val="1290"/>
        </w:trPr>
        <w:tc>
          <w:tcPr>
            <w:tcW w:w="1070" w:type="dxa"/>
            <w:vAlign w:val="center"/>
          </w:tcPr>
          <w:p w:rsidR="00024CEA" w:rsidRDefault="00024CEA">
            <w:pPr>
              <w:rPr>
                <w:color w:val="000000"/>
              </w:rPr>
            </w:pPr>
          </w:p>
        </w:tc>
        <w:tc>
          <w:tcPr>
            <w:tcW w:w="12960" w:type="dxa"/>
            <w:gridSpan w:val="3"/>
            <w:vAlign w:val="center"/>
          </w:tcPr>
          <w:p w:rsidR="00024CEA" w:rsidRPr="00DD15C9" w:rsidRDefault="00D103D5" w:rsidP="00DD15C9">
            <w:pPr>
              <w:spacing w:line="320" w:lineRule="exact"/>
              <w:jc w:val="left"/>
              <w:rPr>
                <w:color w:val="000000"/>
                <w:kern w:val="0"/>
                <w:sz w:val="18"/>
                <w:szCs w:val="18"/>
              </w:rPr>
            </w:pPr>
            <w:r w:rsidRPr="00DD15C9">
              <w:rPr>
                <w:rFonts w:hint="eastAsia"/>
                <w:color w:val="000000"/>
                <w:kern w:val="0"/>
                <w:sz w:val="18"/>
                <w:szCs w:val="18"/>
              </w:rPr>
              <w:t>第五十条　招标人有下列限制或者排斥潜在投标人行为之一的，由有关行政监督部门依照招标投标法第五十一条的规定处罚；其中，构成依法必须进行勘察设计招标的项目的招标人规避招标的，依照招标投标法第四十九条的规定处罚：（二）在不同媒介发布的同一招标项目的资格预审公告或者招标公告的内容不一致，影响潜在投标人申请资格预审或者投标。</w:t>
            </w:r>
            <w:r w:rsidRPr="00DD15C9">
              <w:rPr>
                <w:color w:val="000000"/>
                <w:kern w:val="0"/>
                <w:sz w:val="18"/>
                <w:szCs w:val="18"/>
              </w:rPr>
              <w:t xml:space="preserve"> </w:t>
            </w:r>
          </w:p>
          <w:p w:rsidR="00024CEA" w:rsidRPr="00DD15C9" w:rsidRDefault="00D103D5" w:rsidP="00DD15C9">
            <w:pPr>
              <w:spacing w:line="320" w:lineRule="exact"/>
              <w:jc w:val="left"/>
              <w:rPr>
                <w:color w:val="000000"/>
                <w:kern w:val="0"/>
                <w:sz w:val="18"/>
                <w:szCs w:val="18"/>
              </w:rPr>
            </w:pPr>
            <w:r w:rsidRPr="00DD15C9">
              <w:rPr>
                <w:rFonts w:hint="eastAsia"/>
                <w:color w:val="000000"/>
                <w:kern w:val="0"/>
                <w:sz w:val="18"/>
                <w:szCs w:val="18"/>
              </w:rPr>
              <w:t>【规章】《工程建设项目货物招标投标办法》（中华人民共和国国家发展和改革委员会、中华人民共和国建设部、中华人民共和国铁道部、中华人民共和国交通部、中华人民共和国信息产业部、中华人民共和国水利部、中国民用航空总局令第</w:t>
            </w:r>
            <w:r w:rsidRPr="00DD15C9">
              <w:rPr>
                <w:color w:val="000000"/>
                <w:kern w:val="0"/>
                <w:sz w:val="18"/>
                <w:szCs w:val="18"/>
              </w:rPr>
              <w:t>27</w:t>
            </w:r>
            <w:r w:rsidRPr="00DD15C9">
              <w:rPr>
                <w:rFonts w:hint="eastAsia"/>
                <w:color w:val="000000"/>
                <w:kern w:val="0"/>
                <w:sz w:val="18"/>
                <w:szCs w:val="18"/>
              </w:rPr>
              <w:t>号，根据</w:t>
            </w:r>
            <w:r w:rsidRPr="00DD15C9">
              <w:rPr>
                <w:color w:val="000000"/>
                <w:kern w:val="0"/>
                <w:sz w:val="18"/>
                <w:szCs w:val="18"/>
              </w:rPr>
              <w:t>2013</w:t>
            </w:r>
            <w:r w:rsidRPr="00DD15C9">
              <w:rPr>
                <w:rFonts w:hint="eastAsia"/>
                <w:color w:val="000000"/>
                <w:kern w:val="0"/>
                <w:sz w:val="18"/>
                <w:szCs w:val="18"/>
              </w:rPr>
              <w:t>年</w:t>
            </w:r>
            <w:r w:rsidRPr="00DD15C9">
              <w:rPr>
                <w:color w:val="000000"/>
                <w:kern w:val="0"/>
                <w:sz w:val="18"/>
                <w:szCs w:val="18"/>
              </w:rPr>
              <w:t>3</w:t>
            </w:r>
            <w:r w:rsidRPr="00DD15C9">
              <w:rPr>
                <w:rFonts w:hint="eastAsia"/>
                <w:color w:val="000000"/>
                <w:kern w:val="0"/>
                <w:sz w:val="18"/>
                <w:szCs w:val="18"/>
              </w:rPr>
              <w:t>月</w:t>
            </w:r>
            <w:r w:rsidRPr="00DD15C9">
              <w:rPr>
                <w:color w:val="000000"/>
                <w:kern w:val="0"/>
                <w:sz w:val="18"/>
                <w:szCs w:val="18"/>
              </w:rPr>
              <w:t>11</w:t>
            </w:r>
            <w:r w:rsidRPr="00DD15C9">
              <w:rPr>
                <w:rFonts w:hint="eastAsia"/>
                <w:color w:val="000000"/>
                <w:kern w:val="0"/>
                <w:sz w:val="18"/>
                <w:szCs w:val="18"/>
              </w:rPr>
              <w:t>日《关于废止和修改部分招标投标规章和规范性文件的决定》</w:t>
            </w:r>
            <w:r w:rsidRPr="00DD15C9">
              <w:rPr>
                <w:color w:val="000000"/>
                <w:kern w:val="0"/>
                <w:sz w:val="18"/>
                <w:szCs w:val="18"/>
              </w:rPr>
              <w:t>2013</w:t>
            </w:r>
            <w:r w:rsidRPr="00DD15C9">
              <w:rPr>
                <w:rFonts w:hint="eastAsia"/>
                <w:color w:val="000000"/>
                <w:kern w:val="0"/>
                <w:sz w:val="18"/>
                <w:szCs w:val="18"/>
              </w:rPr>
              <w:t>年第</w:t>
            </w:r>
            <w:r w:rsidRPr="00DD15C9">
              <w:rPr>
                <w:color w:val="000000"/>
                <w:kern w:val="0"/>
                <w:sz w:val="18"/>
                <w:szCs w:val="18"/>
              </w:rPr>
              <w:t>23</w:t>
            </w:r>
            <w:r w:rsidRPr="00DD15C9">
              <w:rPr>
                <w:rFonts w:hint="eastAsia"/>
                <w:color w:val="000000"/>
                <w:kern w:val="0"/>
                <w:sz w:val="18"/>
                <w:szCs w:val="18"/>
              </w:rPr>
              <w:t>号令修正）</w:t>
            </w:r>
          </w:p>
          <w:p w:rsidR="00024CEA" w:rsidRDefault="00D103D5" w:rsidP="00DD15C9">
            <w:pPr>
              <w:spacing w:line="320" w:lineRule="exact"/>
              <w:jc w:val="left"/>
              <w:rPr>
                <w:color w:val="000000"/>
              </w:rPr>
            </w:pPr>
            <w:r w:rsidRPr="00DD15C9">
              <w:rPr>
                <w:rFonts w:hint="eastAsia"/>
                <w:color w:val="000000"/>
                <w:kern w:val="0"/>
                <w:sz w:val="18"/>
                <w:szCs w:val="18"/>
              </w:rPr>
              <w:t>第五十五条　招标人有下列限制或者排斥潜在投标行为之一的，由有关行政监督部门依照招标投标法第五十一条的规定处罚；其中，构成依法必须进行招标的项目的招标人规避招标的，依照招标投标法第四十九条的规定处罚：（二）在不同媒介发布的同一招标项目的资格预审公告或者招标公告内容不一致，影响潜在投标人申请资格预审或者投标。</w:t>
            </w:r>
          </w:p>
        </w:tc>
      </w:tr>
      <w:tr w:rsidR="00024CEA">
        <w:trPr>
          <w:trHeight w:val="285"/>
        </w:trPr>
        <w:tc>
          <w:tcPr>
            <w:tcW w:w="1070" w:type="dxa"/>
            <w:vAlign w:val="center"/>
          </w:tcPr>
          <w:p w:rsidR="00024CEA" w:rsidRDefault="003F4C1A">
            <w:pPr>
              <w:rPr>
                <w:color w:val="000000"/>
              </w:rPr>
            </w:pPr>
            <w:r>
              <w:rPr>
                <w:rFonts w:hint="eastAsia"/>
                <w:color w:val="000000"/>
              </w:rPr>
              <w:t>行使内容</w:t>
            </w:r>
          </w:p>
        </w:tc>
        <w:tc>
          <w:tcPr>
            <w:tcW w:w="12960" w:type="dxa"/>
            <w:gridSpan w:val="3"/>
            <w:vAlign w:val="center"/>
          </w:tcPr>
          <w:p w:rsidR="00024CEA" w:rsidRDefault="00D103D5">
            <w:pPr>
              <w:rPr>
                <w:color w:val="000000"/>
              </w:rPr>
            </w:pPr>
            <w:r>
              <w:rPr>
                <w:rFonts w:hint="eastAsia"/>
                <w:color w:val="000000"/>
              </w:rPr>
              <w:t>罚款</w:t>
            </w:r>
          </w:p>
        </w:tc>
      </w:tr>
      <w:tr w:rsidR="00024CEA">
        <w:trPr>
          <w:trHeight w:val="285"/>
        </w:trPr>
        <w:tc>
          <w:tcPr>
            <w:tcW w:w="14030" w:type="dxa"/>
            <w:gridSpan w:val="4"/>
            <w:vAlign w:val="center"/>
          </w:tcPr>
          <w:p w:rsidR="00024CEA" w:rsidRDefault="00D103D5">
            <w:pPr>
              <w:jc w:val="center"/>
              <w:rPr>
                <w:color w:val="000000"/>
              </w:rPr>
            </w:pPr>
            <w:r>
              <w:rPr>
                <w:rFonts w:hint="eastAsia"/>
                <w:color w:val="000000"/>
              </w:rPr>
              <w:t>裁量基准</w:t>
            </w:r>
          </w:p>
        </w:tc>
      </w:tr>
      <w:tr w:rsidR="00024CEA">
        <w:trPr>
          <w:trHeight w:val="285"/>
        </w:trPr>
        <w:tc>
          <w:tcPr>
            <w:tcW w:w="1070" w:type="dxa"/>
            <w:vMerge w:val="restart"/>
            <w:vAlign w:val="center"/>
          </w:tcPr>
          <w:p w:rsidR="00024CEA" w:rsidRDefault="00D103D5">
            <w:pPr>
              <w:rPr>
                <w:color w:val="000000"/>
              </w:rPr>
            </w:pPr>
            <w:r>
              <w:rPr>
                <w:rFonts w:hint="eastAsia"/>
                <w:color w:val="000000"/>
              </w:rPr>
              <w:t>情形描述</w:t>
            </w:r>
          </w:p>
        </w:tc>
        <w:tc>
          <w:tcPr>
            <w:tcW w:w="6140" w:type="dxa"/>
            <w:vAlign w:val="center"/>
          </w:tcPr>
          <w:p w:rsidR="00024CEA" w:rsidRDefault="00D103D5">
            <w:pPr>
              <w:rPr>
                <w:color w:val="000000"/>
              </w:rPr>
            </w:pPr>
            <w:r>
              <w:rPr>
                <w:rFonts w:hint="eastAsia"/>
                <w:color w:val="000000"/>
              </w:rPr>
              <w:t>内容不一致，影响潜在投标人申请资格预审或者投标，积极改正的</w:t>
            </w:r>
          </w:p>
        </w:tc>
        <w:tc>
          <w:tcPr>
            <w:tcW w:w="1106" w:type="dxa"/>
            <w:vMerge w:val="restart"/>
            <w:vAlign w:val="center"/>
          </w:tcPr>
          <w:p w:rsidR="00024CEA" w:rsidRDefault="00D103D5">
            <w:pPr>
              <w:rPr>
                <w:color w:val="000000"/>
              </w:rPr>
            </w:pPr>
            <w:r>
              <w:rPr>
                <w:rFonts w:hint="eastAsia"/>
                <w:color w:val="000000"/>
              </w:rPr>
              <w:t>裁量幅度</w:t>
            </w:r>
          </w:p>
        </w:tc>
        <w:tc>
          <w:tcPr>
            <w:tcW w:w="5714" w:type="dxa"/>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万元以下罚款</w:t>
            </w:r>
          </w:p>
        </w:tc>
      </w:tr>
      <w:tr w:rsidR="00024CEA">
        <w:trPr>
          <w:trHeight w:val="285"/>
        </w:trPr>
        <w:tc>
          <w:tcPr>
            <w:tcW w:w="1070" w:type="dxa"/>
            <w:vMerge/>
            <w:vAlign w:val="center"/>
          </w:tcPr>
          <w:p w:rsidR="00024CEA" w:rsidRDefault="00024CEA">
            <w:pPr>
              <w:rPr>
                <w:color w:val="000000"/>
              </w:rPr>
            </w:pPr>
          </w:p>
        </w:tc>
        <w:tc>
          <w:tcPr>
            <w:tcW w:w="6140" w:type="dxa"/>
            <w:vAlign w:val="center"/>
          </w:tcPr>
          <w:p w:rsidR="00024CEA" w:rsidRDefault="00D103D5">
            <w:pPr>
              <w:rPr>
                <w:color w:val="000000"/>
              </w:rPr>
            </w:pPr>
            <w:r>
              <w:rPr>
                <w:rFonts w:hint="eastAsia"/>
                <w:color w:val="000000"/>
              </w:rPr>
              <w:t>内容不一致，影响潜在投标人申请资格预审或者投标，拒不改正的</w:t>
            </w:r>
          </w:p>
        </w:tc>
        <w:tc>
          <w:tcPr>
            <w:tcW w:w="1106" w:type="dxa"/>
            <w:vMerge/>
            <w:vAlign w:val="center"/>
          </w:tcPr>
          <w:p w:rsidR="00024CEA" w:rsidRDefault="00024CEA">
            <w:pPr>
              <w:rPr>
                <w:color w:val="000000"/>
              </w:rPr>
            </w:pPr>
          </w:p>
        </w:tc>
        <w:tc>
          <w:tcPr>
            <w:tcW w:w="5714" w:type="dxa"/>
            <w:vAlign w:val="center"/>
          </w:tcPr>
          <w:p w:rsidR="00024CEA" w:rsidRDefault="00D103D5">
            <w:pPr>
              <w:rPr>
                <w:color w:val="000000"/>
              </w:rPr>
            </w:pPr>
            <w:r>
              <w:rPr>
                <w:rFonts w:hint="eastAsia"/>
                <w:color w:val="000000"/>
              </w:rPr>
              <w:t>处</w:t>
            </w:r>
            <w:r>
              <w:rPr>
                <w:color w:val="000000"/>
              </w:rPr>
              <w:t>2</w:t>
            </w:r>
            <w:r>
              <w:rPr>
                <w:rFonts w:hint="eastAsia"/>
                <w:color w:val="000000"/>
              </w:rPr>
              <w:t>万元以上，</w:t>
            </w:r>
            <w:r>
              <w:rPr>
                <w:color w:val="000000"/>
              </w:rPr>
              <w:t>5</w:t>
            </w:r>
            <w:r>
              <w:rPr>
                <w:rFonts w:hint="eastAsia"/>
                <w:color w:val="000000"/>
              </w:rPr>
              <w:t>万元以下罚款</w:t>
            </w:r>
          </w:p>
        </w:tc>
      </w:tr>
    </w:tbl>
    <w:p w:rsidR="00024CEA" w:rsidRDefault="00024CEA"/>
    <w:p w:rsidR="00DD15C9" w:rsidRDefault="00DD15C9"/>
    <w:p w:rsidR="00DD15C9" w:rsidRDefault="00DD15C9"/>
    <w:p w:rsidR="00DD15C9" w:rsidRDefault="00DD15C9"/>
    <w:p w:rsidR="00DD15C9" w:rsidRDefault="00DD15C9"/>
    <w:p w:rsidR="00DD15C9" w:rsidRDefault="00DD15C9"/>
    <w:p w:rsidR="00024CEA" w:rsidRDefault="00024CEA"/>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320217573000</w:t>
            </w:r>
            <w:r w:rsidR="003B14ED">
              <w:rPr>
                <w:rFonts w:eastAsia="仿宋_GB2312" w:hint="eastAsia"/>
                <w:b/>
                <w:color w:val="000000"/>
                <w:kern w:val="0"/>
                <w:sz w:val="20"/>
              </w:rPr>
              <w:t xml:space="preserve"> </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对未取得注册证书和执业印章，担任大中型建设工程项目施工单位项目负责人，或者以注册建造师的名义从事相关活动等的处罚</w:t>
            </w:r>
          </w:p>
        </w:tc>
      </w:tr>
      <w:tr w:rsidR="00024CEA">
        <w:trPr>
          <w:trHeight w:val="138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【规章】《注册建造师管理规定》</w:t>
            </w:r>
            <w:r>
              <w:rPr>
                <w:color w:val="000000"/>
                <w:kern w:val="0"/>
                <w:sz w:val="18"/>
                <w:szCs w:val="18"/>
              </w:rPr>
              <w:t>（</w:t>
            </w:r>
            <w:r>
              <w:rPr>
                <w:rFonts w:hint="eastAsia"/>
                <w:color w:val="000000"/>
                <w:kern w:val="0"/>
                <w:sz w:val="18"/>
                <w:szCs w:val="18"/>
              </w:rPr>
              <w:t>建设部令第</w:t>
            </w:r>
            <w:r>
              <w:rPr>
                <w:color w:val="000000"/>
                <w:kern w:val="0"/>
                <w:sz w:val="18"/>
                <w:szCs w:val="18"/>
              </w:rPr>
              <w:t>153</w:t>
            </w:r>
            <w:r>
              <w:rPr>
                <w:rFonts w:hint="eastAsia"/>
                <w:color w:val="000000"/>
                <w:kern w:val="0"/>
                <w:sz w:val="18"/>
                <w:szCs w:val="18"/>
              </w:rPr>
              <w:t>号）</w:t>
            </w:r>
            <w:r>
              <w:rPr>
                <w:color w:val="000000"/>
                <w:kern w:val="0"/>
                <w:sz w:val="18"/>
                <w:szCs w:val="18"/>
              </w:rPr>
              <w:br/>
            </w:r>
            <w:r>
              <w:rPr>
                <w:rFonts w:hint="eastAsia"/>
                <w:color w:val="000000"/>
                <w:kern w:val="0"/>
                <w:sz w:val="18"/>
                <w:szCs w:val="18"/>
              </w:rPr>
              <w:t>第三条　未取得注册证书和执业印章的，不得担任大中型建设工程项目的施工单位项目负责人，不得以注册建造师的名义从事相关活动。</w:t>
            </w:r>
            <w:r>
              <w:rPr>
                <w:color w:val="000000"/>
                <w:kern w:val="0"/>
                <w:sz w:val="18"/>
                <w:szCs w:val="18"/>
              </w:rPr>
              <w:br/>
            </w:r>
            <w:r>
              <w:rPr>
                <w:rFonts w:hint="eastAsia"/>
                <w:color w:val="000000"/>
                <w:kern w:val="0"/>
                <w:sz w:val="18"/>
                <w:szCs w:val="18"/>
              </w:rPr>
              <w:t>第三十五条　违反本规定，未取得注册证书和执业印章，担任大中型建设工程项目施工单位项目负责人，或者以注册建造师的名义从事相关活动的，其所签署的工程文件无效，由县级以上地方人民政府建设主管部门或者其他有关部门给予警告，责令停止违法活动，并可处以</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585"/>
        </w:trPr>
        <w:tc>
          <w:tcPr>
            <w:tcW w:w="1056" w:type="dxa"/>
            <w:vMerge w:val="restart"/>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主动停止违法活动的</w:t>
            </w:r>
          </w:p>
        </w:tc>
        <w:tc>
          <w:tcPr>
            <w:tcW w:w="1044"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警告，并处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万元以下的罚款</w:t>
            </w:r>
          </w:p>
        </w:tc>
      </w:tr>
      <w:tr w:rsidR="00024CEA">
        <w:trPr>
          <w:trHeight w:val="585"/>
        </w:trPr>
        <w:tc>
          <w:tcPr>
            <w:tcW w:w="1056" w:type="dxa"/>
            <w:vMerge/>
            <w:tcBorders>
              <w:top w:val="single" w:sz="4" w:space="0" w:color="auto"/>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拒不停止违法活动的</w:t>
            </w:r>
          </w:p>
        </w:tc>
        <w:tc>
          <w:tcPr>
            <w:tcW w:w="1044"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警告，并处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bl>
    <w:p w:rsidR="00024CEA" w:rsidRDefault="00024CEA"/>
    <w:p w:rsidR="00024CEA" w:rsidRDefault="00024CEA"/>
    <w:p w:rsidR="00024CEA" w:rsidRDefault="00024CEA"/>
    <w:p w:rsidR="00DD15C9" w:rsidRDefault="00DD15C9"/>
    <w:p w:rsidR="00DD15C9" w:rsidRDefault="00DD15C9"/>
    <w:p w:rsidR="00DD15C9" w:rsidRDefault="00DD15C9"/>
    <w:p w:rsidR="00DD15C9" w:rsidRDefault="00DD15C9"/>
    <w:p w:rsidR="00DD15C9" w:rsidRDefault="00DD15C9"/>
    <w:p w:rsidR="00DD15C9" w:rsidRDefault="00DD15C9"/>
    <w:p w:rsidR="00024CEA" w:rsidRDefault="00024CEA"/>
    <w:tbl>
      <w:tblPr>
        <w:tblW w:w="0" w:type="auto"/>
        <w:tblInd w:w="88" w:type="dxa"/>
        <w:tblLayout w:type="fixed"/>
        <w:tblLook w:val="04A0" w:firstRow="1" w:lastRow="0" w:firstColumn="1" w:lastColumn="0" w:noHBand="0" w:noVBand="1"/>
      </w:tblPr>
      <w:tblGrid>
        <w:gridCol w:w="1010"/>
        <w:gridCol w:w="6140"/>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320217574000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对房地产经纪机构提供代办贷款、代办房地产登记等其他服务，未向委托人说明服务内容、收费标准等情况，并未经委托人同意的处罚</w:t>
            </w:r>
          </w:p>
        </w:tc>
      </w:tr>
      <w:tr w:rsidR="00024CEA">
        <w:trPr>
          <w:trHeight w:val="147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【规章】《房地产经纪管理办法》（住房和城乡建设部</w:t>
            </w:r>
            <w:r>
              <w:rPr>
                <w:color w:val="000000"/>
                <w:kern w:val="0"/>
                <w:sz w:val="18"/>
                <w:szCs w:val="18"/>
              </w:rPr>
              <w:t xml:space="preserve"> </w:t>
            </w:r>
            <w:r>
              <w:rPr>
                <w:rFonts w:hint="eastAsia"/>
                <w:color w:val="000000"/>
                <w:kern w:val="0"/>
                <w:sz w:val="18"/>
                <w:szCs w:val="18"/>
              </w:rPr>
              <w:t>国家发展和改革委</w:t>
            </w:r>
            <w:r>
              <w:rPr>
                <w:color w:val="000000"/>
                <w:kern w:val="0"/>
                <w:sz w:val="18"/>
                <w:szCs w:val="18"/>
              </w:rPr>
              <w:t xml:space="preserve"> </w:t>
            </w:r>
            <w:r>
              <w:rPr>
                <w:rFonts w:hint="eastAsia"/>
                <w:color w:val="000000"/>
                <w:kern w:val="0"/>
                <w:sz w:val="18"/>
                <w:szCs w:val="18"/>
              </w:rPr>
              <w:t>人力资源和社会保障部令第</w:t>
            </w:r>
            <w:r>
              <w:rPr>
                <w:color w:val="000000"/>
                <w:kern w:val="0"/>
                <w:sz w:val="18"/>
                <w:szCs w:val="18"/>
              </w:rPr>
              <w:t>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第十七条</w:t>
            </w:r>
            <w:r>
              <w:rPr>
                <w:color w:val="000000"/>
                <w:kern w:val="0"/>
                <w:sz w:val="18"/>
                <w:szCs w:val="18"/>
              </w:rPr>
              <w:t xml:space="preserve">  </w:t>
            </w:r>
            <w:r>
              <w:rPr>
                <w:rFonts w:hint="eastAsia"/>
                <w:color w:val="000000"/>
                <w:kern w:val="0"/>
                <w:sz w:val="18"/>
                <w:szCs w:val="18"/>
              </w:rPr>
              <w:t>房地产经纪机构提供代办贷款、代办房地产登记等其他服务的，应当向委托人说明服务内容、收费标准等情况，经委托人同意后，另行签订合同。</w:t>
            </w:r>
          </w:p>
          <w:p w:rsidR="00024CEA" w:rsidRDefault="00D103D5">
            <w:pPr>
              <w:spacing w:line="320" w:lineRule="exact"/>
              <w:jc w:val="left"/>
              <w:rPr>
                <w:color w:val="000000"/>
                <w:kern w:val="0"/>
                <w:sz w:val="18"/>
                <w:szCs w:val="18"/>
              </w:rPr>
            </w:pPr>
            <w:r>
              <w:rPr>
                <w:rFonts w:hint="eastAsia"/>
                <w:color w:val="000000"/>
                <w:kern w:val="0"/>
                <w:sz w:val="18"/>
                <w:szCs w:val="18"/>
              </w:rPr>
              <w:t>第三十三条</w:t>
            </w:r>
            <w:r>
              <w:rPr>
                <w:color w:val="000000"/>
                <w:kern w:val="0"/>
                <w:sz w:val="18"/>
                <w:szCs w:val="18"/>
              </w:rPr>
              <w:t xml:space="preserve">  </w:t>
            </w:r>
            <w:r>
              <w:rPr>
                <w:rFonts w:hint="eastAsia"/>
                <w:color w:val="000000"/>
                <w:kern w:val="0"/>
                <w:sz w:val="18"/>
                <w:szCs w:val="18"/>
              </w:rPr>
              <w:t>违反本办法，有下列行为之一的，由县级以上地方人民政府建设（房地产）主管部门责令限期改正，记入信用档案；对房地产经纪人员处以</w:t>
            </w:r>
            <w:r>
              <w:rPr>
                <w:color w:val="000000"/>
                <w:kern w:val="0"/>
                <w:sz w:val="18"/>
                <w:szCs w:val="18"/>
              </w:rPr>
              <w:t>1</w:t>
            </w:r>
            <w:r>
              <w:rPr>
                <w:rFonts w:hint="eastAsia"/>
                <w:color w:val="000000"/>
                <w:kern w:val="0"/>
                <w:sz w:val="18"/>
                <w:szCs w:val="18"/>
              </w:rPr>
              <w:t>万元罚款；对房地产经纪机构处以</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（二）房地产经纪机构提供代办贷款、代办房地产登记等其他服务，未向委托人说明服务内容、收费标准等情况，并未经委托人同意的。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对个人：处以</w:t>
            </w:r>
            <w:r>
              <w:rPr>
                <w:color w:val="000000"/>
                <w:kern w:val="0"/>
                <w:sz w:val="18"/>
                <w:szCs w:val="18"/>
              </w:rPr>
              <w:t>1</w:t>
            </w:r>
            <w:r>
              <w:rPr>
                <w:rFonts w:hint="eastAsia"/>
                <w:color w:val="000000"/>
                <w:kern w:val="0"/>
                <w:sz w:val="18"/>
                <w:szCs w:val="18"/>
              </w:rPr>
              <w:t>万元罚款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对人</w:t>
            </w:r>
            <w:proofErr w:type="gramStart"/>
            <w:r>
              <w:rPr>
                <w:rFonts w:hint="eastAsia"/>
                <w:color w:val="000000"/>
                <w:kern w:val="0"/>
                <w:sz w:val="18"/>
                <w:szCs w:val="18"/>
              </w:rPr>
              <w:t>个</w:t>
            </w:r>
            <w:proofErr w:type="gramEnd"/>
            <w:r>
              <w:rPr>
                <w:rFonts w:hint="eastAsia"/>
                <w:color w:val="000000"/>
                <w:kern w:val="0"/>
                <w:sz w:val="18"/>
                <w:szCs w:val="18"/>
              </w:rPr>
              <w:t>：处以</w:t>
            </w:r>
            <w:r>
              <w:rPr>
                <w:color w:val="000000"/>
                <w:kern w:val="0"/>
                <w:sz w:val="18"/>
                <w:szCs w:val="18"/>
              </w:rPr>
              <w:t>1</w:t>
            </w:r>
            <w:r>
              <w:rPr>
                <w:rFonts w:hint="eastAsia"/>
                <w:color w:val="000000"/>
                <w:kern w:val="0"/>
                <w:sz w:val="18"/>
                <w:szCs w:val="18"/>
              </w:rPr>
              <w:t>万元罚款</w:t>
            </w:r>
          </w:p>
        </w:tc>
      </w:tr>
    </w:tbl>
    <w:p w:rsidR="00024CEA" w:rsidRDefault="00024CEA"/>
    <w:p w:rsidR="00DD15C9" w:rsidRDefault="00DD15C9"/>
    <w:p w:rsidR="00DD15C9" w:rsidRDefault="00DD15C9"/>
    <w:p w:rsidR="00DD15C9" w:rsidRDefault="00DD15C9"/>
    <w:p w:rsidR="00DD15C9" w:rsidRDefault="00DD15C9"/>
    <w:p w:rsidR="00DD15C9" w:rsidRDefault="00DD15C9"/>
    <w:p w:rsidR="00DD15C9" w:rsidRDefault="00DD15C9"/>
    <w:p w:rsidR="00024CEA" w:rsidRDefault="00024CEA"/>
    <w:p w:rsidR="00024CEA" w:rsidRDefault="00024CEA"/>
    <w:tbl>
      <w:tblPr>
        <w:tblW w:w="0" w:type="auto"/>
        <w:tblInd w:w="88" w:type="dxa"/>
        <w:tblLayout w:type="fixed"/>
        <w:tblLook w:val="04A0" w:firstRow="1" w:lastRow="0" w:firstColumn="1" w:lastColumn="0" w:noHBand="0" w:noVBand="1"/>
      </w:tblPr>
      <w:tblGrid>
        <w:gridCol w:w="1010"/>
        <w:gridCol w:w="6140"/>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320217575000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对房地产经纪服务合同未由从事该业务的一名房地产经纪人或者两名房地产经纪人协理签名的处罚</w:t>
            </w:r>
          </w:p>
        </w:tc>
      </w:tr>
      <w:tr w:rsidR="00024CEA">
        <w:trPr>
          <w:trHeight w:val="165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【规章】《房地产经纪管理办法》（住房和城乡建设部</w:t>
            </w:r>
            <w:r>
              <w:rPr>
                <w:color w:val="000000"/>
                <w:kern w:val="0"/>
                <w:sz w:val="18"/>
                <w:szCs w:val="18"/>
              </w:rPr>
              <w:t xml:space="preserve"> </w:t>
            </w:r>
            <w:r>
              <w:rPr>
                <w:rFonts w:hint="eastAsia"/>
                <w:color w:val="000000"/>
                <w:kern w:val="0"/>
                <w:sz w:val="18"/>
                <w:szCs w:val="18"/>
              </w:rPr>
              <w:t>国家发展和改革委</w:t>
            </w:r>
            <w:r>
              <w:rPr>
                <w:color w:val="000000"/>
                <w:kern w:val="0"/>
                <w:sz w:val="18"/>
                <w:szCs w:val="18"/>
              </w:rPr>
              <w:t xml:space="preserve"> </w:t>
            </w:r>
            <w:r>
              <w:rPr>
                <w:rFonts w:hint="eastAsia"/>
                <w:color w:val="000000"/>
                <w:kern w:val="0"/>
                <w:sz w:val="18"/>
                <w:szCs w:val="18"/>
              </w:rPr>
              <w:t>人力资源和社会保障部令第</w:t>
            </w:r>
            <w:r>
              <w:rPr>
                <w:color w:val="000000"/>
                <w:kern w:val="0"/>
                <w:sz w:val="18"/>
                <w:szCs w:val="18"/>
              </w:rPr>
              <w:t>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第二十条</w:t>
            </w:r>
            <w:r>
              <w:rPr>
                <w:color w:val="000000"/>
                <w:kern w:val="0"/>
                <w:sz w:val="18"/>
                <w:szCs w:val="18"/>
              </w:rPr>
              <w:t xml:space="preserve">  </w:t>
            </w:r>
            <w:r>
              <w:rPr>
                <w:rFonts w:hint="eastAsia"/>
                <w:color w:val="000000"/>
                <w:kern w:val="0"/>
                <w:sz w:val="18"/>
                <w:szCs w:val="18"/>
              </w:rPr>
              <w:t>房地产经纪机构签订的房地产经纪服务合同，应当加盖房地产经纪机构印章，并由从事该业务的一名房地产经纪人或者两名房地产经纪人协理签名。</w:t>
            </w:r>
          </w:p>
          <w:p w:rsidR="00024CEA" w:rsidRDefault="00D103D5">
            <w:pPr>
              <w:spacing w:line="320" w:lineRule="exact"/>
              <w:jc w:val="left"/>
              <w:rPr>
                <w:color w:val="000000"/>
                <w:kern w:val="0"/>
                <w:sz w:val="18"/>
                <w:szCs w:val="18"/>
              </w:rPr>
            </w:pPr>
            <w:r>
              <w:rPr>
                <w:rFonts w:hint="eastAsia"/>
                <w:color w:val="000000"/>
                <w:kern w:val="0"/>
                <w:sz w:val="18"/>
                <w:szCs w:val="18"/>
              </w:rPr>
              <w:t>第三十三条</w:t>
            </w:r>
            <w:r>
              <w:rPr>
                <w:color w:val="000000"/>
                <w:kern w:val="0"/>
                <w:sz w:val="18"/>
                <w:szCs w:val="18"/>
              </w:rPr>
              <w:t xml:space="preserve">  </w:t>
            </w:r>
            <w:r>
              <w:rPr>
                <w:rFonts w:hint="eastAsia"/>
                <w:color w:val="000000"/>
                <w:kern w:val="0"/>
                <w:sz w:val="18"/>
                <w:szCs w:val="18"/>
              </w:rPr>
              <w:t>违反本办法，有下列行为之一的，由县级以上地方人民政府建设（房地产）主管部门责令限期改正，记入信用档案；对房地产经纪人员处以</w:t>
            </w:r>
            <w:r>
              <w:rPr>
                <w:color w:val="000000"/>
                <w:kern w:val="0"/>
                <w:sz w:val="18"/>
                <w:szCs w:val="18"/>
              </w:rPr>
              <w:t>1</w:t>
            </w:r>
            <w:r>
              <w:rPr>
                <w:rFonts w:hint="eastAsia"/>
                <w:color w:val="000000"/>
                <w:kern w:val="0"/>
                <w:sz w:val="18"/>
                <w:szCs w:val="18"/>
              </w:rPr>
              <w:t>万元罚款；对房地产经纪机构处以</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（三）房地产经纪服务合同未由从事该业务的一名房地产经纪人或者两名房地产经纪人协理签名的。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对个人：处以</w:t>
            </w:r>
            <w:r>
              <w:rPr>
                <w:color w:val="000000"/>
                <w:kern w:val="0"/>
                <w:sz w:val="18"/>
                <w:szCs w:val="18"/>
              </w:rPr>
              <w:t>1</w:t>
            </w:r>
            <w:r>
              <w:rPr>
                <w:rFonts w:hint="eastAsia"/>
                <w:color w:val="000000"/>
                <w:kern w:val="0"/>
                <w:sz w:val="18"/>
                <w:szCs w:val="18"/>
              </w:rPr>
              <w:t>万元罚款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对个人：处以</w:t>
            </w:r>
            <w:r>
              <w:rPr>
                <w:color w:val="000000"/>
                <w:kern w:val="0"/>
                <w:sz w:val="18"/>
                <w:szCs w:val="18"/>
              </w:rPr>
              <w:t>1</w:t>
            </w:r>
            <w:r>
              <w:rPr>
                <w:rFonts w:hint="eastAsia"/>
                <w:color w:val="000000"/>
                <w:kern w:val="0"/>
                <w:sz w:val="18"/>
                <w:szCs w:val="18"/>
              </w:rPr>
              <w:t>万元罚款</w:t>
            </w:r>
          </w:p>
        </w:tc>
      </w:tr>
    </w:tbl>
    <w:p w:rsidR="00024CEA" w:rsidRDefault="00024CEA"/>
    <w:p w:rsidR="00024CEA" w:rsidRDefault="00024CEA"/>
    <w:p w:rsidR="00DD15C9" w:rsidRDefault="00DD15C9"/>
    <w:p w:rsidR="00DD15C9" w:rsidRDefault="00DD15C9"/>
    <w:p w:rsidR="00DD15C9" w:rsidRDefault="00DD15C9"/>
    <w:p w:rsidR="00DD15C9" w:rsidRDefault="00DD15C9"/>
    <w:p w:rsidR="00DD15C9" w:rsidRDefault="00DD15C9"/>
    <w:p w:rsidR="00DD15C9" w:rsidRDefault="00DD15C9"/>
    <w:p w:rsidR="00DD15C9" w:rsidRDefault="00DD15C9"/>
    <w:p w:rsidR="00DD15C9" w:rsidRDefault="00DD15C9"/>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320217576000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从事餐厨废弃物处置服务的企业未按照要求进行环境影响监测，对餐厨废弃物处置设施的性能和环保指标进行检测、评价，并向当地人民政府市容环境卫生主管部门和环境保护主管部门报告检测、评价结果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【规章】《江苏省餐厨废弃物管理办法》（省政府令第</w:t>
            </w:r>
            <w:r>
              <w:rPr>
                <w:rFonts w:hint="eastAsia"/>
                <w:color w:val="000000"/>
                <w:kern w:val="0"/>
                <w:sz w:val="18"/>
                <w:szCs w:val="18"/>
              </w:rPr>
              <w:t>70</w:t>
            </w:r>
            <w:r>
              <w:rPr>
                <w:rFonts w:hint="eastAsia"/>
                <w:color w:val="000000"/>
                <w:kern w:val="0"/>
                <w:sz w:val="18"/>
                <w:szCs w:val="18"/>
              </w:rPr>
              <w:t>号，省政府令第</w:t>
            </w:r>
            <w:r>
              <w:rPr>
                <w:rFonts w:hint="eastAsia"/>
                <w:color w:val="000000"/>
                <w:kern w:val="0"/>
                <w:sz w:val="18"/>
                <w:szCs w:val="18"/>
              </w:rPr>
              <w:t>127</w:t>
            </w:r>
            <w:r>
              <w:rPr>
                <w:rFonts w:hint="eastAsia"/>
                <w:color w:val="000000"/>
                <w:kern w:val="0"/>
                <w:sz w:val="18"/>
                <w:szCs w:val="18"/>
              </w:rPr>
              <w:t>号、第</w:t>
            </w:r>
            <w:r>
              <w:rPr>
                <w:rFonts w:hint="eastAsia"/>
                <w:color w:val="000000"/>
                <w:kern w:val="0"/>
                <w:sz w:val="18"/>
                <w:szCs w:val="18"/>
              </w:rPr>
              <w:t>156</w:t>
            </w:r>
            <w:r>
              <w:rPr>
                <w:rFonts w:hint="eastAsia"/>
                <w:color w:val="000000"/>
                <w:kern w:val="0"/>
                <w:sz w:val="18"/>
                <w:szCs w:val="18"/>
              </w:rPr>
              <w:t>号修订）</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第二十七条</w:t>
            </w:r>
            <w:r>
              <w:rPr>
                <w:rFonts w:hint="eastAsia"/>
                <w:color w:val="000000"/>
                <w:kern w:val="0"/>
                <w:sz w:val="18"/>
                <w:szCs w:val="18"/>
              </w:rPr>
              <w:t xml:space="preserve"> </w:t>
            </w:r>
            <w:r>
              <w:rPr>
                <w:rFonts w:hint="eastAsia"/>
                <w:color w:val="000000"/>
                <w:kern w:val="0"/>
                <w:sz w:val="18"/>
                <w:szCs w:val="18"/>
              </w:rPr>
              <w:t>从事餐厨废弃物处置服务的企业应当遵守下列规定：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（八）按照要求进行环境影响监测，对餐厨废弃物处置设施的性能和环保指标进行检测、评价，并向当地人民政府市容环境卫生主管部门和环境保护主管部门报告检测、评价结果；</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第四十三条第二款</w:t>
            </w:r>
            <w:r>
              <w:rPr>
                <w:rFonts w:hint="eastAsia"/>
                <w:color w:val="000000"/>
                <w:kern w:val="0"/>
                <w:sz w:val="18"/>
                <w:szCs w:val="18"/>
              </w:rPr>
              <w:t xml:space="preserve">  </w:t>
            </w:r>
            <w:r>
              <w:rPr>
                <w:rFonts w:hint="eastAsia"/>
                <w:color w:val="000000"/>
                <w:kern w:val="0"/>
                <w:sz w:val="18"/>
                <w:szCs w:val="18"/>
              </w:rPr>
              <w:t>从事餐厨废弃物处置服务的企业有违反本办法第二十七条第（一）项至第（十）项情形之一的，由县级以上地方人民政府市容环境卫生主管部门责令限期改正，并处</w:t>
            </w:r>
            <w:r>
              <w:rPr>
                <w:rFonts w:hint="eastAsia"/>
                <w:color w:val="000000"/>
                <w:kern w:val="0"/>
                <w:sz w:val="18"/>
                <w:szCs w:val="18"/>
              </w:rPr>
              <w:t>10000</w:t>
            </w:r>
            <w:r>
              <w:rPr>
                <w:rFonts w:hint="eastAsia"/>
                <w:color w:val="000000"/>
                <w:kern w:val="0"/>
                <w:sz w:val="18"/>
                <w:szCs w:val="18"/>
              </w:rPr>
              <w:t>元以上</w:t>
            </w:r>
            <w:r>
              <w:rPr>
                <w:rFonts w:hint="eastAsia"/>
                <w:color w:val="000000"/>
                <w:kern w:val="0"/>
                <w:sz w:val="18"/>
                <w:szCs w:val="18"/>
              </w:rPr>
              <w:t>20000</w:t>
            </w:r>
            <w:r>
              <w:rPr>
                <w:rFonts w:hint="eastAsia"/>
                <w:color w:val="000000"/>
                <w:kern w:val="0"/>
                <w:sz w:val="18"/>
                <w:szCs w:val="18"/>
              </w:rPr>
              <w:t>元以下罚款；造成损失的，依法承担赔偿责任。</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按照要求进行环境影响监测但未报告检测、评价结果的</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未按照要求进行环境影响监测的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bl>
    <w:p w:rsidR="00024CEA" w:rsidRDefault="00024CEA"/>
    <w:p w:rsidR="00DD15C9" w:rsidRDefault="00DD15C9"/>
    <w:p w:rsidR="00DD15C9" w:rsidRDefault="00DD15C9"/>
    <w:p w:rsidR="00DD15C9" w:rsidRDefault="00DD15C9"/>
    <w:p w:rsidR="00DD15C9" w:rsidRDefault="00DD15C9"/>
    <w:p w:rsidR="00DD15C9" w:rsidRDefault="00DD15C9"/>
    <w:p w:rsidR="00DD15C9" w:rsidRDefault="00DD15C9"/>
    <w:p w:rsidR="00024CEA" w:rsidRDefault="00024CEA"/>
    <w:tbl>
      <w:tblPr>
        <w:tblW w:w="0" w:type="auto"/>
        <w:tblInd w:w="88" w:type="dxa"/>
        <w:tblLayout w:type="fixed"/>
        <w:tblLook w:val="04A0" w:firstRow="1" w:lastRow="0" w:firstColumn="1" w:lastColumn="0" w:noHBand="0" w:noVBand="1"/>
      </w:tblPr>
      <w:tblGrid>
        <w:gridCol w:w="1296"/>
        <w:gridCol w:w="5884"/>
        <w:gridCol w:w="1076"/>
        <w:gridCol w:w="5760"/>
      </w:tblGrid>
      <w:tr w:rsidR="00024CEA">
        <w:trPr>
          <w:trHeight w:val="285"/>
        </w:trPr>
        <w:tc>
          <w:tcPr>
            <w:tcW w:w="1296" w:type="dxa"/>
            <w:tcBorders>
              <w:top w:val="single" w:sz="8" w:space="0" w:color="auto"/>
              <w:left w:val="single" w:sz="8" w:space="0" w:color="auto"/>
              <w:bottom w:val="single" w:sz="4" w:space="0" w:color="auto"/>
              <w:right w:val="single" w:sz="4" w:space="0" w:color="auto"/>
            </w:tcBorders>
            <w:vAlign w:val="center"/>
          </w:tcPr>
          <w:p w:rsidR="00024CEA" w:rsidRDefault="00D103D5" w:rsidP="004B415F">
            <w:pPr>
              <w:jc w:val="center"/>
              <w:rPr>
                <w:color w:val="000000"/>
              </w:rPr>
            </w:pPr>
            <w:r>
              <w:rPr>
                <w:rFonts w:hint="eastAsia"/>
                <w:color w:val="000000"/>
              </w:rPr>
              <w:t>编号</w:t>
            </w:r>
          </w:p>
        </w:tc>
        <w:tc>
          <w:tcPr>
            <w:tcW w:w="12720" w:type="dxa"/>
            <w:gridSpan w:val="3"/>
            <w:tcBorders>
              <w:top w:val="single" w:sz="8" w:space="0" w:color="auto"/>
              <w:left w:val="nil"/>
              <w:bottom w:val="single" w:sz="4" w:space="0" w:color="auto"/>
              <w:right w:val="single" w:sz="8" w:space="0" w:color="000000"/>
            </w:tcBorders>
            <w:vAlign w:val="center"/>
          </w:tcPr>
          <w:p w:rsidR="00024CEA" w:rsidRDefault="00D103D5">
            <w:pPr>
              <w:rPr>
                <w:b/>
                <w:bCs/>
                <w:color w:val="000000"/>
              </w:rPr>
            </w:pPr>
            <w:r>
              <w:rPr>
                <w:b/>
                <w:color w:val="000000"/>
              </w:rPr>
              <w:t>320217577000</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对施工总承包单位未审核使用单位制定的建筑起重机械生产安全事故应急救援预案的处罚</w:t>
            </w:r>
          </w:p>
        </w:tc>
      </w:tr>
      <w:tr w:rsidR="00024CEA">
        <w:trPr>
          <w:trHeight w:val="1290"/>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【规章】《建筑起重机械安全监督管理规定》</w:t>
            </w:r>
            <w:r>
              <w:rPr>
                <w:color w:val="000000"/>
              </w:rPr>
              <w:t>（</w:t>
            </w:r>
            <w:r>
              <w:rPr>
                <w:rFonts w:hint="eastAsia"/>
                <w:color w:val="000000"/>
              </w:rPr>
              <w:t>建设部令第</w:t>
            </w:r>
            <w:r>
              <w:rPr>
                <w:color w:val="000000"/>
              </w:rPr>
              <w:t>166</w:t>
            </w:r>
            <w:r>
              <w:rPr>
                <w:rFonts w:hint="eastAsia"/>
                <w:color w:val="000000"/>
              </w:rPr>
              <w:t>号</w:t>
            </w:r>
            <w:r>
              <w:rPr>
                <w:color w:val="000000"/>
              </w:rPr>
              <w:t>）</w:t>
            </w:r>
            <w:r>
              <w:rPr>
                <w:color w:val="000000"/>
              </w:rPr>
              <w:br/>
            </w:r>
            <w:r>
              <w:rPr>
                <w:rFonts w:hint="eastAsia"/>
                <w:color w:val="000000"/>
              </w:rPr>
              <w:t>第二十一条　施工总承包单位应当履行下列安全职责：</w:t>
            </w:r>
            <w:r>
              <w:rPr>
                <w:color w:val="000000"/>
              </w:rPr>
              <w:br/>
              <w:t xml:space="preserve">   </w:t>
            </w:r>
            <w:r>
              <w:rPr>
                <w:rFonts w:hint="eastAsia"/>
                <w:color w:val="000000"/>
              </w:rPr>
              <w:t>（五）审核使用单位制定的建筑起重机械生产安全事故应急救援预案。</w:t>
            </w:r>
            <w:r>
              <w:rPr>
                <w:color w:val="000000"/>
              </w:rPr>
              <w:br/>
            </w:r>
            <w:r>
              <w:rPr>
                <w:rFonts w:hint="eastAsia"/>
                <w:color w:val="000000"/>
              </w:rPr>
              <w:t>第三十一条　违反本规定，施工总承包单位未履行第二十一条第（一）、（三）、（四）、（五）、（七）</w:t>
            </w:r>
            <w:proofErr w:type="gramStart"/>
            <w:r>
              <w:rPr>
                <w:rFonts w:hint="eastAsia"/>
                <w:color w:val="000000"/>
              </w:rPr>
              <w:t>项安全</w:t>
            </w:r>
            <w:proofErr w:type="gramEnd"/>
            <w:r>
              <w:rPr>
                <w:rFonts w:hint="eastAsia"/>
                <w:color w:val="000000"/>
              </w:rPr>
              <w:t>职责的，由县级以上地方人民政府建设主管部门责令限期改正，予以警告，并处以</w:t>
            </w:r>
            <w:r>
              <w:rPr>
                <w:color w:val="000000"/>
              </w:rPr>
              <w:t>5000</w:t>
            </w:r>
            <w:r>
              <w:rPr>
                <w:rFonts w:hint="eastAsia"/>
                <w:color w:val="000000"/>
              </w:rPr>
              <w:t>元以上</w:t>
            </w:r>
            <w:r>
              <w:rPr>
                <w:color w:val="000000"/>
              </w:rPr>
              <w:t>3</w:t>
            </w:r>
            <w:r>
              <w:rPr>
                <w:rFonts w:hint="eastAsia"/>
                <w:color w:val="000000"/>
              </w:rPr>
              <w:t>万元以下罚款。</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警告，罚款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jc w:val="center"/>
              <w:rPr>
                <w:color w:val="000000"/>
              </w:rPr>
            </w:pPr>
            <w:r>
              <w:rPr>
                <w:rFonts w:hint="eastAsia"/>
                <w:color w:val="000000"/>
              </w:rPr>
              <w:t>裁量基准</w:t>
            </w:r>
          </w:p>
        </w:tc>
      </w:tr>
      <w:tr w:rsidR="00024CEA">
        <w:trPr>
          <w:trHeight w:val="285"/>
        </w:trPr>
        <w:tc>
          <w:tcPr>
            <w:tcW w:w="1296" w:type="dxa"/>
            <w:vMerge w:val="restart"/>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情形描述</w:t>
            </w: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按要求改正，未造成安全事故的</w:t>
            </w:r>
          </w:p>
        </w:tc>
        <w:tc>
          <w:tcPr>
            <w:tcW w:w="1076" w:type="dxa"/>
            <w:vMerge w:val="restart"/>
            <w:tcBorders>
              <w:top w:val="nil"/>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裁量幅度</w:t>
            </w: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5000</w:t>
            </w:r>
            <w:r>
              <w:rPr>
                <w:rFonts w:hint="eastAsia"/>
                <w:color w:val="000000"/>
              </w:rPr>
              <w:t>元以上</w:t>
            </w:r>
            <w:r>
              <w:rPr>
                <w:color w:val="000000"/>
              </w:rPr>
              <w:t>1</w:t>
            </w:r>
            <w:r>
              <w:rPr>
                <w:rFonts w:hint="eastAsia"/>
                <w:color w:val="000000"/>
              </w:rPr>
              <w:t>万元以下的罚款</w:t>
            </w:r>
          </w:p>
        </w:tc>
      </w:tr>
      <w:tr w:rsidR="00024CEA">
        <w:trPr>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按要求改正，造成安全事故的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万元以下的罚款</w:t>
            </w:r>
          </w:p>
        </w:tc>
      </w:tr>
      <w:tr w:rsidR="00024CEA">
        <w:trPr>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未按要求改正的，未造成安全事故的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万元以下的罚款</w:t>
            </w:r>
          </w:p>
        </w:tc>
      </w:tr>
      <w:tr w:rsidR="00024CEA">
        <w:trPr>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未按要求改正的，造成安全事故的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2</w:t>
            </w:r>
            <w:r>
              <w:rPr>
                <w:rFonts w:hint="eastAsia"/>
                <w:color w:val="000000"/>
              </w:rPr>
              <w:t>万元以上</w:t>
            </w:r>
            <w:r>
              <w:rPr>
                <w:color w:val="000000"/>
              </w:rPr>
              <w:t>3</w:t>
            </w:r>
            <w:r>
              <w:rPr>
                <w:rFonts w:hint="eastAsia"/>
                <w:color w:val="000000"/>
              </w:rPr>
              <w:t>万元以下的罚款</w:t>
            </w:r>
          </w:p>
        </w:tc>
      </w:tr>
    </w:tbl>
    <w:p w:rsidR="00024CEA" w:rsidRDefault="00024CEA"/>
    <w:p w:rsidR="00024CEA" w:rsidRDefault="00024CEA"/>
    <w:p w:rsidR="00024CEA" w:rsidRDefault="00024CEA"/>
    <w:p w:rsidR="00024CEA" w:rsidRDefault="00024CEA"/>
    <w:p w:rsidR="00024CEA" w:rsidRDefault="00024CEA"/>
    <w:p w:rsidR="00DD15C9" w:rsidRDefault="00DD15C9"/>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6140"/>
        <w:gridCol w:w="1016"/>
        <w:gridCol w:w="5880"/>
      </w:tblGrid>
      <w:tr w:rsidR="00024CEA">
        <w:trPr>
          <w:trHeight w:val="285"/>
        </w:trPr>
        <w:tc>
          <w:tcPr>
            <w:tcW w:w="98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36"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320217578000</w:t>
            </w:r>
          </w:p>
        </w:tc>
      </w:tr>
      <w:tr w:rsidR="00024CEA">
        <w:trPr>
          <w:trHeight w:val="285"/>
        </w:trPr>
        <w:tc>
          <w:tcPr>
            <w:tcW w:w="98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36" w:type="dxa"/>
            <w:gridSpan w:val="3"/>
            <w:vAlign w:val="center"/>
          </w:tcPr>
          <w:p w:rsidR="00024CEA" w:rsidRDefault="00D103D5">
            <w:pPr>
              <w:spacing w:line="320" w:lineRule="exact"/>
              <w:jc w:val="left"/>
              <w:rPr>
                <w:color w:val="000000"/>
                <w:kern w:val="0"/>
                <w:sz w:val="18"/>
                <w:szCs w:val="18"/>
              </w:rPr>
            </w:pPr>
            <w:r>
              <w:rPr>
                <w:rFonts w:eastAsia="仿宋_GB2312" w:hint="eastAsia"/>
                <w:color w:val="000000"/>
                <w:kern w:val="0"/>
                <w:sz w:val="20"/>
              </w:rPr>
              <w:t>对擅自在动物园内摆摊设点的处罚</w:t>
            </w:r>
          </w:p>
        </w:tc>
      </w:tr>
      <w:tr w:rsidR="00024CEA">
        <w:trPr>
          <w:trHeight w:val="1890"/>
        </w:trPr>
        <w:tc>
          <w:tcPr>
            <w:tcW w:w="98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36" w:type="dxa"/>
            <w:gridSpan w:val="3"/>
            <w:vAlign w:val="center"/>
          </w:tcPr>
          <w:p w:rsidR="00024CEA" w:rsidRDefault="00D103D5">
            <w:pPr>
              <w:spacing w:line="320" w:lineRule="exact"/>
              <w:jc w:val="left"/>
              <w:rPr>
                <w:color w:val="000000"/>
                <w:kern w:val="0"/>
                <w:sz w:val="18"/>
                <w:szCs w:val="18"/>
              </w:rPr>
            </w:pPr>
            <w:r>
              <w:rPr>
                <w:rFonts w:eastAsia="仿宋_GB2312" w:hint="eastAsia"/>
                <w:color w:val="000000"/>
                <w:kern w:val="0"/>
                <w:sz w:val="20"/>
              </w:rPr>
              <w:t>【规章】《城市动物园管理规定》（建设部令</w:t>
            </w:r>
            <w:r>
              <w:rPr>
                <w:rFonts w:eastAsia="仿宋_GB2312"/>
                <w:color w:val="000000"/>
                <w:kern w:val="0"/>
                <w:sz w:val="20"/>
              </w:rPr>
              <w:t>1994</w:t>
            </w:r>
            <w:r>
              <w:rPr>
                <w:rFonts w:eastAsia="仿宋_GB2312" w:hint="eastAsia"/>
                <w:color w:val="000000"/>
                <w:kern w:val="0"/>
                <w:sz w:val="20"/>
              </w:rPr>
              <w:t>年第</w:t>
            </w:r>
            <w:r>
              <w:rPr>
                <w:rFonts w:eastAsia="仿宋_GB2312"/>
                <w:color w:val="000000"/>
                <w:kern w:val="0"/>
                <w:sz w:val="20"/>
              </w:rPr>
              <w:t>37</w:t>
            </w:r>
            <w:r>
              <w:rPr>
                <w:rFonts w:eastAsia="仿宋_GB2312" w:hint="eastAsia"/>
                <w:color w:val="000000"/>
                <w:kern w:val="0"/>
                <w:sz w:val="20"/>
              </w:rPr>
              <w:t>号发布，</w:t>
            </w:r>
            <w:r>
              <w:rPr>
                <w:rFonts w:eastAsia="仿宋_GB2312"/>
                <w:color w:val="000000"/>
                <w:kern w:val="0"/>
                <w:sz w:val="20"/>
              </w:rPr>
              <w:t>2001</w:t>
            </w:r>
            <w:r>
              <w:rPr>
                <w:rFonts w:eastAsia="仿宋_GB2312" w:hint="eastAsia"/>
                <w:color w:val="000000"/>
                <w:kern w:val="0"/>
                <w:sz w:val="20"/>
              </w:rPr>
              <w:t>年第一次修正、</w:t>
            </w:r>
            <w:r>
              <w:rPr>
                <w:rFonts w:eastAsia="仿宋_GB2312"/>
                <w:color w:val="000000"/>
                <w:kern w:val="0"/>
                <w:sz w:val="20"/>
              </w:rPr>
              <w:t>2004</w:t>
            </w:r>
            <w:r>
              <w:rPr>
                <w:rFonts w:eastAsia="仿宋_GB2312" w:hint="eastAsia"/>
                <w:color w:val="000000"/>
                <w:kern w:val="0"/>
                <w:sz w:val="20"/>
              </w:rPr>
              <w:t>年第二次修正）</w:t>
            </w:r>
            <w:r>
              <w:rPr>
                <w:rFonts w:eastAsia="仿宋_GB2312"/>
                <w:color w:val="000000"/>
                <w:kern w:val="0"/>
                <w:sz w:val="20"/>
              </w:rPr>
              <w:br/>
            </w:r>
            <w:r>
              <w:rPr>
                <w:rFonts w:eastAsia="仿宋_GB2312" w:hint="eastAsia"/>
                <w:color w:val="000000"/>
                <w:kern w:val="0"/>
                <w:sz w:val="20"/>
              </w:rPr>
              <w:t>第二十四条第二款　任何单位和个人不得擅自在动物园内摆摊设点。</w:t>
            </w:r>
            <w:r>
              <w:rPr>
                <w:rFonts w:eastAsia="仿宋_GB2312"/>
                <w:color w:val="000000"/>
                <w:kern w:val="0"/>
                <w:sz w:val="20"/>
              </w:rPr>
              <w:br/>
            </w:r>
            <w:r>
              <w:rPr>
                <w:rFonts w:eastAsia="仿宋_GB2312" w:hint="eastAsia"/>
                <w:color w:val="000000"/>
                <w:kern w:val="0"/>
                <w:sz w:val="20"/>
              </w:rPr>
              <w:t>第三十条</w:t>
            </w:r>
            <w:r>
              <w:rPr>
                <w:rFonts w:eastAsia="仿宋_GB2312"/>
                <w:color w:val="000000"/>
                <w:kern w:val="0"/>
                <w:sz w:val="20"/>
              </w:rPr>
              <w:t xml:space="preserve"> </w:t>
            </w:r>
            <w:r>
              <w:rPr>
                <w:rFonts w:eastAsia="仿宋_GB2312" w:hint="eastAsia"/>
                <w:color w:val="000000"/>
                <w:kern w:val="0"/>
                <w:sz w:val="20"/>
              </w:rPr>
              <w:t>擅自在动物园内摆摊设点的，由城市人民政府园林行政主管部门责令限期改正，可以并处</w:t>
            </w:r>
            <w:r>
              <w:rPr>
                <w:rFonts w:eastAsia="仿宋_GB2312"/>
                <w:color w:val="000000"/>
                <w:kern w:val="0"/>
                <w:sz w:val="20"/>
              </w:rPr>
              <w:t>1000</w:t>
            </w:r>
            <w:r>
              <w:rPr>
                <w:rFonts w:eastAsia="仿宋_GB2312" w:hint="eastAsia"/>
                <w:color w:val="000000"/>
                <w:kern w:val="0"/>
                <w:sz w:val="20"/>
              </w:rPr>
              <w:t>元以下的罚款；造成损失的，应当承担赔偿责任。</w:t>
            </w:r>
          </w:p>
        </w:tc>
      </w:tr>
      <w:tr w:rsidR="00024CEA">
        <w:trPr>
          <w:trHeight w:val="285"/>
        </w:trPr>
        <w:tc>
          <w:tcPr>
            <w:tcW w:w="98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3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16" w:type="dxa"/>
            <w:vMerge w:val="restart"/>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8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w:t>
            </w:r>
            <w:r>
              <w:rPr>
                <w:rFonts w:hint="eastAsia"/>
                <w:color w:val="000000"/>
                <w:kern w:val="0"/>
                <w:sz w:val="18"/>
                <w:szCs w:val="18"/>
              </w:rPr>
              <w:t>元以下罚款</w:t>
            </w:r>
          </w:p>
        </w:tc>
      </w:tr>
      <w:tr w:rsidR="00024CEA">
        <w:trPr>
          <w:trHeight w:val="439"/>
        </w:trPr>
        <w:tc>
          <w:tcPr>
            <w:tcW w:w="980" w:type="dxa"/>
            <w:vMerge/>
            <w:vAlign w:val="center"/>
          </w:tcPr>
          <w:p w:rsidR="00024CEA" w:rsidRDefault="00024CEA">
            <w:pPr>
              <w:spacing w:line="320" w:lineRule="exact"/>
              <w:jc w:val="left"/>
              <w:rPr>
                <w:color w:val="000000"/>
                <w:kern w:val="0"/>
                <w:sz w:val="18"/>
                <w:szCs w:val="18"/>
              </w:rPr>
            </w:pPr>
          </w:p>
        </w:tc>
        <w:tc>
          <w:tcPr>
            <w:tcW w:w="6140" w:type="dxa"/>
            <w:vAlign w:val="center"/>
          </w:tcPr>
          <w:p w:rsidR="00024CEA" w:rsidRDefault="008E3F6A">
            <w:pPr>
              <w:spacing w:line="320" w:lineRule="exact"/>
              <w:jc w:val="left"/>
              <w:rPr>
                <w:color w:val="000000"/>
                <w:kern w:val="0"/>
                <w:sz w:val="18"/>
                <w:szCs w:val="18"/>
              </w:rPr>
            </w:pPr>
            <w:r>
              <w:rPr>
                <w:rFonts w:hint="eastAsia"/>
                <w:color w:val="000000"/>
                <w:kern w:val="0"/>
                <w:sz w:val="18"/>
                <w:szCs w:val="18"/>
              </w:rPr>
              <w:t>未</w:t>
            </w:r>
            <w:r w:rsidR="00D103D5">
              <w:rPr>
                <w:rFonts w:hint="eastAsia"/>
                <w:color w:val="000000"/>
                <w:kern w:val="0"/>
                <w:sz w:val="18"/>
                <w:szCs w:val="18"/>
              </w:rPr>
              <w:t>按照要求改正的</w:t>
            </w:r>
          </w:p>
        </w:tc>
        <w:tc>
          <w:tcPr>
            <w:tcW w:w="1016" w:type="dxa"/>
            <w:vMerge/>
            <w:vAlign w:val="center"/>
          </w:tcPr>
          <w:p w:rsidR="00024CEA" w:rsidRDefault="00024CEA">
            <w:pPr>
              <w:spacing w:line="320" w:lineRule="exact"/>
              <w:jc w:val="left"/>
              <w:rPr>
                <w:color w:val="000000"/>
                <w:kern w:val="0"/>
                <w:sz w:val="18"/>
                <w:szCs w:val="18"/>
              </w:rPr>
            </w:pPr>
          </w:p>
        </w:tc>
        <w:tc>
          <w:tcPr>
            <w:tcW w:w="588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元以下罚款</w:t>
            </w:r>
          </w:p>
        </w:tc>
      </w:tr>
    </w:tbl>
    <w:p w:rsidR="00024CEA" w:rsidRDefault="00024CEA"/>
    <w:p w:rsidR="00024CEA" w:rsidRDefault="00024CEA"/>
    <w:p w:rsidR="00024CEA" w:rsidRDefault="00024CEA"/>
    <w:p w:rsidR="00DD15C9" w:rsidRDefault="00DD15C9"/>
    <w:p w:rsidR="00DD15C9" w:rsidRDefault="00DD15C9"/>
    <w:p w:rsidR="00DD15C9" w:rsidRDefault="00DD15C9"/>
    <w:p w:rsidR="00DD15C9" w:rsidRDefault="00DD15C9"/>
    <w:p w:rsidR="00DD15C9" w:rsidRDefault="00DD15C9"/>
    <w:p w:rsidR="00DD15C9" w:rsidRDefault="00DD15C9"/>
    <w:tbl>
      <w:tblPr>
        <w:tblW w:w="0" w:type="auto"/>
        <w:tblInd w:w="88" w:type="dxa"/>
        <w:tblLayout w:type="fixed"/>
        <w:tblLook w:val="04A0" w:firstRow="1" w:lastRow="0" w:firstColumn="1" w:lastColumn="0" w:noHBand="0" w:noVBand="1"/>
      </w:tblPr>
      <w:tblGrid>
        <w:gridCol w:w="1070"/>
        <w:gridCol w:w="6140"/>
        <w:gridCol w:w="1106"/>
        <w:gridCol w:w="5714"/>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lastRenderedPageBreak/>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240" w:lineRule="exact"/>
              <w:jc w:val="left"/>
              <w:rPr>
                <w:b/>
                <w:color w:val="000000"/>
                <w:kern w:val="0"/>
                <w:sz w:val="18"/>
                <w:szCs w:val="18"/>
              </w:rPr>
            </w:pPr>
            <w:r>
              <w:rPr>
                <w:b/>
                <w:color w:val="000000"/>
                <w:kern w:val="0"/>
                <w:sz w:val="18"/>
                <w:szCs w:val="18"/>
              </w:rPr>
              <w:t>320217579000</w:t>
            </w:r>
            <w:r w:rsidR="003B14ED">
              <w:rPr>
                <w:rFonts w:hint="eastAsia"/>
                <w:b/>
                <w:color w:val="000000"/>
                <w:kern w:val="0"/>
                <w:sz w:val="18"/>
                <w:szCs w:val="18"/>
              </w:rPr>
              <w:t xml:space="preserve"> </w:t>
            </w:r>
          </w:p>
        </w:tc>
      </w:tr>
      <w:tr w:rsidR="00024CEA">
        <w:trPr>
          <w:trHeight w:val="540"/>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对评标委员会成员收受投标人的财物或者其他好处的，评标委员会成员或者参加评标的有关工作人员向他人透露对投标文件的评审和比较、中标候选人的推荐以及与评标有关的其他情况的处罚</w:t>
            </w:r>
          </w:p>
        </w:tc>
      </w:tr>
      <w:tr w:rsidR="00024CEA">
        <w:trPr>
          <w:trHeight w:val="163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【法律】《中华人民共和国招标投标法》</w:t>
            </w:r>
            <w:r>
              <w:rPr>
                <w:color w:val="000000"/>
                <w:kern w:val="0"/>
                <w:sz w:val="18"/>
                <w:szCs w:val="18"/>
              </w:rPr>
              <w:br/>
            </w:r>
            <w:r>
              <w:rPr>
                <w:rFonts w:hint="eastAsia"/>
                <w:color w:val="000000"/>
                <w:kern w:val="0"/>
                <w:sz w:val="18"/>
                <w:szCs w:val="18"/>
              </w:rPr>
              <w:t>第四十四条第二款　评标委员会成员不得私下接触投标人，不得收受投标人的财物或者其他好处。</w:t>
            </w:r>
            <w:r>
              <w:rPr>
                <w:color w:val="000000"/>
                <w:kern w:val="0"/>
                <w:sz w:val="18"/>
                <w:szCs w:val="18"/>
              </w:rPr>
              <w:t xml:space="preserve"> </w:t>
            </w:r>
            <w:r>
              <w:rPr>
                <w:color w:val="000000"/>
                <w:kern w:val="0"/>
                <w:sz w:val="18"/>
                <w:szCs w:val="18"/>
              </w:rPr>
              <w:br/>
            </w:r>
            <w:r>
              <w:rPr>
                <w:rFonts w:hint="eastAsia"/>
                <w:color w:val="000000"/>
                <w:kern w:val="0"/>
                <w:sz w:val="18"/>
                <w:szCs w:val="18"/>
              </w:rPr>
              <w:t>第三款</w:t>
            </w:r>
            <w:r>
              <w:rPr>
                <w:color w:val="000000"/>
                <w:kern w:val="0"/>
                <w:sz w:val="18"/>
                <w:szCs w:val="18"/>
              </w:rPr>
              <w:t xml:space="preserve">  </w:t>
            </w:r>
            <w:r>
              <w:rPr>
                <w:rFonts w:hint="eastAsia"/>
                <w:color w:val="000000"/>
                <w:kern w:val="0"/>
                <w:sz w:val="18"/>
                <w:szCs w:val="18"/>
              </w:rPr>
              <w:t>评标委员会成员和参与评标的有关工作人员不得透露对投标文件的评审和比较、中标</w:t>
            </w:r>
            <w:proofErr w:type="gramStart"/>
            <w:r>
              <w:rPr>
                <w:rFonts w:hint="eastAsia"/>
                <w:color w:val="000000"/>
                <w:kern w:val="0"/>
                <w:sz w:val="18"/>
                <w:szCs w:val="18"/>
              </w:rPr>
              <w:t>侯选人</w:t>
            </w:r>
            <w:proofErr w:type="gramEnd"/>
            <w:r>
              <w:rPr>
                <w:rFonts w:hint="eastAsia"/>
                <w:color w:val="000000"/>
                <w:kern w:val="0"/>
                <w:sz w:val="18"/>
                <w:szCs w:val="18"/>
              </w:rPr>
              <w:t>的推荐情况以及与评标有关的其他情况。</w:t>
            </w:r>
            <w:r>
              <w:rPr>
                <w:color w:val="000000"/>
                <w:kern w:val="0"/>
                <w:sz w:val="18"/>
                <w:szCs w:val="18"/>
              </w:rPr>
              <w:br/>
            </w:r>
            <w:r>
              <w:rPr>
                <w:rFonts w:hint="eastAsia"/>
                <w:color w:val="000000"/>
                <w:kern w:val="0"/>
                <w:sz w:val="18"/>
                <w:szCs w:val="18"/>
              </w:rPr>
              <w:t>第五十六条　评标委员会成员收受投标人的财物或者其他好处的，评标委员会成员或者参加评标的有关工作人员向他人透露对投标文件的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的项目的评标</w:t>
            </w:r>
            <w:r>
              <w:rPr>
                <w:color w:val="000000"/>
                <w:kern w:val="0"/>
                <w:sz w:val="18"/>
                <w:szCs w:val="18"/>
              </w:rPr>
              <w:t>;</w:t>
            </w:r>
            <w:r>
              <w:rPr>
                <w:rFonts w:hint="eastAsia"/>
                <w:color w:val="000000"/>
                <w:kern w:val="0"/>
                <w:sz w:val="18"/>
                <w:szCs w:val="18"/>
              </w:rPr>
              <w:t>构成犯罪的，依法追究刑事责任。</w:t>
            </w:r>
            <w:r>
              <w:rPr>
                <w:color w:val="000000"/>
                <w:kern w:val="0"/>
                <w:sz w:val="18"/>
                <w:szCs w:val="18"/>
              </w:rPr>
              <w:br/>
            </w:r>
            <w:r>
              <w:rPr>
                <w:rFonts w:hint="eastAsia"/>
                <w:color w:val="000000"/>
                <w:kern w:val="0"/>
                <w:sz w:val="18"/>
                <w:szCs w:val="18"/>
              </w:rPr>
              <w:t>【规章】《工程建设项目施工招标投标办法》（国家发展和改革委员会、工业和信息化部、财政部、住房和城乡建设部、交通运输部、铁道部、水利部、国家广播电影电视总局、中国</w:t>
            </w:r>
            <w:proofErr w:type="gramStart"/>
            <w:r>
              <w:rPr>
                <w:rFonts w:hint="eastAsia"/>
                <w:color w:val="000000"/>
                <w:kern w:val="0"/>
                <w:sz w:val="18"/>
                <w:szCs w:val="18"/>
              </w:rPr>
              <w:t>民用航空局令第</w:t>
            </w:r>
            <w:r>
              <w:rPr>
                <w:color w:val="000000"/>
                <w:kern w:val="0"/>
                <w:sz w:val="18"/>
                <w:szCs w:val="18"/>
              </w:rPr>
              <w:t>30</w:t>
            </w:r>
            <w:r>
              <w:rPr>
                <w:rFonts w:hint="eastAsia"/>
                <w:color w:val="000000"/>
                <w:kern w:val="0"/>
                <w:sz w:val="18"/>
                <w:szCs w:val="18"/>
              </w:rPr>
              <w:t>号</w:t>
            </w:r>
            <w:proofErr w:type="gramEnd"/>
            <w:r>
              <w:rPr>
                <w:rFonts w:hint="eastAsia"/>
                <w:color w:val="000000"/>
                <w:kern w:val="0"/>
                <w:sz w:val="18"/>
                <w:szCs w:val="18"/>
              </w:rPr>
              <w:t>，已根据《关于废止和修改部分招标投标规章和规范性文件的决定》修改）</w:t>
            </w:r>
            <w:r>
              <w:rPr>
                <w:color w:val="000000"/>
                <w:kern w:val="0"/>
                <w:sz w:val="18"/>
                <w:szCs w:val="18"/>
              </w:rPr>
              <w:br/>
            </w:r>
            <w:r>
              <w:rPr>
                <w:rFonts w:hint="eastAsia"/>
                <w:color w:val="000000"/>
                <w:kern w:val="0"/>
                <w:sz w:val="18"/>
                <w:szCs w:val="18"/>
              </w:rPr>
              <w:t>第七十七条　评标委员会成员收受投标人的财物或者其他好处的，没收收受的财物，可以并处三千元以上五万元以下的罚款，取消担任评标委员会成员的资格并予以公告，不得再参加依法必须进行招标的项目的评标；构成犯罪的，依法追究刑事责任。</w:t>
            </w:r>
            <w:r>
              <w:rPr>
                <w:color w:val="000000"/>
                <w:kern w:val="0"/>
                <w:sz w:val="18"/>
                <w:szCs w:val="18"/>
              </w:rPr>
              <w:br/>
            </w:r>
            <w:r>
              <w:rPr>
                <w:rFonts w:hint="eastAsia"/>
                <w:color w:val="000000"/>
                <w:kern w:val="0"/>
                <w:sz w:val="18"/>
                <w:szCs w:val="18"/>
              </w:rPr>
              <w:t>【规章】《评标专家和评标专家库管理暂行办法》（国家发展和改革委员会令</w:t>
            </w:r>
            <w:r>
              <w:rPr>
                <w:color w:val="000000"/>
                <w:kern w:val="0"/>
                <w:sz w:val="18"/>
                <w:szCs w:val="18"/>
              </w:rPr>
              <w:t>2003</w:t>
            </w:r>
            <w:r>
              <w:rPr>
                <w:rFonts w:hint="eastAsia"/>
                <w:color w:val="000000"/>
                <w:kern w:val="0"/>
                <w:sz w:val="18"/>
                <w:szCs w:val="18"/>
              </w:rPr>
              <w:t>年第</w:t>
            </w:r>
            <w:r>
              <w:rPr>
                <w:color w:val="000000"/>
                <w:kern w:val="0"/>
                <w:sz w:val="18"/>
                <w:szCs w:val="18"/>
              </w:rPr>
              <w:t>29</w:t>
            </w:r>
            <w:r>
              <w:rPr>
                <w:rFonts w:hint="eastAsia"/>
                <w:color w:val="000000"/>
                <w:kern w:val="0"/>
                <w:sz w:val="18"/>
                <w:szCs w:val="18"/>
              </w:rPr>
              <w:t>号，根据</w:t>
            </w:r>
            <w:r>
              <w:rPr>
                <w:color w:val="000000"/>
                <w:kern w:val="0"/>
                <w:sz w:val="18"/>
                <w:szCs w:val="18"/>
              </w:rPr>
              <w:t>2013</w:t>
            </w:r>
            <w:r>
              <w:rPr>
                <w:rFonts w:hint="eastAsia"/>
                <w:color w:val="000000"/>
                <w:kern w:val="0"/>
                <w:sz w:val="18"/>
                <w:szCs w:val="18"/>
              </w:rPr>
              <w:t>年</w:t>
            </w:r>
            <w:r>
              <w:rPr>
                <w:color w:val="000000"/>
                <w:kern w:val="0"/>
                <w:sz w:val="18"/>
                <w:szCs w:val="18"/>
              </w:rPr>
              <w:t>3</w:t>
            </w:r>
            <w:r>
              <w:rPr>
                <w:rFonts w:hint="eastAsia"/>
                <w:color w:val="000000"/>
                <w:kern w:val="0"/>
                <w:sz w:val="18"/>
                <w:szCs w:val="18"/>
              </w:rPr>
              <w:t>月</w:t>
            </w:r>
            <w:r>
              <w:rPr>
                <w:color w:val="000000"/>
                <w:kern w:val="0"/>
                <w:sz w:val="18"/>
                <w:szCs w:val="18"/>
              </w:rPr>
              <w:t>11</w:t>
            </w:r>
            <w:r>
              <w:rPr>
                <w:rFonts w:hint="eastAsia"/>
                <w:color w:val="000000"/>
                <w:kern w:val="0"/>
                <w:sz w:val="18"/>
                <w:szCs w:val="18"/>
              </w:rPr>
              <w:t>日《关于废止和修改部分招标投标规章和规范性文件的决定》</w:t>
            </w:r>
            <w:r>
              <w:rPr>
                <w:color w:val="000000"/>
                <w:kern w:val="0"/>
                <w:sz w:val="18"/>
                <w:szCs w:val="18"/>
              </w:rPr>
              <w:t>2013</w:t>
            </w:r>
            <w:r>
              <w:rPr>
                <w:rFonts w:hint="eastAsia"/>
                <w:color w:val="000000"/>
                <w:kern w:val="0"/>
                <w:sz w:val="18"/>
                <w:szCs w:val="18"/>
              </w:rPr>
              <w:t>年第</w:t>
            </w:r>
            <w:r>
              <w:rPr>
                <w:color w:val="000000"/>
                <w:kern w:val="0"/>
                <w:sz w:val="18"/>
                <w:szCs w:val="18"/>
              </w:rPr>
              <w:t>23</w:t>
            </w:r>
            <w:r>
              <w:rPr>
                <w:rFonts w:hint="eastAsia"/>
                <w:color w:val="000000"/>
                <w:kern w:val="0"/>
                <w:sz w:val="18"/>
                <w:szCs w:val="18"/>
              </w:rPr>
              <w:t>号令修正）</w:t>
            </w:r>
            <w:r>
              <w:rPr>
                <w:color w:val="000000"/>
                <w:kern w:val="0"/>
                <w:sz w:val="18"/>
                <w:szCs w:val="18"/>
              </w:rPr>
              <w:br/>
            </w:r>
            <w:r>
              <w:rPr>
                <w:rFonts w:hint="eastAsia"/>
                <w:color w:val="000000"/>
                <w:kern w:val="0"/>
                <w:sz w:val="18"/>
                <w:szCs w:val="18"/>
              </w:rPr>
              <w:t xml:space="preserve">第十五条　评标委员会成员收受投标人的财物或者其他好处的，评标委员会成员或者与评标活动有关的工作人员向他人透露对投标文件的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项目的评标；构成犯罪的，依法追究刑事责任。　</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240" w:lineRule="exact"/>
              <w:jc w:val="left"/>
              <w:rPr>
                <w:color w:val="000000"/>
                <w:kern w:val="0"/>
                <w:sz w:val="18"/>
                <w:szCs w:val="18"/>
              </w:rPr>
            </w:pPr>
            <w:r>
              <w:rPr>
                <w:rFonts w:hint="eastAsia"/>
                <w:color w:val="000000"/>
                <w:kern w:val="0"/>
                <w:sz w:val="18"/>
                <w:szCs w:val="18"/>
              </w:rPr>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警告，没收违法所得，罚款</w:t>
            </w:r>
            <w:r>
              <w:rPr>
                <w:color w:val="000000"/>
                <w:kern w:val="0"/>
                <w:sz w:val="18"/>
                <w:szCs w:val="18"/>
              </w:rPr>
              <w:t xml:space="preserve">  </w:t>
            </w:r>
            <w:r>
              <w:rPr>
                <w:rFonts w:hint="eastAsia"/>
                <w:color w:val="000000"/>
                <w:kern w:val="0"/>
                <w:sz w:val="18"/>
                <w:szCs w:val="18"/>
              </w:rPr>
              <w:t xml:space="preserve">　</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收受财物或者其他好处，或者透露与评标有关的情况，但未影响评标的</w:t>
            </w:r>
          </w:p>
        </w:tc>
        <w:tc>
          <w:tcPr>
            <w:tcW w:w="1106" w:type="dxa"/>
            <w:vMerge w:val="restart"/>
            <w:tcBorders>
              <w:top w:val="nil"/>
              <w:left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裁量幅度</w:t>
            </w:r>
          </w:p>
        </w:tc>
        <w:tc>
          <w:tcPr>
            <w:tcW w:w="5714" w:type="dxa"/>
            <w:tcBorders>
              <w:top w:val="nil"/>
              <w:left w:val="nil"/>
              <w:bottom w:val="single" w:sz="4" w:space="0" w:color="auto"/>
              <w:right w:val="single" w:sz="8"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没收违法所得，处</w:t>
            </w:r>
            <w:r>
              <w:rPr>
                <w:color w:val="000000"/>
                <w:kern w:val="0"/>
                <w:sz w:val="18"/>
                <w:szCs w:val="18"/>
              </w:rPr>
              <w:t>3000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70" w:type="dxa"/>
            <w:vMerge/>
            <w:tcBorders>
              <w:left w:val="single" w:sz="8"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收受财物或者其他好处，且透露与评标有关的情况，但未影响评标的</w:t>
            </w:r>
          </w:p>
        </w:tc>
        <w:tc>
          <w:tcPr>
            <w:tcW w:w="1106" w:type="dxa"/>
            <w:vMerge/>
            <w:tcBorders>
              <w:left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5714" w:type="dxa"/>
            <w:tcBorders>
              <w:top w:val="nil"/>
              <w:left w:val="nil"/>
              <w:bottom w:val="single" w:sz="4" w:space="0" w:color="auto"/>
              <w:right w:val="single" w:sz="8"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没收违法所得，处</w:t>
            </w:r>
            <w:r>
              <w:rPr>
                <w:color w:val="000000"/>
                <w:kern w:val="0"/>
                <w:sz w:val="18"/>
                <w:szCs w:val="18"/>
              </w:rPr>
              <w:t>10000</w:t>
            </w:r>
            <w:r>
              <w:rPr>
                <w:rFonts w:hint="eastAsia"/>
                <w:color w:val="000000"/>
                <w:kern w:val="0"/>
                <w:sz w:val="18"/>
                <w:szCs w:val="18"/>
              </w:rPr>
              <w:t>元以上</w:t>
            </w:r>
            <w:r>
              <w:rPr>
                <w:color w:val="000000"/>
                <w:kern w:val="0"/>
                <w:sz w:val="18"/>
                <w:szCs w:val="18"/>
              </w:rPr>
              <w:t>26500</w:t>
            </w:r>
            <w:r>
              <w:rPr>
                <w:rFonts w:hint="eastAsia"/>
                <w:color w:val="000000"/>
                <w:kern w:val="0"/>
                <w:sz w:val="18"/>
                <w:szCs w:val="18"/>
              </w:rPr>
              <w:t>元以下罚款</w:t>
            </w:r>
          </w:p>
        </w:tc>
      </w:tr>
      <w:tr w:rsidR="00024CEA">
        <w:trPr>
          <w:trHeight w:val="285"/>
        </w:trPr>
        <w:tc>
          <w:tcPr>
            <w:tcW w:w="1070" w:type="dxa"/>
            <w:vMerge/>
            <w:tcBorders>
              <w:left w:val="single" w:sz="8"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收受财物或者其他好处，或者透露与评标有关的情况，影响评标的</w:t>
            </w:r>
          </w:p>
        </w:tc>
        <w:tc>
          <w:tcPr>
            <w:tcW w:w="1106" w:type="dxa"/>
            <w:vMerge/>
            <w:tcBorders>
              <w:left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5714" w:type="dxa"/>
            <w:tcBorders>
              <w:top w:val="nil"/>
              <w:left w:val="nil"/>
              <w:bottom w:val="single" w:sz="4" w:space="0" w:color="auto"/>
              <w:right w:val="single" w:sz="8" w:space="0" w:color="auto"/>
            </w:tcBorders>
            <w:vAlign w:val="center"/>
          </w:tcPr>
          <w:p w:rsidR="00024CEA" w:rsidRDefault="00D103D5">
            <w:pPr>
              <w:spacing w:line="240" w:lineRule="exact"/>
              <w:jc w:val="left"/>
              <w:rPr>
                <w:color w:val="000000"/>
                <w:kern w:val="0"/>
                <w:sz w:val="18"/>
                <w:szCs w:val="18"/>
              </w:rPr>
            </w:pPr>
            <w:r>
              <w:rPr>
                <w:color w:val="000000"/>
                <w:kern w:val="0"/>
                <w:sz w:val="18"/>
                <w:szCs w:val="18"/>
              </w:rPr>
              <w:t>26500</w:t>
            </w:r>
            <w:r>
              <w:rPr>
                <w:rFonts w:hint="eastAsia"/>
                <w:color w:val="000000"/>
                <w:kern w:val="0"/>
                <w:sz w:val="18"/>
                <w:szCs w:val="18"/>
              </w:rPr>
              <w:t>元以上</w:t>
            </w:r>
            <w:r>
              <w:rPr>
                <w:color w:val="000000"/>
                <w:kern w:val="0"/>
                <w:sz w:val="18"/>
                <w:szCs w:val="18"/>
              </w:rPr>
              <w:t>35000</w:t>
            </w:r>
            <w:r>
              <w:rPr>
                <w:rFonts w:hint="eastAsia"/>
                <w:color w:val="000000"/>
                <w:kern w:val="0"/>
                <w:sz w:val="18"/>
                <w:szCs w:val="18"/>
              </w:rPr>
              <w:t>元以下罚款</w:t>
            </w:r>
          </w:p>
        </w:tc>
      </w:tr>
      <w:tr w:rsidR="00024CEA">
        <w:trPr>
          <w:trHeight w:val="285"/>
        </w:trPr>
        <w:tc>
          <w:tcPr>
            <w:tcW w:w="1070" w:type="dxa"/>
            <w:vMerge/>
            <w:tcBorders>
              <w:left w:val="single" w:sz="8"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收受财物或者其他好处，且透露与评标有关的情况，影响评标的</w:t>
            </w:r>
          </w:p>
        </w:tc>
        <w:tc>
          <w:tcPr>
            <w:tcW w:w="1106" w:type="dxa"/>
            <w:vMerge/>
            <w:tcBorders>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5714" w:type="dxa"/>
            <w:tcBorders>
              <w:top w:val="nil"/>
              <w:left w:val="nil"/>
              <w:bottom w:val="single" w:sz="4" w:space="0" w:color="auto"/>
              <w:right w:val="single" w:sz="8"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处</w:t>
            </w:r>
            <w:r>
              <w:rPr>
                <w:color w:val="000000"/>
                <w:kern w:val="0"/>
                <w:sz w:val="18"/>
                <w:szCs w:val="18"/>
              </w:rPr>
              <w:t>35000</w:t>
            </w:r>
            <w:r>
              <w:rPr>
                <w:rFonts w:hint="eastAsia"/>
                <w:color w:val="000000"/>
                <w:kern w:val="0"/>
                <w:sz w:val="18"/>
                <w:szCs w:val="18"/>
              </w:rPr>
              <w:t>元以上</w:t>
            </w:r>
            <w:r>
              <w:rPr>
                <w:color w:val="000000"/>
                <w:kern w:val="0"/>
                <w:sz w:val="18"/>
                <w:szCs w:val="18"/>
              </w:rPr>
              <w:t>5</w:t>
            </w:r>
            <w:r>
              <w:rPr>
                <w:rFonts w:hint="eastAsia"/>
                <w:color w:val="000000"/>
                <w:kern w:val="0"/>
                <w:sz w:val="18"/>
                <w:szCs w:val="18"/>
              </w:rPr>
              <w:t>万元以下罚款</w:t>
            </w:r>
          </w:p>
        </w:tc>
      </w:tr>
    </w:tbl>
    <w:p w:rsidR="00024CEA" w:rsidRDefault="00024CEA"/>
    <w:p w:rsidR="00DD15C9" w:rsidRDefault="00DD15C9"/>
    <w:p w:rsidR="00DD15C9" w:rsidRDefault="00DD15C9"/>
    <w:p w:rsidR="00DD15C9" w:rsidRDefault="00DD15C9"/>
    <w:p w:rsidR="00024CEA" w:rsidRDefault="00024CEA"/>
    <w:tbl>
      <w:tblPr>
        <w:tblW w:w="0" w:type="auto"/>
        <w:tblInd w:w="88" w:type="dxa"/>
        <w:tblLayout w:type="fixed"/>
        <w:tblLook w:val="04A0" w:firstRow="1" w:lastRow="0" w:firstColumn="1" w:lastColumn="0" w:noHBand="0" w:noVBand="1"/>
      </w:tblPr>
      <w:tblGrid>
        <w:gridCol w:w="980"/>
        <w:gridCol w:w="16"/>
        <w:gridCol w:w="6124"/>
        <w:gridCol w:w="1000"/>
        <w:gridCol w:w="5884"/>
        <w:gridCol w:w="12"/>
      </w:tblGrid>
      <w:tr w:rsidR="00024CEA">
        <w:trPr>
          <w:trHeight w:val="285"/>
        </w:trPr>
        <w:tc>
          <w:tcPr>
            <w:tcW w:w="99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320217580000</w:t>
            </w:r>
          </w:p>
        </w:tc>
      </w:tr>
      <w:tr w:rsidR="00024CEA">
        <w:trPr>
          <w:trHeight w:val="285"/>
        </w:trPr>
        <w:tc>
          <w:tcPr>
            <w:tcW w:w="99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2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对在燃气设施保护范围内倾倒、排放腐蚀性物质的处罚</w:t>
            </w:r>
          </w:p>
        </w:tc>
      </w:tr>
      <w:tr w:rsidR="00024CEA">
        <w:trPr>
          <w:trHeight w:val="1560"/>
        </w:trPr>
        <w:tc>
          <w:tcPr>
            <w:tcW w:w="99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【行政法规】《城镇燃气管理条例》（国务院令第</w:t>
            </w:r>
            <w:r>
              <w:rPr>
                <w:rFonts w:hint="eastAsia"/>
                <w:color w:val="000000"/>
                <w:kern w:val="0"/>
                <w:sz w:val="18"/>
                <w:szCs w:val="18"/>
              </w:rPr>
              <w:t>583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第三十三条第二款</w:t>
            </w:r>
            <w:r>
              <w:rPr>
                <w:rFonts w:hint="eastAsia"/>
                <w:color w:val="000000"/>
                <w:kern w:val="0"/>
                <w:sz w:val="18"/>
                <w:szCs w:val="18"/>
              </w:rPr>
              <w:t xml:space="preserve">  </w:t>
            </w:r>
            <w:r>
              <w:rPr>
                <w:rFonts w:hint="eastAsia"/>
                <w:color w:val="000000"/>
                <w:kern w:val="0"/>
                <w:sz w:val="18"/>
                <w:szCs w:val="18"/>
              </w:rPr>
              <w:t>在燃气设施保护范围内，禁止从事下列危及燃气设施安全的活动：</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（三）倾倒、排放腐蚀性物质。</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第五十条第一款</w:t>
            </w:r>
            <w:r>
              <w:rPr>
                <w:rFonts w:hint="eastAsia"/>
                <w:color w:val="000000"/>
                <w:kern w:val="0"/>
                <w:sz w:val="18"/>
                <w:szCs w:val="18"/>
              </w:rPr>
              <w:t xml:space="preserve">  </w:t>
            </w:r>
            <w:r>
              <w:rPr>
                <w:rFonts w:hint="eastAsia"/>
                <w:color w:val="000000"/>
                <w:kern w:val="0"/>
                <w:sz w:val="18"/>
                <w:szCs w:val="18"/>
              </w:rPr>
              <w:t>违反本条例规定，在燃气设施保护范围内从事下列活动之一的，由燃气管理部门责令停止违法行为，限期恢复原状或者采取其他补救措施，对单位处</w:t>
            </w:r>
            <w:r>
              <w:rPr>
                <w:rFonts w:hint="eastAsia"/>
                <w:color w:val="000000"/>
                <w:kern w:val="0"/>
                <w:sz w:val="18"/>
                <w:szCs w:val="18"/>
              </w:rPr>
              <w:t>5</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万元以下罚款，对个人处</w:t>
            </w:r>
            <w:r>
              <w:rPr>
                <w:rFonts w:hint="eastAsia"/>
                <w:color w:val="000000"/>
                <w:kern w:val="0"/>
                <w:sz w:val="18"/>
                <w:szCs w:val="18"/>
              </w:rPr>
              <w:t>5000</w:t>
            </w:r>
            <w:r>
              <w:rPr>
                <w:rFonts w:hint="eastAsia"/>
                <w:color w:val="000000"/>
                <w:kern w:val="0"/>
                <w:sz w:val="18"/>
                <w:szCs w:val="18"/>
              </w:rPr>
              <w:t>元以上</w:t>
            </w:r>
            <w:r>
              <w:rPr>
                <w:rFonts w:hint="eastAsia"/>
                <w:color w:val="000000"/>
                <w:kern w:val="0"/>
                <w:sz w:val="18"/>
                <w:szCs w:val="18"/>
              </w:rPr>
              <w:t>5</w:t>
            </w:r>
            <w:r>
              <w:rPr>
                <w:rFonts w:hint="eastAsia"/>
                <w:color w:val="000000"/>
                <w:kern w:val="0"/>
                <w:sz w:val="18"/>
                <w:szCs w:val="18"/>
              </w:rPr>
              <w:t>万元以下罚款；造成损失的，依法承担赔偿责任；构成犯罪的，依法追究刑事责任：</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（二）倾倒、排放腐蚀性物质的。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【地方性法规】《江苏省燃气管理条例》</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第四十五条第二款</w:t>
            </w:r>
            <w:r>
              <w:rPr>
                <w:rFonts w:hint="eastAsia"/>
                <w:color w:val="000000"/>
                <w:kern w:val="0"/>
                <w:sz w:val="18"/>
                <w:szCs w:val="18"/>
              </w:rPr>
              <w:t xml:space="preserve"> </w:t>
            </w:r>
            <w:r>
              <w:rPr>
                <w:rFonts w:hint="eastAsia"/>
                <w:color w:val="000000"/>
                <w:kern w:val="0"/>
                <w:sz w:val="18"/>
                <w:szCs w:val="18"/>
              </w:rPr>
              <w:t xml:space="preserve">　在燃气设施的安全保护范围内，禁止从事下列危及燃气安全的活动：</w:t>
            </w:r>
          </w:p>
          <w:p w:rsidR="00024CEA" w:rsidRDefault="00D103D5">
            <w:pPr>
              <w:spacing w:line="320" w:lineRule="exact"/>
              <w:jc w:val="left"/>
              <w:rPr>
                <w:color w:val="000000"/>
                <w:kern w:val="0"/>
                <w:sz w:val="18"/>
                <w:szCs w:val="18"/>
              </w:rPr>
            </w:pPr>
            <w:r>
              <w:rPr>
                <w:rFonts w:hint="eastAsia"/>
                <w:color w:val="000000"/>
                <w:kern w:val="0"/>
                <w:sz w:val="18"/>
                <w:szCs w:val="18"/>
              </w:rPr>
              <w:t xml:space="preserve">　（二）堆放易燃易爆物品或者倾倒、排放腐蚀性物质；</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第六十四条第二款</w:t>
            </w:r>
            <w:r>
              <w:rPr>
                <w:rFonts w:hint="eastAsia"/>
                <w:color w:val="000000"/>
                <w:kern w:val="0"/>
                <w:sz w:val="18"/>
                <w:szCs w:val="18"/>
              </w:rPr>
              <w:t xml:space="preserve">  </w:t>
            </w:r>
            <w:r>
              <w:rPr>
                <w:rFonts w:hint="eastAsia"/>
                <w:color w:val="000000"/>
                <w:kern w:val="0"/>
                <w:sz w:val="18"/>
                <w:szCs w:val="18"/>
              </w:rPr>
              <w:t>违反本条例第四十五条第二款第二项至第五项规定，由燃气主管部门责令停止违法行为，限期恢复原状或者采取其他补救措施，对单位处五万元以上十万元以下罚款，对个人处五千元以上五万元以下罚款；造成损失的，依法承担赔偿责任；构成犯罪的，依法追究刑事责任。</w:t>
            </w:r>
          </w:p>
        </w:tc>
      </w:tr>
      <w:tr w:rsidR="00024CEA">
        <w:trPr>
          <w:trHeight w:val="285"/>
        </w:trPr>
        <w:tc>
          <w:tcPr>
            <w:tcW w:w="99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6"/>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745"/>
        </w:trPr>
        <w:tc>
          <w:tcPr>
            <w:tcW w:w="9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按照要求改正且未造成损失的</w:t>
            </w:r>
          </w:p>
        </w:tc>
        <w:tc>
          <w:tcPr>
            <w:tcW w:w="100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8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5</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5000</w:t>
            </w:r>
            <w:r>
              <w:rPr>
                <w:rFonts w:hint="eastAsia"/>
                <w:color w:val="000000"/>
                <w:kern w:val="0"/>
                <w:sz w:val="18"/>
                <w:szCs w:val="18"/>
              </w:rPr>
              <w:t>元以下</w:t>
            </w:r>
            <w:r>
              <w:rPr>
                <w:color w:val="000000"/>
                <w:kern w:val="0"/>
                <w:sz w:val="18"/>
                <w:szCs w:val="18"/>
              </w:rPr>
              <w:t>1</w:t>
            </w:r>
            <w:r>
              <w:rPr>
                <w:rFonts w:hint="eastAsia"/>
                <w:color w:val="000000"/>
                <w:kern w:val="0"/>
                <w:sz w:val="18"/>
                <w:szCs w:val="18"/>
              </w:rPr>
              <w:t>万元以上罚款</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465"/>
        </w:trPr>
        <w:tc>
          <w:tcPr>
            <w:tcW w:w="980" w:type="dxa"/>
            <w:vMerge/>
            <w:vAlign w:val="center"/>
          </w:tcPr>
          <w:p w:rsidR="00024CEA" w:rsidRDefault="00024CEA">
            <w:pPr>
              <w:spacing w:line="320" w:lineRule="exact"/>
              <w:jc w:val="center"/>
              <w:rPr>
                <w:color w:val="000000"/>
                <w:kern w:val="0"/>
                <w:sz w:val="18"/>
                <w:szCs w:val="18"/>
              </w:rPr>
            </w:pP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按照要求改正且已造成损失的</w:t>
            </w:r>
          </w:p>
        </w:tc>
        <w:tc>
          <w:tcPr>
            <w:tcW w:w="1000" w:type="dxa"/>
            <w:vMerge/>
            <w:vAlign w:val="center"/>
          </w:tcPr>
          <w:p w:rsidR="00024CEA" w:rsidRDefault="00024CEA">
            <w:pPr>
              <w:spacing w:line="320" w:lineRule="exact"/>
              <w:jc w:val="center"/>
              <w:rPr>
                <w:color w:val="000000"/>
                <w:kern w:val="0"/>
                <w:sz w:val="18"/>
                <w:szCs w:val="18"/>
              </w:rPr>
            </w:pPr>
          </w:p>
        </w:tc>
        <w:tc>
          <w:tcPr>
            <w:tcW w:w="588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6</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Height w:val="465"/>
        </w:trPr>
        <w:tc>
          <w:tcPr>
            <w:tcW w:w="980" w:type="dxa"/>
            <w:vMerge/>
            <w:vAlign w:val="center"/>
          </w:tcPr>
          <w:p w:rsidR="00024CEA" w:rsidRDefault="00024CEA">
            <w:pPr>
              <w:spacing w:line="320" w:lineRule="exact"/>
              <w:jc w:val="center"/>
              <w:rPr>
                <w:color w:val="000000"/>
                <w:kern w:val="0"/>
                <w:sz w:val="18"/>
                <w:szCs w:val="18"/>
              </w:rPr>
            </w:pPr>
          </w:p>
        </w:tc>
        <w:tc>
          <w:tcPr>
            <w:tcW w:w="6140" w:type="dxa"/>
            <w:gridSpan w:val="2"/>
            <w:vAlign w:val="center"/>
          </w:tcPr>
          <w:p w:rsidR="00024CEA" w:rsidRDefault="0058794F">
            <w:pPr>
              <w:spacing w:line="320" w:lineRule="exact"/>
              <w:jc w:val="left"/>
              <w:rPr>
                <w:color w:val="000000"/>
                <w:kern w:val="0"/>
                <w:sz w:val="18"/>
                <w:szCs w:val="18"/>
              </w:rPr>
            </w:pPr>
            <w:r>
              <w:rPr>
                <w:rFonts w:hint="eastAsia"/>
                <w:color w:val="000000"/>
                <w:kern w:val="0"/>
                <w:sz w:val="18"/>
                <w:szCs w:val="18"/>
              </w:rPr>
              <w:t>未按照要求改正或者已造成严重损失或燃气安全事故的</w:t>
            </w:r>
          </w:p>
        </w:tc>
        <w:tc>
          <w:tcPr>
            <w:tcW w:w="1000" w:type="dxa"/>
            <w:vMerge/>
            <w:vAlign w:val="center"/>
          </w:tcPr>
          <w:p w:rsidR="00024CEA" w:rsidRDefault="00024CEA">
            <w:pPr>
              <w:spacing w:line="320" w:lineRule="exact"/>
              <w:jc w:val="center"/>
              <w:rPr>
                <w:color w:val="000000"/>
                <w:kern w:val="0"/>
                <w:sz w:val="18"/>
                <w:szCs w:val="18"/>
              </w:rPr>
            </w:pPr>
          </w:p>
        </w:tc>
        <w:tc>
          <w:tcPr>
            <w:tcW w:w="588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8</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bl>
    <w:p w:rsidR="00024CEA" w:rsidRDefault="00024CEA"/>
    <w:p w:rsidR="00024CEA" w:rsidRDefault="00024CEA"/>
    <w:p w:rsidR="00024CEA" w:rsidRDefault="00024CEA"/>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2969"/>
        <w:gridCol w:w="3171"/>
        <w:gridCol w:w="1080"/>
        <w:gridCol w:w="5820"/>
      </w:tblGrid>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4"/>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320217582000</w:t>
            </w:r>
            <w:r w:rsidR="003B14ED">
              <w:rPr>
                <w:rFonts w:eastAsia="仿宋_GB2312" w:hint="eastAsia"/>
                <w:b/>
                <w:bCs/>
                <w:color w:val="000000"/>
                <w:kern w:val="0"/>
                <w:sz w:val="18"/>
                <w:szCs w:val="18"/>
              </w:rPr>
              <w:t xml:space="preserve"> </w:t>
            </w:r>
          </w:p>
        </w:tc>
      </w:tr>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对施工单位未及时、同步按照规定收集整理施工质量控制资料，或者弄虚作假的处罚</w:t>
            </w:r>
          </w:p>
        </w:tc>
      </w:tr>
      <w:tr w:rsidR="00024CEA">
        <w:trPr>
          <w:trHeight w:val="130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【规章】《江苏省房屋建筑和市政基础设施工程质量监督管理办法》（省政府令第</w:t>
            </w:r>
            <w:r>
              <w:rPr>
                <w:color w:val="000000"/>
                <w:kern w:val="0"/>
                <w:sz w:val="18"/>
                <w:szCs w:val="18"/>
              </w:rPr>
              <w:t>89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第十九条</w:t>
            </w:r>
            <w:r>
              <w:rPr>
                <w:color w:val="000000"/>
                <w:kern w:val="0"/>
                <w:sz w:val="18"/>
                <w:szCs w:val="18"/>
              </w:rPr>
              <w:t xml:space="preserve"> </w:t>
            </w:r>
            <w:r>
              <w:rPr>
                <w:rFonts w:hint="eastAsia"/>
                <w:color w:val="000000"/>
                <w:kern w:val="0"/>
                <w:sz w:val="18"/>
                <w:szCs w:val="18"/>
              </w:rPr>
              <w:t>施工单位应当履行下列工程质量义务：</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（五）及时、同步收集整理施工质量控制资料，并符合有关规定要求，不得弄虚作假。</w:t>
            </w:r>
          </w:p>
          <w:p w:rsidR="00024CEA" w:rsidRDefault="00D103D5">
            <w:pPr>
              <w:spacing w:line="320" w:lineRule="exact"/>
              <w:jc w:val="left"/>
              <w:rPr>
                <w:color w:val="000000"/>
                <w:kern w:val="0"/>
                <w:sz w:val="18"/>
                <w:szCs w:val="18"/>
              </w:rPr>
            </w:pPr>
            <w:r>
              <w:rPr>
                <w:rFonts w:hint="eastAsia"/>
                <w:color w:val="000000"/>
                <w:kern w:val="0"/>
                <w:sz w:val="18"/>
                <w:szCs w:val="18"/>
              </w:rPr>
              <w:t>第二十五条</w:t>
            </w:r>
            <w:r>
              <w:rPr>
                <w:color w:val="000000"/>
                <w:kern w:val="0"/>
                <w:sz w:val="18"/>
                <w:szCs w:val="18"/>
              </w:rPr>
              <w:t xml:space="preserve"> </w:t>
            </w:r>
            <w:r>
              <w:rPr>
                <w:rFonts w:hint="eastAsia"/>
                <w:color w:val="000000"/>
                <w:kern w:val="0"/>
                <w:sz w:val="18"/>
                <w:szCs w:val="18"/>
              </w:rPr>
              <w:t>违反本办法第十九条规定，施工单位有下列行为之一的，由住房和城乡建设行政主管部门责令改正，并可处</w:t>
            </w:r>
            <w:r>
              <w:rPr>
                <w:color w:val="000000"/>
                <w:kern w:val="0"/>
                <w:sz w:val="18"/>
                <w:szCs w:val="18"/>
              </w:rPr>
              <w:t>5000</w:t>
            </w:r>
            <w:r>
              <w:rPr>
                <w:rFonts w:hint="eastAsia"/>
                <w:color w:val="000000"/>
                <w:kern w:val="0"/>
                <w:sz w:val="18"/>
                <w:szCs w:val="18"/>
              </w:rPr>
              <w:t>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（四）未及时、同步按照规定收集整理施工质量控制资料，或者弄虚作假的。</w:t>
            </w:r>
          </w:p>
        </w:tc>
      </w:tr>
      <w:tr w:rsidR="00024CEA">
        <w:trPr>
          <w:trHeight w:val="285"/>
        </w:trPr>
        <w:tc>
          <w:tcPr>
            <w:tcW w:w="103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5"/>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2969" w:type="dxa"/>
            <w:vMerge w:val="restart"/>
            <w:vAlign w:val="center"/>
          </w:tcPr>
          <w:p w:rsidR="00024CEA" w:rsidRDefault="00D103D5">
            <w:pPr>
              <w:spacing w:line="320" w:lineRule="exact"/>
              <w:jc w:val="left"/>
              <w:rPr>
                <w:color w:val="000000"/>
                <w:kern w:val="0"/>
                <w:sz w:val="18"/>
                <w:szCs w:val="18"/>
              </w:rPr>
            </w:pPr>
            <w:r>
              <w:rPr>
                <w:rFonts w:hint="eastAsia"/>
                <w:color w:val="000000"/>
                <w:kern w:val="0"/>
                <w:sz w:val="18"/>
                <w:szCs w:val="18"/>
              </w:rPr>
              <w:t>工程质量符合施工图纸设计要求</w:t>
            </w:r>
          </w:p>
        </w:tc>
        <w:tc>
          <w:tcPr>
            <w:tcW w:w="3171"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无弄虚作假，按照要求整改的</w:t>
            </w:r>
          </w:p>
        </w:tc>
        <w:tc>
          <w:tcPr>
            <w:tcW w:w="10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7000</w:t>
            </w:r>
            <w:r>
              <w:rPr>
                <w:rFonts w:hint="eastAsia"/>
                <w:color w:val="000000"/>
                <w:kern w:val="0"/>
                <w:sz w:val="18"/>
                <w:szCs w:val="18"/>
              </w:rPr>
              <w:t>元以下罚款</w:t>
            </w:r>
          </w:p>
        </w:tc>
      </w:tr>
      <w:tr w:rsidR="00024CEA">
        <w:trPr>
          <w:trHeight w:val="285"/>
        </w:trPr>
        <w:tc>
          <w:tcPr>
            <w:tcW w:w="1030" w:type="dxa"/>
            <w:vMerge/>
            <w:vAlign w:val="center"/>
          </w:tcPr>
          <w:p w:rsidR="00024CEA" w:rsidRDefault="00024CEA">
            <w:pPr>
              <w:rPr>
                <w:color w:val="000000"/>
                <w:kern w:val="0"/>
                <w:sz w:val="18"/>
                <w:szCs w:val="18"/>
              </w:rPr>
            </w:pPr>
          </w:p>
        </w:tc>
        <w:tc>
          <w:tcPr>
            <w:tcW w:w="2969" w:type="dxa"/>
            <w:vMerge/>
            <w:vAlign w:val="center"/>
          </w:tcPr>
          <w:p w:rsidR="00024CEA" w:rsidRDefault="00024CEA">
            <w:pPr>
              <w:spacing w:line="320" w:lineRule="exact"/>
              <w:jc w:val="left"/>
              <w:rPr>
                <w:color w:val="000000"/>
                <w:kern w:val="0"/>
                <w:sz w:val="18"/>
                <w:szCs w:val="18"/>
              </w:rPr>
            </w:pPr>
          </w:p>
        </w:tc>
        <w:tc>
          <w:tcPr>
            <w:tcW w:w="3171"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有弄虚作假，按照要求整改的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7000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2969" w:type="dxa"/>
            <w:vMerge/>
            <w:vAlign w:val="center"/>
          </w:tcPr>
          <w:p w:rsidR="00024CEA" w:rsidRDefault="00024CEA">
            <w:pPr>
              <w:spacing w:line="320" w:lineRule="exact"/>
              <w:jc w:val="left"/>
              <w:rPr>
                <w:color w:val="000000"/>
                <w:kern w:val="0"/>
                <w:sz w:val="18"/>
                <w:szCs w:val="18"/>
              </w:rPr>
            </w:pPr>
          </w:p>
        </w:tc>
        <w:tc>
          <w:tcPr>
            <w:tcW w:w="3171"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2969" w:type="dxa"/>
            <w:vMerge w:val="restart"/>
            <w:vAlign w:val="center"/>
          </w:tcPr>
          <w:p w:rsidR="00024CEA" w:rsidRDefault="00D103D5">
            <w:pPr>
              <w:spacing w:line="320" w:lineRule="exact"/>
              <w:jc w:val="left"/>
              <w:rPr>
                <w:color w:val="000000"/>
                <w:kern w:val="0"/>
                <w:sz w:val="18"/>
                <w:szCs w:val="18"/>
              </w:rPr>
            </w:pPr>
            <w:r>
              <w:rPr>
                <w:rFonts w:hint="eastAsia"/>
                <w:color w:val="000000"/>
                <w:kern w:val="0"/>
                <w:sz w:val="18"/>
                <w:szCs w:val="18"/>
              </w:rPr>
              <w:t>工程质量不符合施工图纸设计要求</w:t>
            </w:r>
            <w:r>
              <w:rPr>
                <w:color w:val="000000"/>
                <w:kern w:val="0"/>
                <w:sz w:val="18"/>
                <w:szCs w:val="18"/>
              </w:rPr>
              <w:t xml:space="preserve"> </w:t>
            </w:r>
          </w:p>
        </w:tc>
        <w:tc>
          <w:tcPr>
            <w:tcW w:w="3171"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2969" w:type="dxa"/>
            <w:vMerge/>
            <w:vAlign w:val="center"/>
          </w:tcPr>
          <w:p w:rsidR="00024CEA" w:rsidRDefault="00024CEA">
            <w:pPr>
              <w:spacing w:line="320" w:lineRule="exact"/>
              <w:jc w:val="left"/>
              <w:rPr>
                <w:color w:val="000000"/>
                <w:kern w:val="0"/>
                <w:sz w:val="18"/>
                <w:szCs w:val="18"/>
              </w:rPr>
            </w:pPr>
          </w:p>
        </w:tc>
        <w:tc>
          <w:tcPr>
            <w:tcW w:w="3171"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DD15C9" w:rsidRDefault="00DD15C9"/>
    <w:p w:rsidR="00DD15C9" w:rsidRDefault="00DD15C9"/>
    <w:p w:rsidR="00DD15C9" w:rsidRDefault="00DD15C9"/>
    <w:p w:rsidR="00DD15C9" w:rsidRDefault="00DD15C9"/>
    <w:p w:rsidR="00DD15C9" w:rsidRDefault="00DD15C9"/>
    <w:p w:rsidR="00024CEA" w:rsidRDefault="00024CEA"/>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3070"/>
        <w:gridCol w:w="3070"/>
        <w:gridCol w:w="1080"/>
        <w:gridCol w:w="5820"/>
      </w:tblGrid>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4"/>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320217583000</w:t>
            </w:r>
            <w:r w:rsidR="003B14ED">
              <w:rPr>
                <w:rFonts w:eastAsia="仿宋_GB2312" w:hint="eastAsia"/>
                <w:b/>
                <w:bCs/>
                <w:color w:val="000000"/>
                <w:kern w:val="0"/>
                <w:sz w:val="18"/>
                <w:szCs w:val="18"/>
              </w:rPr>
              <w:t xml:space="preserve"> </w:t>
            </w:r>
          </w:p>
        </w:tc>
      </w:tr>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对监理单位未对施工单位的违法违规行为予以书面制止，或者整改验收未闭合以及制止无效时未及时报告建设单位处理的处罚</w:t>
            </w:r>
          </w:p>
        </w:tc>
      </w:tr>
      <w:tr w:rsidR="00024CEA">
        <w:trPr>
          <w:trHeight w:val="130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【规章】《江苏省房屋建筑和市政基础设施工程质量监督管理办法》（省政府令第</w:t>
            </w:r>
            <w:r>
              <w:rPr>
                <w:color w:val="000000"/>
                <w:kern w:val="0"/>
                <w:sz w:val="18"/>
                <w:szCs w:val="18"/>
              </w:rPr>
              <w:t>89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第二十条</w:t>
            </w:r>
            <w:r>
              <w:rPr>
                <w:color w:val="000000"/>
                <w:kern w:val="0"/>
                <w:sz w:val="18"/>
                <w:szCs w:val="18"/>
              </w:rPr>
              <w:t xml:space="preserve"> </w:t>
            </w:r>
            <w:r>
              <w:rPr>
                <w:rFonts w:hint="eastAsia"/>
                <w:color w:val="000000"/>
                <w:kern w:val="0"/>
                <w:sz w:val="18"/>
                <w:szCs w:val="18"/>
              </w:rPr>
              <w:t>监理单位应当履行下列工程质量义务：</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（三）对施工单位的违法违规行为，应当予以书面制止并整改验收闭合；制止无效的，应当及时报告建设单位处理。</w:t>
            </w:r>
          </w:p>
          <w:p w:rsidR="00024CEA" w:rsidRDefault="00D103D5">
            <w:pPr>
              <w:spacing w:line="320" w:lineRule="exact"/>
              <w:jc w:val="left"/>
              <w:rPr>
                <w:color w:val="000000"/>
                <w:kern w:val="0"/>
                <w:sz w:val="18"/>
                <w:szCs w:val="18"/>
              </w:rPr>
            </w:pPr>
            <w:r>
              <w:rPr>
                <w:rFonts w:hint="eastAsia"/>
                <w:color w:val="000000"/>
                <w:kern w:val="0"/>
                <w:sz w:val="18"/>
                <w:szCs w:val="18"/>
              </w:rPr>
              <w:t>第二十六条</w:t>
            </w:r>
            <w:r>
              <w:rPr>
                <w:color w:val="000000"/>
                <w:kern w:val="0"/>
                <w:sz w:val="18"/>
                <w:szCs w:val="18"/>
              </w:rPr>
              <w:t xml:space="preserve"> </w:t>
            </w:r>
            <w:r>
              <w:rPr>
                <w:rFonts w:hint="eastAsia"/>
                <w:color w:val="000000"/>
                <w:kern w:val="0"/>
                <w:sz w:val="18"/>
                <w:szCs w:val="18"/>
              </w:rPr>
              <w:t>违反本办法第二十条规定，监理单位有下列行为之一的，由住房和城乡建设行政主管部门责令改正，并可处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（一）未对施工单位的违法违规行为予以书面制止，或者整改验收未闭合以及制止无效时未及时报告建设单位处理的。</w:t>
            </w:r>
          </w:p>
        </w:tc>
      </w:tr>
      <w:tr w:rsidR="00024CEA">
        <w:trPr>
          <w:trHeight w:val="285"/>
        </w:trPr>
        <w:tc>
          <w:tcPr>
            <w:tcW w:w="103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5"/>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3070" w:type="dxa"/>
            <w:vMerge w:val="restart"/>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未造成工程质量不符合施工图纸设计要求</w:t>
            </w:r>
          </w:p>
        </w:tc>
        <w:tc>
          <w:tcPr>
            <w:tcW w:w="307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制止无效未及时报告建设单位处理，已按照要求整改的</w:t>
            </w:r>
          </w:p>
        </w:tc>
        <w:tc>
          <w:tcPr>
            <w:tcW w:w="10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1</w:t>
            </w:r>
            <w:r>
              <w:rPr>
                <w:rFonts w:hint="eastAsia"/>
                <w:color w:val="000000"/>
                <w:kern w:val="0"/>
                <w:sz w:val="18"/>
                <w:szCs w:val="18"/>
              </w:rPr>
              <w:t>万元以上</w:t>
            </w:r>
            <w:r>
              <w:rPr>
                <w:color w:val="000000"/>
                <w:kern w:val="0"/>
                <w:sz w:val="18"/>
                <w:szCs w:val="18"/>
              </w:rPr>
              <w:t>1.2</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3070" w:type="dxa"/>
            <w:vMerge/>
            <w:vAlign w:val="center"/>
          </w:tcPr>
          <w:p w:rsidR="00024CEA" w:rsidRDefault="00024CEA">
            <w:pPr>
              <w:spacing w:line="320" w:lineRule="exact"/>
              <w:jc w:val="left"/>
              <w:rPr>
                <w:color w:val="000000"/>
                <w:kern w:val="0"/>
                <w:sz w:val="18"/>
                <w:szCs w:val="18"/>
              </w:rPr>
            </w:pPr>
          </w:p>
        </w:tc>
        <w:tc>
          <w:tcPr>
            <w:tcW w:w="307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未予书面制止或者整改验收未闭合，已按照要求整改的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1.2</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3070" w:type="dxa"/>
            <w:vMerge/>
            <w:vAlign w:val="center"/>
          </w:tcPr>
          <w:p w:rsidR="00024CEA" w:rsidRDefault="00024CEA">
            <w:pPr>
              <w:spacing w:line="320" w:lineRule="exact"/>
              <w:jc w:val="left"/>
              <w:rPr>
                <w:color w:val="000000"/>
                <w:kern w:val="0"/>
                <w:sz w:val="18"/>
                <w:szCs w:val="18"/>
              </w:rPr>
            </w:pPr>
          </w:p>
        </w:tc>
        <w:tc>
          <w:tcPr>
            <w:tcW w:w="307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3070" w:type="dxa"/>
            <w:vMerge w:val="restart"/>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造成工程质量不符合施工图纸设计要求</w:t>
            </w:r>
          </w:p>
        </w:tc>
        <w:tc>
          <w:tcPr>
            <w:tcW w:w="307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2</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万元以下罚款</w:t>
            </w:r>
          </w:p>
        </w:tc>
      </w:tr>
      <w:tr w:rsidR="00024CEA">
        <w:trPr>
          <w:trHeight w:val="394"/>
        </w:trPr>
        <w:tc>
          <w:tcPr>
            <w:tcW w:w="1030" w:type="dxa"/>
            <w:vMerge/>
            <w:vAlign w:val="center"/>
          </w:tcPr>
          <w:p w:rsidR="00024CEA" w:rsidRDefault="00024CEA">
            <w:pPr>
              <w:spacing w:line="320" w:lineRule="exact"/>
              <w:jc w:val="center"/>
              <w:rPr>
                <w:color w:val="000000"/>
                <w:kern w:val="0"/>
                <w:sz w:val="18"/>
                <w:szCs w:val="18"/>
              </w:rPr>
            </w:pPr>
          </w:p>
        </w:tc>
        <w:tc>
          <w:tcPr>
            <w:tcW w:w="3070" w:type="dxa"/>
            <w:vMerge/>
            <w:vAlign w:val="center"/>
          </w:tcPr>
          <w:p w:rsidR="00024CEA" w:rsidRDefault="00024CEA">
            <w:pPr>
              <w:spacing w:line="320" w:lineRule="exact"/>
              <w:jc w:val="left"/>
              <w:rPr>
                <w:color w:val="000000"/>
                <w:kern w:val="0"/>
                <w:sz w:val="18"/>
                <w:szCs w:val="18"/>
              </w:rPr>
            </w:pPr>
          </w:p>
        </w:tc>
        <w:tc>
          <w:tcPr>
            <w:tcW w:w="307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2.5</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024CEA" w:rsidRDefault="00024CEA"/>
    <w:p w:rsidR="00024CEA" w:rsidRDefault="00024CEA"/>
    <w:p w:rsidR="00024CEA" w:rsidRDefault="00024CEA"/>
    <w:p w:rsidR="00024CEA" w:rsidRDefault="00024CEA"/>
    <w:p w:rsidR="00024CEA" w:rsidRDefault="00024CEA"/>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2402"/>
        <w:gridCol w:w="3738"/>
        <w:gridCol w:w="1080"/>
        <w:gridCol w:w="5820"/>
      </w:tblGrid>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4"/>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320217584000</w:t>
            </w:r>
            <w:r w:rsidR="003B14ED">
              <w:rPr>
                <w:rFonts w:eastAsia="仿宋_GB2312" w:hint="eastAsia"/>
                <w:b/>
                <w:bCs/>
                <w:color w:val="000000"/>
                <w:kern w:val="0"/>
                <w:sz w:val="18"/>
                <w:szCs w:val="18"/>
              </w:rPr>
              <w:t xml:space="preserve"> </w:t>
            </w:r>
          </w:p>
        </w:tc>
      </w:tr>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对监理单位未按照规定对涉及结构安全的试块、试件以及有关材料进行见证取样和送检的处罚</w:t>
            </w:r>
          </w:p>
        </w:tc>
      </w:tr>
      <w:tr w:rsidR="00024CEA">
        <w:trPr>
          <w:trHeight w:val="130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【规章】《江苏省房屋建筑和市政基础设施工程质量监督管理办法》（省政府令第</w:t>
            </w:r>
            <w:r>
              <w:rPr>
                <w:color w:val="000000"/>
                <w:kern w:val="0"/>
                <w:sz w:val="18"/>
                <w:szCs w:val="18"/>
              </w:rPr>
              <w:t>89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第二十条</w:t>
            </w:r>
            <w:r>
              <w:rPr>
                <w:color w:val="000000"/>
                <w:kern w:val="0"/>
                <w:sz w:val="18"/>
                <w:szCs w:val="18"/>
              </w:rPr>
              <w:t xml:space="preserve"> </w:t>
            </w:r>
            <w:r>
              <w:rPr>
                <w:rFonts w:hint="eastAsia"/>
                <w:color w:val="000000"/>
                <w:kern w:val="0"/>
                <w:sz w:val="18"/>
                <w:szCs w:val="18"/>
              </w:rPr>
              <w:t>监理单位应当履行下列工程质量义务：</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（五）按照规定对涉及结构安全的试块、试件以及有关材料进行见证取样和送检。</w:t>
            </w:r>
          </w:p>
          <w:p w:rsidR="00024CEA" w:rsidRDefault="00D103D5">
            <w:pPr>
              <w:spacing w:line="320" w:lineRule="exact"/>
              <w:jc w:val="left"/>
              <w:rPr>
                <w:color w:val="000000"/>
                <w:kern w:val="0"/>
                <w:sz w:val="18"/>
                <w:szCs w:val="18"/>
              </w:rPr>
            </w:pPr>
            <w:r>
              <w:rPr>
                <w:rFonts w:hint="eastAsia"/>
                <w:color w:val="000000"/>
                <w:kern w:val="0"/>
                <w:sz w:val="18"/>
                <w:szCs w:val="18"/>
              </w:rPr>
              <w:t>第二十六条</w:t>
            </w:r>
            <w:r>
              <w:rPr>
                <w:color w:val="000000"/>
                <w:kern w:val="0"/>
                <w:sz w:val="18"/>
                <w:szCs w:val="18"/>
              </w:rPr>
              <w:t xml:space="preserve"> </w:t>
            </w:r>
            <w:r>
              <w:rPr>
                <w:rFonts w:hint="eastAsia"/>
                <w:color w:val="000000"/>
                <w:kern w:val="0"/>
                <w:sz w:val="18"/>
                <w:szCs w:val="18"/>
              </w:rPr>
              <w:t>违反本办法第二十条规定，监理单位有下列行为之一的，由住房和城乡建设行政主管部门责令改正，并可处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（二）未按照规定对涉及结构安全的试块、试件以及有关材料进行见证取样和送检的。</w:t>
            </w:r>
          </w:p>
        </w:tc>
      </w:tr>
      <w:tr w:rsidR="00024CEA">
        <w:trPr>
          <w:trHeight w:val="285"/>
        </w:trPr>
        <w:tc>
          <w:tcPr>
            <w:tcW w:w="103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4"/>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5"/>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2402" w:type="dxa"/>
            <w:vMerge w:val="restart"/>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未造成工程质量不符合图纸设计要求</w:t>
            </w:r>
          </w:p>
        </w:tc>
        <w:tc>
          <w:tcPr>
            <w:tcW w:w="3738"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按照要求整改的</w:t>
            </w:r>
          </w:p>
        </w:tc>
        <w:tc>
          <w:tcPr>
            <w:tcW w:w="10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2402" w:type="dxa"/>
            <w:vMerge/>
            <w:vAlign w:val="center"/>
          </w:tcPr>
          <w:p w:rsidR="00024CEA" w:rsidRDefault="00024CEA">
            <w:pPr>
              <w:spacing w:line="320" w:lineRule="exact"/>
              <w:jc w:val="left"/>
              <w:rPr>
                <w:color w:val="000000"/>
                <w:kern w:val="0"/>
                <w:sz w:val="18"/>
                <w:szCs w:val="18"/>
              </w:rPr>
            </w:pPr>
          </w:p>
        </w:tc>
        <w:tc>
          <w:tcPr>
            <w:tcW w:w="3738"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2402" w:type="dxa"/>
            <w:vMerge w:val="restart"/>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造成工程质量不符合图纸设计要求</w:t>
            </w:r>
            <w:r>
              <w:rPr>
                <w:color w:val="000000"/>
                <w:kern w:val="0"/>
                <w:sz w:val="18"/>
                <w:szCs w:val="18"/>
              </w:rPr>
              <w:t xml:space="preserve"> </w:t>
            </w:r>
          </w:p>
        </w:tc>
        <w:tc>
          <w:tcPr>
            <w:tcW w:w="3738"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2</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2402" w:type="dxa"/>
            <w:vMerge/>
            <w:vAlign w:val="center"/>
          </w:tcPr>
          <w:p w:rsidR="00024CEA" w:rsidRDefault="00024CEA">
            <w:pPr>
              <w:spacing w:line="320" w:lineRule="exact"/>
              <w:jc w:val="left"/>
              <w:rPr>
                <w:color w:val="000000"/>
                <w:kern w:val="0"/>
                <w:sz w:val="18"/>
                <w:szCs w:val="18"/>
              </w:rPr>
            </w:pPr>
          </w:p>
        </w:tc>
        <w:tc>
          <w:tcPr>
            <w:tcW w:w="3738"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color w:val="000000"/>
                <w:kern w:val="0"/>
                <w:sz w:val="18"/>
                <w:szCs w:val="18"/>
              </w:rPr>
              <w:t>2.5</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DD15C9" w:rsidRDefault="00DD15C9"/>
    <w:p w:rsidR="00DD15C9" w:rsidRDefault="00DD15C9"/>
    <w:p w:rsidR="00DD15C9" w:rsidRDefault="00DD15C9"/>
    <w:p w:rsidR="00DD15C9" w:rsidRDefault="00DD15C9"/>
    <w:p w:rsidR="00DD15C9" w:rsidRDefault="00DD15C9"/>
    <w:p w:rsidR="00DD15C9" w:rsidRDefault="00DD15C9"/>
    <w:p w:rsidR="00024CEA" w:rsidRDefault="00024CEA"/>
    <w:tbl>
      <w:tblPr>
        <w:tblW w:w="0" w:type="auto"/>
        <w:tblInd w:w="78" w:type="dxa"/>
        <w:tblLayout w:type="fixed"/>
        <w:tblLook w:val="04A0" w:firstRow="1" w:lastRow="0" w:firstColumn="1" w:lastColumn="0" w:noHBand="0" w:noVBand="1"/>
      </w:tblPr>
      <w:tblGrid>
        <w:gridCol w:w="1070"/>
        <w:gridCol w:w="1654"/>
        <w:gridCol w:w="4486"/>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298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320217585000</w:t>
            </w:r>
            <w:r w:rsidR="003B14ED">
              <w:rPr>
                <w:rFonts w:eastAsia="仿宋_GB2312" w:hint="eastAsia"/>
                <w:b/>
                <w:bCs/>
                <w:color w:val="000000"/>
                <w:kern w:val="0"/>
                <w:sz w:val="18"/>
                <w:szCs w:val="18"/>
              </w:rPr>
              <w:t xml:space="preserve"> </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对擅自占用、挖掘物业管理区域内道路、场地，损害业主共同利益的处罚</w:t>
            </w:r>
          </w:p>
        </w:tc>
      </w:tr>
      <w:tr w:rsidR="00024CEA">
        <w:trPr>
          <w:trHeight w:val="112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【行政法规】《物业管理条例》（国务院令第</w:t>
            </w:r>
            <w:r>
              <w:rPr>
                <w:color w:val="000000"/>
                <w:kern w:val="0"/>
                <w:sz w:val="18"/>
                <w:szCs w:val="18"/>
              </w:rPr>
              <w:t>504</w:t>
            </w:r>
            <w:r>
              <w:rPr>
                <w:rFonts w:hint="eastAsia"/>
                <w:color w:val="000000"/>
                <w:kern w:val="0"/>
                <w:sz w:val="18"/>
                <w:szCs w:val="18"/>
              </w:rPr>
              <w:t>号）</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第五十条第一款</w:t>
            </w:r>
            <w:r>
              <w:rPr>
                <w:color w:val="000000"/>
                <w:kern w:val="0"/>
                <w:sz w:val="18"/>
                <w:szCs w:val="18"/>
              </w:rPr>
              <w:t xml:space="preserve"> </w:t>
            </w:r>
            <w:r>
              <w:rPr>
                <w:rFonts w:hint="eastAsia"/>
                <w:color w:val="000000"/>
                <w:kern w:val="0"/>
                <w:sz w:val="18"/>
                <w:szCs w:val="18"/>
              </w:rPr>
              <w:t>业主、物业服务企业不得擅自占用、挖掘物业管理区域内的道路、场地，损害业主的共同利益。</w:t>
            </w:r>
          </w:p>
          <w:p w:rsidR="00024CEA" w:rsidRDefault="00D103D5">
            <w:pPr>
              <w:spacing w:line="320" w:lineRule="exact"/>
              <w:jc w:val="left"/>
              <w:rPr>
                <w:color w:val="000000"/>
                <w:kern w:val="0"/>
                <w:sz w:val="18"/>
                <w:szCs w:val="18"/>
              </w:rPr>
            </w:pPr>
            <w:r>
              <w:rPr>
                <w:rFonts w:hint="eastAsia"/>
                <w:color w:val="000000"/>
                <w:kern w:val="0"/>
                <w:sz w:val="18"/>
                <w:szCs w:val="18"/>
              </w:rPr>
              <w:t>第六十三条</w:t>
            </w:r>
            <w:r>
              <w:rPr>
                <w:color w:val="000000"/>
                <w:kern w:val="0"/>
                <w:sz w:val="18"/>
                <w:szCs w:val="18"/>
              </w:rPr>
              <w:t xml:space="preserve"> </w:t>
            </w:r>
            <w:r>
              <w:rPr>
                <w:rFonts w:hint="eastAsia"/>
                <w:color w:val="000000"/>
                <w:kern w:val="0"/>
                <w:sz w:val="18"/>
                <w:szCs w:val="18"/>
              </w:rPr>
              <w:t>违反本条例的规定，有下列行为之一的，由县级以上地方人民政府房地产行政主管部门责令限期改正，给予警告，并按照本条第二款的规定处以罚款；所得收益，用于物业管理区域内物业共用部位、共用设施设备的维修、养护，剩余部分按照业主大会的决定使用：</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（二）擅自占用、挖掘物业管理区域内道路、场地，损害业主共同利益的。</w:t>
            </w:r>
          </w:p>
          <w:p w:rsidR="00024CEA" w:rsidRDefault="00D103D5">
            <w:pPr>
              <w:spacing w:line="320" w:lineRule="exact"/>
              <w:jc w:val="left"/>
              <w:rPr>
                <w:color w:val="000000"/>
                <w:kern w:val="0"/>
                <w:sz w:val="18"/>
                <w:szCs w:val="18"/>
              </w:rPr>
            </w:pPr>
            <w:r>
              <w:rPr>
                <w:rFonts w:hint="eastAsia"/>
                <w:color w:val="000000"/>
                <w:kern w:val="0"/>
                <w:sz w:val="18"/>
                <w:szCs w:val="18"/>
              </w:rPr>
              <w:t>个人有前款规定行为之一的，处</w:t>
            </w:r>
            <w:r>
              <w:rPr>
                <w:color w:val="000000"/>
                <w:kern w:val="0"/>
                <w:sz w:val="18"/>
                <w:szCs w:val="18"/>
              </w:rPr>
              <w:t>1000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万元以下的罚款；单位有前款规定行为之一的，处</w:t>
            </w:r>
            <w:r>
              <w:rPr>
                <w:color w:val="000000"/>
                <w:kern w:val="0"/>
                <w:sz w:val="18"/>
                <w:szCs w:val="18"/>
              </w:rPr>
              <w:t>5</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万元以下的罚款。</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5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按照要求整改的</w:t>
            </w:r>
          </w:p>
        </w:tc>
        <w:tc>
          <w:tcPr>
            <w:tcW w:w="108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5</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1000</w:t>
            </w:r>
            <w:r>
              <w:rPr>
                <w:rFonts w:hint="eastAsia"/>
                <w:color w:val="000000"/>
                <w:kern w:val="0"/>
                <w:sz w:val="18"/>
                <w:szCs w:val="18"/>
              </w:rPr>
              <w:t>元以上</w:t>
            </w:r>
            <w:r>
              <w:rPr>
                <w:color w:val="000000"/>
                <w:kern w:val="0"/>
                <w:sz w:val="18"/>
                <w:szCs w:val="18"/>
              </w:rPr>
              <w:t>3000</w:t>
            </w:r>
            <w:r>
              <w:rPr>
                <w:rFonts w:hint="eastAsia"/>
                <w:color w:val="000000"/>
                <w:kern w:val="0"/>
                <w:sz w:val="18"/>
                <w:szCs w:val="18"/>
              </w:rPr>
              <w:t>元以下的罚款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654"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未按照要改整改</w:t>
            </w:r>
          </w:p>
        </w:tc>
        <w:tc>
          <w:tcPr>
            <w:tcW w:w="448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只擅自占用物业管理区域内道路、场地</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8</w:t>
            </w:r>
            <w:r>
              <w:rPr>
                <w:rFonts w:hint="eastAsia"/>
                <w:color w:val="000000"/>
                <w:kern w:val="0"/>
                <w:sz w:val="18"/>
                <w:szCs w:val="18"/>
              </w:rPr>
              <w:t>万元以上</w:t>
            </w:r>
            <w:r>
              <w:rPr>
                <w:color w:val="000000"/>
                <w:kern w:val="0"/>
                <w:sz w:val="18"/>
                <w:szCs w:val="18"/>
              </w:rPr>
              <w:t>12</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3000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654" w:type="dxa"/>
            <w:vMerge/>
            <w:tcBorders>
              <w:left w:val="nil"/>
              <w:right w:val="single" w:sz="4" w:space="0" w:color="auto"/>
            </w:tcBorders>
            <w:vAlign w:val="center"/>
          </w:tcPr>
          <w:p w:rsidR="00024CEA" w:rsidRDefault="00024CEA">
            <w:pPr>
              <w:spacing w:line="320" w:lineRule="exact"/>
              <w:jc w:val="left"/>
              <w:rPr>
                <w:color w:val="000000"/>
                <w:kern w:val="0"/>
                <w:sz w:val="18"/>
                <w:szCs w:val="18"/>
              </w:rPr>
            </w:pPr>
          </w:p>
        </w:tc>
        <w:tc>
          <w:tcPr>
            <w:tcW w:w="448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只擅自挖掘物业管理区域内道路、场地</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12</w:t>
            </w:r>
            <w:r>
              <w:rPr>
                <w:rFonts w:hint="eastAsia"/>
                <w:color w:val="000000"/>
                <w:kern w:val="0"/>
                <w:sz w:val="18"/>
                <w:szCs w:val="18"/>
              </w:rPr>
              <w:t>万元以上</w:t>
            </w:r>
            <w:r>
              <w:rPr>
                <w:color w:val="000000"/>
                <w:kern w:val="0"/>
                <w:sz w:val="18"/>
                <w:szCs w:val="18"/>
              </w:rPr>
              <w:t>16</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5000</w:t>
            </w:r>
            <w:r>
              <w:rPr>
                <w:rFonts w:hint="eastAsia"/>
                <w:color w:val="000000"/>
                <w:kern w:val="0"/>
                <w:sz w:val="18"/>
                <w:szCs w:val="18"/>
              </w:rPr>
              <w:t>元以上</w:t>
            </w:r>
            <w:r>
              <w:rPr>
                <w:color w:val="000000"/>
                <w:kern w:val="0"/>
                <w:sz w:val="18"/>
                <w:szCs w:val="18"/>
              </w:rPr>
              <w:t>8000</w:t>
            </w:r>
            <w:r>
              <w:rPr>
                <w:rFonts w:hint="eastAsia"/>
                <w:color w:val="000000"/>
                <w:kern w:val="0"/>
                <w:sz w:val="18"/>
                <w:szCs w:val="18"/>
              </w:rPr>
              <w:t>元以下的罚款</w:t>
            </w:r>
          </w:p>
        </w:tc>
      </w:tr>
      <w:tr w:rsidR="00024CEA">
        <w:trPr>
          <w:trHeight w:val="401"/>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654"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48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擅自占用并挖掘物业管理区域内道路、场地</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16</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8000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w:t>
            </w:r>
          </w:p>
        </w:tc>
      </w:tr>
    </w:tbl>
    <w:p w:rsidR="00024CEA" w:rsidRDefault="00024CEA"/>
    <w:p w:rsidR="00024CEA" w:rsidRDefault="00024CEA"/>
    <w:p w:rsidR="00DD15C9" w:rsidRDefault="00DD15C9"/>
    <w:p w:rsidR="00DD15C9" w:rsidRDefault="00DD15C9"/>
    <w:p w:rsidR="00DD15C9" w:rsidRDefault="00DD15C9"/>
    <w:tbl>
      <w:tblPr>
        <w:tblW w:w="0" w:type="auto"/>
        <w:tblInd w:w="78" w:type="dxa"/>
        <w:tblLayout w:type="fixed"/>
        <w:tblLook w:val="04A0" w:firstRow="1" w:lastRow="0" w:firstColumn="1" w:lastColumn="0" w:noHBand="0" w:noVBand="1"/>
      </w:tblPr>
      <w:tblGrid>
        <w:gridCol w:w="1070"/>
        <w:gridCol w:w="1654"/>
        <w:gridCol w:w="4486"/>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298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320217586000</w:t>
            </w:r>
            <w:r w:rsidR="003B14ED">
              <w:rPr>
                <w:rFonts w:eastAsia="仿宋_GB2312" w:hint="eastAsia"/>
                <w:b/>
                <w:bCs/>
                <w:color w:val="000000"/>
                <w:kern w:val="0"/>
                <w:sz w:val="18"/>
                <w:szCs w:val="18"/>
              </w:rPr>
              <w:t xml:space="preserve"> </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对擅自利用物业共用部位、共用设施设备进行经营的处罚</w:t>
            </w:r>
          </w:p>
        </w:tc>
      </w:tr>
      <w:tr w:rsidR="00024CEA">
        <w:trPr>
          <w:trHeight w:val="112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【行政法规】《物业管理条例》（国务院令第</w:t>
            </w:r>
            <w:r>
              <w:rPr>
                <w:color w:val="000000"/>
                <w:kern w:val="0"/>
                <w:sz w:val="18"/>
                <w:szCs w:val="18"/>
              </w:rPr>
              <w:t>504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第五十五条　利用物业共用部位、共用设施设备进行经营的，应当在征得相关业主、业主大会、物业服务企业的同意后，按照规定办理有关手续。业主所得收益应当主要用于补充专项维修资金，也可以按照业主大会的决定使用。</w:t>
            </w:r>
          </w:p>
          <w:p w:rsidR="00024CEA" w:rsidRDefault="00D103D5">
            <w:pPr>
              <w:spacing w:line="320" w:lineRule="exact"/>
              <w:jc w:val="left"/>
              <w:rPr>
                <w:color w:val="000000"/>
                <w:kern w:val="0"/>
                <w:sz w:val="18"/>
                <w:szCs w:val="18"/>
              </w:rPr>
            </w:pPr>
            <w:r>
              <w:rPr>
                <w:rFonts w:hint="eastAsia"/>
                <w:color w:val="000000"/>
                <w:kern w:val="0"/>
                <w:sz w:val="18"/>
                <w:szCs w:val="18"/>
              </w:rPr>
              <w:t>第六十三条</w:t>
            </w:r>
            <w:r>
              <w:rPr>
                <w:color w:val="000000"/>
                <w:kern w:val="0"/>
                <w:sz w:val="18"/>
                <w:szCs w:val="18"/>
              </w:rPr>
              <w:t xml:space="preserve"> </w:t>
            </w:r>
            <w:r>
              <w:rPr>
                <w:rFonts w:hint="eastAsia"/>
                <w:color w:val="000000"/>
                <w:kern w:val="0"/>
                <w:sz w:val="18"/>
                <w:szCs w:val="18"/>
              </w:rPr>
              <w:t>违反本条例的规定，有下列行为之一的，由县级以上地方人民政府房地产行政主管部门责令限期改正，给予警告，并按照本条第二款的规定处以罚款；所得收益，用于物业管理区域内物业共用部位、共用设施设备的维修、养护，剩余部分按照业主大会的决定使用：</w:t>
            </w:r>
          </w:p>
          <w:p w:rsidR="00024CEA" w:rsidRDefault="00D103D5">
            <w:pPr>
              <w:spacing w:line="320" w:lineRule="exact"/>
              <w:jc w:val="left"/>
              <w:rPr>
                <w:color w:val="000000"/>
                <w:kern w:val="0"/>
                <w:sz w:val="18"/>
                <w:szCs w:val="18"/>
              </w:rPr>
            </w:pPr>
            <w:r>
              <w:rPr>
                <w:rFonts w:hint="eastAsia"/>
                <w:color w:val="000000"/>
                <w:kern w:val="0"/>
                <w:sz w:val="18"/>
                <w:szCs w:val="18"/>
              </w:rPr>
              <w:t>（三）擅自利用物业共用部位、共用设施设备进行经营的。</w:t>
            </w:r>
          </w:p>
          <w:p w:rsidR="00024CEA" w:rsidRDefault="00D103D5">
            <w:pPr>
              <w:spacing w:line="320" w:lineRule="exact"/>
              <w:jc w:val="left"/>
              <w:rPr>
                <w:color w:val="000000"/>
                <w:kern w:val="0"/>
                <w:sz w:val="18"/>
                <w:szCs w:val="18"/>
              </w:rPr>
            </w:pPr>
            <w:r>
              <w:rPr>
                <w:rFonts w:hint="eastAsia"/>
                <w:color w:val="000000"/>
                <w:kern w:val="0"/>
                <w:sz w:val="18"/>
                <w:szCs w:val="18"/>
              </w:rPr>
              <w:t>个人有前款规定行为之一的，处</w:t>
            </w:r>
            <w:r>
              <w:rPr>
                <w:color w:val="000000"/>
                <w:kern w:val="0"/>
                <w:sz w:val="18"/>
                <w:szCs w:val="18"/>
              </w:rPr>
              <w:t>1000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万元以下的罚款；单位有前款规定行为之一的，处</w:t>
            </w:r>
            <w:r>
              <w:rPr>
                <w:color w:val="000000"/>
                <w:kern w:val="0"/>
                <w:sz w:val="18"/>
                <w:szCs w:val="18"/>
              </w:rPr>
              <w:t>5</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万元以下的罚款。</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5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按照要求整改的</w:t>
            </w:r>
          </w:p>
        </w:tc>
        <w:tc>
          <w:tcPr>
            <w:tcW w:w="108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5</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1000</w:t>
            </w:r>
            <w:r>
              <w:rPr>
                <w:rFonts w:hint="eastAsia"/>
                <w:color w:val="000000"/>
                <w:kern w:val="0"/>
                <w:sz w:val="18"/>
                <w:szCs w:val="18"/>
              </w:rPr>
              <w:t>元以上</w:t>
            </w:r>
            <w:r>
              <w:rPr>
                <w:color w:val="000000"/>
                <w:kern w:val="0"/>
                <w:sz w:val="18"/>
                <w:szCs w:val="18"/>
              </w:rPr>
              <w:t>3000</w:t>
            </w:r>
            <w:r>
              <w:rPr>
                <w:rFonts w:hint="eastAsia"/>
                <w:color w:val="000000"/>
                <w:kern w:val="0"/>
                <w:sz w:val="18"/>
                <w:szCs w:val="18"/>
              </w:rPr>
              <w:t>元以下的罚款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654"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未按照要改整改</w:t>
            </w:r>
          </w:p>
        </w:tc>
        <w:tc>
          <w:tcPr>
            <w:tcW w:w="448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只擅自利用物业共用设施设备</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8</w:t>
            </w:r>
            <w:r>
              <w:rPr>
                <w:rFonts w:hint="eastAsia"/>
                <w:color w:val="000000"/>
                <w:kern w:val="0"/>
                <w:sz w:val="18"/>
                <w:szCs w:val="18"/>
              </w:rPr>
              <w:t>万元以上</w:t>
            </w:r>
            <w:r>
              <w:rPr>
                <w:color w:val="000000"/>
                <w:kern w:val="0"/>
                <w:sz w:val="18"/>
                <w:szCs w:val="18"/>
              </w:rPr>
              <w:t>12</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3000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654" w:type="dxa"/>
            <w:vMerge/>
            <w:tcBorders>
              <w:left w:val="nil"/>
              <w:right w:val="single" w:sz="4" w:space="0" w:color="auto"/>
            </w:tcBorders>
            <w:vAlign w:val="center"/>
          </w:tcPr>
          <w:p w:rsidR="00024CEA" w:rsidRDefault="00024CEA">
            <w:pPr>
              <w:spacing w:line="320" w:lineRule="exact"/>
              <w:jc w:val="left"/>
              <w:rPr>
                <w:color w:val="000000"/>
                <w:kern w:val="0"/>
                <w:sz w:val="18"/>
                <w:szCs w:val="18"/>
              </w:rPr>
            </w:pPr>
          </w:p>
        </w:tc>
        <w:tc>
          <w:tcPr>
            <w:tcW w:w="448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只擅自利用物业共同部位</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12</w:t>
            </w:r>
            <w:r>
              <w:rPr>
                <w:rFonts w:hint="eastAsia"/>
                <w:color w:val="000000"/>
                <w:kern w:val="0"/>
                <w:sz w:val="18"/>
                <w:szCs w:val="18"/>
              </w:rPr>
              <w:t>万元以上</w:t>
            </w:r>
            <w:r>
              <w:rPr>
                <w:color w:val="000000"/>
                <w:kern w:val="0"/>
                <w:sz w:val="18"/>
                <w:szCs w:val="18"/>
              </w:rPr>
              <w:t>16</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5000</w:t>
            </w:r>
            <w:r>
              <w:rPr>
                <w:rFonts w:hint="eastAsia"/>
                <w:color w:val="000000"/>
                <w:kern w:val="0"/>
                <w:sz w:val="18"/>
                <w:szCs w:val="18"/>
              </w:rPr>
              <w:t>元以上</w:t>
            </w:r>
            <w:r>
              <w:rPr>
                <w:color w:val="000000"/>
                <w:kern w:val="0"/>
                <w:sz w:val="18"/>
                <w:szCs w:val="18"/>
              </w:rPr>
              <w:t>8000</w:t>
            </w:r>
            <w:r>
              <w:rPr>
                <w:rFonts w:hint="eastAsia"/>
                <w:color w:val="000000"/>
                <w:kern w:val="0"/>
                <w:sz w:val="18"/>
                <w:szCs w:val="18"/>
              </w:rPr>
              <w:t>元以下的罚款</w:t>
            </w:r>
          </w:p>
        </w:tc>
      </w:tr>
      <w:tr w:rsidR="00024CEA">
        <w:trPr>
          <w:trHeight w:val="421"/>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654"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48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同时擅自利用物业共同设施设备和共同部位</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16</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8000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w:t>
            </w:r>
          </w:p>
        </w:tc>
      </w:tr>
    </w:tbl>
    <w:p w:rsidR="00024CEA" w:rsidRDefault="00024CEA"/>
    <w:p w:rsidR="00024CEA" w:rsidRDefault="00024CEA"/>
    <w:p w:rsidR="00DD15C9" w:rsidRDefault="00DD15C9"/>
    <w:p w:rsidR="00DD15C9" w:rsidRDefault="00DD15C9"/>
    <w:p w:rsidR="004B415F" w:rsidRDefault="004B415F"/>
    <w:p w:rsidR="00024CEA" w:rsidRDefault="00024CEA"/>
    <w:tbl>
      <w:tblPr>
        <w:tblW w:w="0" w:type="auto"/>
        <w:tblInd w:w="88" w:type="dxa"/>
        <w:tblLayout w:type="fixed"/>
        <w:tblLook w:val="04A0" w:firstRow="1" w:lastRow="0" w:firstColumn="1" w:lastColumn="0" w:noHBand="0" w:noVBand="1"/>
      </w:tblPr>
      <w:tblGrid>
        <w:gridCol w:w="980"/>
        <w:gridCol w:w="16"/>
        <w:gridCol w:w="6124"/>
        <w:gridCol w:w="1000"/>
        <w:gridCol w:w="5896"/>
        <w:gridCol w:w="60"/>
      </w:tblGrid>
      <w:tr w:rsidR="00024CEA">
        <w:trPr>
          <w:gridAfter w:val="1"/>
          <w:wAfter w:w="60" w:type="dxa"/>
          <w:trHeight w:val="285"/>
        </w:trPr>
        <w:tc>
          <w:tcPr>
            <w:tcW w:w="99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320217587000</w:t>
            </w:r>
            <w:r w:rsidR="003B14ED">
              <w:rPr>
                <w:rFonts w:eastAsia="仿宋_GB2312" w:hint="eastAsia"/>
                <w:b/>
                <w:bCs/>
                <w:color w:val="000000"/>
                <w:kern w:val="0"/>
                <w:sz w:val="18"/>
                <w:szCs w:val="18"/>
              </w:rPr>
              <w:t xml:space="preserve"> </w:t>
            </w:r>
          </w:p>
        </w:tc>
      </w:tr>
      <w:tr w:rsidR="00024CEA">
        <w:trPr>
          <w:gridAfter w:val="1"/>
          <w:wAfter w:w="60" w:type="dxa"/>
          <w:trHeight w:val="285"/>
        </w:trPr>
        <w:tc>
          <w:tcPr>
            <w:tcW w:w="99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对燃气用户及相关单位和个人擅自操作公用燃气阀门的处罚</w:t>
            </w:r>
          </w:p>
        </w:tc>
      </w:tr>
      <w:tr w:rsidR="00024CEA">
        <w:trPr>
          <w:gridAfter w:val="1"/>
          <w:wAfter w:w="60" w:type="dxa"/>
          <w:trHeight w:val="1545"/>
        </w:trPr>
        <w:tc>
          <w:tcPr>
            <w:tcW w:w="99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【行政法规】《城镇燃气管理条例》（国务院令第</w:t>
            </w:r>
            <w:r>
              <w:rPr>
                <w:color w:val="000000"/>
                <w:kern w:val="0"/>
                <w:sz w:val="18"/>
                <w:szCs w:val="18"/>
              </w:rPr>
              <w:t>583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第二十八条</w:t>
            </w:r>
            <w:r>
              <w:rPr>
                <w:color w:val="000000"/>
                <w:kern w:val="0"/>
                <w:sz w:val="18"/>
                <w:szCs w:val="18"/>
              </w:rPr>
              <w:t xml:space="preserve"> </w:t>
            </w:r>
            <w:r>
              <w:rPr>
                <w:rFonts w:hint="eastAsia"/>
                <w:color w:val="000000"/>
                <w:kern w:val="0"/>
                <w:sz w:val="18"/>
                <w:szCs w:val="18"/>
              </w:rPr>
              <w:t>燃气用户及相关单位和个人不得有下列行为：</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（一）擅自操作公用燃气阀门。</w:t>
            </w:r>
          </w:p>
          <w:p w:rsidR="00024CEA" w:rsidRDefault="00D103D5">
            <w:pPr>
              <w:spacing w:line="320" w:lineRule="exact"/>
              <w:jc w:val="left"/>
              <w:rPr>
                <w:color w:val="000000"/>
                <w:kern w:val="0"/>
                <w:sz w:val="18"/>
                <w:szCs w:val="18"/>
              </w:rPr>
            </w:pPr>
            <w:r>
              <w:rPr>
                <w:rFonts w:hint="eastAsia"/>
                <w:color w:val="000000"/>
                <w:kern w:val="0"/>
                <w:sz w:val="18"/>
                <w:szCs w:val="18"/>
              </w:rPr>
              <w:t>第四十九条第一款</w:t>
            </w:r>
            <w:r>
              <w:rPr>
                <w:color w:val="000000"/>
                <w:kern w:val="0"/>
                <w:sz w:val="18"/>
                <w:szCs w:val="18"/>
              </w:rPr>
              <w:t xml:space="preserve">  </w:t>
            </w:r>
            <w:r>
              <w:rPr>
                <w:rFonts w:hint="eastAsia"/>
                <w:color w:val="000000"/>
                <w:kern w:val="0"/>
                <w:sz w:val="18"/>
                <w:szCs w:val="18"/>
              </w:rPr>
              <w:t>违反本条例规定，燃气用户及相关单位和个人有下列行为之一的，由燃气管理部门责令限期改正；逾期不改正的，对单位可以处</w:t>
            </w:r>
            <w:r>
              <w:rPr>
                <w:color w:val="000000"/>
                <w:kern w:val="0"/>
                <w:sz w:val="18"/>
                <w:szCs w:val="18"/>
              </w:rPr>
              <w:t>10</w:t>
            </w:r>
            <w:r>
              <w:rPr>
                <w:rFonts w:hint="eastAsia"/>
                <w:color w:val="000000"/>
                <w:kern w:val="0"/>
                <w:sz w:val="18"/>
                <w:szCs w:val="18"/>
              </w:rPr>
              <w:t>万元以下罚款，对个人可以处</w:t>
            </w:r>
            <w:r>
              <w:rPr>
                <w:color w:val="000000"/>
                <w:kern w:val="0"/>
                <w:sz w:val="18"/>
                <w:szCs w:val="18"/>
              </w:rPr>
              <w:t>1000</w:t>
            </w:r>
            <w:r>
              <w:rPr>
                <w:rFonts w:hint="eastAsia"/>
                <w:color w:val="000000"/>
                <w:kern w:val="0"/>
                <w:sz w:val="18"/>
                <w:szCs w:val="18"/>
              </w:rPr>
              <w:t>元以下罚款；造成损失的，依法承担赔偿责任；构成犯罪的，依法追究刑事责任：</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（一）擅自操作公用燃气阀门的。</w:t>
            </w:r>
          </w:p>
          <w:p w:rsidR="00024CEA" w:rsidRDefault="00D103D5">
            <w:pPr>
              <w:spacing w:line="320" w:lineRule="exact"/>
              <w:jc w:val="left"/>
              <w:rPr>
                <w:color w:val="000000"/>
                <w:kern w:val="0"/>
                <w:sz w:val="18"/>
                <w:szCs w:val="18"/>
              </w:rPr>
            </w:pPr>
            <w:r>
              <w:rPr>
                <w:rFonts w:hint="eastAsia"/>
                <w:color w:val="000000"/>
                <w:kern w:val="0"/>
                <w:sz w:val="18"/>
                <w:szCs w:val="18"/>
              </w:rPr>
              <w:t>【地方性法规】《江苏省燃气管理条例》（江苏省第十三届人民代表大会常务委员会第十三次会议于</w:t>
            </w:r>
            <w:r>
              <w:rPr>
                <w:color w:val="000000"/>
                <w:kern w:val="0"/>
                <w:sz w:val="18"/>
                <w:szCs w:val="18"/>
              </w:rPr>
              <w:t>2020</w:t>
            </w:r>
            <w:r>
              <w:rPr>
                <w:rFonts w:hint="eastAsia"/>
                <w:color w:val="000000"/>
                <w:kern w:val="0"/>
                <w:sz w:val="18"/>
                <w:szCs w:val="18"/>
              </w:rPr>
              <w:t>年</w:t>
            </w:r>
            <w:r>
              <w:rPr>
                <w:color w:val="000000"/>
                <w:kern w:val="0"/>
                <w:sz w:val="18"/>
                <w:szCs w:val="18"/>
              </w:rPr>
              <w:t>1</w:t>
            </w:r>
            <w:r>
              <w:rPr>
                <w:rFonts w:hint="eastAsia"/>
                <w:color w:val="000000"/>
                <w:kern w:val="0"/>
                <w:sz w:val="18"/>
                <w:szCs w:val="18"/>
              </w:rPr>
              <w:t>月</w:t>
            </w:r>
            <w:r>
              <w:rPr>
                <w:color w:val="000000"/>
                <w:kern w:val="0"/>
                <w:sz w:val="18"/>
                <w:szCs w:val="18"/>
              </w:rPr>
              <w:t>9</w:t>
            </w:r>
            <w:r>
              <w:rPr>
                <w:rFonts w:hint="eastAsia"/>
                <w:color w:val="000000"/>
                <w:kern w:val="0"/>
                <w:sz w:val="18"/>
                <w:szCs w:val="18"/>
              </w:rPr>
              <w:t>日通过，江苏省人大常委会</w:t>
            </w:r>
            <w:proofErr w:type="gramStart"/>
            <w:r>
              <w:rPr>
                <w:rFonts w:hint="eastAsia"/>
                <w:color w:val="000000"/>
                <w:kern w:val="0"/>
                <w:sz w:val="18"/>
                <w:szCs w:val="18"/>
              </w:rPr>
              <w:t>公告第</w:t>
            </w:r>
            <w:proofErr w:type="gramEnd"/>
            <w:r>
              <w:rPr>
                <w:color w:val="000000"/>
                <w:kern w:val="0"/>
                <w:sz w:val="18"/>
                <w:szCs w:val="18"/>
              </w:rPr>
              <w:t xml:space="preserve"> 28 </w:t>
            </w:r>
            <w:r>
              <w:rPr>
                <w:rFonts w:hint="eastAsia"/>
                <w:color w:val="000000"/>
                <w:kern w:val="0"/>
                <w:sz w:val="18"/>
                <w:szCs w:val="18"/>
              </w:rPr>
              <w:t>号）</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第三十七条</w:t>
            </w:r>
            <w:r>
              <w:rPr>
                <w:color w:val="000000"/>
                <w:kern w:val="0"/>
                <w:sz w:val="18"/>
                <w:szCs w:val="18"/>
              </w:rPr>
              <w:t xml:space="preserve">  </w:t>
            </w:r>
            <w:r>
              <w:rPr>
                <w:rFonts w:hint="eastAsia"/>
                <w:color w:val="000000"/>
                <w:kern w:val="0"/>
                <w:sz w:val="18"/>
                <w:szCs w:val="18"/>
              </w:rPr>
              <w:t>用户及相关单位和个人不得有下列行为：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（一）擅自操作公用燃气阀门；</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第六十三条</w:t>
            </w:r>
            <w:r>
              <w:rPr>
                <w:color w:val="000000"/>
                <w:kern w:val="0"/>
                <w:sz w:val="18"/>
                <w:szCs w:val="18"/>
              </w:rPr>
              <w:t xml:space="preserve">  </w:t>
            </w:r>
            <w:r>
              <w:rPr>
                <w:rFonts w:hint="eastAsia"/>
                <w:color w:val="000000"/>
                <w:kern w:val="0"/>
                <w:sz w:val="18"/>
                <w:szCs w:val="18"/>
              </w:rPr>
              <w:t>违反本条例第三十三第三款、第三十七条第一款第一项至第六项规定的，由燃气主管部门责令限期改正；逾期不改正的，对单位可以处十万元以下罚款，对个人可以处一千元以下罚款；造成损失的，依法承担赔偿责任；构成犯罪的，依法追究刑事责任。</w:t>
            </w:r>
          </w:p>
        </w:tc>
      </w:tr>
      <w:tr w:rsidR="00024CEA">
        <w:trPr>
          <w:gridAfter w:val="1"/>
          <w:wAfter w:w="60" w:type="dxa"/>
          <w:trHeight w:val="285"/>
        </w:trPr>
        <w:tc>
          <w:tcPr>
            <w:tcW w:w="99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gridAfter w:val="1"/>
          <w:wAfter w:w="60" w:type="dxa"/>
          <w:trHeight w:val="285"/>
        </w:trPr>
        <w:tc>
          <w:tcPr>
            <w:tcW w:w="14016"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5"/>
        </w:trPr>
        <w:tc>
          <w:tcPr>
            <w:tcW w:w="9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未造成损失的</w:t>
            </w:r>
          </w:p>
        </w:tc>
        <w:tc>
          <w:tcPr>
            <w:tcW w:w="100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956"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200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w:t>
            </w:r>
            <w:r>
              <w:rPr>
                <w:rFonts w:hint="eastAsia"/>
                <w:color w:val="000000"/>
                <w:kern w:val="0"/>
                <w:sz w:val="18"/>
                <w:szCs w:val="18"/>
              </w:rPr>
              <w:t>万元以下罚款</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980" w:type="dxa"/>
            <w:vMerge/>
            <w:vAlign w:val="center"/>
          </w:tcPr>
          <w:p w:rsidR="00024CEA" w:rsidRDefault="00024CEA">
            <w:pPr>
              <w:spacing w:line="320" w:lineRule="exact"/>
              <w:jc w:val="center"/>
              <w:rPr>
                <w:color w:val="000000"/>
                <w:kern w:val="0"/>
                <w:sz w:val="18"/>
                <w:szCs w:val="18"/>
              </w:rPr>
            </w:pP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造成损失的</w:t>
            </w:r>
          </w:p>
        </w:tc>
        <w:tc>
          <w:tcPr>
            <w:tcW w:w="1000" w:type="dxa"/>
            <w:vMerge/>
            <w:vAlign w:val="center"/>
          </w:tcPr>
          <w:p w:rsidR="00024CEA" w:rsidRDefault="00024CEA">
            <w:pPr>
              <w:spacing w:line="320" w:lineRule="exact"/>
              <w:jc w:val="center"/>
              <w:rPr>
                <w:color w:val="000000"/>
                <w:kern w:val="0"/>
                <w:sz w:val="18"/>
                <w:szCs w:val="18"/>
              </w:rPr>
            </w:pPr>
          </w:p>
        </w:tc>
        <w:tc>
          <w:tcPr>
            <w:tcW w:w="5956"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200</w:t>
            </w:r>
            <w:r>
              <w:rPr>
                <w:rFonts w:hint="eastAsia"/>
                <w:color w:val="000000"/>
                <w:kern w:val="0"/>
                <w:sz w:val="18"/>
                <w:szCs w:val="18"/>
              </w:rPr>
              <w:t>元以上</w:t>
            </w:r>
            <w:r>
              <w:rPr>
                <w:color w:val="000000"/>
                <w:kern w:val="0"/>
                <w:sz w:val="18"/>
                <w:szCs w:val="18"/>
              </w:rPr>
              <w:t>500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r w:rsidR="00024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980" w:type="dxa"/>
            <w:vMerge/>
            <w:vAlign w:val="center"/>
          </w:tcPr>
          <w:p w:rsidR="00024CEA" w:rsidRDefault="00024CEA">
            <w:pPr>
              <w:spacing w:line="320" w:lineRule="exact"/>
              <w:jc w:val="center"/>
              <w:rPr>
                <w:color w:val="000000"/>
                <w:kern w:val="0"/>
                <w:sz w:val="18"/>
                <w:szCs w:val="18"/>
              </w:rPr>
            </w:pPr>
          </w:p>
        </w:tc>
        <w:tc>
          <w:tcPr>
            <w:tcW w:w="6140"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造成严重损失或者燃气安全事故的</w:t>
            </w:r>
          </w:p>
        </w:tc>
        <w:tc>
          <w:tcPr>
            <w:tcW w:w="1000" w:type="dxa"/>
            <w:vMerge/>
            <w:vAlign w:val="center"/>
          </w:tcPr>
          <w:p w:rsidR="00024CEA" w:rsidRDefault="00024CEA">
            <w:pPr>
              <w:spacing w:line="320" w:lineRule="exact"/>
              <w:jc w:val="center"/>
              <w:rPr>
                <w:color w:val="000000"/>
                <w:kern w:val="0"/>
                <w:sz w:val="18"/>
                <w:szCs w:val="18"/>
              </w:rPr>
            </w:pPr>
          </w:p>
        </w:tc>
        <w:tc>
          <w:tcPr>
            <w:tcW w:w="5956" w:type="dxa"/>
            <w:gridSpan w:val="2"/>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500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024CEA" w:rsidRDefault="00024CEA"/>
    <w:p w:rsidR="00024CEA" w:rsidRDefault="00024CEA"/>
    <w:tbl>
      <w:tblPr>
        <w:tblW w:w="14236" w:type="dxa"/>
        <w:tblInd w:w="88" w:type="dxa"/>
        <w:tblLayout w:type="fixed"/>
        <w:tblLook w:val="04A0" w:firstRow="1" w:lastRow="0" w:firstColumn="1" w:lastColumn="0" w:noHBand="0" w:noVBand="1"/>
      </w:tblPr>
      <w:tblGrid>
        <w:gridCol w:w="1296"/>
        <w:gridCol w:w="5854"/>
        <w:gridCol w:w="1236"/>
        <w:gridCol w:w="5850"/>
      </w:tblGrid>
      <w:tr w:rsidR="00024CEA">
        <w:trPr>
          <w:trHeight w:val="285"/>
        </w:trPr>
        <w:tc>
          <w:tcPr>
            <w:tcW w:w="1296" w:type="dxa"/>
            <w:tcBorders>
              <w:top w:val="single" w:sz="8" w:space="0" w:color="auto"/>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编号</w:t>
            </w:r>
          </w:p>
        </w:tc>
        <w:tc>
          <w:tcPr>
            <w:tcW w:w="12940" w:type="dxa"/>
            <w:gridSpan w:val="3"/>
            <w:tcBorders>
              <w:top w:val="single" w:sz="8" w:space="0" w:color="auto"/>
              <w:left w:val="nil"/>
              <w:bottom w:val="single" w:sz="4" w:space="0" w:color="auto"/>
              <w:right w:val="single" w:sz="8" w:space="0" w:color="000000"/>
            </w:tcBorders>
            <w:vAlign w:val="center"/>
          </w:tcPr>
          <w:p w:rsidR="00024CEA" w:rsidRDefault="00D103D5">
            <w:pPr>
              <w:rPr>
                <w:b/>
                <w:bCs/>
                <w:color w:val="000000"/>
              </w:rPr>
            </w:pPr>
            <w:r>
              <w:rPr>
                <w:b/>
                <w:bCs/>
                <w:color w:val="000000"/>
              </w:rPr>
              <w:t>320217588000</w:t>
            </w:r>
            <w:r w:rsidR="003B14ED">
              <w:rPr>
                <w:rFonts w:hint="eastAsia"/>
                <w:b/>
                <w:bCs/>
                <w:color w:val="000000"/>
              </w:rPr>
              <w:t xml:space="preserve"> </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294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对装修人未申报登记进行住宅室内装饰装修活动的处罚</w:t>
            </w:r>
          </w:p>
        </w:tc>
      </w:tr>
      <w:tr w:rsidR="00024CEA">
        <w:trPr>
          <w:trHeight w:val="1063"/>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294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【规章】《住宅室内装饰装修管理办法》（建设部令第</w:t>
            </w:r>
            <w:r>
              <w:rPr>
                <w:color w:val="000000"/>
              </w:rPr>
              <w:t>110</w:t>
            </w:r>
            <w:r>
              <w:rPr>
                <w:rFonts w:hint="eastAsia"/>
                <w:color w:val="000000"/>
              </w:rPr>
              <w:t>号）</w:t>
            </w:r>
            <w:r>
              <w:rPr>
                <w:color w:val="000000"/>
              </w:rPr>
              <w:t xml:space="preserve"> </w:t>
            </w:r>
            <w:r>
              <w:rPr>
                <w:color w:val="000000"/>
              </w:rPr>
              <w:br/>
            </w:r>
            <w:r>
              <w:rPr>
                <w:rFonts w:hint="eastAsia"/>
                <w:color w:val="000000"/>
              </w:rPr>
              <w:t>第三十五条</w:t>
            </w:r>
            <w:r>
              <w:rPr>
                <w:color w:val="000000"/>
              </w:rPr>
              <w:t xml:space="preserve"> </w:t>
            </w:r>
            <w:r>
              <w:rPr>
                <w:rFonts w:hint="eastAsia"/>
                <w:color w:val="000000"/>
              </w:rPr>
              <w:t>装修人未申报登记进行住宅室内装饰装修活动的，由城市房地产行政主管部门责令改正，处</w:t>
            </w:r>
            <w:r>
              <w:rPr>
                <w:color w:val="000000"/>
              </w:rPr>
              <w:t>5</w:t>
            </w:r>
            <w:proofErr w:type="gramStart"/>
            <w:r>
              <w:rPr>
                <w:rFonts w:hint="eastAsia"/>
                <w:color w:val="000000"/>
              </w:rPr>
              <w:t>百</w:t>
            </w:r>
            <w:proofErr w:type="gramEnd"/>
            <w:r>
              <w:rPr>
                <w:rFonts w:hint="eastAsia"/>
                <w:color w:val="000000"/>
              </w:rPr>
              <w:t>元以上</w:t>
            </w:r>
            <w:r>
              <w:rPr>
                <w:color w:val="000000"/>
              </w:rPr>
              <w:t>1</w:t>
            </w:r>
            <w:r>
              <w:rPr>
                <w:rFonts w:hint="eastAsia"/>
                <w:color w:val="000000"/>
              </w:rPr>
              <w:t>千元以下的罚款。</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294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责令改正、罚款</w:t>
            </w:r>
          </w:p>
        </w:tc>
      </w:tr>
      <w:tr w:rsidR="00024CEA">
        <w:trPr>
          <w:trHeight w:val="285"/>
        </w:trPr>
        <w:tc>
          <w:tcPr>
            <w:tcW w:w="1423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jc w:val="center"/>
              <w:rPr>
                <w:color w:val="000000"/>
              </w:rPr>
            </w:pPr>
            <w:r>
              <w:rPr>
                <w:rFonts w:hint="eastAsia"/>
                <w:color w:val="000000"/>
              </w:rPr>
              <w:t>裁量基准</w:t>
            </w:r>
          </w:p>
        </w:tc>
      </w:tr>
      <w:tr w:rsidR="00024CEA">
        <w:trPr>
          <w:trHeight w:val="285"/>
        </w:trPr>
        <w:tc>
          <w:tcPr>
            <w:tcW w:w="1296" w:type="dxa"/>
            <w:vMerge w:val="restart"/>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情形描述</w:t>
            </w:r>
          </w:p>
        </w:tc>
        <w:tc>
          <w:tcPr>
            <w:tcW w:w="5854" w:type="dxa"/>
            <w:tcBorders>
              <w:top w:val="single" w:sz="4" w:space="0" w:color="auto"/>
              <w:left w:val="nil"/>
              <w:bottom w:val="single" w:sz="4" w:space="0" w:color="auto"/>
              <w:right w:val="single" w:sz="4" w:space="0" w:color="000000"/>
            </w:tcBorders>
            <w:vAlign w:val="center"/>
          </w:tcPr>
          <w:p w:rsidR="00024CEA" w:rsidRDefault="00D103D5">
            <w:pPr>
              <w:rPr>
                <w:color w:val="000000"/>
              </w:rPr>
            </w:pPr>
            <w:r>
              <w:rPr>
                <w:rFonts w:hint="eastAsia"/>
                <w:color w:val="000000"/>
              </w:rPr>
              <w:t>按要求改正的</w:t>
            </w:r>
          </w:p>
        </w:tc>
        <w:tc>
          <w:tcPr>
            <w:tcW w:w="1236" w:type="dxa"/>
            <w:vMerge w:val="restart"/>
            <w:tcBorders>
              <w:top w:val="nil"/>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裁量幅度</w:t>
            </w:r>
          </w:p>
        </w:tc>
        <w:tc>
          <w:tcPr>
            <w:tcW w:w="585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500</w:t>
            </w:r>
            <w:r>
              <w:rPr>
                <w:rFonts w:hint="eastAsia"/>
                <w:color w:val="000000"/>
              </w:rPr>
              <w:t>元以上</w:t>
            </w:r>
            <w:r>
              <w:rPr>
                <w:color w:val="000000"/>
              </w:rPr>
              <w:t>750</w:t>
            </w:r>
            <w:r>
              <w:rPr>
                <w:rFonts w:hint="eastAsia"/>
                <w:color w:val="000000"/>
              </w:rPr>
              <w:t>元以下的罚款</w:t>
            </w:r>
          </w:p>
        </w:tc>
      </w:tr>
      <w:tr w:rsidR="00024CEA">
        <w:trPr>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54" w:type="dxa"/>
            <w:tcBorders>
              <w:top w:val="nil"/>
              <w:left w:val="nil"/>
              <w:bottom w:val="single" w:sz="4" w:space="0" w:color="auto"/>
              <w:right w:val="single" w:sz="4" w:space="0" w:color="000000"/>
            </w:tcBorders>
            <w:vAlign w:val="center"/>
          </w:tcPr>
          <w:p w:rsidR="00024CEA" w:rsidRDefault="00D103D5">
            <w:pPr>
              <w:rPr>
                <w:color w:val="000000"/>
              </w:rPr>
            </w:pPr>
            <w:r>
              <w:rPr>
                <w:rFonts w:hint="eastAsia"/>
                <w:color w:val="000000"/>
              </w:rPr>
              <w:t>未按要求改正的</w:t>
            </w:r>
          </w:p>
        </w:tc>
        <w:tc>
          <w:tcPr>
            <w:tcW w:w="123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85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750</w:t>
            </w:r>
            <w:r>
              <w:rPr>
                <w:rFonts w:hint="eastAsia"/>
                <w:color w:val="000000"/>
              </w:rPr>
              <w:t>元以上</w:t>
            </w:r>
            <w:r>
              <w:rPr>
                <w:color w:val="000000"/>
              </w:rPr>
              <w:t>1000</w:t>
            </w:r>
            <w:r>
              <w:rPr>
                <w:rFonts w:hint="eastAsia"/>
                <w:color w:val="000000"/>
              </w:rPr>
              <w:t>元以下的罚款</w:t>
            </w:r>
          </w:p>
        </w:tc>
      </w:tr>
    </w:tbl>
    <w:p w:rsidR="00024CEA" w:rsidRDefault="00024CEA"/>
    <w:p w:rsidR="00024CEA" w:rsidRDefault="00024CEA"/>
    <w:p w:rsidR="00DD15C9" w:rsidRDefault="00DD15C9"/>
    <w:p w:rsidR="00DD15C9" w:rsidRDefault="00DD15C9"/>
    <w:p w:rsidR="00DD15C9" w:rsidRDefault="00DD15C9"/>
    <w:p w:rsidR="00DD15C9" w:rsidRDefault="00DD15C9"/>
    <w:p w:rsidR="00DD15C9" w:rsidRDefault="00DD15C9"/>
    <w:p w:rsidR="00DD15C9" w:rsidRDefault="00DD15C9"/>
    <w:p w:rsidR="00DD15C9" w:rsidRDefault="00DD15C9"/>
    <w:p w:rsidR="00DD15C9" w:rsidRDefault="00DD15C9"/>
    <w:tbl>
      <w:tblPr>
        <w:tblW w:w="0" w:type="auto"/>
        <w:tblInd w:w="88" w:type="dxa"/>
        <w:tblLayout w:type="fixed"/>
        <w:tblLook w:val="04A0" w:firstRow="1" w:lastRow="0" w:firstColumn="1" w:lastColumn="0" w:noHBand="0" w:noVBand="1"/>
      </w:tblPr>
      <w:tblGrid>
        <w:gridCol w:w="1010"/>
        <w:gridCol w:w="6140"/>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320217589000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对房地产经纪机构和房地产经纪人员以隐瞒、欺诈、胁迫、贿赂等不正当手段招揽业务，诱骗消费者交易或者强制交易的处罚</w:t>
            </w:r>
          </w:p>
        </w:tc>
      </w:tr>
      <w:tr w:rsidR="00024CEA">
        <w:trPr>
          <w:trHeight w:val="151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【规章】《房地产经纪管理办法》（住房和城乡建设部</w:t>
            </w:r>
            <w:r>
              <w:rPr>
                <w:color w:val="000000"/>
                <w:kern w:val="0"/>
                <w:sz w:val="18"/>
                <w:szCs w:val="18"/>
              </w:rPr>
              <w:t xml:space="preserve"> </w:t>
            </w:r>
            <w:r>
              <w:rPr>
                <w:rFonts w:hint="eastAsia"/>
                <w:color w:val="000000"/>
                <w:kern w:val="0"/>
                <w:sz w:val="18"/>
                <w:szCs w:val="18"/>
              </w:rPr>
              <w:t>国家发展和改革委</w:t>
            </w:r>
            <w:r>
              <w:rPr>
                <w:color w:val="000000"/>
                <w:kern w:val="0"/>
                <w:sz w:val="18"/>
                <w:szCs w:val="18"/>
              </w:rPr>
              <w:t xml:space="preserve"> </w:t>
            </w:r>
            <w:r>
              <w:rPr>
                <w:rFonts w:hint="eastAsia"/>
                <w:color w:val="000000"/>
                <w:kern w:val="0"/>
                <w:sz w:val="18"/>
                <w:szCs w:val="18"/>
              </w:rPr>
              <w:t>人力资源和社会保障部令第</w:t>
            </w:r>
            <w:r>
              <w:rPr>
                <w:color w:val="000000"/>
                <w:kern w:val="0"/>
                <w:sz w:val="18"/>
                <w:szCs w:val="18"/>
              </w:rPr>
              <w:t>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第二十五条</w:t>
            </w:r>
            <w:r>
              <w:rPr>
                <w:color w:val="000000"/>
                <w:kern w:val="0"/>
                <w:sz w:val="18"/>
                <w:szCs w:val="18"/>
              </w:rPr>
              <w:t xml:space="preserve">  </w:t>
            </w:r>
            <w:r>
              <w:rPr>
                <w:rFonts w:hint="eastAsia"/>
                <w:color w:val="000000"/>
                <w:kern w:val="0"/>
                <w:sz w:val="18"/>
                <w:szCs w:val="18"/>
              </w:rPr>
              <w:t>房地产经纪机构和房地产经纪人员不得有下列行为：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（三）以隐瞒、欺诈、胁迫、贿赂等不正当手段招揽业务，诱骗消费者交易或者强制交易。</w:t>
            </w:r>
          </w:p>
          <w:p w:rsidR="00024CEA" w:rsidRDefault="00D103D5">
            <w:pPr>
              <w:spacing w:line="320" w:lineRule="exact"/>
              <w:jc w:val="left"/>
              <w:rPr>
                <w:color w:val="000000"/>
                <w:kern w:val="0"/>
                <w:sz w:val="18"/>
                <w:szCs w:val="18"/>
              </w:rPr>
            </w:pPr>
            <w:r>
              <w:rPr>
                <w:rFonts w:hint="eastAsia"/>
                <w:color w:val="000000"/>
                <w:kern w:val="0"/>
                <w:sz w:val="18"/>
                <w:szCs w:val="18"/>
              </w:rPr>
              <w:t>第三十七条</w:t>
            </w:r>
            <w:r>
              <w:rPr>
                <w:color w:val="000000"/>
                <w:kern w:val="0"/>
                <w:sz w:val="18"/>
                <w:szCs w:val="18"/>
              </w:rPr>
              <w:t xml:space="preserve">  </w:t>
            </w:r>
            <w:r>
              <w:rPr>
                <w:rFonts w:hint="eastAsia"/>
                <w:color w:val="000000"/>
                <w:kern w:val="0"/>
                <w:sz w:val="18"/>
                <w:szCs w:val="18"/>
              </w:rPr>
              <w:t>违反本办法第二十五条第（三）项、第（四）项、第（五）项、第（六）项、第（七）项、第（八）项、第（九）项、第（十）项的，由县级以上地方人民政府建设（房地产）主管部门责令限期改正，记入信用档案；对房地产经纪人员处以</w:t>
            </w:r>
            <w:r>
              <w:rPr>
                <w:color w:val="000000"/>
                <w:kern w:val="0"/>
                <w:sz w:val="18"/>
                <w:szCs w:val="18"/>
              </w:rPr>
              <w:t>1</w:t>
            </w:r>
            <w:r>
              <w:rPr>
                <w:rFonts w:hint="eastAsia"/>
                <w:color w:val="000000"/>
                <w:kern w:val="0"/>
                <w:sz w:val="18"/>
                <w:szCs w:val="18"/>
              </w:rPr>
              <w:t>万元罚款；对房地产经纪机构，取消网上签约资格，处以</w:t>
            </w:r>
            <w:r>
              <w:rPr>
                <w:color w:val="000000"/>
                <w:kern w:val="0"/>
                <w:sz w:val="18"/>
                <w:szCs w:val="18"/>
              </w:rPr>
              <w:t>3</w:t>
            </w:r>
            <w:r>
              <w:rPr>
                <w:rFonts w:hint="eastAsia"/>
                <w:color w:val="000000"/>
                <w:kern w:val="0"/>
                <w:sz w:val="18"/>
                <w:szCs w:val="18"/>
              </w:rPr>
              <w:t>万元罚款。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c>
          <w:tcPr>
            <w:tcW w:w="1000" w:type="dxa"/>
            <w:tcBorders>
              <w:top w:val="nil"/>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024CEA">
            <w:pPr>
              <w:spacing w:line="320" w:lineRule="exact"/>
              <w:jc w:val="left"/>
              <w:rPr>
                <w:color w:val="000000"/>
                <w:kern w:val="0"/>
                <w:sz w:val="18"/>
                <w:szCs w:val="18"/>
              </w:rPr>
            </w:pPr>
          </w:p>
        </w:tc>
      </w:tr>
    </w:tbl>
    <w:p w:rsidR="00024CEA" w:rsidRDefault="00024CEA"/>
    <w:p w:rsidR="00DD15C9" w:rsidRDefault="00DD15C9"/>
    <w:p w:rsidR="00DD15C9" w:rsidRDefault="00DD15C9"/>
    <w:p w:rsidR="00DD15C9" w:rsidRDefault="00DD15C9"/>
    <w:p w:rsidR="00DD15C9" w:rsidRDefault="00DD15C9"/>
    <w:p w:rsidR="00DD15C9" w:rsidRDefault="00DD15C9"/>
    <w:p w:rsidR="00DD15C9" w:rsidRDefault="00DD15C9"/>
    <w:p w:rsidR="00DD15C9" w:rsidRDefault="00DD15C9"/>
    <w:p w:rsidR="00DD15C9" w:rsidRDefault="00DD15C9"/>
    <w:p w:rsidR="00DD15C9" w:rsidRDefault="00DD15C9"/>
    <w:p w:rsidR="00024CEA" w:rsidRDefault="00024CEA"/>
    <w:tbl>
      <w:tblPr>
        <w:tblW w:w="0" w:type="auto"/>
        <w:tblInd w:w="88" w:type="dxa"/>
        <w:tblLayout w:type="fixed"/>
        <w:tblLook w:val="04A0" w:firstRow="1" w:lastRow="0" w:firstColumn="1" w:lastColumn="0" w:noHBand="0" w:noVBand="1"/>
      </w:tblPr>
      <w:tblGrid>
        <w:gridCol w:w="1296"/>
        <w:gridCol w:w="5670"/>
        <w:gridCol w:w="1214"/>
        <w:gridCol w:w="5850"/>
      </w:tblGrid>
      <w:tr w:rsidR="00024CEA">
        <w:trPr>
          <w:trHeight w:val="285"/>
        </w:trPr>
        <w:tc>
          <w:tcPr>
            <w:tcW w:w="1296" w:type="dxa"/>
            <w:tcBorders>
              <w:top w:val="single" w:sz="8" w:space="0" w:color="auto"/>
              <w:left w:val="single" w:sz="8" w:space="0" w:color="auto"/>
              <w:bottom w:val="single" w:sz="4" w:space="0" w:color="auto"/>
              <w:right w:val="single" w:sz="4" w:space="0" w:color="auto"/>
            </w:tcBorders>
            <w:vAlign w:val="center"/>
          </w:tcPr>
          <w:p w:rsidR="00024CEA" w:rsidRDefault="00D103D5" w:rsidP="004B415F">
            <w:pPr>
              <w:jc w:val="center"/>
              <w:rPr>
                <w:color w:val="000000"/>
              </w:rPr>
            </w:pPr>
            <w:r>
              <w:rPr>
                <w:rFonts w:hint="eastAsia"/>
                <w:color w:val="000000"/>
              </w:rPr>
              <w:t>编号</w:t>
            </w:r>
          </w:p>
        </w:tc>
        <w:tc>
          <w:tcPr>
            <w:tcW w:w="12734" w:type="dxa"/>
            <w:gridSpan w:val="3"/>
            <w:tcBorders>
              <w:top w:val="single" w:sz="8" w:space="0" w:color="auto"/>
              <w:left w:val="nil"/>
              <w:bottom w:val="single" w:sz="4" w:space="0" w:color="auto"/>
              <w:right w:val="single" w:sz="8" w:space="0" w:color="000000"/>
            </w:tcBorders>
            <w:vAlign w:val="center"/>
          </w:tcPr>
          <w:p w:rsidR="00024CEA" w:rsidRDefault="00D103D5">
            <w:pPr>
              <w:rPr>
                <w:b/>
                <w:bCs/>
                <w:color w:val="000000"/>
              </w:rPr>
            </w:pPr>
            <w:r>
              <w:rPr>
                <w:b/>
                <w:bCs/>
                <w:color w:val="000000"/>
              </w:rPr>
              <w:t>320217590000</w:t>
            </w:r>
          </w:p>
        </w:tc>
      </w:tr>
      <w:tr w:rsidR="00024CEA">
        <w:trPr>
          <w:trHeight w:val="540"/>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2734"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对装饰装修企业违反国家有关安全生产规定和安全生产技术规程，不按照规定采取必要的安全防护和消防措施，擅自动用明火作业和进行焊接作业的，或者对建筑安全事故隐患不采取措施予以消除的处罚</w:t>
            </w:r>
          </w:p>
        </w:tc>
      </w:tr>
      <w:tr w:rsidR="00024CEA">
        <w:trPr>
          <w:trHeight w:val="1999"/>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2734"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【规章】《住宅室内装饰装修管理办法》（建设部令第</w:t>
            </w:r>
            <w:r>
              <w:rPr>
                <w:color w:val="000000"/>
              </w:rPr>
              <w:t>110</w:t>
            </w:r>
            <w:r>
              <w:rPr>
                <w:rFonts w:hint="eastAsia"/>
                <w:color w:val="000000"/>
              </w:rPr>
              <w:t>号）</w:t>
            </w:r>
            <w:r>
              <w:rPr>
                <w:color w:val="000000"/>
              </w:rPr>
              <w:br/>
              <w:t xml:space="preserve">   </w:t>
            </w:r>
            <w:r>
              <w:rPr>
                <w:rFonts w:hint="eastAsia"/>
                <w:color w:val="000000"/>
              </w:rPr>
              <w:t>第十一条</w:t>
            </w:r>
            <w:r>
              <w:rPr>
                <w:color w:val="000000"/>
              </w:rPr>
              <w:t xml:space="preserve"> </w:t>
            </w:r>
            <w:r>
              <w:rPr>
                <w:rFonts w:hint="eastAsia"/>
                <w:color w:val="000000"/>
              </w:rPr>
              <w:t>装饰装修企业从事住宅室内装饰装修活动，应当遵守施工安全操作规程，按照规定采取必要的安全防护和消防措施，不得擅自动用明火和进行焊接作业，保证作业人员和周围住房及财产的安全。</w:t>
            </w:r>
            <w:r>
              <w:rPr>
                <w:color w:val="000000"/>
              </w:rPr>
              <w:t xml:space="preserve"> </w:t>
            </w:r>
            <w:r>
              <w:rPr>
                <w:color w:val="000000"/>
              </w:rPr>
              <w:br/>
              <w:t xml:space="preserve">   </w:t>
            </w:r>
            <w:r>
              <w:rPr>
                <w:rFonts w:hint="eastAsia"/>
                <w:color w:val="000000"/>
              </w:rPr>
              <w:t>第四十一条</w:t>
            </w:r>
            <w:r>
              <w:rPr>
                <w:color w:val="000000"/>
              </w:rPr>
              <w:t xml:space="preserve"> </w:t>
            </w:r>
            <w:r>
              <w:rPr>
                <w:rFonts w:hint="eastAsia"/>
                <w:color w:val="000000"/>
              </w:rPr>
              <w:t>装饰装修企业违反国家有关安全生产规定和安全生产技术规程，不按照规定采取必要的安全防护和消防措施，擅自动用明火作业和进行焊接作业的，或者对建筑安全事故隐患不采取措施予以消除的，由建设行政主管部门责令改正，并处</w:t>
            </w:r>
            <w:r>
              <w:rPr>
                <w:color w:val="000000"/>
              </w:rPr>
              <w:t>1</w:t>
            </w:r>
            <w:r>
              <w:rPr>
                <w:rFonts w:hint="eastAsia"/>
                <w:color w:val="000000"/>
              </w:rPr>
              <w:t>千元以上</w:t>
            </w:r>
            <w:r>
              <w:rPr>
                <w:color w:val="000000"/>
              </w:rPr>
              <w:t>1</w:t>
            </w:r>
            <w:r>
              <w:rPr>
                <w:rFonts w:hint="eastAsia"/>
                <w:color w:val="000000"/>
              </w:rPr>
              <w:t>万元以下的罚款；情节严重的，责令停业整顿，并处</w:t>
            </w:r>
            <w:r>
              <w:rPr>
                <w:color w:val="000000"/>
              </w:rPr>
              <w:t>1</w:t>
            </w:r>
            <w:r>
              <w:rPr>
                <w:rFonts w:hint="eastAsia"/>
                <w:color w:val="000000"/>
              </w:rPr>
              <w:t>万元以上</w:t>
            </w:r>
            <w:r>
              <w:rPr>
                <w:color w:val="000000"/>
              </w:rPr>
              <w:t>3</w:t>
            </w:r>
            <w:r>
              <w:rPr>
                <w:rFonts w:hint="eastAsia"/>
                <w:color w:val="000000"/>
              </w:rPr>
              <w:t>万元以下的罚款；造成重大安全事故的，降低资质等级或者吊销资质证书。</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2734"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罚款，责令停业整顿，降低资质等级或者吊销资质证书</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jc w:val="center"/>
              <w:rPr>
                <w:color w:val="000000"/>
              </w:rPr>
            </w:pPr>
            <w:r>
              <w:rPr>
                <w:rFonts w:hint="eastAsia"/>
                <w:color w:val="000000"/>
              </w:rPr>
              <w:t>裁量基准</w:t>
            </w:r>
          </w:p>
        </w:tc>
      </w:tr>
      <w:tr w:rsidR="00024CEA">
        <w:trPr>
          <w:trHeight w:val="285"/>
        </w:trPr>
        <w:tc>
          <w:tcPr>
            <w:tcW w:w="1296" w:type="dxa"/>
            <w:vMerge w:val="restart"/>
            <w:tcBorders>
              <w:top w:val="nil"/>
              <w:left w:val="single" w:sz="8" w:space="0" w:color="auto"/>
              <w:bottom w:val="single" w:sz="4" w:space="0" w:color="000000"/>
              <w:right w:val="single" w:sz="4" w:space="0" w:color="auto"/>
            </w:tcBorders>
            <w:vAlign w:val="center"/>
          </w:tcPr>
          <w:p w:rsidR="00024CEA" w:rsidRDefault="00D103D5">
            <w:pPr>
              <w:rPr>
                <w:color w:val="000000"/>
              </w:rPr>
            </w:pPr>
            <w:r>
              <w:rPr>
                <w:rFonts w:hint="eastAsia"/>
                <w:color w:val="000000"/>
              </w:rPr>
              <w:t>情形描述</w:t>
            </w:r>
          </w:p>
        </w:tc>
        <w:tc>
          <w:tcPr>
            <w:tcW w:w="5670" w:type="dxa"/>
            <w:tcBorders>
              <w:top w:val="single" w:sz="4" w:space="0" w:color="auto"/>
              <w:left w:val="nil"/>
              <w:bottom w:val="single" w:sz="4" w:space="0" w:color="auto"/>
              <w:right w:val="single" w:sz="4" w:space="0" w:color="000000"/>
            </w:tcBorders>
            <w:vAlign w:val="center"/>
          </w:tcPr>
          <w:p w:rsidR="00024CEA" w:rsidRDefault="00D103D5">
            <w:pPr>
              <w:rPr>
                <w:color w:val="000000"/>
                <w:highlight w:val="yellow"/>
              </w:rPr>
            </w:pPr>
            <w:r>
              <w:rPr>
                <w:rFonts w:hint="eastAsia"/>
                <w:color w:val="000000"/>
              </w:rPr>
              <w:t>未造成安全事故，按要求改正的</w:t>
            </w:r>
          </w:p>
        </w:tc>
        <w:tc>
          <w:tcPr>
            <w:tcW w:w="1214" w:type="dxa"/>
            <w:vMerge w:val="restart"/>
            <w:tcBorders>
              <w:top w:val="nil"/>
              <w:left w:val="nil"/>
              <w:bottom w:val="single" w:sz="4" w:space="0" w:color="000000"/>
              <w:right w:val="nil"/>
            </w:tcBorders>
            <w:vAlign w:val="center"/>
          </w:tcPr>
          <w:p w:rsidR="00024CEA" w:rsidRDefault="00D103D5">
            <w:pPr>
              <w:rPr>
                <w:color w:val="000000"/>
              </w:rPr>
            </w:pPr>
            <w:r>
              <w:rPr>
                <w:rFonts w:hint="eastAsia"/>
                <w:color w:val="000000"/>
              </w:rPr>
              <w:t>裁量幅度</w:t>
            </w:r>
          </w:p>
        </w:tc>
        <w:tc>
          <w:tcPr>
            <w:tcW w:w="5850" w:type="dxa"/>
            <w:tcBorders>
              <w:top w:val="nil"/>
              <w:left w:val="single" w:sz="4" w:space="0" w:color="auto"/>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千元以上</w:t>
            </w:r>
            <w:r>
              <w:rPr>
                <w:color w:val="000000"/>
              </w:rPr>
              <w:t>5</w:t>
            </w:r>
            <w:r>
              <w:rPr>
                <w:rFonts w:hint="eastAsia"/>
                <w:color w:val="000000"/>
              </w:rPr>
              <w:t>千元以下的罚款</w:t>
            </w:r>
          </w:p>
        </w:tc>
      </w:tr>
      <w:tr w:rsidR="00024CEA">
        <w:trPr>
          <w:trHeight w:val="285"/>
        </w:trPr>
        <w:tc>
          <w:tcPr>
            <w:tcW w:w="1296" w:type="dxa"/>
            <w:vMerge/>
            <w:tcBorders>
              <w:top w:val="nil"/>
              <w:left w:val="single" w:sz="8" w:space="0" w:color="auto"/>
              <w:bottom w:val="single" w:sz="4" w:space="0" w:color="000000"/>
              <w:right w:val="single" w:sz="4" w:space="0" w:color="auto"/>
            </w:tcBorders>
            <w:vAlign w:val="center"/>
          </w:tcPr>
          <w:p w:rsidR="00024CEA" w:rsidRDefault="00024CEA">
            <w:pPr>
              <w:rPr>
                <w:color w:val="000000"/>
              </w:rPr>
            </w:pPr>
          </w:p>
        </w:tc>
        <w:tc>
          <w:tcPr>
            <w:tcW w:w="5670" w:type="dxa"/>
            <w:tcBorders>
              <w:top w:val="nil"/>
              <w:left w:val="nil"/>
              <w:bottom w:val="single" w:sz="4" w:space="0" w:color="auto"/>
              <w:right w:val="single" w:sz="4" w:space="0" w:color="000000"/>
            </w:tcBorders>
            <w:vAlign w:val="center"/>
          </w:tcPr>
          <w:p w:rsidR="00024CEA" w:rsidRDefault="00D103D5">
            <w:pPr>
              <w:rPr>
                <w:color w:val="000000"/>
              </w:rPr>
            </w:pPr>
            <w:r>
              <w:rPr>
                <w:rFonts w:hint="eastAsia"/>
                <w:color w:val="000000"/>
              </w:rPr>
              <w:t>未造成安全事故，但未要求改正的</w:t>
            </w:r>
          </w:p>
        </w:tc>
        <w:tc>
          <w:tcPr>
            <w:tcW w:w="1214" w:type="dxa"/>
            <w:vMerge/>
            <w:tcBorders>
              <w:top w:val="nil"/>
              <w:left w:val="nil"/>
              <w:bottom w:val="single" w:sz="4" w:space="0" w:color="000000"/>
              <w:right w:val="nil"/>
            </w:tcBorders>
            <w:vAlign w:val="center"/>
          </w:tcPr>
          <w:p w:rsidR="00024CEA" w:rsidRDefault="00024CEA">
            <w:pPr>
              <w:rPr>
                <w:color w:val="000000"/>
              </w:rPr>
            </w:pPr>
          </w:p>
        </w:tc>
        <w:tc>
          <w:tcPr>
            <w:tcW w:w="5850" w:type="dxa"/>
            <w:tcBorders>
              <w:top w:val="nil"/>
              <w:left w:val="single" w:sz="4" w:space="0" w:color="auto"/>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5</w:t>
            </w:r>
            <w:r>
              <w:rPr>
                <w:rFonts w:hint="eastAsia"/>
                <w:color w:val="000000"/>
              </w:rPr>
              <w:t>千元以上</w:t>
            </w:r>
            <w:r>
              <w:rPr>
                <w:color w:val="000000"/>
              </w:rPr>
              <w:t>1</w:t>
            </w:r>
            <w:r>
              <w:rPr>
                <w:rFonts w:hint="eastAsia"/>
                <w:color w:val="000000"/>
              </w:rPr>
              <w:t>万元以下的罚款，责令停业整顿</w:t>
            </w:r>
          </w:p>
        </w:tc>
      </w:tr>
      <w:tr w:rsidR="00024CEA">
        <w:trPr>
          <w:trHeight w:val="285"/>
        </w:trPr>
        <w:tc>
          <w:tcPr>
            <w:tcW w:w="1296" w:type="dxa"/>
            <w:vMerge/>
            <w:tcBorders>
              <w:top w:val="nil"/>
              <w:left w:val="single" w:sz="8" w:space="0" w:color="auto"/>
              <w:bottom w:val="single" w:sz="4" w:space="0" w:color="000000"/>
              <w:right w:val="single" w:sz="4" w:space="0" w:color="auto"/>
            </w:tcBorders>
            <w:vAlign w:val="center"/>
          </w:tcPr>
          <w:p w:rsidR="00024CEA" w:rsidRDefault="00024CEA">
            <w:pPr>
              <w:rPr>
                <w:color w:val="000000"/>
              </w:rPr>
            </w:pPr>
          </w:p>
        </w:tc>
        <w:tc>
          <w:tcPr>
            <w:tcW w:w="5670" w:type="dxa"/>
            <w:tcBorders>
              <w:top w:val="single" w:sz="4" w:space="0" w:color="auto"/>
              <w:left w:val="nil"/>
              <w:bottom w:val="single" w:sz="4" w:space="0" w:color="auto"/>
              <w:right w:val="single" w:sz="4" w:space="0" w:color="000000"/>
            </w:tcBorders>
            <w:vAlign w:val="center"/>
          </w:tcPr>
          <w:p w:rsidR="00024CEA" w:rsidRDefault="00D103D5">
            <w:pPr>
              <w:rPr>
                <w:color w:val="000000"/>
              </w:rPr>
            </w:pPr>
            <w:r>
              <w:rPr>
                <w:rFonts w:hint="eastAsia"/>
                <w:color w:val="000000"/>
              </w:rPr>
              <w:t>造成一般及较大安全事故的</w:t>
            </w:r>
          </w:p>
        </w:tc>
        <w:tc>
          <w:tcPr>
            <w:tcW w:w="1214" w:type="dxa"/>
            <w:vMerge/>
            <w:tcBorders>
              <w:top w:val="nil"/>
              <w:left w:val="nil"/>
              <w:bottom w:val="single" w:sz="4" w:space="0" w:color="000000"/>
              <w:right w:val="nil"/>
            </w:tcBorders>
            <w:vAlign w:val="center"/>
          </w:tcPr>
          <w:p w:rsidR="00024CEA" w:rsidRDefault="00024CEA">
            <w:pPr>
              <w:rPr>
                <w:color w:val="000000"/>
              </w:rPr>
            </w:pPr>
          </w:p>
        </w:tc>
        <w:tc>
          <w:tcPr>
            <w:tcW w:w="5850" w:type="dxa"/>
            <w:tcBorders>
              <w:top w:val="nil"/>
              <w:left w:val="single" w:sz="4" w:space="0" w:color="auto"/>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万元以下的罚款，责令停业整顿</w:t>
            </w:r>
          </w:p>
        </w:tc>
      </w:tr>
      <w:tr w:rsidR="00024CEA">
        <w:trPr>
          <w:trHeight w:val="285"/>
        </w:trPr>
        <w:tc>
          <w:tcPr>
            <w:tcW w:w="1296" w:type="dxa"/>
            <w:vMerge/>
            <w:tcBorders>
              <w:top w:val="nil"/>
              <w:left w:val="single" w:sz="8" w:space="0" w:color="auto"/>
              <w:bottom w:val="single" w:sz="4" w:space="0" w:color="000000"/>
              <w:right w:val="single" w:sz="4" w:space="0" w:color="auto"/>
            </w:tcBorders>
            <w:vAlign w:val="center"/>
          </w:tcPr>
          <w:p w:rsidR="00024CEA" w:rsidRDefault="00024CEA">
            <w:pPr>
              <w:rPr>
                <w:color w:val="000000"/>
              </w:rPr>
            </w:pPr>
          </w:p>
        </w:tc>
        <w:tc>
          <w:tcPr>
            <w:tcW w:w="5670" w:type="dxa"/>
            <w:tcBorders>
              <w:top w:val="single" w:sz="4" w:space="0" w:color="auto"/>
              <w:left w:val="nil"/>
              <w:bottom w:val="single" w:sz="4" w:space="0" w:color="auto"/>
              <w:right w:val="single" w:sz="4" w:space="0" w:color="000000"/>
            </w:tcBorders>
            <w:vAlign w:val="center"/>
          </w:tcPr>
          <w:p w:rsidR="00024CEA" w:rsidRDefault="00D103D5">
            <w:pPr>
              <w:rPr>
                <w:color w:val="000000"/>
              </w:rPr>
            </w:pPr>
            <w:r>
              <w:rPr>
                <w:rFonts w:hint="eastAsia"/>
                <w:color w:val="000000"/>
              </w:rPr>
              <w:t>造成重大安全事故的</w:t>
            </w:r>
          </w:p>
        </w:tc>
        <w:tc>
          <w:tcPr>
            <w:tcW w:w="1214" w:type="dxa"/>
            <w:vMerge/>
            <w:tcBorders>
              <w:top w:val="nil"/>
              <w:left w:val="nil"/>
              <w:bottom w:val="single" w:sz="4" w:space="0" w:color="000000"/>
              <w:right w:val="nil"/>
            </w:tcBorders>
            <w:vAlign w:val="center"/>
          </w:tcPr>
          <w:p w:rsidR="00024CEA" w:rsidRDefault="00024CEA">
            <w:pPr>
              <w:rPr>
                <w:color w:val="000000"/>
              </w:rPr>
            </w:pPr>
          </w:p>
        </w:tc>
        <w:tc>
          <w:tcPr>
            <w:tcW w:w="5850" w:type="dxa"/>
            <w:tcBorders>
              <w:top w:val="nil"/>
              <w:left w:val="single" w:sz="4" w:space="0" w:color="auto"/>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2</w:t>
            </w:r>
            <w:r>
              <w:rPr>
                <w:rFonts w:hint="eastAsia"/>
                <w:color w:val="000000"/>
              </w:rPr>
              <w:t>万元以上</w:t>
            </w:r>
            <w:r>
              <w:rPr>
                <w:color w:val="000000"/>
              </w:rPr>
              <w:t>2</w:t>
            </w:r>
            <w:r>
              <w:rPr>
                <w:rFonts w:hint="eastAsia"/>
                <w:color w:val="000000"/>
              </w:rPr>
              <w:t>万</w:t>
            </w:r>
            <w:r>
              <w:rPr>
                <w:color w:val="000000"/>
              </w:rPr>
              <w:t>5</w:t>
            </w:r>
            <w:r>
              <w:rPr>
                <w:rFonts w:hint="eastAsia"/>
                <w:color w:val="000000"/>
              </w:rPr>
              <w:t>千元以下的罚款，降低资质等级</w:t>
            </w:r>
          </w:p>
        </w:tc>
      </w:tr>
      <w:tr w:rsidR="00024CEA">
        <w:trPr>
          <w:trHeight w:val="285"/>
        </w:trPr>
        <w:tc>
          <w:tcPr>
            <w:tcW w:w="1296" w:type="dxa"/>
            <w:vMerge/>
            <w:tcBorders>
              <w:top w:val="nil"/>
              <w:left w:val="single" w:sz="8" w:space="0" w:color="auto"/>
              <w:bottom w:val="single" w:sz="4" w:space="0" w:color="000000"/>
              <w:right w:val="single" w:sz="4" w:space="0" w:color="auto"/>
            </w:tcBorders>
            <w:vAlign w:val="center"/>
          </w:tcPr>
          <w:p w:rsidR="00024CEA" w:rsidRDefault="00024CEA">
            <w:pPr>
              <w:rPr>
                <w:color w:val="000000"/>
              </w:rPr>
            </w:pPr>
          </w:p>
        </w:tc>
        <w:tc>
          <w:tcPr>
            <w:tcW w:w="5670" w:type="dxa"/>
            <w:tcBorders>
              <w:top w:val="single" w:sz="4" w:space="0" w:color="auto"/>
              <w:left w:val="nil"/>
              <w:bottom w:val="single" w:sz="4" w:space="0" w:color="auto"/>
              <w:right w:val="single" w:sz="4" w:space="0" w:color="000000"/>
            </w:tcBorders>
            <w:vAlign w:val="center"/>
          </w:tcPr>
          <w:p w:rsidR="00024CEA" w:rsidRDefault="00D103D5">
            <w:pPr>
              <w:rPr>
                <w:color w:val="000000"/>
              </w:rPr>
            </w:pPr>
            <w:r>
              <w:rPr>
                <w:rFonts w:hint="eastAsia"/>
                <w:color w:val="000000"/>
              </w:rPr>
              <w:t>造成特别重大安全事故的</w:t>
            </w:r>
          </w:p>
        </w:tc>
        <w:tc>
          <w:tcPr>
            <w:tcW w:w="1214" w:type="dxa"/>
            <w:vMerge/>
            <w:tcBorders>
              <w:top w:val="nil"/>
              <w:left w:val="nil"/>
              <w:bottom w:val="single" w:sz="4" w:space="0" w:color="000000"/>
              <w:right w:val="nil"/>
            </w:tcBorders>
            <w:vAlign w:val="center"/>
          </w:tcPr>
          <w:p w:rsidR="00024CEA" w:rsidRDefault="00024CEA">
            <w:pPr>
              <w:rPr>
                <w:color w:val="000000"/>
              </w:rPr>
            </w:pPr>
          </w:p>
        </w:tc>
        <w:tc>
          <w:tcPr>
            <w:tcW w:w="5850" w:type="dxa"/>
            <w:tcBorders>
              <w:top w:val="nil"/>
              <w:left w:val="single" w:sz="4" w:space="0" w:color="auto"/>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2</w:t>
            </w:r>
            <w:r>
              <w:rPr>
                <w:rFonts w:hint="eastAsia"/>
                <w:color w:val="000000"/>
              </w:rPr>
              <w:t>万</w:t>
            </w:r>
            <w:r>
              <w:rPr>
                <w:color w:val="000000"/>
              </w:rPr>
              <w:t>5</w:t>
            </w:r>
            <w:r>
              <w:rPr>
                <w:rFonts w:hint="eastAsia"/>
                <w:color w:val="000000"/>
              </w:rPr>
              <w:t>千元以上</w:t>
            </w:r>
            <w:r>
              <w:rPr>
                <w:color w:val="000000"/>
              </w:rPr>
              <w:t>3</w:t>
            </w:r>
            <w:r>
              <w:rPr>
                <w:rFonts w:hint="eastAsia"/>
                <w:color w:val="000000"/>
              </w:rPr>
              <w:t>万元以下的罚款，吊销资质证书</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1010"/>
        <w:gridCol w:w="6140"/>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320217591000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对开发建设单位未按照规定交存首期住宅专项维修资金将房屋交付买受人的处罚</w:t>
            </w:r>
          </w:p>
        </w:tc>
      </w:tr>
      <w:tr w:rsidR="00024CEA">
        <w:trPr>
          <w:trHeight w:val="111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【规章】《住宅专项维修资金管理办法》（</w:t>
            </w:r>
            <w:r>
              <w:rPr>
                <w:color w:val="000000"/>
                <w:kern w:val="0"/>
                <w:sz w:val="18"/>
                <w:szCs w:val="18"/>
              </w:rPr>
              <w:t>2007</w:t>
            </w:r>
            <w:r>
              <w:rPr>
                <w:rFonts w:hint="eastAsia"/>
                <w:color w:val="000000"/>
                <w:kern w:val="0"/>
                <w:sz w:val="18"/>
                <w:szCs w:val="18"/>
              </w:rPr>
              <w:t>年建设部</w:t>
            </w:r>
            <w:r>
              <w:rPr>
                <w:color w:val="000000"/>
                <w:kern w:val="0"/>
                <w:sz w:val="18"/>
                <w:szCs w:val="18"/>
              </w:rPr>
              <w:t xml:space="preserve"> </w:t>
            </w:r>
            <w:r>
              <w:rPr>
                <w:rFonts w:hint="eastAsia"/>
                <w:color w:val="000000"/>
                <w:kern w:val="0"/>
                <w:sz w:val="18"/>
                <w:szCs w:val="18"/>
              </w:rPr>
              <w:t>财政部令第</w:t>
            </w:r>
            <w:r>
              <w:rPr>
                <w:color w:val="000000"/>
                <w:kern w:val="0"/>
                <w:sz w:val="18"/>
                <w:szCs w:val="18"/>
              </w:rPr>
              <w:t>165</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第十三条　未按本办法规定交存首期住宅专项维修资金的，开发建设单位或者公有住房售房单位不得将房屋交付购买人。</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第三十六条第一款　开发建设单位违反本办法第十三条规定将房屋交付买受人的，由县级以上地方人民政府建设（房地产）主管部门责令限期改正；逾期不改正的，处以</w:t>
            </w:r>
            <w:r>
              <w:rPr>
                <w:color w:val="000000"/>
                <w:kern w:val="0"/>
                <w:sz w:val="18"/>
                <w:szCs w:val="18"/>
              </w:rPr>
              <w:t>3</w:t>
            </w:r>
            <w:r>
              <w:rPr>
                <w:rFonts w:hint="eastAsia"/>
                <w:color w:val="000000"/>
                <w:kern w:val="0"/>
                <w:sz w:val="18"/>
                <w:szCs w:val="18"/>
              </w:rPr>
              <w:t>万元以下的罚款。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未交存资金数额未达到应交存资金数额的</w:t>
            </w:r>
            <w:r>
              <w:rPr>
                <w:color w:val="000000"/>
                <w:kern w:val="0"/>
                <w:sz w:val="18"/>
                <w:szCs w:val="18"/>
              </w:rPr>
              <w:t>50%</w:t>
            </w:r>
          </w:p>
        </w:tc>
        <w:tc>
          <w:tcPr>
            <w:tcW w:w="1000" w:type="dxa"/>
            <w:vMerge w:val="restart"/>
            <w:tcBorders>
              <w:top w:val="nil"/>
              <w:left w:val="nil"/>
              <w:right w:val="single" w:sz="4" w:space="0" w:color="auto"/>
            </w:tcBorders>
            <w:vAlign w:val="center"/>
          </w:tcPr>
          <w:p w:rsidR="00024CEA" w:rsidRDefault="00D103D5">
            <w:pPr>
              <w:spacing w:line="320" w:lineRule="exact"/>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未交存资金数额超过应交存资金数额的</w:t>
            </w:r>
            <w:r>
              <w:rPr>
                <w:color w:val="000000"/>
                <w:kern w:val="0"/>
                <w:sz w:val="18"/>
                <w:szCs w:val="18"/>
              </w:rPr>
              <w:t>50%</w:t>
            </w:r>
          </w:p>
        </w:tc>
        <w:tc>
          <w:tcPr>
            <w:tcW w:w="1000" w:type="dxa"/>
            <w:vMerge/>
            <w:tcBorders>
              <w:left w:val="nil"/>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866"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 xml:space="preserve"> 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tbl>
      <w:tblPr>
        <w:tblW w:w="0" w:type="auto"/>
        <w:tblInd w:w="88" w:type="dxa"/>
        <w:tblLayout w:type="fixed"/>
        <w:tblLook w:val="04A0" w:firstRow="1" w:lastRow="0" w:firstColumn="1" w:lastColumn="0" w:noHBand="0" w:noVBand="1"/>
      </w:tblPr>
      <w:tblGrid>
        <w:gridCol w:w="1010"/>
        <w:gridCol w:w="1540"/>
        <w:gridCol w:w="4600"/>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320217592000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对注册房地产估价师超出聘用单位业务范围从事房地产估价活动的处罚</w:t>
            </w:r>
          </w:p>
        </w:tc>
      </w:tr>
      <w:tr w:rsidR="00024CEA">
        <w:trPr>
          <w:trHeight w:val="159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【规章】《注册房地产估价师管理办法》（</w:t>
            </w:r>
            <w:r>
              <w:rPr>
                <w:color w:val="000000"/>
                <w:kern w:val="0"/>
                <w:sz w:val="18"/>
                <w:szCs w:val="18"/>
              </w:rPr>
              <w:t>2006</w:t>
            </w:r>
            <w:r>
              <w:rPr>
                <w:rFonts w:hint="eastAsia"/>
                <w:color w:val="000000"/>
                <w:kern w:val="0"/>
                <w:sz w:val="18"/>
                <w:szCs w:val="18"/>
              </w:rPr>
              <w:t>年建设部令第</w:t>
            </w:r>
            <w:r>
              <w:rPr>
                <w:color w:val="000000"/>
                <w:kern w:val="0"/>
                <w:sz w:val="18"/>
                <w:szCs w:val="18"/>
              </w:rPr>
              <w:t>151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第二十六条　注册房地产估价师不得有下列行为：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（十）超出聘用单位业务范围从事房地产估价活动。</w:t>
            </w:r>
          </w:p>
          <w:p w:rsidR="00024CEA" w:rsidRDefault="00D103D5">
            <w:pPr>
              <w:spacing w:line="320" w:lineRule="exact"/>
              <w:jc w:val="left"/>
              <w:rPr>
                <w:color w:val="000000"/>
                <w:kern w:val="0"/>
                <w:sz w:val="18"/>
                <w:szCs w:val="18"/>
              </w:rPr>
            </w:pPr>
            <w:r>
              <w:rPr>
                <w:rFonts w:hint="eastAsia"/>
                <w:color w:val="000000"/>
                <w:kern w:val="0"/>
                <w:sz w:val="18"/>
                <w:szCs w:val="18"/>
              </w:rPr>
              <w:t>第三十八条</w:t>
            </w:r>
            <w:r>
              <w:rPr>
                <w:color w:val="000000"/>
                <w:kern w:val="0"/>
                <w:sz w:val="18"/>
                <w:szCs w:val="18"/>
              </w:rPr>
              <w:t xml:space="preserve">  </w:t>
            </w:r>
            <w:r>
              <w:rPr>
                <w:rFonts w:hint="eastAsia"/>
                <w:color w:val="000000"/>
                <w:kern w:val="0"/>
                <w:sz w:val="18"/>
                <w:szCs w:val="18"/>
              </w:rPr>
              <w:t>注册房地产估价师有本办法第二十六条行为之一的，由县级以上地方人民政府建设（房地产）主管部门给予警告，责令其改正，没有违法所得的，处以</w:t>
            </w:r>
            <w:r>
              <w:rPr>
                <w:color w:val="000000"/>
                <w:kern w:val="0"/>
                <w:sz w:val="18"/>
                <w:szCs w:val="18"/>
              </w:rPr>
              <w:t>1</w:t>
            </w:r>
            <w:r>
              <w:rPr>
                <w:rFonts w:hint="eastAsia"/>
                <w:color w:val="000000"/>
                <w:kern w:val="0"/>
                <w:sz w:val="18"/>
                <w:szCs w:val="18"/>
              </w:rPr>
              <w:t>万元以下罚款，有违法所得的，处以违法所得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万元的罚款；造成损失的，依法承担赔偿责任；构成犯罪的，依法追究刑事责任。</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16"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元以上到</w:t>
            </w:r>
            <w:r>
              <w:rPr>
                <w:color w:val="000000"/>
                <w:kern w:val="0"/>
                <w:sz w:val="18"/>
                <w:szCs w:val="18"/>
              </w:rPr>
              <w:t>1</w:t>
            </w:r>
            <w:r>
              <w:rPr>
                <w:rFonts w:hint="eastAsia"/>
                <w:color w:val="000000"/>
                <w:kern w:val="0"/>
                <w:sz w:val="18"/>
                <w:szCs w:val="18"/>
              </w:rPr>
              <w:t>万元以下罚款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万元的罚款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w:t>
            </w:r>
            <w:r>
              <w:rPr>
                <w:color w:val="000000"/>
                <w:kern w:val="0"/>
                <w:sz w:val="18"/>
                <w:szCs w:val="18"/>
              </w:rPr>
              <w:t>5000</w:t>
            </w:r>
            <w:r>
              <w:rPr>
                <w:rFonts w:hint="eastAsia"/>
                <w:color w:val="000000"/>
                <w:kern w:val="0"/>
                <w:sz w:val="18"/>
                <w:szCs w:val="18"/>
              </w:rPr>
              <w:t>元以上不超过</w:t>
            </w:r>
            <w:r>
              <w:rPr>
                <w:color w:val="000000"/>
                <w:kern w:val="0"/>
                <w:sz w:val="18"/>
                <w:szCs w:val="18"/>
              </w:rPr>
              <w:t>3</w:t>
            </w:r>
            <w:r>
              <w:rPr>
                <w:rFonts w:hint="eastAsia"/>
                <w:color w:val="000000"/>
                <w:kern w:val="0"/>
                <w:sz w:val="18"/>
                <w:szCs w:val="18"/>
              </w:rPr>
              <w:t>万元的罚款</w:t>
            </w:r>
          </w:p>
        </w:tc>
      </w:tr>
    </w:tbl>
    <w:p w:rsidR="00024CEA" w:rsidRDefault="00024CEA"/>
    <w:p w:rsidR="00024CEA" w:rsidRDefault="00024CEA"/>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4"/>
        <w:gridCol w:w="5996"/>
        <w:gridCol w:w="1234"/>
        <w:gridCol w:w="5646"/>
      </w:tblGrid>
      <w:tr w:rsidR="00024CEA">
        <w:trPr>
          <w:trHeight w:val="285"/>
        </w:trPr>
        <w:tc>
          <w:tcPr>
            <w:tcW w:w="1154" w:type="dxa"/>
            <w:vAlign w:val="center"/>
          </w:tcPr>
          <w:p w:rsidR="00024CEA" w:rsidRDefault="00D103D5" w:rsidP="004B415F">
            <w:pPr>
              <w:jc w:val="center"/>
              <w:rPr>
                <w:color w:val="000000"/>
              </w:rPr>
            </w:pPr>
            <w:r>
              <w:rPr>
                <w:rFonts w:hint="eastAsia"/>
                <w:color w:val="000000"/>
              </w:rPr>
              <w:t>编号</w:t>
            </w:r>
          </w:p>
        </w:tc>
        <w:tc>
          <w:tcPr>
            <w:tcW w:w="12876" w:type="dxa"/>
            <w:gridSpan w:val="3"/>
            <w:vAlign w:val="center"/>
          </w:tcPr>
          <w:p w:rsidR="00024CEA" w:rsidRDefault="00D103D5">
            <w:pPr>
              <w:rPr>
                <w:b/>
                <w:bCs/>
                <w:color w:val="000000"/>
              </w:rPr>
            </w:pPr>
            <w:r>
              <w:rPr>
                <w:b/>
                <w:bCs/>
                <w:color w:val="000000"/>
              </w:rPr>
              <w:t>320217593000</w:t>
            </w:r>
          </w:p>
        </w:tc>
      </w:tr>
      <w:tr w:rsidR="00024CEA">
        <w:trPr>
          <w:trHeight w:val="285"/>
        </w:trPr>
        <w:tc>
          <w:tcPr>
            <w:tcW w:w="1154" w:type="dxa"/>
            <w:vAlign w:val="center"/>
          </w:tcPr>
          <w:p w:rsidR="00024CEA" w:rsidRDefault="00D103D5">
            <w:pPr>
              <w:rPr>
                <w:color w:val="000000"/>
              </w:rPr>
            </w:pPr>
            <w:r>
              <w:rPr>
                <w:rFonts w:hint="eastAsia"/>
                <w:color w:val="000000"/>
              </w:rPr>
              <w:t>行为名称</w:t>
            </w:r>
          </w:p>
        </w:tc>
        <w:tc>
          <w:tcPr>
            <w:tcW w:w="12876" w:type="dxa"/>
            <w:gridSpan w:val="3"/>
            <w:vAlign w:val="center"/>
          </w:tcPr>
          <w:p w:rsidR="00024CEA" w:rsidRDefault="00D103D5">
            <w:pPr>
              <w:rPr>
                <w:color w:val="000000"/>
              </w:rPr>
            </w:pPr>
            <w:r>
              <w:rPr>
                <w:rFonts w:hint="eastAsia"/>
                <w:color w:val="000000"/>
              </w:rPr>
              <w:t>对建设单位未按照规定协调组织制定防止多台塔式起重机相互碰撞的安全措施的处罚</w:t>
            </w:r>
          </w:p>
        </w:tc>
      </w:tr>
      <w:tr w:rsidR="00024CEA">
        <w:trPr>
          <w:trHeight w:val="1545"/>
        </w:trPr>
        <w:tc>
          <w:tcPr>
            <w:tcW w:w="1154" w:type="dxa"/>
            <w:vAlign w:val="center"/>
          </w:tcPr>
          <w:p w:rsidR="00024CEA" w:rsidRDefault="00D103D5">
            <w:pPr>
              <w:rPr>
                <w:color w:val="000000"/>
              </w:rPr>
            </w:pPr>
            <w:r>
              <w:rPr>
                <w:rFonts w:hint="eastAsia"/>
                <w:color w:val="000000"/>
              </w:rPr>
              <w:t>法律依据</w:t>
            </w:r>
          </w:p>
        </w:tc>
        <w:tc>
          <w:tcPr>
            <w:tcW w:w="12876" w:type="dxa"/>
            <w:gridSpan w:val="3"/>
          </w:tcPr>
          <w:p w:rsidR="00024CEA" w:rsidRDefault="00D103D5">
            <w:pPr>
              <w:rPr>
                <w:color w:val="000000"/>
              </w:rPr>
            </w:pPr>
            <w:r>
              <w:rPr>
                <w:rFonts w:hint="eastAsia"/>
                <w:color w:val="000000"/>
                <w:kern w:val="0"/>
                <w:sz w:val="18"/>
                <w:szCs w:val="18"/>
              </w:rPr>
              <w:t>【规章】《建筑起重机械安全监督管理规定》（建设部令第</w:t>
            </w:r>
            <w:r>
              <w:rPr>
                <w:color w:val="000000"/>
                <w:kern w:val="0"/>
                <w:sz w:val="18"/>
                <w:szCs w:val="18"/>
              </w:rPr>
              <w:t>166</w:t>
            </w:r>
            <w:r>
              <w:rPr>
                <w:rFonts w:hint="eastAsia"/>
                <w:color w:val="000000"/>
                <w:kern w:val="0"/>
                <w:sz w:val="18"/>
                <w:szCs w:val="18"/>
              </w:rPr>
              <w:t>号）</w:t>
            </w:r>
            <w:r>
              <w:rPr>
                <w:color w:val="000000"/>
                <w:kern w:val="0"/>
                <w:sz w:val="18"/>
                <w:szCs w:val="18"/>
              </w:rPr>
              <w:br/>
            </w:r>
            <w:r>
              <w:rPr>
                <w:rFonts w:hint="eastAsia"/>
                <w:color w:val="000000"/>
                <w:kern w:val="0"/>
                <w:sz w:val="18"/>
                <w:szCs w:val="18"/>
              </w:rPr>
              <w:t>第二十三条第一款　依法发包给两个及两个以上施工单位的工程，不同施工单位在同一施工现场使用多台塔式起重机作业时，建设单位应当协调组织制定防止塔式起重机相互碰撞的安全措施。</w:t>
            </w:r>
            <w:r>
              <w:rPr>
                <w:color w:val="000000"/>
                <w:kern w:val="0"/>
                <w:sz w:val="18"/>
                <w:szCs w:val="18"/>
              </w:rPr>
              <w:br/>
            </w:r>
            <w:r>
              <w:rPr>
                <w:rFonts w:hint="eastAsia"/>
                <w:color w:val="000000"/>
                <w:kern w:val="0"/>
                <w:sz w:val="18"/>
                <w:szCs w:val="18"/>
              </w:rPr>
              <w:t>第三十三条　违反本规定，建设单位有下列行为之一的，由县级以上地方人民政府建设主管部门责令限期改正，予以警告，并处以</w:t>
            </w:r>
            <w:r>
              <w:rPr>
                <w:color w:val="000000"/>
                <w:kern w:val="0"/>
                <w:sz w:val="18"/>
                <w:szCs w:val="18"/>
              </w:rPr>
              <w:t>5000</w:t>
            </w:r>
            <w:r>
              <w:rPr>
                <w:rFonts w:hint="eastAsia"/>
                <w:color w:val="000000"/>
                <w:kern w:val="0"/>
                <w:sz w:val="18"/>
                <w:szCs w:val="18"/>
              </w:rPr>
              <w:t>元以上</w:t>
            </w:r>
            <w:r>
              <w:rPr>
                <w:color w:val="000000"/>
                <w:kern w:val="0"/>
                <w:sz w:val="18"/>
                <w:szCs w:val="18"/>
              </w:rPr>
              <w:t>3</w:t>
            </w:r>
            <w:r>
              <w:rPr>
                <w:rFonts w:hint="eastAsia"/>
                <w:color w:val="000000"/>
                <w:kern w:val="0"/>
                <w:sz w:val="18"/>
                <w:szCs w:val="18"/>
              </w:rPr>
              <w:t>万元以下罚款；逾期未改的，责令停止施工：</w:t>
            </w:r>
            <w:r>
              <w:rPr>
                <w:color w:val="000000"/>
                <w:kern w:val="0"/>
                <w:sz w:val="18"/>
                <w:szCs w:val="18"/>
              </w:rPr>
              <w:br/>
              <w:t xml:space="preserve">   </w:t>
            </w:r>
            <w:r>
              <w:rPr>
                <w:rFonts w:hint="eastAsia"/>
                <w:color w:val="000000"/>
                <w:kern w:val="0"/>
                <w:sz w:val="18"/>
                <w:szCs w:val="18"/>
              </w:rPr>
              <w:t>（一）未按照规定协调组织制定防止多台塔式起重机相互碰撞的安全措施的；</w:t>
            </w:r>
          </w:p>
        </w:tc>
      </w:tr>
      <w:tr w:rsidR="00024CEA">
        <w:trPr>
          <w:trHeight w:val="285"/>
        </w:trPr>
        <w:tc>
          <w:tcPr>
            <w:tcW w:w="1154" w:type="dxa"/>
            <w:vAlign w:val="center"/>
          </w:tcPr>
          <w:p w:rsidR="00024CEA" w:rsidRDefault="003F4C1A">
            <w:pPr>
              <w:rPr>
                <w:color w:val="000000"/>
              </w:rPr>
            </w:pPr>
            <w:r>
              <w:rPr>
                <w:rFonts w:hint="eastAsia"/>
                <w:color w:val="000000"/>
              </w:rPr>
              <w:t>行使内容</w:t>
            </w:r>
          </w:p>
        </w:tc>
        <w:tc>
          <w:tcPr>
            <w:tcW w:w="12876" w:type="dxa"/>
            <w:gridSpan w:val="3"/>
            <w:vAlign w:val="center"/>
          </w:tcPr>
          <w:p w:rsidR="00024CEA" w:rsidRDefault="00D103D5">
            <w:pPr>
              <w:rPr>
                <w:color w:val="000000"/>
              </w:rPr>
            </w:pPr>
            <w:r>
              <w:rPr>
                <w:rFonts w:hint="eastAsia"/>
                <w:color w:val="000000"/>
              </w:rPr>
              <w:t>警告，罚款</w:t>
            </w:r>
            <w:r>
              <w:rPr>
                <w:color w:val="000000"/>
              </w:rPr>
              <w:t xml:space="preserve"> </w:t>
            </w:r>
            <w:r>
              <w:rPr>
                <w:rFonts w:hint="eastAsia"/>
                <w:color w:val="000000"/>
              </w:rPr>
              <w:t>，责令停止施工</w:t>
            </w:r>
          </w:p>
        </w:tc>
      </w:tr>
      <w:tr w:rsidR="00024CEA">
        <w:trPr>
          <w:trHeight w:val="285"/>
        </w:trPr>
        <w:tc>
          <w:tcPr>
            <w:tcW w:w="14030" w:type="dxa"/>
            <w:gridSpan w:val="4"/>
            <w:vAlign w:val="center"/>
          </w:tcPr>
          <w:p w:rsidR="00024CEA" w:rsidRDefault="00D103D5">
            <w:pPr>
              <w:jc w:val="center"/>
              <w:rPr>
                <w:color w:val="000000"/>
              </w:rPr>
            </w:pPr>
            <w:r>
              <w:rPr>
                <w:rFonts w:hint="eastAsia"/>
                <w:color w:val="000000"/>
              </w:rPr>
              <w:t>裁量基准</w:t>
            </w:r>
          </w:p>
        </w:tc>
      </w:tr>
      <w:tr w:rsidR="00024CEA">
        <w:trPr>
          <w:trHeight w:val="285"/>
        </w:trPr>
        <w:tc>
          <w:tcPr>
            <w:tcW w:w="1154" w:type="dxa"/>
            <w:vMerge w:val="restart"/>
            <w:vAlign w:val="center"/>
          </w:tcPr>
          <w:p w:rsidR="00024CEA" w:rsidRDefault="00D103D5">
            <w:pPr>
              <w:rPr>
                <w:color w:val="000000"/>
              </w:rPr>
            </w:pPr>
            <w:r>
              <w:rPr>
                <w:rFonts w:hint="eastAsia"/>
                <w:color w:val="000000"/>
              </w:rPr>
              <w:t>情形描述</w:t>
            </w:r>
          </w:p>
        </w:tc>
        <w:tc>
          <w:tcPr>
            <w:tcW w:w="5996" w:type="dxa"/>
            <w:vAlign w:val="center"/>
          </w:tcPr>
          <w:p w:rsidR="00024CEA" w:rsidRDefault="00D103D5">
            <w:pPr>
              <w:rPr>
                <w:color w:val="000000"/>
              </w:rPr>
            </w:pPr>
            <w:r>
              <w:rPr>
                <w:rFonts w:hint="eastAsia"/>
                <w:color w:val="000000"/>
              </w:rPr>
              <w:t>未造成安全事故，按要求改正的</w:t>
            </w:r>
          </w:p>
        </w:tc>
        <w:tc>
          <w:tcPr>
            <w:tcW w:w="1234" w:type="dxa"/>
            <w:vMerge w:val="restart"/>
            <w:vAlign w:val="center"/>
          </w:tcPr>
          <w:p w:rsidR="00024CEA" w:rsidRDefault="00D103D5">
            <w:pPr>
              <w:rPr>
                <w:color w:val="000000"/>
              </w:rPr>
            </w:pPr>
            <w:r>
              <w:rPr>
                <w:rFonts w:hint="eastAsia"/>
                <w:color w:val="000000"/>
              </w:rPr>
              <w:t>裁量幅度</w:t>
            </w:r>
          </w:p>
        </w:tc>
        <w:tc>
          <w:tcPr>
            <w:tcW w:w="5646" w:type="dxa"/>
            <w:vAlign w:val="center"/>
          </w:tcPr>
          <w:p w:rsidR="00024CEA" w:rsidRDefault="00D103D5">
            <w:pPr>
              <w:rPr>
                <w:color w:val="000000"/>
              </w:rPr>
            </w:pPr>
            <w:r>
              <w:rPr>
                <w:rFonts w:hint="eastAsia"/>
                <w:color w:val="000000"/>
              </w:rPr>
              <w:t>处</w:t>
            </w:r>
            <w:r>
              <w:rPr>
                <w:color w:val="000000"/>
              </w:rPr>
              <w:t>5000</w:t>
            </w:r>
            <w:r>
              <w:rPr>
                <w:rFonts w:hint="eastAsia"/>
                <w:color w:val="000000"/>
              </w:rPr>
              <w:t>元以上</w:t>
            </w:r>
            <w:r>
              <w:rPr>
                <w:color w:val="000000"/>
              </w:rPr>
              <w:t>1</w:t>
            </w:r>
            <w:r>
              <w:rPr>
                <w:rFonts w:hint="eastAsia"/>
                <w:color w:val="000000"/>
              </w:rPr>
              <w:t>万元以下罚款</w:t>
            </w:r>
          </w:p>
        </w:tc>
      </w:tr>
      <w:tr w:rsidR="00024CEA">
        <w:trPr>
          <w:trHeight w:val="285"/>
        </w:trPr>
        <w:tc>
          <w:tcPr>
            <w:tcW w:w="1154" w:type="dxa"/>
            <w:vMerge/>
            <w:vAlign w:val="center"/>
          </w:tcPr>
          <w:p w:rsidR="00024CEA" w:rsidRDefault="00024CEA">
            <w:pPr>
              <w:rPr>
                <w:color w:val="000000"/>
              </w:rPr>
            </w:pPr>
          </w:p>
        </w:tc>
        <w:tc>
          <w:tcPr>
            <w:tcW w:w="5996" w:type="dxa"/>
            <w:vAlign w:val="center"/>
          </w:tcPr>
          <w:p w:rsidR="00024CEA" w:rsidRDefault="00D103D5">
            <w:pPr>
              <w:rPr>
                <w:color w:val="000000"/>
              </w:rPr>
            </w:pPr>
            <w:r>
              <w:rPr>
                <w:rFonts w:hint="eastAsia"/>
                <w:color w:val="000000"/>
              </w:rPr>
              <w:t>未造成安全事故，但未要求改正的</w:t>
            </w:r>
          </w:p>
        </w:tc>
        <w:tc>
          <w:tcPr>
            <w:tcW w:w="1234" w:type="dxa"/>
            <w:vMerge/>
            <w:vAlign w:val="center"/>
          </w:tcPr>
          <w:p w:rsidR="00024CEA" w:rsidRDefault="00024CEA">
            <w:pPr>
              <w:rPr>
                <w:color w:val="000000"/>
              </w:rPr>
            </w:pPr>
          </w:p>
        </w:tc>
        <w:tc>
          <w:tcPr>
            <w:tcW w:w="5646" w:type="dxa"/>
            <w:vAlign w:val="center"/>
          </w:tcPr>
          <w:p w:rsidR="00024CEA" w:rsidRDefault="00D103D5">
            <w:pPr>
              <w:rPr>
                <w:color w:val="000000"/>
              </w:rPr>
            </w:pPr>
            <w:r>
              <w:rPr>
                <w:rFonts w:hint="eastAsia"/>
                <w:color w:val="000000"/>
              </w:rPr>
              <w:t>处</w:t>
            </w:r>
            <w:r>
              <w:rPr>
                <w:color w:val="000000"/>
              </w:rPr>
              <w:t>1</w:t>
            </w:r>
            <w:r>
              <w:rPr>
                <w:rFonts w:hint="eastAsia"/>
                <w:color w:val="000000"/>
              </w:rPr>
              <w:t>万元以下</w:t>
            </w:r>
            <w:r>
              <w:rPr>
                <w:color w:val="000000"/>
              </w:rPr>
              <w:t>2</w:t>
            </w:r>
            <w:r>
              <w:rPr>
                <w:rFonts w:hint="eastAsia"/>
                <w:color w:val="000000"/>
              </w:rPr>
              <w:t>万元以下罚款，责令停止施工</w:t>
            </w:r>
          </w:p>
        </w:tc>
      </w:tr>
      <w:tr w:rsidR="00024CEA">
        <w:trPr>
          <w:trHeight w:val="285"/>
        </w:trPr>
        <w:tc>
          <w:tcPr>
            <w:tcW w:w="1154" w:type="dxa"/>
            <w:vMerge/>
            <w:vAlign w:val="center"/>
          </w:tcPr>
          <w:p w:rsidR="00024CEA" w:rsidRDefault="00024CEA">
            <w:pPr>
              <w:rPr>
                <w:color w:val="000000"/>
              </w:rPr>
            </w:pPr>
          </w:p>
        </w:tc>
        <w:tc>
          <w:tcPr>
            <w:tcW w:w="5996" w:type="dxa"/>
            <w:vAlign w:val="center"/>
          </w:tcPr>
          <w:p w:rsidR="00024CEA" w:rsidRDefault="00D103D5">
            <w:pPr>
              <w:rPr>
                <w:color w:val="000000"/>
              </w:rPr>
            </w:pPr>
            <w:r>
              <w:rPr>
                <w:rFonts w:hint="eastAsia"/>
                <w:color w:val="000000"/>
              </w:rPr>
              <w:t>造成一般及较大安全事故的</w:t>
            </w:r>
          </w:p>
        </w:tc>
        <w:tc>
          <w:tcPr>
            <w:tcW w:w="1234" w:type="dxa"/>
            <w:vMerge/>
            <w:vAlign w:val="center"/>
          </w:tcPr>
          <w:p w:rsidR="00024CEA" w:rsidRDefault="00024CEA">
            <w:pPr>
              <w:rPr>
                <w:color w:val="000000"/>
              </w:rPr>
            </w:pPr>
          </w:p>
        </w:tc>
        <w:tc>
          <w:tcPr>
            <w:tcW w:w="5646" w:type="dxa"/>
            <w:vAlign w:val="center"/>
          </w:tcPr>
          <w:p w:rsidR="00024CEA" w:rsidRDefault="00D103D5">
            <w:pPr>
              <w:rPr>
                <w:color w:val="000000"/>
              </w:rPr>
            </w:pPr>
            <w:r>
              <w:rPr>
                <w:rFonts w:hint="eastAsia"/>
                <w:color w:val="000000"/>
              </w:rPr>
              <w:t>处</w:t>
            </w:r>
            <w:r>
              <w:rPr>
                <w:color w:val="000000"/>
              </w:rPr>
              <w:t>2</w:t>
            </w:r>
            <w:r>
              <w:rPr>
                <w:rFonts w:hint="eastAsia"/>
                <w:color w:val="000000"/>
              </w:rPr>
              <w:t>万元以上</w:t>
            </w:r>
            <w:r>
              <w:rPr>
                <w:color w:val="000000"/>
              </w:rPr>
              <w:t>3</w:t>
            </w:r>
            <w:r>
              <w:rPr>
                <w:rFonts w:hint="eastAsia"/>
                <w:color w:val="000000"/>
              </w:rPr>
              <w:t>万元以下罚款，责令停止施工</w:t>
            </w:r>
          </w:p>
        </w:tc>
      </w:tr>
      <w:tr w:rsidR="00024CEA">
        <w:trPr>
          <w:trHeight w:val="285"/>
        </w:trPr>
        <w:tc>
          <w:tcPr>
            <w:tcW w:w="1154" w:type="dxa"/>
            <w:vMerge/>
            <w:vAlign w:val="center"/>
          </w:tcPr>
          <w:p w:rsidR="00024CEA" w:rsidRDefault="00024CEA">
            <w:pPr>
              <w:rPr>
                <w:color w:val="000000"/>
              </w:rPr>
            </w:pPr>
          </w:p>
        </w:tc>
        <w:tc>
          <w:tcPr>
            <w:tcW w:w="5996" w:type="dxa"/>
            <w:vAlign w:val="center"/>
          </w:tcPr>
          <w:p w:rsidR="00024CEA" w:rsidRDefault="00D103D5">
            <w:pPr>
              <w:rPr>
                <w:color w:val="000000"/>
              </w:rPr>
            </w:pPr>
            <w:r>
              <w:rPr>
                <w:rFonts w:hint="eastAsia"/>
                <w:color w:val="000000"/>
              </w:rPr>
              <w:t>造成重大以上安全事故的</w:t>
            </w:r>
          </w:p>
        </w:tc>
        <w:tc>
          <w:tcPr>
            <w:tcW w:w="1234" w:type="dxa"/>
            <w:vMerge/>
            <w:vAlign w:val="center"/>
          </w:tcPr>
          <w:p w:rsidR="00024CEA" w:rsidRDefault="00024CEA">
            <w:pPr>
              <w:rPr>
                <w:color w:val="000000"/>
              </w:rPr>
            </w:pPr>
          </w:p>
        </w:tc>
        <w:tc>
          <w:tcPr>
            <w:tcW w:w="5646" w:type="dxa"/>
            <w:vAlign w:val="center"/>
          </w:tcPr>
          <w:p w:rsidR="00024CEA" w:rsidRDefault="00D103D5">
            <w:pPr>
              <w:rPr>
                <w:color w:val="000000"/>
              </w:rPr>
            </w:pPr>
            <w:r>
              <w:rPr>
                <w:rFonts w:hint="eastAsia"/>
                <w:color w:val="000000"/>
              </w:rPr>
              <w:t>处</w:t>
            </w:r>
            <w:r>
              <w:rPr>
                <w:color w:val="000000"/>
              </w:rPr>
              <w:t>3</w:t>
            </w:r>
            <w:r>
              <w:rPr>
                <w:rFonts w:hint="eastAsia"/>
                <w:color w:val="000000"/>
              </w:rPr>
              <w:t>万元罚款，责令停止施工</w:t>
            </w:r>
          </w:p>
        </w:tc>
      </w:tr>
    </w:tbl>
    <w:p w:rsidR="00024CEA" w:rsidRDefault="00024CEA"/>
    <w:p w:rsidR="00024CEA" w:rsidRDefault="00024CEA"/>
    <w:p w:rsidR="00DD15C9" w:rsidRDefault="00DD15C9"/>
    <w:p w:rsidR="00DD15C9" w:rsidRDefault="00DD15C9"/>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4"/>
        <w:gridCol w:w="5996"/>
        <w:gridCol w:w="1234"/>
        <w:gridCol w:w="5646"/>
      </w:tblGrid>
      <w:tr w:rsidR="00024CEA">
        <w:trPr>
          <w:trHeight w:val="285"/>
        </w:trPr>
        <w:tc>
          <w:tcPr>
            <w:tcW w:w="1154" w:type="dxa"/>
            <w:vAlign w:val="center"/>
          </w:tcPr>
          <w:p w:rsidR="00024CEA" w:rsidRDefault="00D103D5" w:rsidP="004B415F">
            <w:pPr>
              <w:jc w:val="center"/>
              <w:rPr>
                <w:color w:val="000000"/>
              </w:rPr>
            </w:pPr>
            <w:r>
              <w:rPr>
                <w:rFonts w:hint="eastAsia"/>
                <w:color w:val="000000"/>
              </w:rPr>
              <w:t>编号</w:t>
            </w:r>
          </w:p>
        </w:tc>
        <w:tc>
          <w:tcPr>
            <w:tcW w:w="12876" w:type="dxa"/>
            <w:gridSpan w:val="3"/>
            <w:vAlign w:val="center"/>
          </w:tcPr>
          <w:p w:rsidR="00024CEA" w:rsidRDefault="00D103D5">
            <w:pPr>
              <w:rPr>
                <w:b/>
                <w:bCs/>
                <w:color w:val="000000"/>
              </w:rPr>
            </w:pPr>
            <w:r>
              <w:rPr>
                <w:b/>
                <w:bCs/>
                <w:color w:val="000000"/>
              </w:rPr>
              <w:t>320217594000</w:t>
            </w:r>
          </w:p>
        </w:tc>
      </w:tr>
      <w:tr w:rsidR="00024CEA">
        <w:trPr>
          <w:trHeight w:val="540"/>
        </w:trPr>
        <w:tc>
          <w:tcPr>
            <w:tcW w:w="1154" w:type="dxa"/>
            <w:vAlign w:val="center"/>
          </w:tcPr>
          <w:p w:rsidR="00024CEA" w:rsidRDefault="00D103D5">
            <w:pPr>
              <w:rPr>
                <w:color w:val="000000"/>
              </w:rPr>
            </w:pPr>
            <w:r>
              <w:rPr>
                <w:rFonts w:hint="eastAsia"/>
                <w:color w:val="000000"/>
              </w:rPr>
              <w:t>行为名称</w:t>
            </w:r>
          </w:p>
        </w:tc>
        <w:tc>
          <w:tcPr>
            <w:tcW w:w="12876" w:type="dxa"/>
            <w:gridSpan w:val="3"/>
          </w:tcPr>
          <w:p w:rsidR="00024CEA" w:rsidRDefault="00D103D5">
            <w:pPr>
              <w:rPr>
                <w:color w:val="000000"/>
              </w:rPr>
            </w:pPr>
            <w:r>
              <w:rPr>
                <w:rFonts w:hint="eastAsia"/>
                <w:color w:val="000000"/>
              </w:rPr>
              <w:t>对装饰装修企业损坏房屋原有节能设施或者降低节能效果的处罚</w:t>
            </w:r>
          </w:p>
        </w:tc>
      </w:tr>
      <w:tr w:rsidR="00024CEA">
        <w:trPr>
          <w:trHeight w:val="840"/>
        </w:trPr>
        <w:tc>
          <w:tcPr>
            <w:tcW w:w="1154" w:type="dxa"/>
            <w:vAlign w:val="center"/>
          </w:tcPr>
          <w:p w:rsidR="00024CEA" w:rsidRDefault="00D103D5">
            <w:pPr>
              <w:rPr>
                <w:color w:val="000000"/>
              </w:rPr>
            </w:pPr>
            <w:r>
              <w:rPr>
                <w:rFonts w:hint="eastAsia"/>
                <w:color w:val="000000"/>
              </w:rPr>
              <w:t>法律依据</w:t>
            </w:r>
          </w:p>
        </w:tc>
        <w:tc>
          <w:tcPr>
            <w:tcW w:w="12876" w:type="dxa"/>
            <w:gridSpan w:val="3"/>
            <w:vAlign w:val="center"/>
          </w:tcPr>
          <w:p w:rsidR="00024CEA" w:rsidRDefault="00D103D5">
            <w:pPr>
              <w:rPr>
                <w:color w:val="000000"/>
              </w:rPr>
            </w:pPr>
            <w:r>
              <w:rPr>
                <w:rFonts w:hint="eastAsia"/>
                <w:color w:val="000000"/>
                <w:kern w:val="0"/>
                <w:sz w:val="18"/>
                <w:szCs w:val="18"/>
              </w:rPr>
              <w:t>【规章】《住宅室内装饰装修管理办法》（建设部令第</w:t>
            </w:r>
            <w:r>
              <w:rPr>
                <w:color w:val="000000"/>
                <w:kern w:val="0"/>
                <w:sz w:val="18"/>
                <w:szCs w:val="18"/>
              </w:rPr>
              <w:t>110</w:t>
            </w:r>
            <w:r>
              <w:rPr>
                <w:rFonts w:hint="eastAsia"/>
                <w:color w:val="000000"/>
                <w:kern w:val="0"/>
                <w:sz w:val="18"/>
                <w:szCs w:val="18"/>
              </w:rPr>
              <w:t>号）</w:t>
            </w:r>
            <w:r>
              <w:rPr>
                <w:color w:val="000000"/>
                <w:kern w:val="0"/>
                <w:sz w:val="18"/>
                <w:szCs w:val="18"/>
              </w:rPr>
              <w:br/>
            </w:r>
            <w:r>
              <w:rPr>
                <w:rFonts w:hint="eastAsia"/>
                <w:color w:val="000000"/>
                <w:kern w:val="0"/>
                <w:sz w:val="18"/>
                <w:szCs w:val="18"/>
              </w:rPr>
              <w:t>第三十八条第</w:t>
            </w:r>
            <w:r>
              <w:rPr>
                <w:color w:val="000000"/>
                <w:kern w:val="0"/>
                <w:sz w:val="18"/>
                <w:szCs w:val="18"/>
              </w:rPr>
              <w:t>（</w:t>
            </w:r>
            <w:r>
              <w:rPr>
                <w:rFonts w:hint="eastAsia"/>
                <w:color w:val="000000"/>
                <w:kern w:val="0"/>
                <w:sz w:val="18"/>
                <w:szCs w:val="18"/>
              </w:rPr>
              <w:t>二</w:t>
            </w:r>
            <w:r>
              <w:rPr>
                <w:color w:val="000000"/>
                <w:kern w:val="0"/>
                <w:sz w:val="18"/>
                <w:szCs w:val="18"/>
              </w:rPr>
              <w:t>）</w:t>
            </w:r>
            <w:r>
              <w:rPr>
                <w:rFonts w:hint="eastAsia"/>
                <w:color w:val="000000"/>
                <w:kern w:val="0"/>
                <w:sz w:val="18"/>
                <w:szCs w:val="18"/>
              </w:rPr>
              <w:t>项</w:t>
            </w:r>
            <w:r>
              <w:rPr>
                <w:color w:val="000000"/>
                <w:kern w:val="0"/>
                <w:sz w:val="18"/>
                <w:szCs w:val="18"/>
              </w:rPr>
              <w:t xml:space="preserve"> </w:t>
            </w:r>
            <w:r>
              <w:rPr>
                <w:rFonts w:hint="eastAsia"/>
                <w:color w:val="000000"/>
                <w:kern w:val="0"/>
                <w:sz w:val="18"/>
                <w:szCs w:val="18"/>
              </w:rPr>
              <w:t>损坏房屋原有节能设施或者降低节能效果的，对装饰装修企业处</w:t>
            </w:r>
            <w:r>
              <w:rPr>
                <w:color w:val="000000"/>
                <w:kern w:val="0"/>
                <w:sz w:val="18"/>
                <w:szCs w:val="18"/>
              </w:rPr>
              <w:t>1</w:t>
            </w:r>
            <w:r>
              <w:rPr>
                <w:rFonts w:hint="eastAsia"/>
                <w:color w:val="000000"/>
                <w:kern w:val="0"/>
                <w:sz w:val="18"/>
                <w:szCs w:val="18"/>
              </w:rPr>
              <w:t>千元以上</w:t>
            </w:r>
            <w:r>
              <w:rPr>
                <w:color w:val="000000"/>
                <w:kern w:val="0"/>
                <w:sz w:val="18"/>
                <w:szCs w:val="18"/>
              </w:rPr>
              <w:t>5</w:t>
            </w:r>
            <w:r>
              <w:rPr>
                <w:rFonts w:hint="eastAsia"/>
                <w:color w:val="000000"/>
                <w:kern w:val="0"/>
                <w:sz w:val="18"/>
                <w:szCs w:val="18"/>
              </w:rPr>
              <w:t>千元以下的罚款。</w:t>
            </w:r>
          </w:p>
        </w:tc>
      </w:tr>
      <w:tr w:rsidR="00024CEA">
        <w:trPr>
          <w:trHeight w:val="285"/>
        </w:trPr>
        <w:tc>
          <w:tcPr>
            <w:tcW w:w="1154" w:type="dxa"/>
            <w:vAlign w:val="center"/>
          </w:tcPr>
          <w:p w:rsidR="00024CEA" w:rsidRDefault="003F4C1A">
            <w:pPr>
              <w:rPr>
                <w:color w:val="000000"/>
              </w:rPr>
            </w:pPr>
            <w:r>
              <w:rPr>
                <w:rFonts w:hint="eastAsia"/>
                <w:color w:val="000000"/>
              </w:rPr>
              <w:t>行使内容</w:t>
            </w:r>
          </w:p>
        </w:tc>
        <w:tc>
          <w:tcPr>
            <w:tcW w:w="12876" w:type="dxa"/>
            <w:gridSpan w:val="3"/>
            <w:vAlign w:val="center"/>
          </w:tcPr>
          <w:p w:rsidR="00024CEA" w:rsidRDefault="00D103D5">
            <w:pPr>
              <w:rPr>
                <w:color w:val="000000"/>
              </w:rPr>
            </w:pPr>
            <w:r>
              <w:rPr>
                <w:rFonts w:hint="eastAsia"/>
                <w:color w:val="000000"/>
              </w:rPr>
              <w:t>罚款</w:t>
            </w:r>
          </w:p>
        </w:tc>
      </w:tr>
      <w:tr w:rsidR="00024CEA">
        <w:trPr>
          <w:trHeight w:val="285"/>
        </w:trPr>
        <w:tc>
          <w:tcPr>
            <w:tcW w:w="14030" w:type="dxa"/>
            <w:gridSpan w:val="4"/>
            <w:vAlign w:val="center"/>
          </w:tcPr>
          <w:p w:rsidR="00024CEA" w:rsidRDefault="00D103D5">
            <w:pPr>
              <w:jc w:val="center"/>
              <w:rPr>
                <w:color w:val="000000"/>
              </w:rPr>
            </w:pPr>
            <w:r>
              <w:rPr>
                <w:rFonts w:hint="eastAsia"/>
                <w:color w:val="000000"/>
              </w:rPr>
              <w:t>裁量基准</w:t>
            </w:r>
          </w:p>
        </w:tc>
      </w:tr>
      <w:tr w:rsidR="00024CEA">
        <w:trPr>
          <w:trHeight w:val="285"/>
        </w:trPr>
        <w:tc>
          <w:tcPr>
            <w:tcW w:w="1154" w:type="dxa"/>
            <w:vMerge w:val="restart"/>
            <w:vAlign w:val="center"/>
          </w:tcPr>
          <w:p w:rsidR="00024CEA" w:rsidRDefault="00D103D5">
            <w:pPr>
              <w:rPr>
                <w:color w:val="000000"/>
              </w:rPr>
            </w:pPr>
            <w:r>
              <w:rPr>
                <w:rFonts w:hint="eastAsia"/>
                <w:color w:val="000000"/>
              </w:rPr>
              <w:t>情形描述</w:t>
            </w:r>
          </w:p>
        </w:tc>
        <w:tc>
          <w:tcPr>
            <w:tcW w:w="5996" w:type="dxa"/>
            <w:vAlign w:val="center"/>
          </w:tcPr>
          <w:p w:rsidR="00024CEA" w:rsidRDefault="00D103D5">
            <w:pPr>
              <w:rPr>
                <w:color w:val="000000"/>
              </w:rPr>
            </w:pPr>
            <w:r>
              <w:rPr>
                <w:rFonts w:hint="eastAsia"/>
                <w:color w:val="000000"/>
              </w:rPr>
              <w:t>按要求改正的</w:t>
            </w:r>
          </w:p>
        </w:tc>
        <w:tc>
          <w:tcPr>
            <w:tcW w:w="1234" w:type="dxa"/>
            <w:vMerge w:val="restart"/>
            <w:vAlign w:val="center"/>
          </w:tcPr>
          <w:p w:rsidR="00024CEA" w:rsidRDefault="00D103D5">
            <w:pPr>
              <w:rPr>
                <w:color w:val="000000"/>
              </w:rPr>
            </w:pPr>
            <w:r>
              <w:rPr>
                <w:rFonts w:hint="eastAsia"/>
                <w:color w:val="000000"/>
              </w:rPr>
              <w:t>裁量幅度</w:t>
            </w:r>
          </w:p>
        </w:tc>
        <w:tc>
          <w:tcPr>
            <w:tcW w:w="5646" w:type="dxa"/>
            <w:vAlign w:val="center"/>
          </w:tcPr>
          <w:p w:rsidR="00024CEA" w:rsidRDefault="00D103D5">
            <w:pPr>
              <w:rPr>
                <w:color w:val="000000"/>
              </w:rPr>
            </w:pPr>
            <w:r>
              <w:rPr>
                <w:rFonts w:hint="eastAsia"/>
                <w:color w:val="000000"/>
              </w:rPr>
              <w:t>处</w:t>
            </w:r>
            <w:r>
              <w:rPr>
                <w:color w:val="000000"/>
              </w:rPr>
              <w:t>500</w:t>
            </w:r>
            <w:r>
              <w:rPr>
                <w:rFonts w:hint="eastAsia"/>
                <w:color w:val="000000"/>
              </w:rPr>
              <w:t>元以上</w:t>
            </w:r>
            <w:r>
              <w:rPr>
                <w:color w:val="000000"/>
              </w:rPr>
              <w:t>750</w:t>
            </w:r>
            <w:r>
              <w:rPr>
                <w:rFonts w:hint="eastAsia"/>
                <w:color w:val="000000"/>
              </w:rPr>
              <w:t>元以下的罚款</w:t>
            </w:r>
          </w:p>
        </w:tc>
      </w:tr>
      <w:tr w:rsidR="00024CEA">
        <w:trPr>
          <w:trHeight w:val="285"/>
        </w:trPr>
        <w:tc>
          <w:tcPr>
            <w:tcW w:w="1154" w:type="dxa"/>
            <w:vMerge/>
            <w:vAlign w:val="center"/>
          </w:tcPr>
          <w:p w:rsidR="00024CEA" w:rsidRDefault="00024CEA">
            <w:pPr>
              <w:rPr>
                <w:color w:val="000000"/>
              </w:rPr>
            </w:pPr>
          </w:p>
        </w:tc>
        <w:tc>
          <w:tcPr>
            <w:tcW w:w="5996" w:type="dxa"/>
            <w:vAlign w:val="center"/>
          </w:tcPr>
          <w:p w:rsidR="00024CEA" w:rsidRDefault="00D103D5">
            <w:pPr>
              <w:rPr>
                <w:color w:val="000000"/>
              </w:rPr>
            </w:pPr>
            <w:r>
              <w:rPr>
                <w:rFonts w:hint="eastAsia"/>
                <w:color w:val="000000"/>
              </w:rPr>
              <w:t>未按要求改正的</w:t>
            </w:r>
          </w:p>
        </w:tc>
        <w:tc>
          <w:tcPr>
            <w:tcW w:w="1234" w:type="dxa"/>
            <w:vMerge/>
            <w:vAlign w:val="center"/>
          </w:tcPr>
          <w:p w:rsidR="00024CEA" w:rsidRDefault="00024CEA">
            <w:pPr>
              <w:rPr>
                <w:color w:val="000000"/>
              </w:rPr>
            </w:pPr>
          </w:p>
        </w:tc>
        <w:tc>
          <w:tcPr>
            <w:tcW w:w="5646" w:type="dxa"/>
            <w:vAlign w:val="center"/>
          </w:tcPr>
          <w:p w:rsidR="00024CEA" w:rsidRDefault="00D103D5">
            <w:pPr>
              <w:rPr>
                <w:color w:val="000000"/>
              </w:rPr>
            </w:pPr>
            <w:r>
              <w:rPr>
                <w:rFonts w:hint="eastAsia"/>
                <w:color w:val="000000"/>
              </w:rPr>
              <w:t>处</w:t>
            </w:r>
            <w:r>
              <w:rPr>
                <w:color w:val="000000"/>
              </w:rPr>
              <w:t>750</w:t>
            </w:r>
            <w:r>
              <w:rPr>
                <w:rFonts w:hint="eastAsia"/>
                <w:color w:val="000000"/>
              </w:rPr>
              <w:t>元以上</w:t>
            </w:r>
            <w:r>
              <w:rPr>
                <w:color w:val="000000"/>
              </w:rPr>
              <w:t>1000</w:t>
            </w:r>
            <w:r>
              <w:rPr>
                <w:rFonts w:hint="eastAsia"/>
                <w:color w:val="000000"/>
              </w:rPr>
              <w:t>元以下的罚款</w:t>
            </w:r>
          </w:p>
        </w:tc>
      </w:tr>
    </w:tbl>
    <w:p w:rsidR="00024CEA" w:rsidRDefault="00024CEA"/>
    <w:p w:rsidR="00DD15C9" w:rsidRDefault="00DD15C9"/>
    <w:p w:rsidR="00DD15C9" w:rsidRDefault="00DD15C9"/>
    <w:p w:rsidR="00DD15C9" w:rsidRDefault="00DD15C9"/>
    <w:p w:rsidR="00DD15C9" w:rsidRDefault="00DD15C9"/>
    <w:p w:rsidR="00DD15C9" w:rsidRDefault="00DD15C9"/>
    <w:p w:rsidR="00DD15C9" w:rsidRDefault="00DD15C9"/>
    <w:p w:rsidR="00DD15C9" w:rsidRDefault="00DD15C9"/>
    <w:p w:rsidR="00DD15C9" w:rsidRDefault="00DD15C9"/>
    <w:p w:rsidR="00DD15C9" w:rsidRDefault="00DD15C9"/>
    <w:p w:rsidR="00024CEA" w:rsidRDefault="00024CEA"/>
    <w:tbl>
      <w:tblPr>
        <w:tblW w:w="0" w:type="auto"/>
        <w:tblInd w:w="88" w:type="dxa"/>
        <w:tblLayout w:type="fixed"/>
        <w:tblLook w:val="04A0" w:firstRow="1" w:lastRow="0" w:firstColumn="1" w:lastColumn="0" w:noHBand="0" w:noVBand="1"/>
      </w:tblPr>
      <w:tblGrid>
        <w:gridCol w:w="1296"/>
        <w:gridCol w:w="5854"/>
        <w:gridCol w:w="1234"/>
        <w:gridCol w:w="5646"/>
      </w:tblGrid>
      <w:tr w:rsidR="00024CEA">
        <w:trPr>
          <w:trHeight w:val="285"/>
        </w:trPr>
        <w:tc>
          <w:tcPr>
            <w:tcW w:w="1296" w:type="dxa"/>
            <w:tcBorders>
              <w:top w:val="single" w:sz="8" w:space="0" w:color="auto"/>
              <w:left w:val="single" w:sz="8" w:space="0" w:color="auto"/>
              <w:bottom w:val="single" w:sz="4" w:space="0" w:color="auto"/>
              <w:right w:val="single" w:sz="4" w:space="0" w:color="auto"/>
            </w:tcBorders>
            <w:vAlign w:val="center"/>
          </w:tcPr>
          <w:p w:rsidR="00024CEA" w:rsidRDefault="00D103D5" w:rsidP="004B415F">
            <w:pPr>
              <w:jc w:val="center"/>
              <w:rPr>
                <w:color w:val="000000"/>
              </w:rPr>
            </w:pPr>
            <w:r>
              <w:rPr>
                <w:rFonts w:hint="eastAsia"/>
                <w:color w:val="000000"/>
              </w:rPr>
              <w:t>编号</w:t>
            </w:r>
          </w:p>
        </w:tc>
        <w:tc>
          <w:tcPr>
            <w:tcW w:w="12734" w:type="dxa"/>
            <w:gridSpan w:val="3"/>
            <w:tcBorders>
              <w:top w:val="single" w:sz="8" w:space="0" w:color="auto"/>
              <w:left w:val="nil"/>
              <w:bottom w:val="single" w:sz="4" w:space="0" w:color="auto"/>
              <w:right w:val="single" w:sz="8" w:space="0" w:color="auto"/>
            </w:tcBorders>
            <w:vAlign w:val="center"/>
          </w:tcPr>
          <w:p w:rsidR="00024CEA" w:rsidRDefault="00D103D5">
            <w:pPr>
              <w:rPr>
                <w:b/>
                <w:bCs/>
                <w:color w:val="000000"/>
              </w:rPr>
            </w:pPr>
            <w:r>
              <w:rPr>
                <w:b/>
                <w:bCs/>
                <w:color w:val="000000"/>
              </w:rPr>
              <w:t>320217595000</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2734" w:type="dxa"/>
            <w:gridSpan w:val="3"/>
            <w:tcBorders>
              <w:top w:val="single" w:sz="4" w:space="0" w:color="auto"/>
              <w:left w:val="nil"/>
              <w:bottom w:val="single" w:sz="4" w:space="0" w:color="auto"/>
              <w:right w:val="single" w:sz="8" w:space="0" w:color="auto"/>
            </w:tcBorders>
            <w:vAlign w:val="center"/>
          </w:tcPr>
          <w:p w:rsidR="00024CEA" w:rsidRDefault="00D103D5">
            <w:pPr>
              <w:rPr>
                <w:color w:val="000000"/>
              </w:rPr>
            </w:pPr>
            <w:r>
              <w:rPr>
                <w:rFonts w:hint="eastAsia"/>
                <w:color w:val="000000"/>
              </w:rPr>
              <w:t>对物业管理单位发现装修人或者装饰装修企业有违反本办法规定的行为不及时向有关部门报告的处罚</w:t>
            </w:r>
          </w:p>
        </w:tc>
      </w:tr>
      <w:tr w:rsidR="00024CEA">
        <w:trPr>
          <w:trHeight w:val="1605"/>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2734" w:type="dxa"/>
            <w:gridSpan w:val="3"/>
            <w:tcBorders>
              <w:top w:val="single" w:sz="4" w:space="0" w:color="auto"/>
              <w:left w:val="nil"/>
              <w:bottom w:val="single" w:sz="4" w:space="0" w:color="auto"/>
              <w:right w:val="single" w:sz="8" w:space="0" w:color="auto"/>
            </w:tcBorders>
            <w:vAlign w:val="center"/>
          </w:tcPr>
          <w:p w:rsidR="00024CEA" w:rsidRDefault="00D103D5">
            <w:pPr>
              <w:rPr>
                <w:color w:val="000000"/>
              </w:rPr>
            </w:pPr>
            <w:r>
              <w:rPr>
                <w:rFonts w:hint="eastAsia"/>
                <w:color w:val="000000"/>
                <w:kern w:val="0"/>
                <w:sz w:val="18"/>
                <w:szCs w:val="18"/>
              </w:rPr>
              <w:t>【规章】《住宅室内装饰装修管理办法》（建设部令第</w:t>
            </w:r>
            <w:r>
              <w:rPr>
                <w:color w:val="000000"/>
                <w:kern w:val="0"/>
                <w:sz w:val="18"/>
                <w:szCs w:val="18"/>
              </w:rPr>
              <w:t>110</w:t>
            </w:r>
            <w:r>
              <w:rPr>
                <w:rFonts w:hint="eastAsia"/>
                <w:color w:val="000000"/>
                <w:kern w:val="0"/>
                <w:sz w:val="18"/>
                <w:szCs w:val="18"/>
              </w:rPr>
              <w:t>号）</w:t>
            </w:r>
            <w:r>
              <w:rPr>
                <w:color w:val="000000"/>
                <w:kern w:val="0"/>
                <w:sz w:val="18"/>
                <w:szCs w:val="18"/>
              </w:rPr>
              <w:br/>
            </w:r>
            <w:r>
              <w:rPr>
                <w:rFonts w:hint="eastAsia"/>
                <w:color w:val="000000"/>
                <w:kern w:val="0"/>
                <w:sz w:val="18"/>
                <w:szCs w:val="18"/>
              </w:rPr>
              <w:t>第十七条　物业管理单位应当按照住宅室内装饰装修管理服务协议实施管理，发现装修人或者装饰装修企业有本办法第五条行为的，或者未经有关部门批准实施本办法第六条所</w:t>
            </w:r>
            <w:proofErr w:type="gramStart"/>
            <w:r>
              <w:rPr>
                <w:rFonts w:hint="eastAsia"/>
                <w:color w:val="000000"/>
                <w:kern w:val="0"/>
                <w:sz w:val="18"/>
                <w:szCs w:val="18"/>
              </w:rPr>
              <w:t>列行</w:t>
            </w:r>
            <w:proofErr w:type="gramEnd"/>
            <w:r>
              <w:rPr>
                <w:rFonts w:hint="eastAsia"/>
                <w:color w:val="000000"/>
                <w:kern w:val="0"/>
                <w:sz w:val="18"/>
                <w:szCs w:val="18"/>
              </w:rPr>
              <w:t>为的，或者有违反本办法第七条、第八条、第九条规定行为的，应当立即制止；已造成事实后果或者拒不改正的，应当及时报告有关部门依法处理。对装修人或者装饰装修企业违反住宅室内装饰装修管理服务协议的，追究违约责任。</w:t>
            </w:r>
            <w:r>
              <w:rPr>
                <w:color w:val="000000"/>
                <w:kern w:val="0"/>
                <w:sz w:val="18"/>
                <w:szCs w:val="18"/>
              </w:rPr>
              <w:t xml:space="preserve"> </w:t>
            </w:r>
            <w:r>
              <w:rPr>
                <w:color w:val="000000"/>
                <w:kern w:val="0"/>
                <w:sz w:val="18"/>
                <w:szCs w:val="18"/>
              </w:rPr>
              <w:br/>
            </w:r>
            <w:r>
              <w:rPr>
                <w:rFonts w:hint="eastAsia"/>
                <w:color w:val="000000"/>
                <w:kern w:val="0"/>
                <w:sz w:val="18"/>
                <w:szCs w:val="18"/>
              </w:rPr>
              <w:t>第四十二条</w:t>
            </w:r>
            <w:r>
              <w:rPr>
                <w:color w:val="000000"/>
                <w:kern w:val="0"/>
                <w:sz w:val="18"/>
                <w:szCs w:val="18"/>
              </w:rPr>
              <w:t xml:space="preserve"> </w:t>
            </w:r>
            <w:r>
              <w:rPr>
                <w:rFonts w:hint="eastAsia"/>
                <w:color w:val="000000"/>
                <w:kern w:val="0"/>
                <w:sz w:val="18"/>
                <w:szCs w:val="18"/>
              </w:rPr>
              <w:t>物业管理单位发现装修人或者装饰装修企业有违反本办法规定的行为不及时向有关部门报告的，由房地产行政主管部门给予警告，可处装饰装修管理服务协议约定的装饰装修管理服务费</w:t>
            </w:r>
            <w:r>
              <w:rPr>
                <w:color w:val="000000"/>
                <w:kern w:val="0"/>
                <w:sz w:val="18"/>
                <w:szCs w:val="18"/>
              </w:rPr>
              <w:t>2</w:t>
            </w:r>
            <w:r>
              <w:rPr>
                <w:rFonts w:hint="eastAsia"/>
                <w:color w:val="000000"/>
                <w:kern w:val="0"/>
                <w:sz w:val="18"/>
                <w:szCs w:val="18"/>
              </w:rPr>
              <w:t>至</w:t>
            </w:r>
            <w:r>
              <w:rPr>
                <w:color w:val="000000"/>
                <w:kern w:val="0"/>
                <w:sz w:val="18"/>
                <w:szCs w:val="18"/>
              </w:rPr>
              <w:t>3</w:t>
            </w:r>
            <w:r>
              <w:rPr>
                <w:rFonts w:hint="eastAsia"/>
                <w:color w:val="000000"/>
                <w:kern w:val="0"/>
                <w:sz w:val="18"/>
                <w:szCs w:val="18"/>
              </w:rPr>
              <w:t>倍的罚款。</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2734" w:type="dxa"/>
            <w:gridSpan w:val="3"/>
            <w:tcBorders>
              <w:top w:val="single" w:sz="4" w:space="0" w:color="auto"/>
              <w:left w:val="nil"/>
              <w:bottom w:val="single" w:sz="4" w:space="0" w:color="auto"/>
              <w:right w:val="single" w:sz="8" w:space="0" w:color="auto"/>
            </w:tcBorders>
            <w:vAlign w:val="center"/>
          </w:tcPr>
          <w:p w:rsidR="00024CEA" w:rsidRDefault="00D103D5">
            <w:pPr>
              <w:rPr>
                <w:color w:val="000000"/>
              </w:rPr>
            </w:pPr>
            <w:r>
              <w:rPr>
                <w:rFonts w:hint="eastAsia"/>
                <w:color w:val="000000"/>
              </w:rPr>
              <w:t>警告，罚款</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jc w:val="center"/>
              <w:rPr>
                <w:color w:val="000000"/>
              </w:rPr>
            </w:pPr>
            <w:r>
              <w:rPr>
                <w:rFonts w:hint="eastAsia"/>
                <w:color w:val="000000"/>
              </w:rPr>
              <w:t>裁量基准</w:t>
            </w:r>
            <w:r>
              <w:rPr>
                <w:color w:val="000000"/>
              </w:rPr>
              <w:t xml:space="preserve"> </w:t>
            </w:r>
          </w:p>
        </w:tc>
      </w:tr>
      <w:tr w:rsidR="00024CEA">
        <w:trPr>
          <w:trHeight w:val="285"/>
        </w:trPr>
        <w:tc>
          <w:tcPr>
            <w:tcW w:w="1296" w:type="dxa"/>
            <w:vMerge w:val="restart"/>
            <w:tcBorders>
              <w:top w:val="nil"/>
              <w:left w:val="single" w:sz="8" w:space="0" w:color="auto"/>
              <w:bottom w:val="single" w:sz="8" w:space="0" w:color="000000"/>
              <w:right w:val="single" w:sz="4" w:space="0" w:color="auto"/>
            </w:tcBorders>
            <w:vAlign w:val="center"/>
          </w:tcPr>
          <w:p w:rsidR="00024CEA" w:rsidRDefault="00D103D5">
            <w:pPr>
              <w:rPr>
                <w:color w:val="000000"/>
              </w:rPr>
            </w:pPr>
            <w:r>
              <w:rPr>
                <w:rFonts w:hint="eastAsia"/>
                <w:color w:val="000000"/>
              </w:rPr>
              <w:t>情形描述</w:t>
            </w:r>
          </w:p>
        </w:tc>
        <w:tc>
          <w:tcPr>
            <w:tcW w:w="5854" w:type="dxa"/>
            <w:tcBorders>
              <w:top w:val="single" w:sz="4" w:space="0" w:color="auto"/>
              <w:left w:val="nil"/>
              <w:bottom w:val="single" w:sz="4" w:space="0" w:color="auto"/>
              <w:right w:val="nil"/>
            </w:tcBorders>
            <w:vAlign w:val="center"/>
          </w:tcPr>
          <w:p w:rsidR="00024CEA" w:rsidRDefault="00D103D5">
            <w:pPr>
              <w:rPr>
                <w:color w:val="000000"/>
              </w:rPr>
            </w:pPr>
            <w:r>
              <w:rPr>
                <w:rFonts w:hint="eastAsia"/>
                <w:color w:val="000000"/>
              </w:rPr>
              <w:t>造成</w:t>
            </w:r>
            <w:proofErr w:type="gramStart"/>
            <w:r>
              <w:rPr>
                <w:rFonts w:hint="eastAsia"/>
                <w:color w:val="000000"/>
              </w:rPr>
              <w:t>一般危害</w:t>
            </w:r>
            <w:proofErr w:type="gramEnd"/>
            <w:r>
              <w:rPr>
                <w:rFonts w:hint="eastAsia"/>
                <w:color w:val="000000"/>
              </w:rPr>
              <w:t>后果的</w:t>
            </w:r>
          </w:p>
        </w:tc>
        <w:tc>
          <w:tcPr>
            <w:tcW w:w="1234" w:type="dxa"/>
            <w:vMerge w:val="restart"/>
            <w:tcBorders>
              <w:top w:val="nil"/>
              <w:left w:val="single" w:sz="4" w:space="0" w:color="auto"/>
              <w:bottom w:val="single" w:sz="4" w:space="0" w:color="000000"/>
              <w:right w:val="single" w:sz="4" w:space="0" w:color="auto"/>
            </w:tcBorders>
            <w:vAlign w:val="center"/>
          </w:tcPr>
          <w:p w:rsidR="00024CEA" w:rsidRDefault="00D103D5">
            <w:pPr>
              <w:rPr>
                <w:color w:val="000000"/>
              </w:rPr>
            </w:pPr>
            <w:r>
              <w:rPr>
                <w:rFonts w:hint="eastAsia"/>
                <w:color w:val="000000"/>
              </w:rPr>
              <w:t>裁量幅度</w:t>
            </w:r>
          </w:p>
        </w:tc>
        <w:tc>
          <w:tcPr>
            <w:tcW w:w="5646"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处装饰装修管理服务费</w:t>
            </w:r>
            <w:r>
              <w:rPr>
                <w:color w:val="000000"/>
              </w:rPr>
              <w:t>2</w:t>
            </w:r>
            <w:r>
              <w:rPr>
                <w:rFonts w:hint="eastAsia"/>
                <w:color w:val="000000"/>
              </w:rPr>
              <w:t>倍以上</w:t>
            </w:r>
            <w:r>
              <w:rPr>
                <w:color w:val="000000"/>
              </w:rPr>
              <w:t>2.5</w:t>
            </w:r>
            <w:r>
              <w:rPr>
                <w:rFonts w:hint="eastAsia"/>
                <w:color w:val="000000"/>
              </w:rPr>
              <w:t>倍以下的罚款</w:t>
            </w:r>
          </w:p>
        </w:tc>
      </w:tr>
      <w:tr w:rsidR="00024CEA">
        <w:trPr>
          <w:trHeight w:val="285"/>
        </w:trPr>
        <w:tc>
          <w:tcPr>
            <w:tcW w:w="1296" w:type="dxa"/>
            <w:vMerge/>
            <w:tcBorders>
              <w:top w:val="nil"/>
              <w:left w:val="single" w:sz="8" w:space="0" w:color="auto"/>
              <w:bottom w:val="single" w:sz="8" w:space="0" w:color="000000"/>
              <w:right w:val="single" w:sz="4" w:space="0" w:color="auto"/>
            </w:tcBorders>
            <w:vAlign w:val="center"/>
          </w:tcPr>
          <w:p w:rsidR="00024CEA" w:rsidRDefault="00024CEA">
            <w:pPr>
              <w:rPr>
                <w:color w:val="000000"/>
              </w:rPr>
            </w:pPr>
          </w:p>
        </w:tc>
        <w:tc>
          <w:tcPr>
            <w:tcW w:w="5854" w:type="dxa"/>
            <w:tcBorders>
              <w:top w:val="single" w:sz="4" w:space="0" w:color="auto"/>
              <w:left w:val="nil"/>
              <w:bottom w:val="single" w:sz="4" w:space="0" w:color="auto"/>
              <w:right w:val="single" w:sz="4" w:space="0" w:color="000000"/>
            </w:tcBorders>
            <w:vAlign w:val="center"/>
          </w:tcPr>
          <w:p w:rsidR="00024CEA" w:rsidRDefault="00D103D5">
            <w:pPr>
              <w:rPr>
                <w:color w:val="000000"/>
              </w:rPr>
            </w:pPr>
            <w:r>
              <w:rPr>
                <w:rFonts w:hint="eastAsia"/>
                <w:color w:val="000000"/>
              </w:rPr>
              <w:t>造成严重危害后果的</w:t>
            </w:r>
          </w:p>
        </w:tc>
        <w:tc>
          <w:tcPr>
            <w:tcW w:w="1234" w:type="dxa"/>
            <w:vMerge/>
            <w:tcBorders>
              <w:top w:val="nil"/>
              <w:left w:val="single" w:sz="4" w:space="0" w:color="auto"/>
              <w:bottom w:val="single" w:sz="4" w:space="0" w:color="000000"/>
              <w:right w:val="single" w:sz="4" w:space="0" w:color="auto"/>
            </w:tcBorders>
            <w:vAlign w:val="center"/>
          </w:tcPr>
          <w:p w:rsidR="00024CEA" w:rsidRDefault="00024CEA">
            <w:pPr>
              <w:rPr>
                <w:color w:val="000000"/>
              </w:rPr>
            </w:pPr>
          </w:p>
        </w:tc>
        <w:tc>
          <w:tcPr>
            <w:tcW w:w="5646"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处装饰装修管理服务费</w:t>
            </w:r>
            <w:r>
              <w:rPr>
                <w:color w:val="000000"/>
              </w:rPr>
              <w:t>2.5</w:t>
            </w:r>
            <w:r>
              <w:rPr>
                <w:rFonts w:hint="eastAsia"/>
                <w:color w:val="000000"/>
              </w:rPr>
              <w:t>倍至</w:t>
            </w:r>
            <w:r>
              <w:rPr>
                <w:color w:val="000000"/>
              </w:rPr>
              <w:t>3</w:t>
            </w:r>
            <w:r>
              <w:rPr>
                <w:rFonts w:hint="eastAsia"/>
                <w:color w:val="000000"/>
              </w:rPr>
              <w:t>倍的罚款</w:t>
            </w:r>
          </w:p>
        </w:tc>
      </w:tr>
    </w:tbl>
    <w:p w:rsidR="00024CEA" w:rsidRDefault="00024CEA"/>
    <w:p w:rsidR="00DD15C9" w:rsidRDefault="00DD15C9"/>
    <w:p w:rsidR="00DD15C9" w:rsidRDefault="00DD15C9"/>
    <w:p w:rsidR="00DD15C9" w:rsidRDefault="00DD15C9"/>
    <w:p w:rsidR="00024CEA" w:rsidRDefault="00024CEA"/>
    <w:p w:rsidR="00024CEA" w:rsidRDefault="00024CEA"/>
    <w:tbl>
      <w:tblPr>
        <w:tblW w:w="0" w:type="auto"/>
        <w:tblInd w:w="88" w:type="dxa"/>
        <w:tblLayout w:type="fixed"/>
        <w:tblLook w:val="04A0" w:firstRow="1" w:lastRow="0" w:firstColumn="1" w:lastColumn="0" w:noHBand="0" w:noVBand="1"/>
      </w:tblPr>
      <w:tblGrid>
        <w:gridCol w:w="1154"/>
        <w:gridCol w:w="5996"/>
        <w:gridCol w:w="1234"/>
        <w:gridCol w:w="5646"/>
      </w:tblGrid>
      <w:tr w:rsidR="00024CEA">
        <w:trPr>
          <w:trHeight w:val="285"/>
        </w:trPr>
        <w:tc>
          <w:tcPr>
            <w:tcW w:w="1154" w:type="dxa"/>
            <w:tcBorders>
              <w:top w:val="single" w:sz="8" w:space="0" w:color="auto"/>
              <w:left w:val="single" w:sz="8" w:space="0" w:color="auto"/>
              <w:bottom w:val="single" w:sz="4" w:space="0" w:color="auto"/>
              <w:right w:val="single" w:sz="4" w:space="0" w:color="auto"/>
            </w:tcBorders>
            <w:vAlign w:val="center"/>
          </w:tcPr>
          <w:p w:rsidR="00024CEA" w:rsidRDefault="00D103D5" w:rsidP="004B415F">
            <w:pPr>
              <w:jc w:val="center"/>
              <w:rPr>
                <w:color w:val="000000"/>
              </w:rPr>
            </w:pPr>
            <w:bookmarkStart w:id="1" w:name="_Hlk517804190"/>
            <w:r>
              <w:rPr>
                <w:rFonts w:hint="eastAsia"/>
                <w:color w:val="000000"/>
              </w:rPr>
              <w:t>编号</w:t>
            </w:r>
          </w:p>
        </w:tc>
        <w:tc>
          <w:tcPr>
            <w:tcW w:w="12876" w:type="dxa"/>
            <w:gridSpan w:val="3"/>
            <w:tcBorders>
              <w:top w:val="single" w:sz="8" w:space="0" w:color="auto"/>
              <w:left w:val="nil"/>
              <w:bottom w:val="single" w:sz="4" w:space="0" w:color="auto"/>
              <w:right w:val="single" w:sz="8" w:space="0" w:color="000000"/>
            </w:tcBorders>
            <w:vAlign w:val="center"/>
          </w:tcPr>
          <w:p w:rsidR="00024CEA" w:rsidRDefault="00D103D5">
            <w:pPr>
              <w:rPr>
                <w:b/>
                <w:bCs/>
                <w:color w:val="000000"/>
              </w:rPr>
            </w:pPr>
            <w:r>
              <w:rPr>
                <w:b/>
                <w:bCs/>
                <w:color w:val="000000"/>
              </w:rPr>
              <w:t>320217596000</w:t>
            </w:r>
          </w:p>
        </w:tc>
      </w:tr>
      <w:tr w:rsidR="00024CEA">
        <w:trPr>
          <w:trHeight w:val="285"/>
        </w:trPr>
        <w:tc>
          <w:tcPr>
            <w:tcW w:w="1154"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2876"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对建设单位接到监理单位报告后，未责令安装单位、使用单位立即停工整改的处罚</w:t>
            </w:r>
          </w:p>
        </w:tc>
      </w:tr>
      <w:tr w:rsidR="00024CEA">
        <w:trPr>
          <w:trHeight w:val="1590"/>
        </w:trPr>
        <w:tc>
          <w:tcPr>
            <w:tcW w:w="1154"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2876"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kern w:val="0"/>
                <w:sz w:val="18"/>
                <w:szCs w:val="18"/>
              </w:rPr>
              <w:t>【规章】《建筑起重机械安全监督管理规定》（建设部令第</w:t>
            </w:r>
            <w:r>
              <w:rPr>
                <w:color w:val="000000"/>
                <w:kern w:val="0"/>
                <w:sz w:val="18"/>
                <w:szCs w:val="18"/>
              </w:rPr>
              <w:t>166</w:t>
            </w:r>
            <w:r>
              <w:rPr>
                <w:rFonts w:hint="eastAsia"/>
                <w:color w:val="000000"/>
                <w:kern w:val="0"/>
                <w:sz w:val="18"/>
                <w:szCs w:val="18"/>
              </w:rPr>
              <w:t>号）</w:t>
            </w:r>
            <w:r>
              <w:rPr>
                <w:color w:val="000000"/>
                <w:kern w:val="0"/>
                <w:sz w:val="18"/>
                <w:szCs w:val="18"/>
              </w:rPr>
              <w:br/>
            </w:r>
            <w:r>
              <w:rPr>
                <w:rFonts w:hint="eastAsia"/>
                <w:color w:val="000000"/>
                <w:kern w:val="0"/>
                <w:sz w:val="18"/>
                <w:szCs w:val="18"/>
              </w:rPr>
              <w:t>第二十三条第二款　安装单位、使用单位拒不整改生产安全事故隐患的，建设单位接到监理单位报告后，应当责令安装单位、使用单位立即停工整改。</w:t>
            </w:r>
            <w:r>
              <w:rPr>
                <w:color w:val="000000"/>
                <w:kern w:val="0"/>
                <w:sz w:val="18"/>
                <w:szCs w:val="18"/>
              </w:rPr>
              <w:br/>
            </w:r>
            <w:r>
              <w:rPr>
                <w:rFonts w:hint="eastAsia"/>
                <w:color w:val="000000"/>
                <w:kern w:val="0"/>
                <w:sz w:val="18"/>
                <w:szCs w:val="18"/>
              </w:rPr>
              <w:t>第三十三条　违反本规定，建设单位有下列行为之一的，由县级以上地方人民政府建设主管部门责令限期改正，予以警告，并处以</w:t>
            </w:r>
            <w:r>
              <w:rPr>
                <w:color w:val="000000"/>
                <w:kern w:val="0"/>
                <w:sz w:val="18"/>
                <w:szCs w:val="18"/>
              </w:rPr>
              <w:t>5000</w:t>
            </w:r>
            <w:r>
              <w:rPr>
                <w:rFonts w:hint="eastAsia"/>
                <w:color w:val="000000"/>
                <w:kern w:val="0"/>
                <w:sz w:val="18"/>
                <w:szCs w:val="18"/>
              </w:rPr>
              <w:t>元以上</w:t>
            </w:r>
            <w:r>
              <w:rPr>
                <w:color w:val="000000"/>
                <w:kern w:val="0"/>
                <w:sz w:val="18"/>
                <w:szCs w:val="18"/>
              </w:rPr>
              <w:t>3</w:t>
            </w:r>
            <w:r>
              <w:rPr>
                <w:rFonts w:hint="eastAsia"/>
                <w:color w:val="000000"/>
                <w:kern w:val="0"/>
                <w:sz w:val="18"/>
                <w:szCs w:val="18"/>
              </w:rPr>
              <w:t>万元以下罚款；逾期未改的，责令停止施工：</w:t>
            </w:r>
            <w:r>
              <w:rPr>
                <w:color w:val="000000"/>
                <w:kern w:val="0"/>
                <w:sz w:val="18"/>
                <w:szCs w:val="18"/>
              </w:rPr>
              <w:br/>
              <w:t xml:space="preserve">   </w:t>
            </w:r>
            <w:r>
              <w:rPr>
                <w:rFonts w:hint="eastAsia"/>
                <w:color w:val="000000"/>
                <w:kern w:val="0"/>
                <w:sz w:val="18"/>
                <w:szCs w:val="18"/>
              </w:rPr>
              <w:t>（二）接到监理单位报告后，未责令安装单位、使用单位立即停工整改的。</w:t>
            </w:r>
          </w:p>
        </w:tc>
      </w:tr>
      <w:tr w:rsidR="00024CEA">
        <w:trPr>
          <w:trHeight w:val="285"/>
        </w:trPr>
        <w:tc>
          <w:tcPr>
            <w:tcW w:w="1154"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2876"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警告，罚款</w:t>
            </w:r>
            <w:r>
              <w:rPr>
                <w:color w:val="000000"/>
              </w:rPr>
              <w:t xml:space="preserve"> </w:t>
            </w:r>
            <w:r>
              <w:rPr>
                <w:rFonts w:hint="eastAsia"/>
                <w:color w:val="000000"/>
              </w:rPr>
              <w:t>，责令停止施工</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jc w:val="center"/>
              <w:rPr>
                <w:color w:val="000000"/>
              </w:rPr>
            </w:pPr>
            <w:r>
              <w:rPr>
                <w:rFonts w:hint="eastAsia"/>
                <w:color w:val="000000"/>
              </w:rPr>
              <w:t>裁量基准</w:t>
            </w:r>
          </w:p>
        </w:tc>
      </w:tr>
      <w:tr w:rsidR="00024CEA">
        <w:trPr>
          <w:trHeight w:val="285"/>
        </w:trPr>
        <w:tc>
          <w:tcPr>
            <w:tcW w:w="1154" w:type="dxa"/>
            <w:vMerge w:val="restart"/>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情形描述</w:t>
            </w:r>
          </w:p>
        </w:tc>
        <w:tc>
          <w:tcPr>
            <w:tcW w:w="5996" w:type="dxa"/>
            <w:tcBorders>
              <w:top w:val="single" w:sz="4" w:space="0" w:color="auto"/>
              <w:left w:val="nil"/>
              <w:bottom w:val="single" w:sz="4" w:space="0" w:color="auto"/>
              <w:right w:val="single" w:sz="4" w:space="0" w:color="000000"/>
            </w:tcBorders>
            <w:vAlign w:val="center"/>
          </w:tcPr>
          <w:p w:rsidR="00024CEA" w:rsidRDefault="00D103D5">
            <w:pPr>
              <w:rPr>
                <w:color w:val="000000"/>
              </w:rPr>
            </w:pPr>
            <w:r>
              <w:rPr>
                <w:rFonts w:hint="eastAsia"/>
                <w:color w:val="000000"/>
              </w:rPr>
              <w:t>未造成安全事故，按要求改正的</w:t>
            </w:r>
          </w:p>
        </w:tc>
        <w:tc>
          <w:tcPr>
            <w:tcW w:w="1234" w:type="dxa"/>
            <w:vMerge w:val="restart"/>
            <w:tcBorders>
              <w:top w:val="nil"/>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裁量幅度</w:t>
            </w:r>
          </w:p>
        </w:tc>
        <w:tc>
          <w:tcPr>
            <w:tcW w:w="5646"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5000</w:t>
            </w:r>
            <w:r>
              <w:rPr>
                <w:rFonts w:hint="eastAsia"/>
                <w:color w:val="000000"/>
              </w:rPr>
              <w:t>元以上</w:t>
            </w:r>
            <w:r>
              <w:rPr>
                <w:color w:val="000000"/>
              </w:rPr>
              <w:t>1</w:t>
            </w:r>
            <w:r>
              <w:rPr>
                <w:rFonts w:hint="eastAsia"/>
                <w:color w:val="000000"/>
              </w:rPr>
              <w:t>万元以下罚款</w:t>
            </w:r>
          </w:p>
        </w:tc>
      </w:tr>
      <w:tr w:rsidR="00024CEA">
        <w:trPr>
          <w:trHeight w:val="285"/>
        </w:trPr>
        <w:tc>
          <w:tcPr>
            <w:tcW w:w="1154"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996" w:type="dxa"/>
            <w:tcBorders>
              <w:top w:val="nil"/>
              <w:left w:val="nil"/>
              <w:bottom w:val="single" w:sz="4" w:space="0" w:color="auto"/>
              <w:right w:val="single" w:sz="4" w:space="0" w:color="000000"/>
            </w:tcBorders>
            <w:vAlign w:val="center"/>
          </w:tcPr>
          <w:p w:rsidR="00024CEA" w:rsidRDefault="00D103D5">
            <w:pPr>
              <w:rPr>
                <w:color w:val="000000"/>
              </w:rPr>
            </w:pPr>
            <w:r>
              <w:rPr>
                <w:rFonts w:hint="eastAsia"/>
                <w:color w:val="000000"/>
              </w:rPr>
              <w:t>未造成安全事故，但未要求改正的</w:t>
            </w:r>
          </w:p>
        </w:tc>
        <w:tc>
          <w:tcPr>
            <w:tcW w:w="1234"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646"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万元以下</w:t>
            </w:r>
            <w:r>
              <w:rPr>
                <w:color w:val="000000"/>
              </w:rPr>
              <w:t>2</w:t>
            </w:r>
            <w:r>
              <w:rPr>
                <w:rFonts w:hint="eastAsia"/>
                <w:color w:val="000000"/>
              </w:rPr>
              <w:t>万元以下罚款，责令停止施工</w:t>
            </w:r>
          </w:p>
        </w:tc>
      </w:tr>
      <w:tr w:rsidR="00024CEA">
        <w:trPr>
          <w:trHeight w:val="285"/>
        </w:trPr>
        <w:tc>
          <w:tcPr>
            <w:tcW w:w="1154"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996" w:type="dxa"/>
            <w:tcBorders>
              <w:top w:val="single" w:sz="4" w:space="0" w:color="auto"/>
              <w:left w:val="nil"/>
              <w:bottom w:val="single" w:sz="4" w:space="0" w:color="auto"/>
              <w:right w:val="single" w:sz="4" w:space="0" w:color="000000"/>
            </w:tcBorders>
            <w:vAlign w:val="center"/>
          </w:tcPr>
          <w:p w:rsidR="00024CEA" w:rsidRDefault="00D103D5">
            <w:pPr>
              <w:rPr>
                <w:color w:val="000000"/>
              </w:rPr>
            </w:pPr>
            <w:r>
              <w:rPr>
                <w:rFonts w:hint="eastAsia"/>
                <w:color w:val="000000"/>
              </w:rPr>
              <w:t>造成一般及较大安全事故的</w:t>
            </w:r>
          </w:p>
        </w:tc>
        <w:tc>
          <w:tcPr>
            <w:tcW w:w="1234"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646"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2</w:t>
            </w:r>
            <w:r>
              <w:rPr>
                <w:rFonts w:hint="eastAsia"/>
                <w:color w:val="000000"/>
              </w:rPr>
              <w:t>万元以上</w:t>
            </w:r>
            <w:r>
              <w:rPr>
                <w:color w:val="000000"/>
              </w:rPr>
              <w:t>3</w:t>
            </w:r>
            <w:r>
              <w:rPr>
                <w:rFonts w:hint="eastAsia"/>
                <w:color w:val="000000"/>
              </w:rPr>
              <w:t>万元以下罚款，责令停止施工</w:t>
            </w:r>
          </w:p>
        </w:tc>
      </w:tr>
      <w:tr w:rsidR="00024CEA">
        <w:trPr>
          <w:trHeight w:val="285"/>
        </w:trPr>
        <w:tc>
          <w:tcPr>
            <w:tcW w:w="1154"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996" w:type="dxa"/>
            <w:tcBorders>
              <w:top w:val="single" w:sz="4" w:space="0" w:color="auto"/>
              <w:left w:val="nil"/>
              <w:bottom w:val="single" w:sz="4" w:space="0" w:color="auto"/>
              <w:right w:val="single" w:sz="4" w:space="0" w:color="000000"/>
            </w:tcBorders>
            <w:vAlign w:val="center"/>
          </w:tcPr>
          <w:p w:rsidR="00024CEA" w:rsidRDefault="00D103D5">
            <w:pPr>
              <w:rPr>
                <w:color w:val="000000"/>
              </w:rPr>
            </w:pPr>
            <w:r>
              <w:rPr>
                <w:rFonts w:hint="eastAsia"/>
                <w:color w:val="000000"/>
              </w:rPr>
              <w:t>造成重大以上安全事故的</w:t>
            </w:r>
          </w:p>
        </w:tc>
        <w:tc>
          <w:tcPr>
            <w:tcW w:w="1234"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646"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3</w:t>
            </w:r>
            <w:r>
              <w:rPr>
                <w:rFonts w:hint="eastAsia"/>
                <w:color w:val="000000"/>
              </w:rPr>
              <w:t>万元罚款，责令停止施工</w:t>
            </w:r>
          </w:p>
        </w:tc>
      </w:tr>
      <w:bookmarkEnd w:id="1"/>
    </w:tbl>
    <w:p w:rsidR="00024CEA" w:rsidRDefault="00024CEA"/>
    <w:p w:rsidR="00024CEA" w:rsidRDefault="00024CEA"/>
    <w:p w:rsidR="00DD15C9" w:rsidRDefault="00DD15C9"/>
    <w:p w:rsidR="00DD15C9" w:rsidRDefault="00DD15C9"/>
    <w:p w:rsidR="00DD15C9" w:rsidRDefault="00DD15C9"/>
    <w:p w:rsidR="00DD15C9" w:rsidRDefault="00DD15C9"/>
    <w:tbl>
      <w:tblPr>
        <w:tblW w:w="14476" w:type="dxa"/>
        <w:tblInd w:w="88" w:type="dxa"/>
        <w:tblLayout w:type="fixed"/>
        <w:tblLook w:val="04A0" w:firstRow="1" w:lastRow="0" w:firstColumn="1" w:lastColumn="0" w:noHBand="0" w:noVBand="1"/>
      </w:tblPr>
      <w:tblGrid>
        <w:gridCol w:w="1296"/>
        <w:gridCol w:w="5884"/>
        <w:gridCol w:w="1076"/>
        <w:gridCol w:w="5760"/>
        <w:gridCol w:w="460"/>
      </w:tblGrid>
      <w:tr w:rsidR="00024CEA">
        <w:trPr>
          <w:gridAfter w:val="1"/>
          <w:wAfter w:w="460" w:type="dxa"/>
          <w:trHeight w:val="285"/>
        </w:trPr>
        <w:tc>
          <w:tcPr>
            <w:tcW w:w="1296" w:type="dxa"/>
            <w:tcBorders>
              <w:top w:val="single" w:sz="8" w:space="0" w:color="auto"/>
              <w:left w:val="single" w:sz="8" w:space="0" w:color="auto"/>
              <w:bottom w:val="single" w:sz="4" w:space="0" w:color="auto"/>
              <w:right w:val="single" w:sz="4" w:space="0" w:color="auto"/>
            </w:tcBorders>
            <w:vAlign w:val="center"/>
          </w:tcPr>
          <w:p w:rsidR="00024CEA" w:rsidRDefault="00D103D5" w:rsidP="004B415F">
            <w:pPr>
              <w:jc w:val="center"/>
              <w:rPr>
                <w:color w:val="000000"/>
              </w:rPr>
            </w:pPr>
            <w:r>
              <w:rPr>
                <w:rFonts w:hint="eastAsia"/>
                <w:color w:val="000000"/>
              </w:rPr>
              <w:t>编号</w:t>
            </w:r>
          </w:p>
        </w:tc>
        <w:tc>
          <w:tcPr>
            <w:tcW w:w="12720" w:type="dxa"/>
            <w:gridSpan w:val="3"/>
            <w:tcBorders>
              <w:top w:val="single" w:sz="8" w:space="0" w:color="auto"/>
              <w:left w:val="nil"/>
              <w:bottom w:val="single" w:sz="4" w:space="0" w:color="auto"/>
              <w:right w:val="single" w:sz="8" w:space="0" w:color="000000"/>
            </w:tcBorders>
            <w:vAlign w:val="center"/>
          </w:tcPr>
          <w:p w:rsidR="00024CEA" w:rsidRDefault="00D103D5">
            <w:pPr>
              <w:rPr>
                <w:b/>
                <w:bCs/>
                <w:color w:val="000000"/>
              </w:rPr>
            </w:pPr>
            <w:r>
              <w:rPr>
                <w:b/>
                <w:color w:val="000000"/>
              </w:rPr>
              <w:t>320217598000</w:t>
            </w:r>
            <w:r w:rsidR="003B14ED">
              <w:rPr>
                <w:rFonts w:hint="eastAsia"/>
                <w:b/>
                <w:color w:val="000000"/>
              </w:rPr>
              <w:t xml:space="preserve"> </w:t>
            </w:r>
          </w:p>
        </w:tc>
      </w:tr>
      <w:tr w:rsidR="00024CEA">
        <w:trPr>
          <w:gridAfter w:val="1"/>
          <w:wAfter w:w="460" w:type="dxa"/>
          <w:trHeight w:val="285"/>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对建筑起重机械安装单位未按照安全技术标准及安装使用说明书等检查建筑起重机械及现场施工条件的处罚</w:t>
            </w:r>
          </w:p>
        </w:tc>
      </w:tr>
      <w:tr w:rsidR="00024CEA">
        <w:trPr>
          <w:trHeight w:val="1575"/>
        </w:trPr>
        <w:tc>
          <w:tcPr>
            <w:tcW w:w="1296"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2720" w:type="dxa"/>
            <w:gridSpan w:val="3"/>
            <w:tcBorders>
              <w:top w:val="single" w:sz="4" w:space="0" w:color="auto"/>
              <w:left w:val="nil"/>
              <w:bottom w:val="single" w:sz="4" w:space="0" w:color="auto"/>
              <w:right w:val="single" w:sz="8" w:space="0" w:color="000000"/>
            </w:tcBorders>
          </w:tcPr>
          <w:p w:rsidR="00024CEA" w:rsidRDefault="00D103D5">
            <w:pPr>
              <w:rPr>
                <w:color w:val="000000"/>
              </w:rPr>
            </w:pPr>
            <w:r>
              <w:rPr>
                <w:rFonts w:hint="eastAsia"/>
                <w:color w:val="000000"/>
                <w:kern w:val="0"/>
                <w:sz w:val="18"/>
                <w:szCs w:val="18"/>
              </w:rPr>
              <w:t>【规章】《建筑起重机械安全监督管理规定》</w:t>
            </w:r>
            <w:r>
              <w:rPr>
                <w:color w:val="000000"/>
                <w:kern w:val="0"/>
                <w:sz w:val="18"/>
                <w:szCs w:val="18"/>
              </w:rPr>
              <w:t>（</w:t>
            </w:r>
            <w:r>
              <w:rPr>
                <w:rFonts w:hint="eastAsia"/>
                <w:color w:val="000000"/>
                <w:kern w:val="0"/>
                <w:sz w:val="18"/>
                <w:szCs w:val="18"/>
              </w:rPr>
              <w:t>建设部令第</w:t>
            </w:r>
            <w:r>
              <w:rPr>
                <w:color w:val="000000"/>
                <w:kern w:val="0"/>
                <w:sz w:val="18"/>
                <w:szCs w:val="18"/>
              </w:rPr>
              <w:t>166</w:t>
            </w:r>
            <w:r>
              <w:rPr>
                <w:rFonts w:hint="eastAsia"/>
                <w:color w:val="000000"/>
                <w:kern w:val="0"/>
                <w:sz w:val="18"/>
                <w:szCs w:val="18"/>
              </w:rPr>
              <w:t>号</w:t>
            </w:r>
            <w:r>
              <w:rPr>
                <w:color w:val="000000"/>
                <w:kern w:val="0"/>
                <w:sz w:val="18"/>
                <w:szCs w:val="18"/>
              </w:rPr>
              <w:t>）</w:t>
            </w:r>
            <w:r>
              <w:rPr>
                <w:color w:val="000000"/>
                <w:kern w:val="0"/>
                <w:sz w:val="18"/>
                <w:szCs w:val="18"/>
              </w:rPr>
              <w:br/>
            </w:r>
            <w:r>
              <w:rPr>
                <w:rFonts w:hint="eastAsia"/>
                <w:color w:val="000000"/>
                <w:kern w:val="0"/>
                <w:sz w:val="18"/>
                <w:szCs w:val="18"/>
              </w:rPr>
              <w:t>第十二条　安装单位应当履行下列安全职责：</w:t>
            </w:r>
            <w:r>
              <w:rPr>
                <w:color w:val="000000"/>
                <w:kern w:val="0"/>
                <w:sz w:val="18"/>
                <w:szCs w:val="18"/>
              </w:rPr>
              <w:br/>
              <w:t xml:space="preserve">   </w:t>
            </w:r>
            <w:r>
              <w:rPr>
                <w:rFonts w:hint="eastAsia"/>
                <w:color w:val="000000"/>
                <w:kern w:val="0"/>
                <w:sz w:val="18"/>
                <w:szCs w:val="18"/>
              </w:rPr>
              <w:t>（二）按照安全技术标准及安装使用说明书等检查建筑起重机械及现场施工条件；</w:t>
            </w:r>
            <w:r>
              <w:rPr>
                <w:color w:val="000000"/>
                <w:kern w:val="0"/>
                <w:sz w:val="18"/>
                <w:szCs w:val="18"/>
              </w:rPr>
              <w:br/>
            </w:r>
            <w:r>
              <w:rPr>
                <w:rFonts w:hint="eastAsia"/>
                <w:color w:val="000000"/>
                <w:kern w:val="0"/>
                <w:sz w:val="18"/>
                <w:szCs w:val="18"/>
              </w:rPr>
              <w:t>第二十九条　违反本规定，安装单位有下列行为之一的，由县级以上地方人民政府建设主管部门责令限期改正，予以警告，并处以</w:t>
            </w:r>
            <w:r>
              <w:rPr>
                <w:color w:val="000000"/>
                <w:kern w:val="0"/>
                <w:sz w:val="18"/>
                <w:szCs w:val="18"/>
              </w:rPr>
              <w:t>5000</w:t>
            </w:r>
            <w:r>
              <w:rPr>
                <w:rFonts w:hint="eastAsia"/>
                <w:color w:val="000000"/>
                <w:kern w:val="0"/>
                <w:sz w:val="18"/>
                <w:szCs w:val="18"/>
              </w:rPr>
              <w:t>元以上</w:t>
            </w:r>
            <w:r>
              <w:rPr>
                <w:color w:val="000000"/>
                <w:kern w:val="0"/>
                <w:sz w:val="18"/>
                <w:szCs w:val="18"/>
              </w:rPr>
              <w:t>3</w:t>
            </w:r>
            <w:r>
              <w:rPr>
                <w:rFonts w:hint="eastAsia"/>
                <w:color w:val="000000"/>
                <w:kern w:val="0"/>
                <w:sz w:val="18"/>
                <w:szCs w:val="18"/>
              </w:rPr>
              <w:t>万元以下罚款：</w:t>
            </w:r>
            <w:r>
              <w:rPr>
                <w:color w:val="000000"/>
                <w:kern w:val="0"/>
                <w:sz w:val="18"/>
                <w:szCs w:val="18"/>
              </w:rPr>
              <w:br/>
              <w:t xml:space="preserve">   </w:t>
            </w:r>
            <w:r>
              <w:rPr>
                <w:rFonts w:hint="eastAsia"/>
                <w:color w:val="000000"/>
                <w:kern w:val="0"/>
                <w:sz w:val="18"/>
                <w:szCs w:val="18"/>
              </w:rPr>
              <w:t>（一）未履行第十二条第（二）、（四）、（五）</w:t>
            </w:r>
            <w:proofErr w:type="gramStart"/>
            <w:r>
              <w:rPr>
                <w:rFonts w:hint="eastAsia"/>
                <w:color w:val="000000"/>
                <w:kern w:val="0"/>
                <w:sz w:val="18"/>
                <w:szCs w:val="18"/>
              </w:rPr>
              <w:t>项安全</w:t>
            </w:r>
            <w:proofErr w:type="gramEnd"/>
            <w:r>
              <w:rPr>
                <w:rFonts w:hint="eastAsia"/>
                <w:color w:val="000000"/>
                <w:kern w:val="0"/>
                <w:sz w:val="18"/>
                <w:szCs w:val="18"/>
              </w:rPr>
              <w:t>职责的；</w:t>
            </w:r>
          </w:p>
        </w:tc>
        <w:tc>
          <w:tcPr>
            <w:tcW w:w="460" w:type="dxa"/>
          </w:tcPr>
          <w:p w:rsidR="00024CEA" w:rsidRDefault="00D103D5">
            <w:pPr>
              <w:rPr>
                <w:color w:val="000000"/>
              </w:rPr>
            </w:pPr>
            <w:r>
              <w:rPr>
                <w:rFonts w:hint="eastAsia"/>
                <w:color w:val="000000"/>
              </w:rPr>
              <w:t xml:space="preserve">　</w:t>
            </w:r>
          </w:p>
        </w:tc>
      </w:tr>
      <w:tr w:rsidR="00024CEA">
        <w:trPr>
          <w:gridAfter w:val="1"/>
          <w:wAfter w:w="460" w:type="dxa"/>
          <w:trHeight w:val="285"/>
        </w:trPr>
        <w:tc>
          <w:tcPr>
            <w:tcW w:w="1296"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警告，罚款</w:t>
            </w:r>
          </w:p>
        </w:tc>
      </w:tr>
      <w:tr w:rsidR="00024CEA">
        <w:trPr>
          <w:gridAfter w:val="1"/>
          <w:wAfter w:w="460" w:type="dxa"/>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jc w:val="center"/>
              <w:rPr>
                <w:color w:val="000000"/>
              </w:rPr>
            </w:pPr>
            <w:r>
              <w:rPr>
                <w:rFonts w:hint="eastAsia"/>
                <w:color w:val="000000"/>
              </w:rPr>
              <w:t>裁量基准</w:t>
            </w:r>
          </w:p>
        </w:tc>
      </w:tr>
      <w:tr w:rsidR="00024CEA">
        <w:trPr>
          <w:gridAfter w:val="1"/>
          <w:wAfter w:w="460" w:type="dxa"/>
          <w:trHeight w:val="285"/>
        </w:trPr>
        <w:tc>
          <w:tcPr>
            <w:tcW w:w="1296" w:type="dxa"/>
            <w:vMerge w:val="restart"/>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情形描述</w:t>
            </w: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按要求改正，未造成安全事故的</w:t>
            </w:r>
          </w:p>
        </w:tc>
        <w:tc>
          <w:tcPr>
            <w:tcW w:w="1076" w:type="dxa"/>
            <w:vMerge w:val="restart"/>
            <w:tcBorders>
              <w:top w:val="nil"/>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裁量幅度</w:t>
            </w: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5000</w:t>
            </w:r>
            <w:r>
              <w:rPr>
                <w:rFonts w:hint="eastAsia"/>
                <w:color w:val="000000"/>
              </w:rPr>
              <w:t>元以上</w:t>
            </w:r>
            <w:r>
              <w:rPr>
                <w:color w:val="000000"/>
              </w:rPr>
              <w:t>1</w:t>
            </w:r>
            <w:r>
              <w:rPr>
                <w:rFonts w:hint="eastAsia"/>
                <w:color w:val="000000"/>
              </w:rPr>
              <w:t>万元以下的罚款</w:t>
            </w:r>
          </w:p>
        </w:tc>
      </w:tr>
      <w:tr w:rsidR="00024CEA">
        <w:trPr>
          <w:gridAfter w:val="1"/>
          <w:wAfter w:w="460" w:type="dxa"/>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按要求改正，造成安全事故的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万元以下的罚款</w:t>
            </w:r>
          </w:p>
        </w:tc>
      </w:tr>
      <w:tr w:rsidR="00024CEA">
        <w:trPr>
          <w:gridAfter w:val="1"/>
          <w:wAfter w:w="460" w:type="dxa"/>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未按要求改正的，未造成安全事故的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万元以下的罚款</w:t>
            </w:r>
          </w:p>
        </w:tc>
      </w:tr>
      <w:tr w:rsidR="00024CEA">
        <w:trPr>
          <w:gridAfter w:val="1"/>
          <w:wAfter w:w="460" w:type="dxa"/>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未按要求改正的，造成安全事故的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2</w:t>
            </w:r>
            <w:r>
              <w:rPr>
                <w:rFonts w:hint="eastAsia"/>
                <w:color w:val="000000"/>
              </w:rPr>
              <w:t>万元以上</w:t>
            </w:r>
            <w:r>
              <w:rPr>
                <w:color w:val="000000"/>
              </w:rPr>
              <w:t>3</w:t>
            </w:r>
            <w:r>
              <w:rPr>
                <w:rFonts w:hint="eastAsia"/>
                <w:color w:val="000000"/>
              </w:rPr>
              <w:t>万元以下的罚款</w:t>
            </w:r>
          </w:p>
        </w:tc>
      </w:tr>
    </w:tbl>
    <w:p w:rsidR="00024CEA" w:rsidRDefault="00024CEA"/>
    <w:p w:rsidR="00DD15C9" w:rsidRDefault="00DD15C9"/>
    <w:p w:rsidR="00DD15C9" w:rsidRDefault="00DD15C9"/>
    <w:p w:rsidR="00DD15C9" w:rsidRDefault="00DD15C9"/>
    <w:p w:rsidR="00DD15C9" w:rsidRDefault="00DD15C9"/>
    <w:p w:rsidR="00024CEA" w:rsidRDefault="00024CEA"/>
    <w:tbl>
      <w:tblPr>
        <w:tblW w:w="0" w:type="auto"/>
        <w:tblInd w:w="88" w:type="dxa"/>
        <w:tblLayout w:type="fixed"/>
        <w:tblLook w:val="04A0" w:firstRow="1" w:lastRow="0" w:firstColumn="1" w:lastColumn="0" w:noHBand="0" w:noVBand="1"/>
      </w:tblPr>
      <w:tblGrid>
        <w:gridCol w:w="1070"/>
        <w:gridCol w:w="6140"/>
        <w:gridCol w:w="1106"/>
        <w:gridCol w:w="5714"/>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rsidP="004B415F">
            <w:pPr>
              <w:spacing w:line="300" w:lineRule="exact"/>
              <w:jc w:val="center"/>
              <w:rPr>
                <w:color w:val="000000"/>
              </w:rPr>
            </w:pPr>
            <w:r>
              <w:rPr>
                <w:rFonts w:hint="eastAsia"/>
                <w:color w:val="000000"/>
              </w:rPr>
              <w:t>编号</w:t>
            </w:r>
          </w:p>
        </w:tc>
        <w:tc>
          <w:tcPr>
            <w:tcW w:w="12960" w:type="dxa"/>
            <w:gridSpan w:val="3"/>
            <w:tcBorders>
              <w:top w:val="single" w:sz="8" w:space="0" w:color="auto"/>
              <w:left w:val="nil"/>
              <w:bottom w:val="single" w:sz="4" w:space="0" w:color="auto"/>
              <w:right w:val="single" w:sz="8" w:space="0" w:color="000000"/>
            </w:tcBorders>
            <w:vAlign w:val="center"/>
          </w:tcPr>
          <w:p w:rsidR="00024CEA" w:rsidRDefault="00D103D5">
            <w:pPr>
              <w:spacing w:line="300" w:lineRule="exact"/>
              <w:rPr>
                <w:b/>
                <w:bCs/>
                <w:color w:val="000000"/>
              </w:rPr>
            </w:pPr>
            <w:r>
              <w:rPr>
                <w:b/>
                <w:bCs/>
                <w:color w:val="000000"/>
              </w:rPr>
              <w:t>320217599000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00" w:lineRule="exact"/>
              <w:rPr>
                <w:color w:val="000000"/>
              </w:rPr>
            </w:pPr>
            <w:r>
              <w:rPr>
                <w:rFonts w:hint="eastAsia"/>
                <w:color w:val="000000"/>
              </w:rPr>
              <w:t>行为名称</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00" w:lineRule="exact"/>
              <w:rPr>
                <w:color w:val="000000"/>
              </w:rPr>
            </w:pPr>
            <w:r>
              <w:rPr>
                <w:rFonts w:hint="eastAsia"/>
                <w:color w:val="000000"/>
              </w:rPr>
              <w:t>对招标文件、资格预审文件的发售、澄清、修改的时限，或者确定的提交资格预审申请文件、投标文件的时限不符合规定的处罚</w:t>
            </w:r>
          </w:p>
        </w:tc>
      </w:tr>
      <w:tr w:rsidR="00024CEA">
        <w:trPr>
          <w:trHeight w:val="1290"/>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00" w:lineRule="exact"/>
              <w:rPr>
                <w:color w:val="000000"/>
              </w:rPr>
            </w:pPr>
            <w:r>
              <w:rPr>
                <w:rFonts w:hint="eastAsia"/>
                <w:color w:val="000000"/>
              </w:rPr>
              <w:t>法律依据</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00" w:lineRule="exact"/>
              <w:rPr>
                <w:color w:val="000000"/>
              </w:rPr>
            </w:pPr>
            <w:r>
              <w:rPr>
                <w:color w:val="000000"/>
              </w:rPr>
              <w:t xml:space="preserve">  </w:t>
            </w:r>
            <w:r>
              <w:rPr>
                <w:rFonts w:hint="eastAsia"/>
                <w:color w:val="000000"/>
              </w:rPr>
              <w:t>【行政法规】《中华人民共和国招标投标法实施条例》（</w:t>
            </w:r>
            <w:r>
              <w:rPr>
                <w:color w:val="000000"/>
              </w:rPr>
              <w:t>2011</w:t>
            </w:r>
            <w:r>
              <w:rPr>
                <w:rFonts w:hint="eastAsia"/>
                <w:color w:val="000000"/>
              </w:rPr>
              <w:t>年国务院令第</w:t>
            </w:r>
            <w:r>
              <w:rPr>
                <w:color w:val="000000"/>
              </w:rPr>
              <w:t>613</w:t>
            </w:r>
            <w:r>
              <w:rPr>
                <w:rFonts w:hint="eastAsia"/>
                <w:color w:val="000000"/>
              </w:rPr>
              <w:t>号，</w:t>
            </w:r>
            <w:r>
              <w:rPr>
                <w:color w:val="000000"/>
              </w:rPr>
              <w:t>2019</w:t>
            </w:r>
            <w:r>
              <w:rPr>
                <w:rFonts w:hint="eastAsia"/>
                <w:color w:val="000000"/>
              </w:rPr>
              <w:t>年国务院令第</w:t>
            </w:r>
            <w:r>
              <w:rPr>
                <w:color w:val="000000"/>
              </w:rPr>
              <w:t>709</w:t>
            </w:r>
            <w:r>
              <w:rPr>
                <w:rFonts w:hint="eastAsia"/>
                <w:color w:val="000000"/>
              </w:rPr>
              <w:t>号修改）</w:t>
            </w:r>
          </w:p>
          <w:p w:rsidR="00024CEA" w:rsidRDefault="00D103D5">
            <w:pPr>
              <w:spacing w:line="300" w:lineRule="exact"/>
              <w:rPr>
                <w:color w:val="000000"/>
              </w:rPr>
            </w:pPr>
            <w:r>
              <w:rPr>
                <w:rFonts w:hint="eastAsia"/>
                <w:color w:val="000000"/>
              </w:rPr>
              <w:t>第十六条　招标人应当按照资格预审公告、招标公告或者投标邀请书规定的时间、地点发售资格预审文件或者招标文件。资格预审文件或者招标文件的发售期不得少于</w:t>
            </w:r>
            <w:r>
              <w:rPr>
                <w:color w:val="000000"/>
              </w:rPr>
              <w:t>5</w:t>
            </w:r>
            <w:r>
              <w:rPr>
                <w:rFonts w:hint="eastAsia"/>
                <w:color w:val="000000"/>
              </w:rPr>
              <w:t>日。</w:t>
            </w:r>
          </w:p>
          <w:p w:rsidR="00024CEA" w:rsidRDefault="00D103D5">
            <w:pPr>
              <w:spacing w:line="300" w:lineRule="exact"/>
              <w:rPr>
                <w:color w:val="000000"/>
              </w:rPr>
            </w:pPr>
            <w:r>
              <w:rPr>
                <w:rFonts w:hint="eastAsia"/>
                <w:color w:val="000000"/>
              </w:rPr>
              <w:t>招标人发售资格预审文件、招标文件收取的费用应当限于补偿印刷、邮寄的成本支出，不得以营利为目的。</w:t>
            </w:r>
          </w:p>
          <w:p w:rsidR="00024CEA" w:rsidRDefault="00D103D5">
            <w:pPr>
              <w:spacing w:line="300" w:lineRule="exact"/>
              <w:rPr>
                <w:color w:val="000000"/>
              </w:rPr>
            </w:pPr>
            <w:r>
              <w:rPr>
                <w:rFonts w:hint="eastAsia"/>
                <w:color w:val="000000"/>
              </w:rPr>
              <w:t>第十七条　招标人应当合理确定提交资格预审申请文件的时间。依法必须进行招标的项目提交资格预审申请文件的时间，</w:t>
            </w:r>
            <w:proofErr w:type="gramStart"/>
            <w:r>
              <w:rPr>
                <w:rFonts w:hint="eastAsia"/>
                <w:color w:val="000000"/>
              </w:rPr>
              <w:t>自资格</w:t>
            </w:r>
            <w:proofErr w:type="gramEnd"/>
            <w:r>
              <w:rPr>
                <w:rFonts w:hint="eastAsia"/>
                <w:color w:val="000000"/>
              </w:rPr>
              <w:t>预审文件停止发售之日起不得少于</w:t>
            </w:r>
            <w:r>
              <w:rPr>
                <w:color w:val="000000"/>
              </w:rPr>
              <w:t>5</w:t>
            </w:r>
            <w:r>
              <w:rPr>
                <w:rFonts w:hint="eastAsia"/>
                <w:color w:val="000000"/>
              </w:rPr>
              <w:t>日。</w:t>
            </w:r>
          </w:p>
          <w:p w:rsidR="00024CEA" w:rsidRDefault="00D103D5">
            <w:pPr>
              <w:spacing w:line="300" w:lineRule="exact"/>
              <w:rPr>
                <w:color w:val="000000"/>
              </w:rPr>
            </w:pPr>
            <w:r>
              <w:rPr>
                <w:rFonts w:hint="eastAsia"/>
                <w:color w:val="000000"/>
              </w:rPr>
              <w:t>第二十一条　招标人可以对已发出的资格预审文件或者招标文件进行必要的澄清或者修改。澄清或者修改的内容可能影响资格预审申请文件或者投标文件编制的，招标人应当在提交资格预审申请文件截止时间至少</w:t>
            </w:r>
            <w:r>
              <w:rPr>
                <w:color w:val="000000"/>
              </w:rPr>
              <w:t>3</w:t>
            </w:r>
            <w:r>
              <w:rPr>
                <w:rFonts w:hint="eastAsia"/>
                <w:color w:val="000000"/>
              </w:rPr>
              <w:t>日前，或者投标截止时间至少</w:t>
            </w:r>
            <w:r>
              <w:rPr>
                <w:color w:val="000000"/>
              </w:rPr>
              <w:t>15</w:t>
            </w:r>
            <w:r>
              <w:rPr>
                <w:rFonts w:hint="eastAsia"/>
                <w:color w:val="000000"/>
              </w:rPr>
              <w:t>日前，以书面形式通知所有获取资格预审文件或者招标文件的潜在投标人；不足</w:t>
            </w:r>
            <w:r>
              <w:rPr>
                <w:color w:val="000000"/>
              </w:rPr>
              <w:t>3</w:t>
            </w:r>
            <w:r>
              <w:rPr>
                <w:rFonts w:hint="eastAsia"/>
                <w:color w:val="000000"/>
              </w:rPr>
              <w:t>日或者</w:t>
            </w:r>
            <w:r>
              <w:rPr>
                <w:color w:val="000000"/>
              </w:rPr>
              <w:t>15</w:t>
            </w:r>
            <w:r>
              <w:rPr>
                <w:rFonts w:hint="eastAsia"/>
                <w:color w:val="000000"/>
              </w:rPr>
              <w:t>日的，招标人应当顺延提交资格预审申请文件或者投标文件的截止时间。</w:t>
            </w:r>
          </w:p>
          <w:p w:rsidR="00024CEA" w:rsidRDefault="00D103D5">
            <w:pPr>
              <w:spacing w:line="300" w:lineRule="exact"/>
              <w:rPr>
                <w:color w:val="000000"/>
              </w:rPr>
            </w:pPr>
            <w:r>
              <w:rPr>
                <w:rFonts w:hint="eastAsia"/>
                <w:color w:val="000000"/>
              </w:rPr>
              <w:t>第二十二条　潜在投标人或者其他利害关系人对资格预审文件有异议的，应当在提交资格预审申请文件截止时间</w:t>
            </w:r>
            <w:r>
              <w:rPr>
                <w:color w:val="000000"/>
              </w:rPr>
              <w:t>2</w:t>
            </w:r>
            <w:r>
              <w:rPr>
                <w:rFonts w:hint="eastAsia"/>
                <w:color w:val="000000"/>
              </w:rPr>
              <w:t>日前提出；对招标文件有异议的，应当在投标截止时间</w:t>
            </w:r>
            <w:r>
              <w:rPr>
                <w:color w:val="000000"/>
              </w:rPr>
              <w:t>10</w:t>
            </w:r>
            <w:r>
              <w:rPr>
                <w:rFonts w:hint="eastAsia"/>
                <w:color w:val="000000"/>
              </w:rPr>
              <w:t>日前提出。招标人应当自收到异议之日起</w:t>
            </w:r>
            <w:r>
              <w:rPr>
                <w:color w:val="000000"/>
              </w:rPr>
              <w:t>3</w:t>
            </w:r>
            <w:r>
              <w:rPr>
                <w:rFonts w:hint="eastAsia"/>
                <w:color w:val="000000"/>
              </w:rPr>
              <w:t>日内</w:t>
            </w:r>
            <w:proofErr w:type="gramStart"/>
            <w:r>
              <w:rPr>
                <w:rFonts w:hint="eastAsia"/>
                <w:color w:val="000000"/>
              </w:rPr>
              <w:t>作出</w:t>
            </w:r>
            <w:proofErr w:type="gramEnd"/>
            <w:r>
              <w:rPr>
                <w:rFonts w:hint="eastAsia"/>
                <w:color w:val="000000"/>
              </w:rPr>
              <w:t>答复；</w:t>
            </w:r>
            <w:proofErr w:type="gramStart"/>
            <w:r>
              <w:rPr>
                <w:rFonts w:hint="eastAsia"/>
                <w:color w:val="000000"/>
              </w:rPr>
              <w:t>作出</w:t>
            </w:r>
            <w:proofErr w:type="gramEnd"/>
            <w:r>
              <w:rPr>
                <w:rFonts w:hint="eastAsia"/>
                <w:color w:val="000000"/>
              </w:rPr>
              <w:t>答复前，应当暂停招标投标活动。</w:t>
            </w:r>
          </w:p>
          <w:p w:rsidR="00024CEA" w:rsidRDefault="00D103D5">
            <w:pPr>
              <w:spacing w:line="300" w:lineRule="exact"/>
              <w:rPr>
                <w:color w:val="000000"/>
              </w:rPr>
            </w:pPr>
            <w:r>
              <w:rPr>
                <w:rFonts w:hint="eastAsia"/>
                <w:color w:val="000000"/>
              </w:rPr>
              <w:t>第六十四条　招标人有下列情形之一的，由有关行政监督部门责令改正，可以处</w:t>
            </w:r>
            <w:r>
              <w:rPr>
                <w:color w:val="000000"/>
              </w:rPr>
              <w:t>10</w:t>
            </w:r>
            <w:r>
              <w:rPr>
                <w:rFonts w:hint="eastAsia"/>
                <w:color w:val="000000"/>
              </w:rPr>
              <w:t>万元以下的罚款：</w:t>
            </w:r>
          </w:p>
          <w:p w:rsidR="00024CEA" w:rsidRDefault="00D103D5">
            <w:pPr>
              <w:spacing w:line="300" w:lineRule="exact"/>
              <w:rPr>
                <w:color w:val="000000"/>
              </w:rPr>
            </w:pPr>
            <w:r>
              <w:rPr>
                <w:rFonts w:hint="eastAsia"/>
                <w:color w:val="000000"/>
              </w:rPr>
              <w:t>（二）招标文件、资格预审文件的发售、澄清、修改的时限，或者确定的提交资格预审申请文件、投标文件的时限不符合招标投标法和本条例规定。</w:t>
            </w:r>
          </w:p>
          <w:p w:rsidR="00024CEA" w:rsidRDefault="00D103D5">
            <w:pPr>
              <w:spacing w:line="300" w:lineRule="exact"/>
              <w:rPr>
                <w:color w:val="000000"/>
              </w:rPr>
            </w:pPr>
            <w:r>
              <w:rPr>
                <w:rFonts w:hint="eastAsia"/>
                <w:color w:val="000000"/>
              </w:rPr>
              <w:t>【规章】《工程建设项目施工招标投标办法》（国家发展和改革委员会、工业和信息化部、财政部、住房和城乡建设部、交通运输部、铁道部、水利部、国家广播电影电视总局、中国</w:t>
            </w:r>
            <w:proofErr w:type="gramStart"/>
            <w:r>
              <w:rPr>
                <w:rFonts w:hint="eastAsia"/>
                <w:color w:val="000000"/>
              </w:rPr>
              <w:t>民用航空局令第</w:t>
            </w:r>
            <w:r>
              <w:rPr>
                <w:color w:val="000000"/>
              </w:rPr>
              <w:t>30</w:t>
            </w:r>
            <w:r>
              <w:rPr>
                <w:rFonts w:hint="eastAsia"/>
                <w:color w:val="000000"/>
              </w:rPr>
              <w:t>号</w:t>
            </w:r>
            <w:proofErr w:type="gramEnd"/>
            <w:r>
              <w:rPr>
                <w:rFonts w:hint="eastAsia"/>
                <w:color w:val="000000"/>
              </w:rPr>
              <w:t>，已根据《关于废止和修改部分招标投标规章和规范性文件的决定》修改）</w:t>
            </w:r>
          </w:p>
          <w:p w:rsidR="00024CEA" w:rsidRDefault="00D103D5">
            <w:pPr>
              <w:spacing w:line="300" w:lineRule="exact"/>
              <w:rPr>
                <w:color w:val="000000"/>
              </w:rPr>
            </w:pPr>
            <w:r>
              <w:rPr>
                <w:rFonts w:hint="eastAsia"/>
                <w:color w:val="000000"/>
              </w:rPr>
              <w:t>第七十三条　招标人有下列情形之一的，由有关行政监督部门责令改正，可以处</w:t>
            </w:r>
            <w:r>
              <w:rPr>
                <w:color w:val="000000"/>
              </w:rPr>
              <w:t>10</w:t>
            </w:r>
            <w:r>
              <w:rPr>
                <w:rFonts w:hint="eastAsia"/>
                <w:color w:val="000000"/>
              </w:rPr>
              <w:t>万元以下的罚款：</w:t>
            </w:r>
          </w:p>
          <w:p w:rsidR="00024CEA" w:rsidRDefault="00D103D5">
            <w:pPr>
              <w:spacing w:line="300" w:lineRule="exact"/>
              <w:rPr>
                <w:color w:val="000000"/>
              </w:rPr>
            </w:pPr>
            <w:r>
              <w:rPr>
                <w:color w:val="000000"/>
              </w:rPr>
              <w:t xml:space="preserve">   </w:t>
            </w:r>
            <w:r>
              <w:rPr>
                <w:rFonts w:hint="eastAsia"/>
                <w:color w:val="000000"/>
              </w:rPr>
              <w:t>（二）招标文件、资格预审文件的发售、澄清、修改的时限，或者确定的提交资格预审申请文件、投标文件的时限不符合招标投标法和招标投标法实施条例规定；</w:t>
            </w:r>
          </w:p>
          <w:p w:rsidR="00024CEA" w:rsidRDefault="00D103D5">
            <w:pPr>
              <w:spacing w:line="300" w:lineRule="exact"/>
              <w:rPr>
                <w:color w:val="000000"/>
              </w:rPr>
            </w:pPr>
            <w:r>
              <w:rPr>
                <w:rFonts w:hint="eastAsia"/>
                <w:color w:val="000000"/>
              </w:rPr>
              <w:t>【规章】《工程建设项目勘察设计招标投标办法》（国家发展和改革委员会、工业和信息化部、财政部、住房和城乡建设部、交通运输部、铁道部、水利部、国家广播电影电视总局、中国</w:t>
            </w:r>
            <w:proofErr w:type="gramStart"/>
            <w:r>
              <w:rPr>
                <w:rFonts w:hint="eastAsia"/>
                <w:color w:val="000000"/>
              </w:rPr>
              <w:t>民用航空局令第</w:t>
            </w:r>
            <w:r>
              <w:rPr>
                <w:color w:val="000000"/>
              </w:rPr>
              <w:t>2</w:t>
            </w:r>
            <w:r>
              <w:rPr>
                <w:rFonts w:hint="eastAsia"/>
                <w:color w:val="000000"/>
              </w:rPr>
              <w:t>号</w:t>
            </w:r>
            <w:proofErr w:type="gramEnd"/>
            <w:r>
              <w:rPr>
                <w:rFonts w:hint="eastAsia"/>
                <w:color w:val="000000"/>
              </w:rPr>
              <w:t>，已根据《关于废止和修改部分招标投标规章和规范性文件的决定》修改）</w:t>
            </w:r>
          </w:p>
          <w:p w:rsidR="00024CEA" w:rsidRDefault="00D103D5">
            <w:pPr>
              <w:spacing w:line="300" w:lineRule="exact"/>
              <w:rPr>
                <w:color w:val="000000"/>
              </w:rPr>
            </w:pPr>
            <w:r>
              <w:rPr>
                <w:rFonts w:hint="eastAsia"/>
                <w:color w:val="000000"/>
              </w:rPr>
              <w:t xml:space="preserve">　</w:t>
            </w:r>
            <w:r>
              <w:rPr>
                <w:color w:val="000000"/>
              </w:rPr>
              <w:t xml:space="preserve">  </w:t>
            </w:r>
            <w:r>
              <w:rPr>
                <w:rFonts w:hint="eastAsia"/>
                <w:color w:val="000000"/>
              </w:rPr>
              <w:t>第五十一条　招标人有下列情形之一的，由有关行政监督部门责令改正，可以处</w:t>
            </w:r>
            <w:r>
              <w:rPr>
                <w:color w:val="000000"/>
              </w:rPr>
              <w:t>10</w:t>
            </w:r>
            <w:r>
              <w:rPr>
                <w:rFonts w:hint="eastAsia"/>
                <w:color w:val="000000"/>
              </w:rPr>
              <w:t>万元以下的罚款：</w:t>
            </w:r>
          </w:p>
          <w:p w:rsidR="00024CEA" w:rsidRDefault="00D103D5">
            <w:pPr>
              <w:spacing w:line="300" w:lineRule="exact"/>
              <w:rPr>
                <w:color w:val="000000"/>
              </w:rPr>
            </w:pPr>
            <w:r>
              <w:rPr>
                <w:color w:val="000000"/>
              </w:rPr>
              <w:t xml:space="preserve">   </w:t>
            </w:r>
            <w:r>
              <w:rPr>
                <w:rFonts w:hint="eastAsia"/>
                <w:color w:val="000000"/>
              </w:rPr>
              <w:t>（二）招标文件、资格预审文件的发售、澄清、修改的时限，或者确定的提交资格预审申请文件、投标文件的时限不符合招标投标法和招标投标法实施条例规定；</w:t>
            </w:r>
          </w:p>
          <w:p w:rsidR="00024CEA" w:rsidRDefault="00D103D5">
            <w:pPr>
              <w:spacing w:line="300" w:lineRule="exact"/>
              <w:rPr>
                <w:color w:val="000000"/>
              </w:rPr>
            </w:pPr>
            <w:r>
              <w:rPr>
                <w:rFonts w:hint="eastAsia"/>
                <w:color w:val="000000"/>
              </w:rPr>
              <w:lastRenderedPageBreak/>
              <w:t>【规章】《工程建设项目货物招标投标办法》（中华人民共和国国家发展和改革委员会、中华人民共和国建设部、中华人民共和国铁道部、中华人民共和国交通部、中华人民共和国信息产业部、中华人民共和国水利部、中国民用航空总局令第</w:t>
            </w:r>
            <w:r>
              <w:rPr>
                <w:color w:val="000000"/>
              </w:rPr>
              <w:t>27</w:t>
            </w:r>
            <w:r>
              <w:rPr>
                <w:rFonts w:hint="eastAsia"/>
                <w:color w:val="000000"/>
              </w:rPr>
              <w:t>号，根据</w:t>
            </w:r>
            <w:r>
              <w:rPr>
                <w:color w:val="000000"/>
              </w:rPr>
              <w:t>2013</w:t>
            </w:r>
            <w:r>
              <w:rPr>
                <w:rFonts w:hint="eastAsia"/>
                <w:color w:val="000000"/>
              </w:rPr>
              <w:t>年</w:t>
            </w:r>
            <w:r>
              <w:rPr>
                <w:color w:val="000000"/>
              </w:rPr>
              <w:t>3</w:t>
            </w:r>
            <w:r>
              <w:rPr>
                <w:rFonts w:hint="eastAsia"/>
                <w:color w:val="000000"/>
              </w:rPr>
              <w:t>月</w:t>
            </w:r>
            <w:r>
              <w:rPr>
                <w:color w:val="000000"/>
              </w:rPr>
              <w:t>11</w:t>
            </w:r>
            <w:r>
              <w:rPr>
                <w:rFonts w:hint="eastAsia"/>
                <w:color w:val="000000"/>
              </w:rPr>
              <w:t>日《关于废止和修改部分招标投标规章和规范性文件的决定》</w:t>
            </w:r>
            <w:r>
              <w:rPr>
                <w:color w:val="000000"/>
              </w:rPr>
              <w:t>2013</w:t>
            </w:r>
            <w:r>
              <w:rPr>
                <w:rFonts w:hint="eastAsia"/>
                <w:color w:val="000000"/>
              </w:rPr>
              <w:t>年第</w:t>
            </w:r>
            <w:r>
              <w:rPr>
                <w:color w:val="000000"/>
              </w:rPr>
              <w:t>23</w:t>
            </w:r>
            <w:r>
              <w:rPr>
                <w:rFonts w:hint="eastAsia"/>
                <w:color w:val="000000"/>
              </w:rPr>
              <w:t>号令修正）</w:t>
            </w:r>
          </w:p>
          <w:p w:rsidR="00024CEA" w:rsidRDefault="00D103D5">
            <w:pPr>
              <w:spacing w:line="300" w:lineRule="exact"/>
              <w:rPr>
                <w:color w:val="000000"/>
              </w:rPr>
            </w:pPr>
            <w:r>
              <w:rPr>
                <w:rFonts w:hint="eastAsia"/>
                <w:color w:val="000000"/>
              </w:rPr>
              <w:t>第五十六条　招标人有下列情形之一的，由有关行政监督部门责令改正，可以处</w:t>
            </w:r>
            <w:r>
              <w:rPr>
                <w:color w:val="000000"/>
              </w:rPr>
              <w:t>10</w:t>
            </w:r>
            <w:r>
              <w:rPr>
                <w:rFonts w:hint="eastAsia"/>
                <w:color w:val="000000"/>
              </w:rPr>
              <w:t>万元以下的罚款：</w:t>
            </w:r>
          </w:p>
          <w:p w:rsidR="00024CEA" w:rsidRDefault="00D103D5">
            <w:pPr>
              <w:spacing w:line="300" w:lineRule="exact"/>
              <w:rPr>
                <w:color w:val="000000"/>
              </w:rPr>
            </w:pPr>
            <w:r>
              <w:rPr>
                <w:color w:val="000000"/>
              </w:rPr>
              <w:t xml:space="preserve">   </w:t>
            </w:r>
            <w:r>
              <w:rPr>
                <w:rFonts w:hint="eastAsia"/>
                <w:color w:val="000000"/>
              </w:rPr>
              <w:t>（二）招标文件、资格预审文件的发售、澄清、修改的时限，或者确定的提交资格预审申请文件、投标文件的时限不符合招标投标法和招标投标法实施条例规定；</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00" w:lineRule="exact"/>
              <w:rPr>
                <w:color w:val="000000"/>
              </w:rPr>
            </w:pPr>
            <w:r>
              <w:rPr>
                <w:rFonts w:hint="eastAsia"/>
                <w:color w:val="000000"/>
              </w:rPr>
              <w:lastRenderedPageBreak/>
              <w:t>行使内容</w:t>
            </w:r>
          </w:p>
        </w:tc>
        <w:tc>
          <w:tcPr>
            <w:tcW w:w="12960" w:type="dxa"/>
            <w:gridSpan w:val="3"/>
            <w:tcBorders>
              <w:top w:val="single" w:sz="4" w:space="0" w:color="auto"/>
              <w:left w:val="nil"/>
              <w:bottom w:val="single" w:sz="4" w:space="0" w:color="auto"/>
              <w:right w:val="single" w:sz="8" w:space="0" w:color="000000"/>
            </w:tcBorders>
            <w:vAlign w:val="center"/>
          </w:tcPr>
          <w:p w:rsidR="00024CEA" w:rsidRDefault="00D103D5">
            <w:pPr>
              <w:spacing w:line="300" w:lineRule="exact"/>
              <w:rPr>
                <w:color w:val="000000"/>
              </w:rPr>
            </w:pPr>
            <w:r>
              <w:rPr>
                <w:rFonts w:hint="eastAsia"/>
                <w:color w:val="000000"/>
              </w:rPr>
              <w:t>罚款</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00" w:lineRule="exact"/>
              <w:jc w:val="center"/>
              <w:rPr>
                <w:color w:val="000000"/>
              </w:rPr>
            </w:pPr>
            <w:r>
              <w:rPr>
                <w:rFonts w:hint="eastAsia"/>
                <w:color w:val="000000"/>
              </w:rPr>
              <w:t>裁量基准</w:t>
            </w:r>
          </w:p>
        </w:tc>
      </w:tr>
      <w:tr w:rsidR="00024CEA">
        <w:trPr>
          <w:trHeight w:val="285"/>
        </w:trPr>
        <w:tc>
          <w:tcPr>
            <w:tcW w:w="1070" w:type="dxa"/>
            <w:vMerge w:val="restart"/>
            <w:tcBorders>
              <w:top w:val="nil"/>
              <w:left w:val="single" w:sz="8" w:space="0" w:color="auto"/>
              <w:bottom w:val="single" w:sz="4" w:space="0" w:color="auto"/>
              <w:right w:val="single" w:sz="4" w:space="0" w:color="auto"/>
            </w:tcBorders>
            <w:vAlign w:val="center"/>
          </w:tcPr>
          <w:p w:rsidR="00024CEA" w:rsidRDefault="00D103D5">
            <w:pPr>
              <w:spacing w:line="300" w:lineRule="exact"/>
              <w:rPr>
                <w:color w:val="000000"/>
              </w:rPr>
            </w:pPr>
            <w:r>
              <w:rPr>
                <w:rFonts w:hint="eastAsia"/>
                <w:color w:val="000000"/>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00" w:lineRule="exact"/>
              <w:rPr>
                <w:color w:val="000000"/>
              </w:rPr>
            </w:pPr>
            <w:r>
              <w:rPr>
                <w:rFonts w:hint="eastAsia"/>
                <w:color w:val="000000"/>
              </w:rPr>
              <w:t>及时纠正的</w:t>
            </w:r>
          </w:p>
        </w:tc>
        <w:tc>
          <w:tcPr>
            <w:tcW w:w="1106" w:type="dxa"/>
            <w:vMerge w:val="restart"/>
            <w:tcBorders>
              <w:top w:val="nil"/>
              <w:left w:val="single" w:sz="4" w:space="0" w:color="auto"/>
              <w:bottom w:val="single" w:sz="4" w:space="0" w:color="auto"/>
              <w:right w:val="single" w:sz="4" w:space="0" w:color="auto"/>
            </w:tcBorders>
            <w:vAlign w:val="center"/>
          </w:tcPr>
          <w:p w:rsidR="00024CEA" w:rsidRDefault="00D103D5">
            <w:pPr>
              <w:spacing w:line="300" w:lineRule="exact"/>
              <w:rPr>
                <w:color w:val="000000"/>
              </w:rPr>
            </w:pPr>
            <w:r>
              <w:rPr>
                <w:rFonts w:hint="eastAsia"/>
                <w:color w:val="000000"/>
              </w:rPr>
              <w:t>裁量幅度</w:t>
            </w:r>
          </w:p>
        </w:tc>
        <w:tc>
          <w:tcPr>
            <w:tcW w:w="5714" w:type="dxa"/>
            <w:tcBorders>
              <w:top w:val="nil"/>
              <w:left w:val="nil"/>
              <w:bottom w:val="single" w:sz="4" w:space="0" w:color="auto"/>
              <w:right w:val="single" w:sz="8" w:space="0" w:color="auto"/>
            </w:tcBorders>
            <w:vAlign w:val="center"/>
          </w:tcPr>
          <w:p w:rsidR="00024CEA" w:rsidRDefault="00D103D5">
            <w:pPr>
              <w:spacing w:line="300" w:lineRule="exact"/>
              <w:rPr>
                <w:color w:val="000000"/>
              </w:rPr>
            </w:pPr>
            <w:r>
              <w:rPr>
                <w:rFonts w:hint="eastAsia"/>
                <w:color w:val="000000"/>
              </w:rPr>
              <w:t>责令改正，处</w:t>
            </w:r>
            <w:r>
              <w:rPr>
                <w:color w:val="000000"/>
              </w:rPr>
              <w:t>5</w:t>
            </w:r>
            <w:r>
              <w:rPr>
                <w:rFonts w:hint="eastAsia"/>
                <w:color w:val="000000"/>
              </w:rPr>
              <w:t>万元以下罚款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00" w:lineRule="exact"/>
              <w:rPr>
                <w:color w:val="000000"/>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00" w:lineRule="exact"/>
              <w:rPr>
                <w:color w:val="000000"/>
              </w:rPr>
            </w:pPr>
            <w:r>
              <w:rPr>
                <w:rFonts w:hint="eastAsia"/>
                <w:color w:val="000000"/>
              </w:rPr>
              <w:t>拒不纠正的</w:t>
            </w:r>
          </w:p>
        </w:tc>
        <w:tc>
          <w:tcPr>
            <w:tcW w:w="1106" w:type="dxa"/>
            <w:vMerge/>
            <w:tcBorders>
              <w:top w:val="nil"/>
              <w:left w:val="single" w:sz="4" w:space="0" w:color="auto"/>
              <w:bottom w:val="single" w:sz="4" w:space="0" w:color="auto"/>
              <w:right w:val="single" w:sz="4" w:space="0" w:color="auto"/>
            </w:tcBorders>
            <w:vAlign w:val="center"/>
          </w:tcPr>
          <w:p w:rsidR="00024CEA" w:rsidRDefault="00024CEA">
            <w:pPr>
              <w:spacing w:line="300" w:lineRule="exact"/>
              <w:rPr>
                <w:color w:val="000000"/>
              </w:rPr>
            </w:pPr>
          </w:p>
        </w:tc>
        <w:tc>
          <w:tcPr>
            <w:tcW w:w="5714" w:type="dxa"/>
            <w:tcBorders>
              <w:top w:val="nil"/>
              <w:left w:val="nil"/>
              <w:bottom w:val="single" w:sz="4" w:space="0" w:color="auto"/>
              <w:right w:val="single" w:sz="8" w:space="0" w:color="auto"/>
            </w:tcBorders>
            <w:vAlign w:val="center"/>
          </w:tcPr>
          <w:p w:rsidR="00024CEA" w:rsidRDefault="00D103D5">
            <w:pPr>
              <w:spacing w:line="300" w:lineRule="exact"/>
              <w:rPr>
                <w:color w:val="000000"/>
              </w:rPr>
            </w:pPr>
            <w:r>
              <w:rPr>
                <w:rFonts w:hint="eastAsia"/>
                <w:color w:val="000000"/>
              </w:rPr>
              <w:t>责令改正，处</w:t>
            </w:r>
            <w:r>
              <w:rPr>
                <w:color w:val="000000"/>
              </w:rPr>
              <w:t>5</w:t>
            </w:r>
            <w:r>
              <w:rPr>
                <w:rFonts w:hint="eastAsia"/>
                <w:color w:val="000000"/>
              </w:rPr>
              <w:t>万元以上，</w:t>
            </w:r>
            <w:r>
              <w:rPr>
                <w:color w:val="000000"/>
              </w:rPr>
              <w:t>10</w:t>
            </w:r>
            <w:r>
              <w:rPr>
                <w:rFonts w:hint="eastAsia"/>
                <w:color w:val="000000"/>
              </w:rPr>
              <w:t>万元以下罚款</w:t>
            </w:r>
          </w:p>
        </w:tc>
      </w:tr>
    </w:tbl>
    <w:p w:rsidR="00024CEA" w:rsidRDefault="00024CEA"/>
    <w:tbl>
      <w:tblPr>
        <w:tblW w:w="0" w:type="auto"/>
        <w:tblInd w:w="88" w:type="dxa"/>
        <w:tblLayout w:type="fixed"/>
        <w:tblLook w:val="04A0" w:firstRow="1" w:lastRow="0" w:firstColumn="1" w:lastColumn="0" w:noHBand="0" w:noVBand="1"/>
      </w:tblPr>
      <w:tblGrid>
        <w:gridCol w:w="996"/>
        <w:gridCol w:w="30"/>
        <w:gridCol w:w="5671"/>
        <w:gridCol w:w="1139"/>
        <w:gridCol w:w="6180"/>
        <w:gridCol w:w="14"/>
      </w:tblGrid>
      <w:tr w:rsidR="00024CEA">
        <w:trPr>
          <w:trHeight w:val="285"/>
        </w:trPr>
        <w:tc>
          <w:tcPr>
            <w:tcW w:w="102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320217600000</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对未按国家规定的技术标准和规范进行城市供水工程的设计或者施工的处罚</w:t>
            </w:r>
          </w:p>
        </w:tc>
      </w:tr>
      <w:tr w:rsidR="00024CEA">
        <w:trPr>
          <w:trHeight w:val="1590"/>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【行政法规】《城市供水条例》（国务院令第</w:t>
            </w:r>
            <w:r>
              <w:rPr>
                <w:rFonts w:hint="eastAsia"/>
                <w:color w:val="000000"/>
                <w:kern w:val="0"/>
                <w:sz w:val="18"/>
                <w:szCs w:val="18"/>
              </w:rPr>
              <w:t>158</w:t>
            </w:r>
            <w:r>
              <w:rPr>
                <w:rFonts w:hint="eastAsia"/>
                <w:color w:val="000000"/>
                <w:kern w:val="0"/>
                <w:sz w:val="18"/>
                <w:szCs w:val="18"/>
              </w:rPr>
              <w:t>号，国务院令第</w:t>
            </w:r>
            <w:r>
              <w:rPr>
                <w:rFonts w:hint="eastAsia"/>
                <w:color w:val="000000"/>
                <w:kern w:val="0"/>
                <w:sz w:val="18"/>
                <w:szCs w:val="18"/>
              </w:rPr>
              <w:t>698</w:t>
            </w:r>
            <w:r>
              <w:rPr>
                <w:rFonts w:hint="eastAsia"/>
                <w:color w:val="000000"/>
                <w:kern w:val="0"/>
                <w:sz w:val="18"/>
                <w:szCs w:val="18"/>
              </w:rPr>
              <w:t>号、第</w:t>
            </w:r>
            <w:r>
              <w:rPr>
                <w:rFonts w:hint="eastAsia"/>
                <w:color w:val="000000"/>
                <w:kern w:val="0"/>
                <w:sz w:val="18"/>
                <w:szCs w:val="18"/>
              </w:rPr>
              <w:t>726</w:t>
            </w:r>
            <w:r>
              <w:rPr>
                <w:rFonts w:hint="eastAsia"/>
                <w:color w:val="000000"/>
                <w:kern w:val="0"/>
                <w:sz w:val="18"/>
                <w:szCs w:val="18"/>
              </w:rPr>
              <w:t>号修改）</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第十六条　城市供水工程的设计、施工，应当委托持有相应资质证书的设计、施工单位承担，并遵守国家有关技术标准和规范。禁止无证或者超越资质证书规定的经营范围承担城市供水工程的设计、施工任务。</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第三十四条　违反本条例规定，有下列行为之一的，由城市供水行政主管部门责令停止违法行为，可以处以罚款；对负有直接责任的主管人员和其他直接责任人员，其所在单位或者上级机关可以给予行政处分：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w:t>
            </w:r>
            <w:r>
              <w:rPr>
                <w:rFonts w:hint="eastAsia"/>
                <w:color w:val="000000"/>
                <w:kern w:val="0"/>
                <w:sz w:val="18"/>
                <w:szCs w:val="18"/>
              </w:rPr>
              <w:t>)</w:t>
            </w:r>
            <w:r>
              <w:rPr>
                <w:rFonts w:hint="eastAsia"/>
                <w:color w:val="000000"/>
                <w:kern w:val="0"/>
                <w:sz w:val="18"/>
                <w:szCs w:val="18"/>
              </w:rPr>
              <w:t>未按国家规定的技术标准和规范进行城市供水工程的设计或者施工的；</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30" w:type="dxa"/>
            <w:gridSpan w:val="6"/>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gridAfter w:val="1"/>
          <w:wAfter w:w="14" w:type="dxa"/>
          <w:trHeight w:val="322"/>
        </w:trPr>
        <w:tc>
          <w:tcPr>
            <w:tcW w:w="996"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5701"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139"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61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不予罚款</w:t>
            </w:r>
          </w:p>
        </w:tc>
      </w:tr>
      <w:tr w:rsidR="00024CEA">
        <w:trPr>
          <w:gridAfter w:val="1"/>
          <w:wAfter w:w="14" w:type="dxa"/>
          <w:trHeight w:val="397"/>
        </w:trPr>
        <w:tc>
          <w:tcPr>
            <w:tcW w:w="996"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01"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139"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处以罚款</w:t>
            </w:r>
          </w:p>
        </w:tc>
      </w:tr>
    </w:tbl>
    <w:p w:rsidR="00024CEA" w:rsidRDefault="00024CEA"/>
    <w:p w:rsidR="00DD15C9" w:rsidRDefault="00DD15C9"/>
    <w:tbl>
      <w:tblPr>
        <w:tblW w:w="0" w:type="auto"/>
        <w:tblInd w:w="88" w:type="dxa"/>
        <w:tblLayout w:type="fixed"/>
        <w:tblLook w:val="04A0" w:firstRow="1" w:lastRow="0" w:firstColumn="1" w:lastColumn="0" w:noHBand="0" w:noVBand="1"/>
      </w:tblPr>
      <w:tblGrid>
        <w:gridCol w:w="996"/>
        <w:gridCol w:w="30"/>
        <w:gridCol w:w="5671"/>
        <w:gridCol w:w="1139"/>
        <w:gridCol w:w="6180"/>
        <w:gridCol w:w="14"/>
      </w:tblGrid>
      <w:tr w:rsidR="00024CEA">
        <w:trPr>
          <w:trHeight w:val="285"/>
        </w:trPr>
        <w:tc>
          <w:tcPr>
            <w:tcW w:w="102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320217601000</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rsidP="00DD15C9">
            <w:pPr>
              <w:spacing w:line="300" w:lineRule="exact"/>
              <w:jc w:val="center"/>
              <w:rPr>
                <w:color w:val="000000"/>
                <w:kern w:val="0"/>
                <w:sz w:val="18"/>
                <w:szCs w:val="18"/>
              </w:rPr>
            </w:pPr>
            <w:r>
              <w:rPr>
                <w:rFonts w:hint="eastAsia"/>
                <w:color w:val="000000"/>
                <w:kern w:val="0"/>
                <w:sz w:val="18"/>
                <w:szCs w:val="18"/>
              </w:rPr>
              <w:t>权力名称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rsidP="00DD15C9">
            <w:pPr>
              <w:spacing w:line="300" w:lineRule="exact"/>
              <w:jc w:val="left"/>
              <w:rPr>
                <w:color w:val="000000"/>
                <w:kern w:val="0"/>
                <w:sz w:val="18"/>
                <w:szCs w:val="18"/>
              </w:rPr>
            </w:pPr>
            <w:r>
              <w:rPr>
                <w:rFonts w:hint="eastAsia"/>
                <w:color w:val="000000"/>
                <w:kern w:val="0"/>
                <w:sz w:val="18"/>
                <w:szCs w:val="18"/>
              </w:rPr>
              <w:t>对违反城市供水发展规划及其年度计划兴建城市供水工程的处罚</w:t>
            </w:r>
          </w:p>
        </w:tc>
      </w:tr>
      <w:tr w:rsidR="00024CEA">
        <w:trPr>
          <w:trHeight w:val="1590"/>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rsidP="00DD15C9">
            <w:pPr>
              <w:spacing w:line="30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rsidP="00DD15C9">
            <w:pPr>
              <w:spacing w:line="300" w:lineRule="exact"/>
              <w:jc w:val="left"/>
              <w:rPr>
                <w:color w:val="000000"/>
                <w:kern w:val="0"/>
                <w:sz w:val="18"/>
                <w:szCs w:val="18"/>
              </w:rPr>
            </w:pPr>
            <w:r>
              <w:rPr>
                <w:rFonts w:hint="eastAsia"/>
                <w:color w:val="000000"/>
                <w:kern w:val="0"/>
                <w:sz w:val="18"/>
                <w:szCs w:val="18"/>
              </w:rPr>
              <w:t>【行政法规】《城市供水条例》（国务院令第</w:t>
            </w:r>
            <w:r>
              <w:rPr>
                <w:color w:val="000000"/>
                <w:kern w:val="0"/>
                <w:sz w:val="18"/>
                <w:szCs w:val="18"/>
              </w:rPr>
              <w:t>158</w:t>
            </w:r>
            <w:r>
              <w:rPr>
                <w:rFonts w:hint="eastAsia"/>
                <w:color w:val="000000"/>
                <w:kern w:val="0"/>
                <w:sz w:val="18"/>
                <w:szCs w:val="18"/>
              </w:rPr>
              <w:t>号，国务院令第</w:t>
            </w:r>
            <w:r>
              <w:rPr>
                <w:color w:val="000000"/>
                <w:kern w:val="0"/>
                <w:sz w:val="18"/>
                <w:szCs w:val="18"/>
              </w:rPr>
              <w:t>726</w:t>
            </w:r>
            <w:r>
              <w:rPr>
                <w:rFonts w:hint="eastAsia"/>
                <w:color w:val="000000"/>
                <w:kern w:val="0"/>
                <w:sz w:val="18"/>
                <w:szCs w:val="18"/>
              </w:rPr>
              <w:t>号修改）</w:t>
            </w:r>
          </w:p>
          <w:p w:rsidR="00024CEA" w:rsidRDefault="00D103D5" w:rsidP="00DD15C9">
            <w:pPr>
              <w:spacing w:line="300" w:lineRule="exact"/>
              <w:jc w:val="left"/>
              <w:rPr>
                <w:color w:val="000000"/>
                <w:kern w:val="0"/>
                <w:sz w:val="18"/>
                <w:szCs w:val="18"/>
              </w:rPr>
            </w:pPr>
            <w:r>
              <w:rPr>
                <w:rFonts w:hint="eastAsia"/>
                <w:color w:val="000000"/>
                <w:kern w:val="0"/>
                <w:sz w:val="18"/>
                <w:szCs w:val="18"/>
              </w:rPr>
              <w:t>第十五条</w:t>
            </w:r>
            <w:r>
              <w:rPr>
                <w:color w:val="000000"/>
                <w:kern w:val="0"/>
                <w:sz w:val="18"/>
                <w:szCs w:val="18"/>
              </w:rPr>
              <w:t xml:space="preserve"> </w:t>
            </w:r>
            <w:r>
              <w:rPr>
                <w:rFonts w:hint="eastAsia"/>
                <w:color w:val="000000"/>
                <w:kern w:val="0"/>
                <w:sz w:val="18"/>
                <w:szCs w:val="18"/>
              </w:rPr>
              <w:t>城市供水工程的建设，应当按照城市供水发展规划及其年度建设计划进行。</w:t>
            </w:r>
          </w:p>
          <w:p w:rsidR="00024CEA" w:rsidRDefault="00D103D5" w:rsidP="00DD15C9">
            <w:pPr>
              <w:spacing w:line="300" w:lineRule="exact"/>
              <w:jc w:val="left"/>
              <w:rPr>
                <w:color w:val="000000"/>
                <w:kern w:val="0"/>
                <w:sz w:val="18"/>
                <w:szCs w:val="18"/>
              </w:rPr>
            </w:pPr>
            <w:r>
              <w:rPr>
                <w:rFonts w:hint="eastAsia"/>
                <w:color w:val="000000"/>
                <w:kern w:val="0"/>
                <w:sz w:val="18"/>
                <w:szCs w:val="18"/>
              </w:rPr>
              <w:t>第三十四条</w:t>
            </w:r>
            <w:r>
              <w:rPr>
                <w:color w:val="000000"/>
                <w:kern w:val="0"/>
                <w:sz w:val="18"/>
                <w:szCs w:val="18"/>
              </w:rPr>
              <w:t xml:space="preserve"> </w:t>
            </w:r>
            <w:r>
              <w:rPr>
                <w:rFonts w:hint="eastAsia"/>
                <w:color w:val="000000"/>
                <w:kern w:val="0"/>
                <w:sz w:val="18"/>
                <w:szCs w:val="18"/>
              </w:rPr>
              <w:t>违反本条例规定，有下列行为之一的，由城市行政主管部门责令停止违法行为，可以处以罚款；对负有直接责任的主管人员和其他责任人员，其所在单位或者上级机关可以给予行政处分：</w:t>
            </w:r>
            <w:r>
              <w:rPr>
                <w:color w:val="000000"/>
                <w:kern w:val="0"/>
                <w:sz w:val="18"/>
                <w:szCs w:val="18"/>
              </w:rPr>
              <w:t xml:space="preserve"> </w:t>
            </w:r>
          </w:p>
          <w:p w:rsidR="00024CEA" w:rsidRDefault="00D103D5" w:rsidP="00DD15C9">
            <w:pPr>
              <w:spacing w:line="30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（三）违反城市供水发展规划及其年度计划兴建城市供水工程的。</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3F4C1A" w:rsidP="00DD15C9">
            <w:pPr>
              <w:spacing w:line="30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rsidP="00DD15C9">
            <w:pPr>
              <w:spacing w:line="30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30" w:type="dxa"/>
            <w:gridSpan w:val="6"/>
            <w:tcBorders>
              <w:top w:val="single" w:sz="4" w:space="0" w:color="auto"/>
              <w:left w:val="single" w:sz="8" w:space="0" w:color="auto"/>
              <w:bottom w:val="single" w:sz="4" w:space="0" w:color="auto"/>
              <w:right w:val="single" w:sz="8" w:space="0" w:color="000000"/>
            </w:tcBorders>
            <w:vAlign w:val="center"/>
          </w:tcPr>
          <w:p w:rsidR="00024CEA" w:rsidRDefault="00D103D5" w:rsidP="00DD15C9">
            <w:pPr>
              <w:spacing w:line="300" w:lineRule="exact"/>
              <w:jc w:val="center"/>
              <w:rPr>
                <w:color w:val="000000"/>
                <w:kern w:val="0"/>
                <w:sz w:val="18"/>
                <w:szCs w:val="18"/>
              </w:rPr>
            </w:pPr>
            <w:r>
              <w:rPr>
                <w:rFonts w:hint="eastAsia"/>
                <w:color w:val="000000"/>
                <w:kern w:val="0"/>
                <w:sz w:val="18"/>
                <w:szCs w:val="18"/>
              </w:rPr>
              <w:t>裁量基准</w:t>
            </w:r>
          </w:p>
        </w:tc>
      </w:tr>
      <w:tr w:rsidR="00024CEA">
        <w:trPr>
          <w:gridAfter w:val="1"/>
          <w:wAfter w:w="14" w:type="dxa"/>
          <w:trHeight w:val="322"/>
        </w:trPr>
        <w:tc>
          <w:tcPr>
            <w:tcW w:w="996" w:type="dxa"/>
            <w:vMerge w:val="restart"/>
            <w:tcBorders>
              <w:top w:val="nil"/>
              <w:left w:val="single" w:sz="8" w:space="0" w:color="auto"/>
              <w:right w:val="single" w:sz="4" w:space="0" w:color="auto"/>
            </w:tcBorders>
            <w:vAlign w:val="center"/>
          </w:tcPr>
          <w:p w:rsidR="00024CEA" w:rsidRDefault="00D103D5" w:rsidP="00DD15C9">
            <w:pPr>
              <w:spacing w:line="300" w:lineRule="exact"/>
              <w:jc w:val="center"/>
              <w:rPr>
                <w:color w:val="000000"/>
                <w:kern w:val="0"/>
                <w:sz w:val="18"/>
                <w:szCs w:val="18"/>
              </w:rPr>
            </w:pPr>
            <w:r>
              <w:rPr>
                <w:rFonts w:hint="eastAsia"/>
                <w:color w:val="000000"/>
                <w:kern w:val="0"/>
                <w:sz w:val="18"/>
                <w:szCs w:val="18"/>
              </w:rPr>
              <w:t>情形描述</w:t>
            </w:r>
          </w:p>
        </w:tc>
        <w:tc>
          <w:tcPr>
            <w:tcW w:w="5701" w:type="dxa"/>
            <w:gridSpan w:val="2"/>
            <w:tcBorders>
              <w:top w:val="single" w:sz="4" w:space="0" w:color="auto"/>
              <w:left w:val="nil"/>
              <w:bottom w:val="single" w:sz="4" w:space="0" w:color="auto"/>
              <w:right w:val="single" w:sz="4" w:space="0" w:color="auto"/>
            </w:tcBorders>
            <w:vAlign w:val="center"/>
          </w:tcPr>
          <w:p w:rsidR="00024CEA" w:rsidRDefault="00D103D5" w:rsidP="00DD15C9">
            <w:pPr>
              <w:spacing w:line="300" w:lineRule="exact"/>
              <w:jc w:val="left"/>
              <w:rPr>
                <w:color w:val="000000"/>
                <w:kern w:val="0"/>
                <w:sz w:val="18"/>
                <w:szCs w:val="18"/>
              </w:rPr>
            </w:pPr>
            <w:r>
              <w:rPr>
                <w:rFonts w:hint="eastAsia"/>
                <w:color w:val="000000"/>
                <w:kern w:val="0"/>
                <w:sz w:val="18"/>
                <w:szCs w:val="18"/>
              </w:rPr>
              <w:t>按照要求改正的</w:t>
            </w:r>
          </w:p>
        </w:tc>
        <w:tc>
          <w:tcPr>
            <w:tcW w:w="1139" w:type="dxa"/>
            <w:vMerge w:val="restart"/>
            <w:tcBorders>
              <w:top w:val="nil"/>
              <w:left w:val="single" w:sz="4" w:space="0" w:color="auto"/>
              <w:right w:val="single" w:sz="4" w:space="0" w:color="auto"/>
            </w:tcBorders>
            <w:vAlign w:val="center"/>
          </w:tcPr>
          <w:p w:rsidR="00024CEA" w:rsidRDefault="00D103D5" w:rsidP="00DD15C9">
            <w:pPr>
              <w:spacing w:line="300" w:lineRule="exact"/>
              <w:jc w:val="center"/>
              <w:rPr>
                <w:color w:val="000000"/>
                <w:kern w:val="0"/>
                <w:sz w:val="18"/>
                <w:szCs w:val="18"/>
              </w:rPr>
            </w:pPr>
            <w:r>
              <w:rPr>
                <w:rFonts w:hint="eastAsia"/>
                <w:color w:val="000000"/>
                <w:kern w:val="0"/>
                <w:sz w:val="18"/>
                <w:szCs w:val="18"/>
              </w:rPr>
              <w:t>裁量幅度</w:t>
            </w:r>
          </w:p>
        </w:tc>
        <w:tc>
          <w:tcPr>
            <w:tcW w:w="6180" w:type="dxa"/>
            <w:tcBorders>
              <w:top w:val="nil"/>
              <w:left w:val="nil"/>
              <w:bottom w:val="single" w:sz="4" w:space="0" w:color="auto"/>
              <w:right w:val="single" w:sz="8" w:space="0" w:color="auto"/>
            </w:tcBorders>
            <w:vAlign w:val="center"/>
          </w:tcPr>
          <w:p w:rsidR="00024CEA" w:rsidRDefault="00D103D5" w:rsidP="00DD15C9">
            <w:pPr>
              <w:spacing w:line="300" w:lineRule="exact"/>
              <w:jc w:val="left"/>
              <w:rPr>
                <w:color w:val="000000"/>
                <w:kern w:val="0"/>
                <w:sz w:val="18"/>
                <w:szCs w:val="18"/>
              </w:rPr>
            </w:pPr>
            <w:r>
              <w:rPr>
                <w:rFonts w:hint="eastAsia"/>
                <w:color w:val="000000"/>
                <w:kern w:val="0"/>
                <w:sz w:val="18"/>
                <w:szCs w:val="18"/>
              </w:rPr>
              <w:t>不予罚款</w:t>
            </w:r>
          </w:p>
        </w:tc>
      </w:tr>
      <w:tr w:rsidR="00024CEA">
        <w:trPr>
          <w:gridAfter w:val="1"/>
          <w:wAfter w:w="14" w:type="dxa"/>
          <w:trHeight w:val="397"/>
        </w:trPr>
        <w:tc>
          <w:tcPr>
            <w:tcW w:w="996" w:type="dxa"/>
            <w:vMerge/>
            <w:tcBorders>
              <w:left w:val="single" w:sz="8" w:space="0" w:color="auto"/>
              <w:bottom w:val="single" w:sz="4" w:space="0" w:color="auto"/>
              <w:right w:val="single" w:sz="4" w:space="0" w:color="auto"/>
            </w:tcBorders>
            <w:vAlign w:val="center"/>
          </w:tcPr>
          <w:p w:rsidR="00024CEA" w:rsidRDefault="00024CEA" w:rsidP="00DD15C9">
            <w:pPr>
              <w:spacing w:line="300" w:lineRule="exact"/>
              <w:jc w:val="left"/>
              <w:rPr>
                <w:color w:val="000000"/>
                <w:kern w:val="0"/>
                <w:sz w:val="18"/>
                <w:szCs w:val="18"/>
              </w:rPr>
            </w:pPr>
          </w:p>
        </w:tc>
        <w:tc>
          <w:tcPr>
            <w:tcW w:w="5701" w:type="dxa"/>
            <w:gridSpan w:val="2"/>
            <w:tcBorders>
              <w:top w:val="single" w:sz="4" w:space="0" w:color="auto"/>
              <w:left w:val="nil"/>
              <w:bottom w:val="single" w:sz="4" w:space="0" w:color="auto"/>
              <w:right w:val="single" w:sz="4" w:space="0" w:color="auto"/>
            </w:tcBorders>
            <w:vAlign w:val="center"/>
          </w:tcPr>
          <w:p w:rsidR="00024CEA" w:rsidRDefault="00D103D5" w:rsidP="00DD15C9">
            <w:pPr>
              <w:spacing w:line="300" w:lineRule="exact"/>
              <w:jc w:val="left"/>
              <w:rPr>
                <w:color w:val="000000"/>
                <w:kern w:val="0"/>
                <w:sz w:val="18"/>
                <w:szCs w:val="18"/>
              </w:rPr>
            </w:pPr>
            <w:r>
              <w:rPr>
                <w:rFonts w:hint="eastAsia"/>
                <w:color w:val="000000"/>
                <w:kern w:val="0"/>
                <w:sz w:val="18"/>
                <w:szCs w:val="18"/>
              </w:rPr>
              <w:t>未按照要求改正的</w:t>
            </w:r>
          </w:p>
        </w:tc>
        <w:tc>
          <w:tcPr>
            <w:tcW w:w="1139" w:type="dxa"/>
            <w:vMerge/>
            <w:tcBorders>
              <w:left w:val="single" w:sz="4" w:space="0" w:color="auto"/>
              <w:bottom w:val="single" w:sz="4" w:space="0" w:color="auto"/>
              <w:right w:val="single" w:sz="4" w:space="0" w:color="auto"/>
            </w:tcBorders>
            <w:vAlign w:val="center"/>
          </w:tcPr>
          <w:p w:rsidR="00024CEA" w:rsidRDefault="00024CEA" w:rsidP="00DD15C9">
            <w:pPr>
              <w:spacing w:line="300" w:lineRule="exact"/>
              <w:jc w:val="left"/>
              <w:rPr>
                <w:color w:val="000000"/>
                <w:kern w:val="0"/>
                <w:sz w:val="18"/>
                <w:szCs w:val="18"/>
              </w:rPr>
            </w:pPr>
          </w:p>
        </w:tc>
        <w:tc>
          <w:tcPr>
            <w:tcW w:w="6180" w:type="dxa"/>
            <w:tcBorders>
              <w:top w:val="nil"/>
              <w:left w:val="nil"/>
              <w:bottom w:val="single" w:sz="4" w:space="0" w:color="auto"/>
              <w:right w:val="single" w:sz="8" w:space="0" w:color="auto"/>
            </w:tcBorders>
            <w:vAlign w:val="center"/>
          </w:tcPr>
          <w:p w:rsidR="00024CEA" w:rsidRDefault="00D103D5" w:rsidP="00DD15C9">
            <w:pPr>
              <w:spacing w:line="300" w:lineRule="exact"/>
              <w:jc w:val="left"/>
              <w:rPr>
                <w:color w:val="000000"/>
                <w:kern w:val="0"/>
                <w:sz w:val="18"/>
                <w:szCs w:val="18"/>
              </w:rPr>
            </w:pPr>
            <w:r>
              <w:rPr>
                <w:rFonts w:hint="eastAsia"/>
                <w:color w:val="000000"/>
                <w:kern w:val="0"/>
                <w:sz w:val="18"/>
                <w:szCs w:val="18"/>
              </w:rPr>
              <w:t>处以罚款</w:t>
            </w:r>
          </w:p>
        </w:tc>
      </w:tr>
    </w:tbl>
    <w:p w:rsidR="00024CEA" w:rsidRDefault="00024CEA" w:rsidP="00DD15C9">
      <w:pPr>
        <w:spacing w:line="300" w:lineRule="exact"/>
      </w:pPr>
    </w:p>
    <w:tbl>
      <w:tblPr>
        <w:tblW w:w="0" w:type="auto"/>
        <w:tblInd w:w="78" w:type="dxa"/>
        <w:tblLayout w:type="fixed"/>
        <w:tblLook w:val="04A0" w:firstRow="1" w:lastRow="0" w:firstColumn="1" w:lastColumn="0" w:noHBand="0" w:noVBand="1"/>
      </w:tblPr>
      <w:tblGrid>
        <w:gridCol w:w="1070"/>
        <w:gridCol w:w="6140"/>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rsidP="00DD15C9">
            <w:pPr>
              <w:spacing w:line="300" w:lineRule="exact"/>
              <w:jc w:val="left"/>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rsidP="00DD15C9">
            <w:pPr>
              <w:spacing w:line="300" w:lineRule="exact"/>
              <w:jc w:val="left"/>
              <w:rPr>
                <w:b/>
                <w:color w:val="000000"/>
                <w:kern w:val="0"/>
                <w:sz w:val="18"/>
                <w:szCs w:val="18"/>
              </w:rPr>
            </w:pPr>
            <w:r>
              <w:rPr>
                <w:b/>
                <w:color w:val="000000"/>
                <w:kern w:val="0"/>
                <w:sz w:val="18"/>
                <w:szCs w:val="18"/>
              </w:rPr>
              <w:t>320217602000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rsidP="00DD15C9">
            <w:pPr>
              <w:spacing w:line="300" w:lineRule="exact"/>
              <w:jc w:val="left"/>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rsidP="00DD15C9">
            <w:pPr>
              <w:spacing w:line="300" w:lineRule="exact"/>
              <w:jc w:val="left"/>
              <w:rPr>
                <w:color w:val="000000"/>
                <w:kern w:val="0"/>
                <w:sz w:val="18"/>
                <w:szCs w:val="18"/>
              </w:rPr>
            </w:pPr>
            <w:r>
              <w:rPr>
                <w:rFonts w:hint="eastAsia"/>
                <w:color w:val="000000"/>
                <w:kern w:val="0"/>
                <w:sz w:val="18"/>
                <w:szCs w:val="18"/>
              </w:rPr>
              <w:t>对履带车、铁轮车或者超重、超高、超长车辆擅自在城市道路上行驶的处罚</w:t>
            </w:r>
          </w:p>
        </w:tc>
      </w:tr>
      <w:tr w:rsidR="00024CEA">
        <w:trPr>
          <w:trHeight w:val="1665"/>
        </w:trPr>
        <w:tc>
          <w:tcPr>
            <w:tcW w:w="1070" w:type="dxa"/>
            <w:tcBorders>
              <w:top w:val="nil"/>
              <w:left w:val="single" w:sz="8" w:space="0" w:color="auto"/>
              <w:bottom w:val="single" w:sz="4" w:space="0" w:color="auto"/>
              <w:right w:val="single" w:sz="4" w:space="0" w:color="auto"/>
            </w:tcBorders>
            <w:vAlign w:val="center"/>
          </w:tcPr>
          <w:p w:rsidR="00024CEA" w:rsidRDefault="00D103D5" w:rsidP="00DD15C9">
            <w:pPr>
              <w:spacing w:line="300" w:lineRule="exact"/>
              <w:jc w:val="left"/>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rsidP="00DD15C9">
            <w:pPr>
              <w:spacing w:line="300" w:lineRule="exact"/>
              <w:jc w:val="left"/>
              <w:rPr>
                <w:color w:val="000000"/>
                <w:kern w:val="0"/>
                <w:sz w:val="18"/>
                <w:szCs w:val="18"/>
              </w:rPr>
            </w:pPr>
            <w:r>
              <w:rPr>
                <w:rFonts w:hint="eastAsia"/>
                <w:color w:val="000000"/>
                <w:kern w:val="0"/>
                <w:sz w:val="18"/>
                <w:szCs w:val="18"/>
              </w:rPr>
              <w:t>【行政法规】《城市道路管理条例》（国务院令</w:t>
            </w:r>
            <w:r>
              <w:rPr>
                <w:color w:val="000000"/>
                <w:kern w:val="0"/>
                <w:sz w:val="18"/>
                <w:szCs w:val="18"/>
              </w:rPr>
              <w:t>1996</w:t>
            </w:r>
            <w:r>
              <w:rPr>
                <w:rFonts w:hint="eastAsia"/>
                <w:color w:val="000000"/>
                <w:kern w:val="0"/>
                <w:sz w:val="18"/>
                <w:szCs w:val="18"/>
              </w:rPr>
              <w:t>年第</w:t>
            </w:r>
            <w:r>
              <w:rPr>
                <w:color w:val="000000"/>
                <w:kern w:val="0"/>
                <w:sz w:val="18"/>
                <w:szCs w:val="18"/>
              </w:rPr>
              <w:t>198</w:t>
            </w:r>
            <w:r>
              <w:rPr>
                <w:rFonts w:hint="eastAsia"/>
                <w:color w:val="000000"/>
                <w:kern w:val="0"/>
                <w:sz w:val="18"/>
                <w:szCs w:val="18"/>
              </w:rPr>
              <w:t>号）</w:t>
            </w:r>
            <w:r>
              <w:rPr>
                <w:color w:val="000000"/>
                <w:kern w:val="0"/>
                <w:sz w:val="18"/>
                <w:szCs w:val="18"/>
              </w:rPr>
              <w:t xml:space="preserve">   </w:t>
            </w:r>
            <w:r>
              <w:rPr>
                <w:color w:val="000000"/>
                <w:kern w:val="0"/>
                <w:sz w:val="18"/>
                <w:szCs w:val="18"/>
              </w:rPr>
              <w:br/>
            </w:r>
            <w:r>
              <w:rPr>
                <w:rFonts w:hint="eastAsia"/>
                <w:color w:val="000000"/>
                <w:kern w:val="0"/>
                <w:sz w:val="18"/>
                <w:szCs w:val="18"/>
              </w:rPr>
              <w:t>第二十七条　城市道路范围内禁止下列行为：</w:t>
            </w:r>
            <w:r>
              <w:rPr>
                <w:color w:val="000000"/>
                <w:kern w:val="0"/>
                <w:sz w:val="18"/>
                <w:szCs w:val="18"/>
              </w:rPr>
              <w:br/>
              <w:t xml:space="preserve">   </w:t>
            </w:r>
            <w:r>
              <w:rPr>
                <w:rFonts w:hint="eastAsia"/>
                <w:color w:val="000000"/>
                <w:kern w:val="0"/>
                <w:sz w:val="18"/>
                <w:szCs w:val="18"/>
              </w:rPr>
              <w:t>（二）履带车、铁轮车或者超重、超高、超长车辆擅自在城市道路上行驶；</w:t>
            </w:r>
            <w:r>
              <w:rPr>
                <w:color w:val="000000"/>
                <w:kern w:val="0"/>
                <w:sz w:val="18"/>
                <w:szCs w:val="18"/>
              </w:rPr>
              <w:br/>
            </w:r>
            <w:r>
              <w:rPr>
                <w:rFonts w:hint="eastAsia"/>
                <w:color w:val="000000"/>
                <w:kern w:val="0"/>
                <w:sz w:val="18"/>
                <w:szCs w:val="18"/>
              </w:rPr>
              <w:t>第四十二条</w:t>
            </w:r>
            <w:r>
              <w:rPr>
                <w:color w:val="000000"/>
                <w:kern w:val="0"/>
                <w:sz w:val="18"/>
                <w:szCs w:val="18"/>
              </w:rPr>
              <w:t xml:space="preserve"> </w:t>
            </w:r>
            <w:r>
              <w:rPr>
                <w:rFonts w:hint="eastAsia"/>
                <w:color w:val="000000"/>
                <w:kern w:val="0"/>
                <w:sz w:val="18"/>
                <w:szCs w:val="18"/>
              </w:rPr>
              <w:t>违反本条例第二十七条规定，或者有下列行为之一的，由市政工程行政主管部门或者其他有关部门责令限期改正，可以处以</w:t>
            </w:r>
            <w:r>
              <w:rPr>
                <w:color w:val="000000"/>
                <w:kern w:val="0"/>
                <w:sz w:val="18"/>
                <w:szCs w:val="18"/>
              </w:rPr>
              <w:t>2</w:t>
            </w:r>
            <w:r>
              <w:rPr>
                <w:rFonts w:hint="eastAsia"/>
                <w:color w:val="000000"/>
                <w:kern w:val="0"/>
                <w:sz w:val="18"/>
                <w:szCs w:val="18"/>
              </w:rPr>
              <w:t>万元以下的罚款；造成损失的，应当依法承担赔偿责任。</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rsidP="00DD15C9">
            <w:pPr>
              <w:spacing w:line="300" w:lineRule="exact"/>
              <w:jc w:val="left"/>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rsidP="00DD15C9">
            <w:pPr>
              <w:spacing w:line="30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rsidP="00DD15C9">
            <w:pPr>
              <w:spacing w:line="30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right w:val="single" w:sz="4" w:space="0" w:color="auto"/>
            </w:tcBorders>
            <w:vAlign w:val="center"/>
          </w:tcPr>
          <w:p w:rsidR="00024CEA" w:rsidRDefault="00D103D5" w:rsidP="00DD15C9">
            <w:pPr>
              <w:spacing w:line="30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16585C" w:rsidP="00DD15C9">
            <w:pPr>
              <w:spacing w:line="300" w:lineRule="exact"/>
              <w:jc w:val="left"/>
              <w:rPr>
                <w:color w:val="000000"/>
                <w:kern w:val="0"/>
                <w:sz w:val="18"/>
                <w:szCs w:val="18"/>
              </w:rPr>
            </w:pPr>
            <w:r>
              <w:rPr>
                <w:rFonts w:hint="eastAsia"/>
                <w:color w:val="000000"/>
                <w:kern w:val="0"/>
                <w:sz w:val="18"/>
                <w:szCs w:val="18"/>
              </w:rPr>
              <w:t>按照要求改正但未造成损失的</w:t>
            </w:r>
          </w:p>
        </w:tc>
        <w:tc>
          <w:tcPr>
            <w:tcW w:w="1080" w:type="dxa"/>
            <w:vMerge w:val="restart"/>
            <w:tcBorders>
              <w:top w:val="nil"/>
              <w:left w:val="single" w:sz="4" w:space="0" w:color="auto"/>
              <w:right w:val="single" w:sz="4" w:space="0" w:color="auto"/>
            </w:tcBorders>
            <w:vAlign w:val="center"/>
          </w:tcPr>
          <w:p w:rsidR="00024CEA" w:rsidRDefault="00D103D5" w:rsidP="00DD15C9">
            <w:pPr>
              <w:spacing w:line="30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rsidP="00DD15C9">
            <w:pPr>
              <w:spacing w:line="300" w:lineRule="exact"/>
              <w:jc w:val="left"/>
              <w:rPr>
                <w:color w:val="000000"/>
                <w:kern w:val="0"/>
                <w:sz w:val="18"/>
                <w:szCs w:val="18"/>
              </w:rPr>
            </w:pPr>
            <w:r>
              <w:rPr>
                <w:rFonts w:hint="eastAsia"/>
                <w:color w:val="000000"/>
                <w:kern w:val="0"/>
                <w:sz w:val="18"/>
                <w:szCs w:val="18"/>
              </w:rPr>
              <w:t>处</w:t>
            </w:r>
            <w:r w:rsidR="0016585C">
              <w:rPr>
                <w:rFonts w:hint="eastAsia"/>
                <w:color w:val="000000"/>
                <w:kern w:val="0"/>
                <w:sz w:val="18"/>
                <w:szCs w:val="18"/>
              </w:rPr>
              <w:t>2</w:t>
            </w:r>
            <w:r>
              <w:rPr>
                <w:color w:val="000000"/>
                <w:kern w:val="0"/>
                <w:sz w:val="18"/>
                <w:szCs w:val="18"/>
              </w:rPr>
              <w:t>000</w:t>
            </w:r>
            <w:r>
              <w:rPr>
                <w:rFonts w:hint="eastAsia"/>
                <w:color w:val="000000"/>
                <w:kern w:val="0"/>
                <w:sz w:val="18"/>
                <w:szCs w:val="18"/>
              </w:rPr>
              <w:t>元以下罚款</w:t>
            </w:r>
          </w:p>
        </w:tc>
      </w:tr>
      <w:tr w:rsidR="0016585C">
        <w:trPr>
          <w:trHeight w:val="285"/>
        </w:trPr>
        <w:tc>
          <w:tcPr>
            <w:tcW w:w="1070" w:type="dxa"/>
            <w:vMerge/>
            <w:tcBorders>
              <w:top w:val="nil"/>
              <w:left w:val="single" w:sz="8" w:space="0" w:color="auto"/>
              <w:right w:val="single" w:sz="4" w:space="0" w:color="auto"/>
            </w:tcBorders>
            <w:vAlign w:val="center"/>
          </w:tcPr>
          <w:p w:rsidR="0016585C" w:rsidRDefault="0016585C" w:rsidP="00DD15C9">
            <w:pPr>
              <w:spacing w:line="30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16585C" w:rsidRDefault="0016585C" w:rsidP="00DD15C9">
            <w:pPr>
              <w:spacing w:line="300" w:lineRule="exact"/>
              <w:jc w:val="left"/>
              <w:rPr>
                <w:color w:val="000000"/>
                <w:kern w:val="0"/>
                <w:sz w:val="18"/>
                <w:szCs w:val="18"/>
              </w:rPr>
            </w:pPr>
            <w:r>
              <w:rPr>
                <w:rFonts w:hint="eastAsia"/>
                <w:color w:val="000000"/>
                <w:kern w:val="0"/>
                <w:sz w:val="18"/>
                <w:szCs w:val="18"/>
              </w:rPr>
              <w:t>未按照要求改正且未造成损失的</w:t>
            </w:r>
          </w:p>
        </w:tc>
        <w:tc>
          <w:tcPr>
            <w:tcW w:w="1080" w:type="dxa"/>
            <w:vMerge/>
            <w:tcBorders>
              <w:top w:val="nil"/>
              <w:left w:val="single" w:sz="4" w:space="0" w:color="auto"/>
              <w:right w:val="single" w:sz="4" w:space="0" w:color="auto"/>
            </w:tcBorders>
            <w:vAlign w:val="center"/>
          </w:tcPr>
          <w:p w:rsidR="0016585C" w:rsidRDefault="0016585C" w:rsidP="00DD15C9">
            <w:pPr>
              <w:spacing w:line="300" w:lineRule="exact"/>
              <w:jc w:val="center"/>
              <w:rPr>
                <w:color w:val="000000"/>
                <w:kern w:val="0"/>
                <w:sz w:val="18"/>
                <w:szCs w:val="18"/>
              </w:rPr>
            </w:pPr>
          </w:p>
        </w:tc>
        <w:tc>
          <w:tcPr>
            <w:tcW w:w="5760" w:type="dxa"/>
            <w:tcBorders>
              <w:top w:val="nil"/>
              <w:left w:val="nil"/>
              <w:bottom w:val="single" w:sz="4" w:space="0" w:color="auto"/>
              <w:right w:val="single" w:sz="8" w:space="0" w:color="auto"/>
            </w:tcBorders>
            <w:vAlign w:val="center"/>
          </w:tcPr>
          <w:p w:rsidR="0016585C" w:rsidRDefault="0016585C" w:rsidP="00DD15C9">
            <w:pPr>
              <w:spacing w:line="30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2</w:t>
            </w:r>
            <w:r>
              <w:rPr>
                <w:color w:val="000000"/>
                <w:kern w:val="0"/>
                <w:sz w:val="18"/>
                <w:szCs w:val="18"/>
              </w:rPr>
              <w:t>000</w:t>
            </w:r>
            <w:r>
              <w:rPr>
                <w:rFonts w:hint="eastAsia"/>
                <w:color w:val="000000"/>
                <w:kern w:val="0"/>
                <w:sz w:val="18"/>
                <w:szCs w:val="18"/>
              </w:rPr>
              <w:t>元以上</w:t>
            </w:r>
            <w:r>
              <w:rPr>
                <w:rFonts w:hint="eastAsia"/>
                <w:color w:val="000000"/>
                <w:kern w:val="0"/>
                <w:sz w:val="18"/>
                <w:szCs w:val="18"/>
              </w:rPr>
              <w:t>5000</w:t>
            </w:r>
            <w:r>
              <w:rPr>
                <w:rFonts w:hint="eastAsia"/>
                <w:color w:val="000000"/>
                <w:kern w:val="0"/>
                <w:sz w:val="18"/>
                <w:szCs w:val="18"/>
              </w:rPr>
              <w:t>元以下罚款</w:t>
            </w:r>
          </w:p>
        </w:tc>
      </w:tr>
      <w:tr w:rsidR="00024CEA">
        <w:trPr>
          <w:trHeight w:val="330"/>
        </w:trPr>
        <w:tc>
          <w:tcPr>
            <w:tcW w:w="1070" w:type="dxa"/>
            <w:vMerge/>
            <w:tcBorders>
              <w:left w:val="single" w:sz="8" w:space="0" w:color="auto"/>
              <w:right w:val="single" w:sz="4" w:space="0" w:color="auto"/>
            </w:tcBorders>
            <w:vAlign w:val="center"/>
          </w:tcPr>
          <w:p w:rsidR="00024CEA" w:rsidRDefault="00024CEA" w:rsidP="00DD15C9">
            <w:pPr>
              <w:spacing w:line="30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rsidP="00DD15C9">
            <w:pPr>
              <w:spacing w:line="300" w:lineRule="exact"/>
              <w:jc w:val="left"/>
              <w:rPr>
                <w:color w:val="000000"/>
                <w:kern w:val="0"/>
                <w:sz w:val="18"/>
                <w:szCs w:val="18"/>
              </w:rPr>
            </w:pPr>
            <w:r>
              <w:rPr>
                <w:rFonts w:hint="eastAsia"/>
                <w:color w:val="000000"/>
                <w:kern w:val="0"/>
                <w:sz w:val="18"/>
                <w:szCs w:val="18"/>
              </w:rPr>
              <w:t>按照要求改正且造成损失的</w:t>
            </w:r>
          </w:p>
        </w:tc>
        <w:tc>
          <w:tcPr>
            <w:tcW w:w="1080" w:type="dxa"/>
            <w:vMerge/>
            <w:tcBorders>
              <w:left w:val="single" w:sz="4" w:space="0" w:color="auto"/>
              <w:right w:val="single" w:sz="4" w:space="0" w:color="auto"/>
            </w:tcBorders>
            <w:vAlign w:val="center"/>
          </w:tcPr>
          <w:p w:rsidR="00024CEA" w:rsidRDefault="00024CEA" w:rsidP="00DD15C9">
            <w:pPr>
              <w:spacing w:line="30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rsidP="00DD15C9">
            <w:pPr>
              <w:spacing w:line="30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95"/>
        </w:trPr>
        <w:tc>
          <w:tcPr>
            <w:tcW w:w="1070" w:type="dxa"/>
            <w:vMerge/>
            <w:tcBorders>
              <w:left w:val="single" w:sz="8" w:space="0" w:color="auto"/>
              <w:bottom w:val="single" w:sz="4" w:space="0" w:color="auto"/>
              <w:right w:val="single" w:sz="4" w:space="0" w:color="auto"/>
            </w:tcBorders>
            <w:vAlign w:val="center"/>
          </w:tcPr>
          <w:p w:rsidR="00024CEA" w:rsidRDefault="00024CEA" w:rsidP="00DD15C9">
            <w:pPr>
              <w:spacing w:line="30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rsidP="00DD15C9">
            <w:pPr>
              <w:spacing w:line="300" w:lineRule="exact"/>
              <w:jc w:val="left"/>
              <w:rPr>
                <w:color w:val="000000"/>
                <w:kern w:val="0"/>
                <w:sz w:val="18"/>
                <w:szCs w:val="18"/>
              </w:rPr>
            </w:pPr>
            <w:r>
              <w:rPr>
                <w:rFonts w:hint="eastAsia"/>
                <w:color w:val="000000"/>
                <w:kern w:val="0"/>
                <w:sz w:val="18"/>
                <w:szCs w:val="18"/>
              </w:rPr>
              <w:t>未按照要求改正且造成损失的</w:t>
            </w:r>
          </w:p>
        </w:tc>
        <w:tc>
          <w:tcPr>
            <w:tcW w:w="1080" w:type="dxa"/>
            <w:vMerge/>
            <w:tcBorders>
              <w:left w:val="single" w:sz="4" w:space="0" w:color="auto"/>
              <w:bottom w:val="single" w:sz="4" w:space="0" w:color="auto"/>
              <w:right w:val="single" w:sz="4" w:space="0" w:color="auto"/>
            </w:tcBorders>
            <w:vAlign w:val="center"/>
          </w:tcPr>
          <w:p w:rsidR="00024CEA" w:rsidRDefault="00024CEA" w:rsidP="00DD15C9">
            <w:pPr>
              <w:spacing w:line="300" w:lineRule="exact"/>
              <w:jc w:val="left"/>
              <w:rPr>
                <w:color w:val="000000"/>
                <w:kern w:val="0"/>
                <w:sz w:val="18"/>
                <w:szCs w:val="18"/>
              </w:rPr>
            </w:pPr>
          </w:p>
        </w:tc>
        <w:tc>
          <w:tcPr>
            <w:tcW w:w="5760" w:type="dxa"/>
            <w:tcBorders>
              <w:top w:val="single" w:sz="4" w:space="0" w:color="auto"/>
              <w:left w:val="nil"/>
              <w:bottom w:val="single" w:sz="4" w:space="0" w:color="auto"/>
              <w:right w:val="single" w:sz="8" w:space="0" w:color="auto"/>
            </w:tcBorders>
            <w:vAlign w:val="center"/>
          </w:tcPr>
          <w:p w:rsidR="00024CEA" w:rsidRDefault="00D103D5" w:rsidP="00DD15C9">
            <w:pPr>
              <w:spacing w:line="30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bl>
    <w:p w:rsidR="00024CEA" w:rsidRDefault="00024CEA"/>
    <w:p w:rsidR="00024CEA" w:rsidRDefault="00024CEA"/>
    <w:tbl>
      <w:tblPr>
        <w:tblW w:w="0" w:type="auto"/>
        <w:tblInd w:w="78" w:type="dxa"/>
        <w:tblLayout w:type="fixed"/>
        <w:tblLook w:val="04A0" w:firstRow="1" w:lastRow="0" w:firstColumn="1" w:lastColumn="0" w:noHBand="0" w:noVBand="1"/>
      </w:tblPr>
      <w:tblGrid>
        <w:gridCol w:w="1070"/>
        <w:gridCol w:w="6140"/>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b/>
                <w:color w:val="000000"/>
                <w:kern w:val="0"/>
                <w:sz w:val="18"/>
                <w:szCs w:val="18"/>
              </w:rPr>
              <w:t>320217603000</w:t>
            </w:r>
            <w:r w:rsidR="003B14ED">
              <w:rPr>
                <w:rFonts w:hint="eastAsia"/>
                <w:b/>
                <w:color w:val="000000"/>
                <w:kern w:val="0"/>
                <w:sz w:val="18"/>
                <w:szCs w:val="18"/>
              </w:rPr>
              <w:t xml:space="preserve"> </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对占用城市道路期满或者挖掘城市道路后，不及时清理现场的处罚</w:t>
            </w:r>
          </w:p>
        </w:tc>
      </w:tr>
      <w:tr w:rsidR="00024CEA">
        <w:trPr>
          <w:trHeight w:val="166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jc w:val="left"/>
              <w:rPr>
                <w:rFonts w:eastAsia="仿宋_GB2312"/>
                <w:color w:val="000000"/>
                <w:sz w:val="20"/>
              </w:rPr>
            </w:pPr>
            <w:r>
              <w:rPr>
                <w:rFonts w:hint="eastAsia"/>
                <w:color w:val="000000"/>
                <w:kern w:val="0"/>
                <w:sz w:val="18"/>
                <w:szCs w:val="18"/>
              </w:rPr>
              <w:t>【行政法规】《城市道路管理条例》（国务院令</w:t>
            </w:r>
            <w:r>
              <w:rPr>
                <w:color w:val="000000"/>
                <w:kern w:val="0"/>
                <w:sz w:val="18"/>
                <w:szCs w:val="18"/>
              </w:rPr>
              <w:t>1996</w:t>
            </w:r>
            <w:r>
              <w:rPr>
                <w:rFonts w:hint="eastAsia"/>
                <w:color w:val="000000"/>
                <w:kern w:val="0"/>
                <w:sz w:val="18"/>
                <w:szCs w:val="18"/>
              </w:rPr>
              <w:t>年第</w:t>
            </w:r>
            <w:r>
              <w:rPr>
                <w:color w:val="000000"/>
                <w:kern w:val="0"/>
                <w:sz w:val="18"/>
                <w:szCs w:val="18"/>
              </w:rPr>
              <w:t>198</w:t>
            </w:r>
            <w:r>
              <w:rPr>
                <w:rFonts w:hint="eastAsia"/>
                <w:color w:val="000000"/>
                <w:kern w:val="0"/>
                <w:sz w:val="18"/>
                <w:szCs w:val="18"/>
              </w:rPr>
              <w:t>号）</w:t>
            </w:r>
            <w:r>
              <w:rPr>
                <w:color w:val="000000"/>
                <w:kern w:val="0"/>
                <w:sz w:val="18"/>
                <w:szCs w:val="18"/>
              </w:rPr>
              <w:t xml:space="preserve"> </w:t>
            </w:r>
            <w:r>
              <w:rPr>
                <w:color w:val="000000"/>
                <w:kern w:val="0"/>
                <w:sz w:val="18"/>
                <w:szCs w:val="18"/>
              </w:rPr>
              <w:br/>
            </w:r>
            <w:r>
              <w:rPr>
                <w:rFonts w:hint="eastAsia"/>
                <w:color w:val="000000"/>
                <w:kern w:val="0"/>
                <w:sz w:val="18"/>
                <w:szCs w:val="18"/>
              </w:rPr>
              <w:t>第三十一条第二款　经批准临时占用城市道路的，不得损坏城市道路；占用期满后，应当及时清理占用现场，恢复城市道路原状；损坏城市道路的，应当修复或者给予赔偿。</w:t>
            </w:r>
            <w:r>
              <w:rPr>
                <w:color w:val="000000"/>
                <w:kern w:val="0"/>
                <w:sz w:val="18"/>
                <w:szCs w:val="18"/>
              </w:rPr>
              <w:t xml:space="preserve"> </w:t>
            </w:r>
            <w:r>
              <w:rPr>
                <w:color w:val="000000"/>
                <w:kern w:val="0"/>
                <w:sz w:val="18"/>
                <w:szCs w:val="18"/>
              </w:rPr>
              <w:br/>
            </w:r>
            <w:r>
              <w:rPr>
                <w:rFonts w:hint="eastAsia"/>
                <w:color w:val="000000"/>
                <w:kern w:val="0"/>
                <w:sz w:val="18"/>
                <w:szCs w:val="18"/>
              </w:rPr>
              <w:t>第四十二条</w:t>
            </w:r>
            <w:r>
              <w:rPr>
                <w:color w:val="000000"/>
                <w:kern w:val="0"/>
                <w:sz w:val="18"/>
                <w:szCs w:val="18"/>
              </w:rPr>
              <w:t xml:space="preserve"> </w:t>
            </w:r>
            <w:r>
              <w:rPr>
                <w:rFonts w:hint="eastAsia"/>
                <w:color w:val="000000"/>
                <w:kern w:val="0"/>
                <w:sz w:val="18"/>
                <w:szCs w:val="18"/>
              </w:rPr>
              <w:t>违反本条例第二十七条规定，或者有下列行为之一的，由市政工程行政主管部门或者其他有关部门责令限期改正，可以处以</w:t>
            </w:r>
            <w:r>
              <w:rPr>
                <w:color w:val="000000"/>
                <w:kern w:val="0"/>
                <w:sz w:val="18"/>
                <w:szCs w:val="18"/>
              </w:rPr>
              <w:t>2</w:t>
            </w:r>
            <w:r>
              <w:rPr>
                <w:rFonts w:hint="eastAsia"/>
                <w:color w:val="000000"/>
                <w:kern w:val="0"/>
                <w:sz w:val="18"/>
                <w:szCs w:val="18"/>
              </w:rPr>
              <w:t>万元以下的罚款；造成损失的，应当依法承担赔偿责任：</w:t>
            </w:r>
            <w:r>
              <w:rPr>
                <w:color w:val="000000"/>
                <w:kern w:val="0"/>
                <w:sz w:val="18"/>
                <w:szCs w:val="18"/>
              </w:rPr>
              <w:br/>
              <w:t xml:space="preserve">   </w:t>
            </w:r>
            <w:r>
              <w:rPr>
                <w:rFonts w:hint="eastAsia"/>
                <w:color w:val="000000"/>
                <w:kern w:val="0"/>
                <w:sz w:val="18"/>
                <w:szCs w:val="18"/>
              </w:rPr>
              <w:t>（三）占用城市道路期满或者挖掘城市道路后，不及时清理现场的</w:t>
            </w:r>
            <w:r>
              <w:rPr>
                <w:rFonts w:eastAsia="仿宋_GB2312" w:hint="eastAsia"/>
                <w:color w:val="000000"/>
                <w:sz w:val="20"/>
              </w:rPr>
              <w:t>；</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16585C">
            <w:pPr>
              <w:spacing w:line="320" w:lineRule="exact"/>
              <w:jc w:val="left"/>
              <w:rPr>
                <w:color w:val="000000"/>
                <w:kern w:val="0"/>
                <w:sz w:val="18"/>
                <w:szCs w:val="18"/>
              </w:rPr>
            </w:pPr>
            <w:r>
              <w:rPr>
                <w:rFonts w:hint="eastAsia"/>
                <w:color w:val="000000"/>
                <w:kern w:val="0"/>
                <w:sz w:val="18"/>
                <w:szCs w:val="18"/>
              </w:rPr>
              <w:t>按照要求改正但未造成损失的</w:t>
            </w:r>
          </w:p>
        </w:tc>
        <w:tc>
          <w:tcPr>
            <w:tcW w:w="108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rsidP="0016585C">
            <w:pPr>
              <w:spacing w:line="320" w:lineRule="exact"/>
              <w:jc w:val="left"/>
              <w:rPr>
                <w:color w:val="000000"/>
                <w:kern w:val="0"/>
                <w:sz w:val="18"/>
                <w:szCs w:val="18"/>
              </w:rPr>
            </w:pPr>
            <w:r>
              <w:rPr>
                <w:rFonts w:hint="eastAsia"/>
                <w:color w:val="000000"/>
                <w:kern w:val="0"/>
                <w:sz w:val="18"/>
                <w:szCs w:val="18"/>
              </w:rPr>
              <w:t>处</w:t>
            </w:r>
            <w:r w:rsidR="0016585C">
              <w:rPr>
                <w:rFonts w:hint="eastAsia"/>
                <w:color w:val="000000"/>
                <w:kern w:val="0"/>
                <w:sz w:val="18"/>
                <w:szCs w:val="18"/>
              </w:rPr>
              <w:t>2</w:t>
            </w:r>
            <w:r>
              <w:rPr>
                <w:color w:val="000000"/>
                <w:kern w:val="0"/>
                <w:sz w:val="18"/>
                <w:szCs w:val="18"/>
              </w:rPr>
              <w:t>000</w:t>
            </w:r>
            <w:r>
              <w:rPr>
                <w:rFonts w:hint="eastAsia"/>
                <w:color w:val="000000"/>
                <w:kern w:val="0"/>
                <w:sz w:val="18"/>
                <w:szCs w:val="18"/>
              </w:rPr>
              <w:t>元以下罚款</w:t>
            </w:r>
          </w:p>
        </w:tc>
      </w:tr>
      <w:tr w:rsidR="0016585C">
        <w:trPr>
          <w:trHeight w:val="285"/>
        </w:trPr>
        <w:tc>
          <w:tcPr>
            <w:tcW w:w="1070" w:type="dxa"/>
            <w:vMerge/>
            <w:tcBorders>
              <w:top w:val="nil"/>
              <w:left w:val="single" w:sz="8" w:space="0" w:color="auto"/>
              <w:right w:val="single" w:sz="4" w:space="0" w:color="auto"/>
            </w:tcBorders>
            <w:vAlign w:val="center"/>
          </w:tcPr>
          <w:p w:rsidR="0016585C" w:rsidRDefault="0016585C">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16585C" w:rsidRDefault="0016585C">
            <w:pPr>
              <w:spacing w:line="320" w:lineRule="exact"/>
              <w:jc w:val="left"/>
              <w:rPr>
                <w:color w:val="000000"/>
                <w:kern w:val="0"/>
                <w:sz w:val="18"/>
                <w:szCs w:val="18"/>
              </w:rPr>
            </w:pPr>
            <w:r>
              <w:rPr>
                <w:rFonts w:hint="eastAsia"/>
                <w:color w:val="000000"/>
                <w:kern w:val="0"/>
                <w:sz w:val="18"/>
                <w:szCs w:val="18"/>
              </w:rPr>
              <w:t>未按照要求改正且未造成损失的</w:t>
            </w:r>
          </w:p>
        </w:tc>
        <w:tc>
          <w:tcPr>
            <w:tcW w:w="1080" w:type="dxa"/>
            <w:vMerge/>
            <w:tcBorders>
              <w:top w:val="nil"/>
              <w:left w:val="single" w:sz="4" w:space="0" w:color="auto"/>
              <w:right w:val="single" w:sz="4" w:space="0" w:color="auto"/>
            </w:tcBorders>
            <w:vAlign w:val="center"/>
          </w:tcPr>
          <w:p w:rsidR="0016585C" w:rsidRDefault="0016585C">
            <w:pPr>
              <w:spacing w:line="320" w:lineRule="exact"/>
              <w:jc w:val="center"/>
              <w:rPr>
                <w:color w:val="000000"/>
                <w:kern w:val="0"/>
                <w:sz w:val="18"/>
                <w:szCs w:val="18"/>
              </w:rPr>
            </w:pPr>
          </w:p>
        </w:tc>
        <w:tc>
          <w:tcPr>
            <w:tcW w:w="5760" w:type="dxa"/>
            <w:tcBorders>
              <w:top w:val="nil"/>
              <w:left w:val="nil"/>
              <w:bottom w:val="single" w:sz="4" w:space="0" w:color="auto"/>
              <w:right w:val="single" w:sz="8" w:space="0" w:color="auto"/>
            </w:tcBorders>
            <w:vAlign w:val="center"/>
          </w:tcPr>
          <w:p w:rsidR="0016585C" w:rsidRDefault="0016585C" w:rsidP="0016585C">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2</w:t>
            </w:r>
            <w:r>
              <w:rPr>
                <w:color w:val="000000"/>
                <w:kern w:val="0"/>
                <w:sz w:val="18"/>
                <w:szCs w:val="18"/>
              </w:rPr>
              <w:t>000</w:t>
            </w:r>
            <w:r>
              <w:rPr>
                <w:rFonts w:hint="eastAsia"/>
                <w:color w:val="000000"/>
                <w:kern w:val="0"/>
                <w:sz w:val="18"/>
                <w:szCs w:val="18"/>
              </w:rPr>
              <w:t>元以上</w:t>
            </w:r>
            <w:r>
              <w:rPr>
                <w:rFonts w:hint="eastAsia"/>
                <w:color w:val="000000"/>
                <w:kern w:val="0"/>
                <w:sz w:val="18"/>
                <w:szCs w:val="18"/>
              </w:rPr>
              <w:t>5000</w:t>
            </w:r>
            <w:r>
              <w:rPr>
                <w:rFonts w:hint="eastAsia"/>
                <w:color w:val="000000"/>
                <w:kern w:val="0"/>
                <w:sz w:val="18"/>
                <w:szCs w:val="18"/>
              </w:rPr>
              <w:t>元以下罚款</w:t>
            </w:r>
          </w:p>
        </w:tc>
      </w:tr>
      <w:tr w:rsidR="00024CEA">
        <w:trPr>
          <w:trHeight w:val="330"/>
        </w:trPr>
        <w:tc>
          <w:tcPr>
            <w:tcW w:w="1070" w:type="dxa"/>
            <w:vMerge/>
            <w:tcBorders>
              <w:left w:val="single" w:sz="8" w:space="0" w:color="auto"/>
              <w:right w:val="single" w:sz="4" w:space="0" w:color="auto"/>
            </w:tcBorders>
            <w:vAlign w:val="center"/>
          </w:tcPr>
          <w:p w:rsidR="00024CEA" w:rsidRDefault="00024CEA">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按照要求改正且造成损失的</w:t>
            </w:r>
          </w:p>
        </w:tc>
        <w:tc>
          <w:tcPr>
            <w:tcW w:w="1080" w:type="dxa"/>
            <w:vMerge/>
            <w:tcBorders>
              <w:left w:val="single" w:sz="4" w:space="0" w:color="auto"/>
              <w:right w:val="single" w:sz="4" w:space="0" w:color="auto"/>
            </w:tcBorders>
            <w:vAlign w:val="center"/>
          </w:tcPr>
          <w:p w:rsidR="00024CEA" w:rsidRDefault="00024CEA">
            <w:pPr>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95"/>
        </w:trPr>
        <w:tc>
          <w:tcPr>
            <w:tcW w:w="1070" w:type="dxa"/>
            <w:vMerge/>
            <w:tcBorders>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未按照要求改正且造成损失的</w:t>
            </w:r>
          </w:p>
        </w:tc>
        <w:tc>
          <w:tcPr>
            <w:tcW w:w="1080" w:type="dxa"/>
            <w:vMerge/>
            <w:tcBorders>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76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bl>
    <w:p w:rsidR="00024CEA" w:rsidRDefault="00024CEA"/>
    <w:p w:rsidR="00024CEA" w:rsidRDefault="00024CEA"/>
    <w:p w:rsidR="00024CEA" w:rsidRDefault="00024CEA"/>
    <w:p w:rsidR="00DD15C9" w:rsidRDefault="00DD15C9"/>
    <w:p w:rsidR="00DD15C9" w:rsidRDefault="00DD15C9"/>
    <w:p w:rsidR="00024CEA" w:rsidRDefault="00024CEA"/>
    <w:tbl>
      <w:tblPr>
        <w:tblW w:w="0" w:type="auto"/>
        <w:tblInd w:w="88" w:type="dxa"/>
        <w:tblLayout w:type="fixed"/>
        <w:tblLook w:val="04A0" w:firstRow="1" w:lastRow="0" w:firstColumn="1" w:lastColumn="0" w:noHBand="0" w:noVBand="1"/>
      </w:tblPr>
      <w:tblGrid>
        <w:gridCol w:w="1010"/>
        <w:gridCol w:w="6140"/>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320217604000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对房地产经纪机构擅自对外发布房源信息的处罚</w:t>
            </w:r>
          </w:p>
        </w:tc>
      </w:tr>
      <w:tr w:rsidR="00024CEA">
        <w:trPr>
          <w:trHeight w:val="136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【规章】《房地产经纪管理办法》（住房和城乡建设部</w:t>
            </w:r>
            <w:r>
              <w:rPr>
                <w:color w:val="000000"/>
                <w:kern w:val="0"/>
                <w:sz w:val="18"/>
                <w:szCs w:val="18"/>
              </w:rPr>
              <w:t xml:space="preserve"> </w:t>
            </w:r>
            <w:r>
              <w:rPr>
                <w:rFonts w:hint="eastAsia"/>
                <w:color w:val="000000"/>
                <w:kern w:val="0"/>
                <w:sz w:val="18"/>
                <w:szCs w:val="18"/>
              </w:rPr>
              <w:t>国家发展和改革委</w:t>
            </w:r>
            <w:r>
              <w:rPr>
                <w:color w:val="000000"/>
                <w:kern w:val="0"/>
                <w:sz w:val="18"/>
                <w:szCs w:val="18"/>
              </w:rPr>
              <w:t xml:space="preserve"> </w:t>
            </w:r>
            <w:r>
              <w:rPr>
                <w:rFonts w:hint="eastAsia"/>
                <w:color w:val="000000"/>
                <w:kern w:val="0"/>
                <w:sz w:val="18"/>
                <w:szCs w:val="18"/>
              </w:rPr>
              <w:t>人力资源和社会保障部令第</w:t>
            </w:r>
            <w:r>
              <w:rPr>
                <w:color w:val="000000"/>
                <w:kern w:val="0"/>
                <w:sz w:val="18"/>
                <w:szCs w:val="18"/>
              </w:rPr>
              <w:t>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第二十二条第一款</w:t>
            </w:r>
            <w:r>
              <w:rPr>
                <w:color w:val="000000"/>
                <w:kern w:val="0"/>
                <w:sz w:val="18"/>
                <w:szCs w:val="18"/>
              </w:rPr>
              <w:t xml:space="preserve">  </w:t>
            </w:r>
            <w:r>
              <w:rPr>
                <w:rFonts w:hint="eastAsia"/>
                <w:color w:val="000000"/>
                <w:kern w:val="0"/>
                <w:sz w:val="18"/>
                <w:szCs w:val="18"/>
              </w:rPr>
              <w:t>房地产经纪机构与委托人签订房屋出售、出租经纪服务合同，应当查看委托出售、出租的房屋及房屋权属证书，委托人的身份证明等有关资料，并应当编制房屋状况说明书。经委托人书面同意后，方可以对外发布相应的房源信息。</w:t>
            </w:r>
          </w:p>
          <w:p w:rsidR="00024CEA" w:rsidRDefault="00D103D5">
            <w:pPr>
              <w:spacing w:line="320" w:lineRule="exact"/>
              <w:jc w:val="left"/>
              <w:rPr>
                <w:color w:val="000000"/>
                <w:kern w:val="0"/>
                <w:sz w:val="18"/>
                <w:szCs w:val="18"/>
              </w:rPr>
            </w:pPr>
            <w:r>
              <w:rPr>
                <w:rFonts w:hint="eastAsia"/>
                <w:color w:val="000000"/>
                <w:kern w:val="0"/>
                <w:sz w:val="18"/>
                <w:szCs w:val="18"/>
              </w:rPr>
              <w:t>第三十五条</w:t>
            </w:r>
            <w:r>
              <w:rPr>
                <w:color w:val="000000"/>
                <w:kern w:val="0"/>
                <w:sz w:val="18"/>
                <w:szCs w:val="18"/>
              </w:rPr>
              <w:t xml:space="preserve">  </w:t>
            </w:r>
            <w:r>
              <w:rPr>
                <w:rFonts w:hint="eastAsia"/>
                <w:color w:val="000000"/>
                <w:kern w:val="0"/>
                <w:sz w:val="18"/>
                <w:szCs w:val="18"/>
              </w:rPr>
              <w:t>违反本办法第二十二条，房地产经纪机构擅自对外发布房源信息的，由县级以上地方人民政府建设（房地产）主管部门责令限期改正，记入信用档案，取消网上签约资格，并处以</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1010"/>
        <w:gridCol w:w="6140"/>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320217605000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对房地产经纪机构擅自划转客户交易结算资金的处罚</w:t>
            </w:r>
          </w:p>
        </w:tc>
      </w:tr>
      <w:tr w:rsidR="00024CEA">
        <w:trPr>
          <w:trHeight w:val="15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【规章】《房地产经纪管理办法》（住房和城乡建设部</w:t>
            </w:r>
            <w:r>
              <w:rPr>
                <w:color w:val="000000"/>
                <w:kern w:val="0"/>
                <w:sz w:val="18"/>
                <w:szCs w:val="18"/>
              </w:rPr>
              <w:t xml:space="preserve"> </w:t>
            </w:r>
            <w:r>
              <w:rPr>
                <w:rFonts w:hint="eastAsia"/>
                <w:color w:val="000000"/>
                <w:kern w:val="0"/>
                <w:sz w:val="18"/>
                <w:szCs w:val="18"/>
              </w:rPr>
              <w:t>国家发展和改革委</w:t>
            </w:r>
            <w:r>
              <w:rPr>
                <w:color w:val="000000"/>
                <w:kern w:val="0"/>
                <w:sz w:val="18"/>
                <w:szCs w:val="18"/>
              </w:rPr>
              <w:t xml:space="preserve"> </w:t>
            </w:r>
            <w:r>
              <w:rPr>
                <w:rFonts w:hint="eastAsia"/>
                <w:color w:val="000000"/>
                <w:kern w:val="0"/>
                <w:sz w:val="18"/>
                <w:szCs w:val="18"/>
              </w:rPr>
              <w:t>人力资源和社会保障部令第</w:t>
            </w:r>
            <w:r>
              <w:rPr>
                <w:color w:val="000000"/>
                <w:kern w:val="0"/>
                <w:sz w:val="18"/>
                <w:szCs w:val="18"/>
              </w:rPr>
              <w:t>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第二十四条</w:t>
            </w:r>
            <w:r>
              <w:rPr>
                <w:color w:val="000000"/>
                <w:kern w:val="0"/>
                <w:sz w:val="18"/>
                <w:szCs w:val="18"/>
              </w:rPr>
              <w:t xml:space="preserve">  </w:t>
            </w:r>
            <w:r>
              <w:rPr>
                <w:rFonts w:hint="eastAsia"/>
                <w:color w:val="000000"/>
                <w:kern w:val="0"/>
                <w:sz w:val="18"/>
                <w:szCs w:val="18"/>
              </w:rPr>
              <w:t>房地产交易当事人约定由房地产经纪机构代收代付交易资金的，应当通过房地产经纪机构在银行开设的客户交易结算资金专用存款账户划转交易资金。</w:t>
            </w:r>
          </w:p>
          <w:p w:rsidR="00024CEA" w:rsidRDefault="00D103D5">
            <w:pPr>
              <w:spacing w:line="320" w:lineRule="exact"/>
              <w:jc w:val="left"/>
              <w:rPr>
                <w:color w:val="000000"/>
                <w:kern w:val="0"/>
                <w:sz w:val="18"/>
                <w:szCs w:val="18"/>
              </w:rPr>
            </w:pPr>
            <w:r>
              <w:rPr>
                <w:rFonts w:hint="eastAsia"/>
                <w:color w:val="000000"/>
                <w:kern w:val="0"/>
                <w:sz w:val="18"/>
                <w:szCs w:val="18"/>
              </w:rPr>
              <w:t>交易资金的划转应当经过房地产交易资金支付方和房地产经纪机构的签字和盖章。</w:t>
            </w:r>
          </w:p>
          <w:p w:rsidR="00024CEA" w:rsidRDefault="00D103D5">
            <w:pPr>
              <w:spacing w:line="320" w:lineRule="exact"/>
              <w:jc w:val="left"/>
              <w:rPr>
                <w:color w:val="000000"/>
                <w:kern w:val="0"/>
                <w:sz w:val="18"/>
                <w:szCs w:val="18"/>
              </w:rPr>
            </w:pPr>
            <w:r>
              <w:rPr>
                <w:rFonts w:hint="eastAsia"/>
                <w:color w:val="000000"/>
                <w:kern w:val="0"/>
                <w:sz w:val="18"/>
                <w:szCs w:val="18"/>
              </w:rPr>
              <w:t>第三十六条</w:t>
            </w:r>
            <w:r>
              <w:rPr>
                <w:color w:val="000000"/>
                <w:kern w:val="0"/>
                <w:sz w:val="18"/>
                <w:szCs w:val="18"/>
              </w:rPr>
              <w:t xml:space="preserve">  </w:t>
            </w:r>
            <w:r>
              <w:rPr>
                <w:rFonts w:hint="eastAsia"/>
                <w:color w:val="000000"/>
                <w:kern w:val="0"/>
                <w:sz w:val="18"/>
                <w:szCs w:val="18"/>
              </w:rPr>
              <w:t>违反本办法第二十四条，房地产经纪机构擅自划转客户交易结算资金的，由县级以上地方人民政府建设（房地产）主管部门责令限期改正，取消网上签约资格，处以</w:t>
            </w:r>
            <w:r>
              <w:rPr>
                <w:color w:val="000000"/>
                <w:kern w:val="0"/>
                <w:sz w:val="18"/>
                <w:szCs w:val="18"/>
              </w:rPr>
              <w:t>3</w:t>
            </w:r>
            <w:r>
              <w:rPr>
                <w:rFonts w:hint="eastAsia"/>
                <w:color w:val="000000"/>
                <w:kern w:val="0"/>
                <w:sz w:val="18"/>
                <w:szCs w:val="18"/>
              </w:rPr>
              <w:t>万元罚款。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52"/>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000" w:type="dxa"/>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024CEA">
            <w:pPr>
              <w:spacing w:line="320" w:lineRule="exact"/>
              <w:jc w:val="left"/>
              <w:rPr>
                <w:color w:val="000000"/>
                <w:kern w:val="0"/>
                <w:sz w:val="18"/>
                <w:szCs w:val="18"/>
              </w:rPr>
            </w:pPr>
          </w:p>
        </w:tc>
      </w:tr>
    </w:tbl>
    <w:p w:rsidR="00024CEA" w:rsidRDefault="00024CEA"/>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6140"/>
        <w:gridCol w:w="1106"/>
        <w:gridCol w:w="5714"/>
      </w:tblGrid>
      <w:tr w:rsidR="00024CEA">
        <w:trPr>
          <w:trHeight w:val="285"/>
        </w:trPr>
        <w:tc>
          <w:tcPr>
            <w:tcW w:w="1070" w:type="dxa"/>
            <w:vAlign w:val="center"/>
          </w:tcPr>
          <w:p w:rsidR="00024CEA" w:rsidRDefault="00D103D5">
            <w:pPr>
              <w:rPr>
                <w:color w:val="000000"/>
              </w:rPr>
            </w:pPr>
            <w:r>
              <w:rPr>
                <w:rFonts w:hint="eastAsia"/>
                <w:color w:val="000000"/>
              </w:rPr>
              <w:t>编号</w:t>
            </w:r>
          </w:p>
        </w:tc>
        <w:tc>
          <w:tcPr>
            <w:tcW w:w="12960" w:type="dxa"/>
            <w:gridSpan w:val="3"/>
            <w:vAlign w:val="center"/>
          </w:tcPr>
          <w:p w:rsidR="00024CEA" w:rsidRDefault="00D103D5">
            <w:pPr>
              <w:rPr>
                <w:b/>
                <w:bCs/>
                <w:color w:val="000000"/>
              </w:rPr>
            </w:pPr>
            <w:r>
              <w:rPr>
                <w:b/>
                <w:bCs/>
                <w:color w:val="000000"/>
              </w:rPr>
              <w:t>320217606000</w:t>
            </w:r>
          </w:p>
        </w:tc>
      </w:tr>
      <w:tr w:rsidR="00024CEA">
        <w:trPr>
          <w:trHeight w:val="285"/>
        </w:trPr>
        <w:tc>
          <w:tcPr>
            <w:tcW w:w="1070" w:type="dxa"/>
            <w:vAlign w:val="center"/>
          </w:tcPr>
          <w:p w:rsidR="00024CEA" w:rsidRDefault="00D103D5">
            <w:pPr>
              <w:rPr>
                <w:color w:val="000000"/>
              </w:rPr>
            </w:pPr>
            <w:r>
              <w:rPr>
                <w:rFonts w:hint="eastAsia"/>
                <w:color w:val="000000"/>
              </w:rPr>
              <w:t>行为名称</w:t>
            </w:r>
          </w:p>
        </w:tc>
        <w:tc>
          <w:tcPr>
            <w:tcW w:w="12960" w:type="dxa"/>
            <w:gridSpan w:val="3"/>
            <w:vAlign w:val="center"/>
          </w:tcPr>
          <w:p w:rsidR="00024CEA" w:rsidRDefault="00D103D5">
            <w:pPr>
              <w:rPr>
                <w:color w:val="000000"/>
              </w:rPr>
            </w:pPr>
            <w:r>
              <w:rPr>
                <w:rFonts w:hint="eastAsia"/>
                <w:color w:val="000000"/>
              </w:rPr>
              <w:t>对依法应当公开招标的项目不按照规定在指定媒介发布资格预审公告或者招标公告的处罚</w:t>
            </w:r>
          </w:p>
        </w:tc>
      </w:tr>
      <w:tr w:rsidR="00024CEA" w:rsidTr="00DD15C9">
        <w:trPr>
          <w:trHeight w:val="560"/>
        </w:trPr>
        <w:tc>
          <w:tcPr>
            <w:tcW w:w="1070" w:type="dxa"/>
            <w:vAlign w:val="center"/>
          </w:tcPr>
          <w:p w:rsidR="00024CEA" w:rsidRDefault="00D103D5">
            <w:pPr>
              <w:rPr>
                <w:color w:val="000000"/>
              </w:rPr>
            </w:pPr>
            <w:r>
              <w:rPr>
                <w:rFonts w:hint="eastAsia"/>
                <w:color w:val="000000"/>
              </w:rPr>
              <w:t>法律依据</w:t>
            </w:r>
          </w:p>
        </w:tc>
        <w:tc>
          <w:tcPr>
            <w:tcW w:w="12960" w:type="dxa"/>
            <w:gridSpan w:val="3"/>
            <w:vAlign w:val="center"/>
          </w:tcPr>
          <w:p w:rsidR="00024CEA" w:rsidRPr="00DD15C9" w:rsidRDefault="00D103D5" w:rsidP="00DD15C9">
            <w:pPr>
              <w:spacing w:line="320" w:lineRule="exact"/>
              <w:jc w:val="left"/>
              <w:rPr>
                <w:color w:val="000000"/>
                <w:kern w:val="0"/>
                <w:sz w:val="18"/>
                <w:szCs w:val="18"/>
              </w:rPr>
            </w:pPr>
            <w:r>
              <w:rPr>
                <w:color w:val="000000"/>
              </w:rPr>
              <w:t xml:space="preserve">  </w:t>
            </w:r>
            <w:r w:rsidRPr="00DD15C9">
              <w:rPr>
                <w:rFonts w:hint="eastAsia"/>
                <w:color w:val="000000"/>
                <w:kern w:val="0"/>
                <w:sz w:val="18"/>
                <w:szCs w:val="18"/>
              </w:rPr>
              <w:t>【法律】《中华人民共和国招标投标法》</w:t>
            </w:r>
          </w:p>
          <w:p w:rsidR="00024CEA" w:rsidRPr="00DD15C9" w:rsidRDefault="00D103D5" w:rsidP="00DD15C9">
            <w:pPr>
              <w:spacing w:line="320" w:lineRule="exact"/>
              <w:jc w:val="left"/>
              <w:rPr>
                <w:color w:val="000000"/>
                <w:kern w:val="0"/>
                <w:sz w:val="18"/>
                <w:szCs w:val="18"/>
              </w:rPr>
            </w:pPr>
            <w:r w:rsidRPr="00DD15C9">
              <w:rPr>
                <w:rFonts w:hint="eastAsia"/>
                <w:color w:val="000000"/>
                <w:kern w:val="0"/>
                <w:sz w:val="18"/>
                <w:szCs w:val="18"/>
              </w:rPr>
              <w:t>第十六条</w:t>
            </w:r>
            <w:r w:rsidRPr="00DD15C9">
              <w:rPr>
                <w:color w:val="000000"/>
                <w:kern w:val="0"/>
                <w:sz w:val="18"/>
                <w:szCs w:val="18"/>
              </w:rPr>
              <w:t xml:space="preserve">  </w:t>
            </w:r>
            <w:r w:rsidRPr="00DD15C9">
              <w:rPr>
                <w:rFonts w:hint="eastAsia"/>
                <w:color w:val="000000"/>
                <w:kern w:val="0"/>
                <w:sz w:val="18"/>
                <w:szCs w:val="18"/>
              </w:rPr>
              <w:t>招标人采用公开招标方式的，应当发布招标公告。依法必须进行招标的项目的招标公告，应当通过国家指定的报刊、信息网络或者其他媒介发布。</w:t>
            </w:r>
          </w:p>
          <w:p w:rsidR="00024CEA" w:rsidRPr="00DD15C9" w:rsidRDefault="00D103D5" w:rsidP="00DD15C9">
            <w:pPr>
              <w:spacing w:line="320" w:lineRule="exact"/>
              <w:jc w:val="left"/>
              <w:rPr>
                <w:color w:val="000000"/>
                <w:kern w:val="0"/>
                <w:sz w:val="18"/>
                <w:szCs w:val="18"/>
              </w:rPr>
            </w:pPr>
            <w:r w:rsidRPr="00DD15C9">
              <w:rPr>
                <w:rFonts w:hint="eastAsia"/>
                <w:color w:val="000000"/>
                <w:kern w:val="0"/>
                <w:sz w:val="18"/>
                <w:szCs w:val="18"/>
              </w:rPr>
              <w:t xml:space="preserve">　</w:t>
            </w:r>
            <w:r w:rsidRPr="00DD15C9">
              <w:rPr>
                <w:color w:val="000000"/>
                <w:kern w:val="0"/>
                <w:sz w:val="18"/>
                <w:szCs w:val="18"/>
              </w:rPr>
              <w:t xml:space="preserve">  </w:t>
            </w:r>
            <w:r w:rsidRPr="00DD15C9">
              <w:rPr>
                <w:rFonts w:hint="eastAsia"/>
                <w:color w:val="000000"/>
                <w:kern w:val="0"/>
                <w:sz w:val="18"/>
                <w:szCs w:val="18"/>
              </w:rPr>
              <w:t>第五十一条</w:t>
            </w:r>
            <w:r w:rsidRPr="00DD15C9">
              <w:rPr>
                <w:color w:val="000000"/>
                <w:kern w:val="0"/>
                <w:sz w:val="18"/>
                <w:szCs w:val="18"/>
              </w:rPr>
              <w:t xml:space="preserve">  </w:t>
            </w:r>
            <w:r w:rsidRPr="00DD15C9">
              <w:rPr>
                <w:rFonts w:hint="eastAsia"/>
                <w:color w:val="000000"/>
                <w:kern w:val="0"/>
                <w:sz w:val="18"/>
                <w:szCs w:val="18"/>
              </w:rPr>
              <w:t>招标人以不合理的条件限制或者排斥潜在投标人的，对潜在投标人实行歧视待遇的，强制要求投标人组成联合体共同投标的，或者限制投标人之间竞争的，责令改正，可以处一万元以上五万元以下的罚款。</w:t>
            </w:r>
          </w:p>
          <w:p w:rsidR="00024CEA" w:rsidRPr="00DD15C9" w:rsidRDefault="00D103D5" w:rsidP="00DD15C9">
            <w:pPr>
              <w:spacing w:line="320" w:lineRule="exact"/>
              <w:jc w:val="left"/>
              <w:rPr>
                <w:color w:val="000000"/>
                <w:kern w:val="0"/>
                <w:sz w:val="18"/>
                <w:szCs w:val="18"/>
              </w:rPr>
            </w:pPr>
            <w:r w:rsidRPr="00DD15C9">
              <w:rPr>
                <w:rFonts w:hint="eastAsia"/>
                <w:color w:val="000000"/>
                <w:kern w:val="0"/>
                <w:sz w:val="18"/>
                <w:szCs w:val="18"/>
              </w:rPr>
              <w:t>【行政法规】《中华人民共和国招标投标法实施条例》（国务院令第</w:t>
            </w:r>
            <w:r w:rsidRPr="00DD15C9">
              <w:rPr>
                <w:color w:val="000000"/>
                <w:kern w:val="0"/>
                <w:sz w:val="18"/>
                <w:szCs w:val="18"/>
              </w:rPr>
              <w:t>613</w:t>
            </w:r>
            <w:r w:rsidRPr="00DD15C9">
              <w:rPr>
                <w:rFonts w:hint="eastAsia"/>
                <w:color w:val="000000"/>
                <w:kern w:val="0"/>
                <w:sz w:val="18"/>
                <w:szCs w:val="18"/>
              </w:rPr>
              <w:t>号）</w:t>
            </w:r>
          </w:p>
          <w:p w:rsidR="00024CEA" w:rsidRPr="00DD15C9" w:rsidRDefault="00D103D5" w:rsidP="00DD15C9">
            <w:pPr>
              <w:spacing w:line="320" w:lineRule="exact"/>
              <w:jc w:val="left"/>
              <w:rPr>
                <w:color w:val="000000"/>
                <w:kern w:val="0"/>
                <w:sz w:val="18"/>
                <w:szCs w:val="18"/>
              </w:rPr>
            </w:pPr>
            <w:r w:rsidRPr="00DD15C9">
              <w:rPr>
                <w:rFonts w:hint="eastAsia"/>
                <w:color w:val="000000"/>
                <w:kern w:val="0"/>
                <w:sz w:val="18"/>
                <w:szCs w:val="18"/>
              </w:rPr>
              <w:t>第十五条　公开招标的项目，应当依照招标投标法和本条例的规定发布招标公告、编制招标文件。</w:t>
            </w:r>
          </w:p>
          <w:p w:rsidR="00024CEA" w:rsidRPr="00DD15C9" w:rsidRDefault="00D103D5" w:rsidP="00DD15C9">
            <w:pPr>
              <w:spacing w:line="320" w:lineRule="exact"/>
              <w:jc w:val="left"/>
              <w:rPr>
                <w:color w:val="000000"/>
                <w:kern w:val="0"/>
                <w:sz w:val="18"/>
                <w:szCs w:val="18"/>
              </w:rPr>
            </w:pPr>
            <w:r w:rsidRPr="00DD15C9">
              <w:rPr>
                <w:rFonts w:hint="eastAsia"/>
                <w:color w:val="000000"/>
                <w:kern w:val="0"/>
                <w:sz w:val="18"/>
                <w:szCs w:val="18"/>
              </w:rPr>
              <w:t>招标人采用资格预审办法对潜在投标人进行资格审查的，应当发布资格预审公告、编制资格预审文件。</w:t>
            </w:r>
          </w:p>
          <w:p w:rsidR="00024CEA" w:rsidRPr="00DD15C9" w:rsidRDefault="00D103D5" w:rsidP="00DD15C9">
            <w:pPr>
              <w:spacing w:line="320" w:lineRule="exact"/>
              <w:jc w:val="left"/>
              <w:rPr>
                <w:color w:val="000000"/>
                <w:kern w:val="0"/>
                <w:sz w:val="18"/>
                <w:szCs w:val="18"/>
              </w:rPr>
            </w:pPr>
            <w:r w:rsidRPr="00DD15C9">
              <w:rPr>
                <w:rFonts w:hint="eastAsia"/>
                <w:color w:val="000000"/>
                <w:kern w:val="0"/>
                <w:sz w:val="18"/>
                <w:szCs w:val="18"/>
              </w:rPr>
              <w:t>依法必须进行招标的项目的资格预审公告和招标公告，应当在国务院发展改革部门依法指定的媒介发布。在不同媒介发布的同一招标项目的资格预审公告或者招标公告的内容应当一致。</w:t>
            </w:r>
          </w:p>
          <w:p w:rsidR="00024CEA" w:rsidRPr="00DD15C9" w:rsidRDefault="00D103D5" w:rsidP="00DD15C9">
            <w:pPr>
              <w:spacing w:line="320" w:lineRule="exact"/>
              <w:jc w:val="left"/>
              <w:rPr>
                <w:color w:val="000000"/>
                <w:kern w:val="0"/>
                <w:sz w:val="18"/>
                <w:szCs w:val="18"/>
              </w:rPr>
            </w:pPr>
            <w:r w:rsidRPr="00DD15C9">
              <w:rPr>
                <w:rFonts w:hint="eastAsia"/>
                <w:color w:val="000000"/>
                <w:kern w:val="0"/>
                <w:sz w:val="18"/>
                <w:szCs w:val="18"/>
              </w:rPr>
              <w:t>第六十三条　招标人有下列限制或者排斥潜在投标人行为之一的，由有关行政监督部门依照招标投标法第五十一条的规定处罚：</w:t>
            </w:r>
          </w:p>
          <w:p w:rsidR="00024CEA" w:rsidRPr="00DD15C9" w:rsidRDefault="00D103D5" w:rsidP="00DD15C9">
            <w:pPr>
              <w:spacing w:line="320" w:lineRule="exact"/>
              <w:jc w:val="left"/>
              <w:rPr>
                <w:color w:val="000000"/>
                <w:kern w:val="0"/>
                <w:sz w:val="18"/>
                <w:szCs w:val="18"/>
              </w:rPr>
            </w:pPr>
            <w:r w:rsidRPr="00DD15C9">
              <w:rPr>
                <w:rFonts w:hint="eastAsia"/>
                <w:color w:val="000000"/>
                <w:kern w:val="0"/>
                <w:sz w:val="18"/>
                <w:szCs w:val="18"/>
              </w:rPr>
              <w:t>（一）依法应当公开招标的项目不按照规定在指定媒介发布资格预审公告或者招标公告；</w:t>
            </w:r>
          </w:p>
          <w:p w:rsidR="00024CEA" w:rsidRPr="00DD15C9" w:rsidRDefault="00D103D5" w:rsidP="00DD15C9">
            <w:pPr>
              <w:spacing w:line="320" w:lineRule="exact"/>
              <w:jc w:val="left"/>
              <w:rPr>
                <w:color w:val="000000"/>
                <w:kern w:val="0"/>
                <w:sz w:val="18"/>
                <w:szCs w:val="18"/>
              </w:rPr>
            </w:pPr>
            <w:r w:rsidRPr="00DD15C9">
              <w:rPr>
                <w:rFonts w:hint="eastAsia"/>
                <w:color w:val="000000"/>
                <w:kern w:val="0"/>
                <w:sz w:val="18"/>
                <w:szCs w:val="18"/>
              </w:rPr>
              <w:t>【规章】《招标公告发布暂行办法》（国家发展计划委令第</w:t>
            </w:r>
            <w:r w:rsidRPr="00DD15C9">
              <w:rPr>
                <w:color w:val="000000"/>
                <w:kern w:val="0"/>
                <w:sz w:val="18"/>
                <w:szCs w:val="18"/>
              </w:rPr>
              <w:t>4</w:t>
            </w:r>
            <w:r w:rsidRPr="00DD15C9">
              <w:rPr>
                <w:rFonts w:hint="eastAsia"/>
                <w:color w:val="000000"/>
                <w:kern w:val="0"/>
                <w:sz w:val="18"/>
                <w:szCs w:val="18"/>
              </w:rPr>
              <w:t>号，</w:t>
            </w:r>
            <w:r w:rsidRPr="00DD15C9">
              <w:rPr>
                <w:color w:val="000000"/>
                <w:kern w:val="0"/>
                <w:sz w:val="18"/>
                <w:szCs w:val="18"/>
              </w:rPr>
              <w:t>2013</w:t>
            </w:r>
            <w:r w:rsidRPr="00DD15C9">
              <w:rPr>
                <w:rFonts w:hint="eastAsia"/>
                <w:color w:val="000000"/>
                <w:kern w:val="0"/>
                <w:sz w:val="18"/>
                <w:szCs w:val="18"/>
              </w:rPr>
              <w:t>年第</w:t>
            </w:r>
            <w:r w:rsidRPr="00DD15C9">
              <w:rPr>
                <w:color w:val="000000"/>
                <w:kern w:val="0"/>
                <w:sz w:val="18"/>
                <w:szCs w:val="18"/>
              </w:rPr>
              <w:t>23</w:t>
            </w:r>
            <w:r w:rsidRPr="00DD15C9">
              <w:rPr>
                <w:rFonts w:hint="eastAsia"/>
                <w:color w:val="000000"/>
                <w:kern w:val="0"/>
                <w:sz w:val="18"/>
                <w:szCs w:val="18"/>
              </w:rPr>
              <w:t>号令修正）</w:t>
            </w:r>
          </w:p>
          <w:p w:rsidR="00024CEA" w:rsidRPr="00DD15C9" w:rsidRDefault="00D103D5" w:rsidP="00DD15C9">
            <w:pPr>
              <w:spacing w:line="320" w:lineRule="exact"/>
              <w:jc w:val="left"/>
              <w:rPr>
                <w:color w:val="000000"/>
                <w:kern w:val="0"/>
                <w:sz w:val="18"/>
                <w:szCs w:val="18"/>
              </w:rPr>
            </w:pPr>
            <w:r w:rsidRPr="00DD15C9">
              <w:rPr>
                <w:rFonts w:hint="eastAsia"/>
                <w:color w:val="000000"/>
                <w:kern w:val="0"/>
                <w:sz w:val="18"/>
                <w:szCs w:val="18"/>
              </w:rPr>
              <w:t>第十六条　招标人或其委托的招标代理机构有下列行为之一的，由国家发展改革委和有关行政监督部门视情节依照《中华人民共和国招标投标法》第四十九条、第五十一条的规定处罚：（一）依法必须公开招标的项目不按照规定在指定媒介发布招标公告的；</w:t>
            </w:r>
          </w:p>
          <w:p w:rsidR="00024CEA" w:rsidRPr="00DD15C9" w:rsidRDefault="00D103D5" w:rsidP="00DD15C9">
            <w:pPr>
              <w:spacing w:line="320" w:lineRule="exact"/>
              <w:jc w:val="left"/>
              <w:rPr>
                <w:color w:val="000000"/>
                <w:kern w:val="0"/>
                <w:sz w:val="18"/>
                <w:szCs w:val="18"/>
              </w:rPr>
            </w:pPr>
            <w:r w:rsidRPr="00DD15C9">
              <w:rPr>
                <w:rFonts w:hint="eastAsia"/>
                <w:color w:val="000000"/>
                <w:kern w:val="0"/>
                <w:sz w:val="18"/>
                <w:szCs w:val="18"/>
              </w:rPr>
              <w:t>【规章】《招标公告和公示信息发布管理办法》（</w:t>
            </w:r>
            <w:proofErr w:type="gramStart"/>
            <w:r w:rsidRPr="00DD15C9">
              <w:rPr>
                <w:rFonts w:hint="eastAsia"/>
                <w:color w:val="000000"/>
                <w:kern w:val="0"/>
                <w:sz w:val="18"/>
                <w:szCs w:val="18"/>
              </w:rPr>
              <w:t>国家发改委令</w:t>
            </w:r>
            <w:proofErr w:type="gramEnd"/>
            <w:r w:rsidRPr="00DD15C9">
              <w:rPr>
                <w:rFonts w:hint="eastAsia"/>
                <w:color w:val="000000"/>
                <w:kern w:val="0"/>
                <w:sz w:val="18"/>
                <w:szCs w:val="18"/>
              </w:rPr>
              <w:t>第</w:t>
            </w:r>
            <w:r w:rsidRPr="00DD15C9">
              <w:rPr>
                <w:color w:val="000000"/>
                <w:kern w:val="0"/>
                <w:sz w:val="18"/>
                <w:szCs w:val="18"/>
              </w:rPr>
              <w:t>10</w:t>
            </w:r>
            <w:r w:rsidRPr="00DD15C9">
              <w:rPr>
                <w:rFonts w:hint="eastAsia"/>
                <w:color w:val="000000"/>
                <w:kern w:val="0"/>
                <w:sz w:val="18"/>
                <w:szCs w:val="18"/>
              </w:rPr>
              <w:t>号）</w:t>
            </w:r>
          </w:p>
          <w:p w:rsidR="00024CEA" w:rsidRPr="00DD15C9" w:rsidRDefault="00D103D5" w:rsidP="00DD15C9">
            <w:pPr>
              <w:spacing w:line="320" w:lineRule="exact"/>
              <w:jc w:val="left"/>
              <w:rPr>
                <w:color w:val="000000"/>
                <w:kern w:val="0"/>
                <w:sz w:val="18"/>
                <w:szCs w:val="18"/>
              </w:rPr>
            </w:pPr>
            <w:r w:rsidRPr="00DD15C9">
              <w:rPr>
                <w:rFonts w:hint="eastAsia"/>
                <w:color w:val="000000"/>
                <w:kern w:val="0"/>
                <w:sz w:val="18"/>
                <w:szCs w:val="18"/>
              </w:rPr>
              <w:t>第十八条　招标人或其招标代理机构有下列行为之一的，由有关行政监督部门责令改正，并视情节依照《中华人民共和国招标投标法》第四十九条、第五十一条的规定处罚：</w:t>
            </w:r>
          </w:p>
          <w:p w:rsidR="00024CEA" w:rsidRPr="00DD15C9" w:rsidRDefault="00D103D5" w:rsidP="00DD15C9">
            <w:pPr>
              <w:spacing w:line="320" w:lineRule="exact"/>
              <w:jc w:val="left"/>
              <w:rPr>
                <w:color w:val="000000"/>
                <w:kern w:val="0"/>
                <w:sz w:val="18"/>
                <w:szCs w:val="18"/>
              </w:rPr>
            </w:pPr>
            <w:r w:rsidRPr="00DD15C9">
              <w:rPr>
                <w:color w:val="000000"/>
                <w:kern w:val="0"/>
                <w:sz w:val="18"/>
                <w:szCs w:val="18"/>
              </w:rPr>
              <w:t>（</w:t>
            </w:r>
            <w:r w:rsidRPr="00DD15C9">
              <w:rPr>
                <w:rFonts w:hint="eastAsia"/>
                <w:color w:val="000000"/>
                <w:kern w:val="0"/>
                <w:sz w:val="18"/>
                <w:szCs w:val="18"/>
              </w:rPr>
              <w:t>一</w:t>
            </w:r>
            <w:r w:rsidRPr="00DD15C9">
              <w:rPr>
                <w:color w:val="000000"/>
                <w:kern w:val="0"/>
                <w:sz w:val="18"/>
                <w:szCs w:val="18"/>
              </w:rPr>
              <w:t>）</w:t>
            </w:r>
            <w:r w:rsidRPr="00DD15C9">
              <w:rPr>
                <w:rFonts w:hint="eastAsia"/>
                <w:color w:val="000000"/>
                <w:kern w:val="0"/>
                <w:sz w:val="18"/>
                <w:szCs w:val="18"/>
              </w:rPr>
              <w:t>依法必须公开招标的项目不按照规定在发布媒介发布招标公告和公示信息；</w:t>
            </w:r>
          </w:p>
          <w:p w:rsidR="00024CEA" w:rsidRPr="00DD15C9" w:rsidRDefault="00D103D5" w:rsidP="00DD15C9">
            <w:pPr>
              <w:spacing w:line="320" w:lineRule="exact"/>
              <w:jc w:val="left"/>
              <w:rPr>
                <w:color w:val="000000"/>
                <w:kern w:val="0"/>
                <w:sz w:val="18"/>
                <w:szCs w:val="18"/>
              </w:rPr>
            </w:pPr>
            <w:r w:rsidRPr="00DD15C9">
              <w:rPr>
                <w:rFonts w:hint="eastAsia"/>
                <w:color w:val="000000"/>
                <w:kern w:val="0"/>
                <w:sz w:val="18"/>
                <w:szCs w:val="18"/>
              </w:rPr>
              <w:t>【规章】《工程建设项目施工招标投标办法》（国家发展和改革委员会、工业和信息化部、财政部、住房和城乡建设部、交通运输部、铁道部、水利部、国家广播电影电视总局、中国</w:t>
            </w:r>
            <w:proofErr w:type="gramStart"/>
            <w:r w:rsidRPr="00DD15C9">
              <w:rPr>
                <w:rFonts w:hint="eastAsia"/>
                <w:color w:val="000000"/>
                <w:kern w:val="0"/>
                <w:sz w:val="18"/>
                <w:szCs w:val="18"/>
              </w:rPr>
              <w:t>民用航空局令第</w:t>
            </w:r>
            <w:r w:rsidRPr="00DD15C9">
              <w:rPr>
                <w:color w:val="000000"/>
                <w:kern w:val="0"/>
                <w:sz w:val="18"/>
                <w:szCs w:val="18"/>
              </w:rPr>
              <w:t>30</w:t>
            </w:r>
            <w:r w:rsidRPr="00DD15C9">
              <w:rPr>
                <w:rFonts w:hint="eastAsia"/>
                <w:color w:val="000000"/>
                <w:kern w:val="0"/>
                <w:sz w:val="18"/>
                <w:szCs w:val="18"/>
              </w:rPr>
              <w:t>号</w:t>
            </w:r>
            <w:proofErr w:type="gramEnd"/>
            <w:r w:rsidRPr="00DD15C9">
              <w:rPr>
                <w:rFonts w:hint="eastAsia"/>
                <w:color w:val="000000"/>
                <w:kern w:val="0"/>
                <w:sz w:val="18"/>
                <w:szCs w:val="18"/>
              </w:rPr>
              <w:t>，根据</w:t>
            </w:r>
            <w:r w:rsidRPr="00DD15C9">
              <w:rPr>
                <w:color w:val="000000"/>
                <w:kern w:val="0"/>
                <w:sz w:val="18"/>
                <w:szCs w:val="18"/>
              </w:rPr>
              <w:t>2013</w:t>
            </w:r>
            <w:r w:rsidRPr="00DD15C9">
              <w:rPr>
                <w:rFonts w:hint="eastAsia"/>
                <w:color w:val="000000"/>
                <w:kern w:val="0"/>
                <w:sz w:val="18"/>
                <w:szCs w:val="18"/>
              </w:rPr>
              <w:t>年</w:t>
            </w:r>
            <w:r w:rsidRPr="00DD15C9">
              <w:rPr>
                <w:color w:val="000000"/>
                <w:kern w:val="0"/>
                <w:sz w:val="18"/>
                <w:szCs w:val="18"/>
              </w:rPr>
              <w:t>3</w:t>
            </w:r>
            <w:r w:rsidRPr="00DD15C9">
              <w:rPr>
                <w:rFonts w:hint="eastAsia"/>
                <w:color w:val="000000"/>
                <w:kern w:val="0"/>
                <w:sz w:val="18"/>
                <w:szCs w:val="18"/>
              </w:rPr>
              <w:t>月</w:t>
            </w:r>
            <w:r w:rsidRPr="00DD15C9">
              <w:rPr>
                <w:color w:val="000000"/>
                <w:kern w:val="0"/>
                <w:sz w:val="18"/>
                <w:szCs w:val="18"/>
              </w:rPr>
              <w:t>11</w:t>
            </w:r>
            <w:r w:rsidRPr="00DD15C9">
              <w:rPr>
                <w:rFonts w:hint="eastAsia"/>
                <w:color w:val="000000"/>
                <w:kern w:val="0"/>
                <w:sz w:val="18"/>
                <w:szCs w:val="18"/>
              </w:rPr>
              <w:t>日《关于废止和修改部分招标投标规章和规范性文件的决定》</w:t>
            </w:r>
            <w:r w:rsidRPr="00DD15C9">
              <w:rPr>
                <w:color w:val="000000"/>
                <w:kern w:val="0"/>
                <w:sz w:val="18"/>
                <w:szCs w:val="18"/>
              </w:rPr>
              <w:t>2013</w:t>
            </w:r>
            <w:r w:rsidRPr="00DD15C9">
              <w:rPr>
                <w:rFonts w:hint="eastAsia"/>
                <w:color w:val="000000"/>
                <w:kern w:val="0"/>
                <w:sz w:val="18"/>
                <w:szCs w:val="18"/>
              </w:rPr>
              <w:t>年第</w:t>
            </w:r>
            <w:r w:rsidRPr="00DD15C9">
              <w:rPr>
                <w:color w:val="000000"/>
                <w:kern w:val="0"/>
                <w:sz w:val="18"/>
                <w:szCs w:val="18"/>
              </w:rPr>
              <w:t>23</w:t>
            </w:r>
            <w:r w:rsidRPr="00DD15C9">
              <w:rPr>
                <w:rFonts w:hint="eastAsia"/>
                <w:color w:val="000000"/>
                <w:kern w:val="0"/>
                <w:sz w:val="18"/>
                <w:szCs w:val="18"/>
              </w:rPr>
              <w:t>号令修正）</w:t>
            </w:r>
          </w:p>
          <w:p w:rsidR="00024CEA" w:rsidRPr="00DD15C9" w:rsidRDefault="00D103D5" w:rsidP="00DD15C9">
            <w:pPr>
              <w:spacing w:line="320" w:lineRule="exact"/>
              <w:jc w:val="left"/>
              <w:rPr>
                <w:color w:val="000000"/>
                <w:kern w:val="0"/>
                <w:sz w:val="18"/>
                <w:szCs w:val="18"/>
              </w:rPr>
            </w:pPr>
            <w:r w:rsidRPr="00DD15C9">
              <w:rPr>
                <w:rFonts w:hint="eastAsia"/>
                <w:color w:val="000000"/>
                <w:kern w:val="0"/>
                <w:sz w:val="18"/>
                <w:szCs w:val="18"/>
              </w:rPr>
              <w:t>第七十三条　招标人有下列限制或者排斥潜在投标人行为之一的，由有关行政监督部门依照招标投标法第五十一条的规定处罚；其中，构成依法必须进行施工招标</w:t>
            </w:r>
            <w:r w:rsidRPr="00DD15C9">
              <w:rPr>
                <w:rFonts w:hint="eastAsia"/>
                <w:color w:val="000000"/>
                <w:kern w:val="0"/>
                <w:sz w:val="18"/>
                <w:szCs w:val="18"/>
              </w:rPr>
              <w:lastRenderedPageBreak/>
              <w:t>的项目的招标人规避招标的，依照招标投标法第四十九条的规定处罚：</w:t>
            </w:r>
          </w:p>
          <w:p w:rsidR="00024CEA" w:rsidRDefault="00D103D5" w:rsidP="00DD15C9">
            <w:pPr>
              <w:spacing w:line="320" w:lineRule="exact"/>
              <w:jc w:val="left"/>
              <w:rPr>
                <w:color w:val="000000"/>
              </w:rPr>
            </w:pPr>
            <w:r w:rsidRPr="00DD15C9">
              <w:rPr>
                <w:color w:val="000000"/>
                <w:kern w:val="0"/>
                <w:sz w:val="18"/>
                <w:szCs w:val="18"/>
              </w:rPr>
              <w:t xml:space="preserve">   </w:t>
            </w:r>
            <w:r w:rsidRPr="00DD15C9">
              <w:rPr>
                <w:rFonts w:hint="eastAsia"/>
                <w:color w:val="000000"/>
                <w:kern w:val="0"/>
                <w:sz w:val="18"/>
                <w:szCs w:val="18"/>
              </w:rPr>
              <w:t>（一）依法应当公开招标的项目不按照规定在指定媒介发布资格预审公告或者招标公告；</w:t>
            </w:r>
          </w:p>
        </w:tc>
      </w:tr>
      <w:tr w:rsidR="00024CEA">
        <w:trPr>
          <w:trHeight w:val="1290"/>
        </w:trPr>
        <w:tc>
          <w:tcPr>
            <w:tcW w:w="1070" w:type="dxa"/>
            <w:vAlign w:val="center"/>
          </w:tcPr>
          <w:p w:rsidR="00024CEA" w:rsidRDefault="00024CEA">
            <w:pPr>
              <w:rPr>
                <w:color w:val="000000"/>
              </w:rPr>
            </w:pPr>
          </w:p>
        </w:tc>
        <w:tc>
          <w:tcPr>
            <w:tcW w:w="12960" w:type="dxa"/>
            <w:gridSpan w:val="3"/>
            <w:vAlign w:val="center"/>
          </w:tcPr>
          <w:p w:rsidR="00024CEA" w:rsidRPr="00DD15C9" w:rsidRDefault="00D103D5" w:rsidP="00DD15C9">
            <w:pPr>
              <w:spacing w:line="320" w:lineRule="exact"/>
              <w:jc w:val="left"/>
              <w:rPr>
                <w:color w:val="000000"/>
                <w:kern w:val="0"/>
                <w:sz w:val="18"/>
                <w:szCs w:val="18"/>
              </w:rPr>
            </w:pPr>
            <w:r w:rsidRPr="00DD15C9">
              <w:rPr>
                <w:rFonts w:hint="eastAsia"/>
                <w:color w:val="000000"/>
                <w:kern w:val="0"/>
                <w:sz w:val="18"/>
                <w:szCs w:val="18"/>
              </w:rPr>
              <w:t>【规章】《工程建设项目勘察设计招标投标办法》（国家发展和改革委员会、工业和信息化部、财政部、住房和城乡建设部、交通运输部、铁道部、水利部、国家广播电影电视总局、中国</w:t>
            </w:r>
            <w:proofErr w:type="gramStart"/>
            <w:r w:rsidRPr="00DD15C9">
              <w:rPr>
                <w:rFonts w:hint="eastAsia"/>
                <w:color w:val="000000"/>
                <w:kern w:val="0"/>
                <w:sz w:val="18"/>
                <w:szCs w:val="18"/>
              </w:rPr>
              <w:t>民用航空局令第</w:t>
            </w:r>
            <w:r w:rsidRPr="00DD15C9">
              <w:rPr>
                <w:color w:val="000000"/>
                <w:kern w:val="0"/>
                <w:sz w:val="18"/>
                <w:szCs w:val="18"/>
              </w:rPr>
              <w:t>2</w:t>
            </w:r>
            <w:r w:rsidRPr="00DD15C9">
              <w:rPr>
                <w:rFonts w:hint="eastAsia"/>
                <w:color w:val="000000"/>
                <w:kern w:val="0"/>
                <w:sz w:val="18"/>
                <w:szCs w:val="18"/>
              </w:rPr>
              <w:t>号</w:t>
            </w:r>
            <w:proofErr w:type="gramEnd"/>
            <w:r w:rsidRPr="00DD15C9">
              <w:rPr>
                <w:rFonts w:hint="eastAsia"/>
                <w:color w:val="000000"/>
                <w:kern w:val="0"/>
                <w:sz w:val="18"/>
                <w:szCs w:val="18"/>
              </w:rPr>
              <w:t>，已根据《关于废止和修改部分招标投标规章和规范性文件的决定》修改）</w:t>
            </w:r>
          </w:p>
          <w:p w:rsidR="00024CEA" w:rsidRPr="00DD15C9" w:rsidRDefault="00D103D5" w:rsidP="00DD15C9">
            <w:pPr>
              <w:spacing w:line="320" w:lineRule="exact"/>
              <w:jc w:val="left"/>
              <w:rPr>
                <w:color w:val="000000"/>
                <w:kern w:val="0"/>
                <w:sz w:val="18"/>
                <w:szCs w:val="18"/>
              </w:rPr>
            </w:pPr>
            <w:r w:rsidRPr="00DD15C9">
              <w:rPr>
                <w:color w:val="000000"/>
                <w:kern w:val="0"/>
                <w:sz w:val="18"/>
                <w:szCs w:val="18"/>
              </w:rPr>
              <w:t xml:space="preserve"> </w:t>
            </w:r>
            <w:r w:rsidRPr="00DD15C9">
              <w:rPr>
                <w:rFonts w:hint="eastAsia"/>
                <w:color w:val="000000"/>
                <w:kern w:val="0"/>
                <w:sz w:val="18"/>
                <w:szCs w:val="18"/>
              </w:rPr>
              <w:t>第五十条　招标人有下列限制或者排斥潜在投标人行为之一的，由有关行政监督部门依照招标投标法第五十一条的规定处罚；其中，构成依法必须进行勘察设计招标的项目的招标人规避招标的，依照招标投标法第四十九条的规定处罚：（一）依法必须公开招标的项目不按照规定在指定媒介发布资格预审公告或者招标公告；</w:t>
            </w:r>
          </w:p>
          <w:p w:rsidR="00024CEA" w:rsidRDefault="00D103D5" w:rsidP="00DD15C9">
            <w:pPr>
              <w:spacing w:line="320" w:lineRule="exact"/>
              <w:jc w:val="left"/>
              <w:rPr>
                <w:color w:val="000000"/>
              </w:rPr>
            </w:pPr>
            <w:r w:rsidRPr="00DD15C9">
              <w:rPr>
                <w:rFonts w:hint="eastAsia"/>
                <w:color w:val="000000"/>
                <w:kern w:val="0"/>
                <w:sz w:val="18"/>
                <w:szCs w:val="18"/>
              </w:rPr>
              <w:t>【规章】《工程建设项目货物招标投标办法》（中华人民共和国国家发展和改革委员会、中华人民共和国建设部、中华人民共和国铁道部、中华人民共和国交通部、中华人民共和国信息产业部、中华人民共和国水利部、中国民用航空总局令〔</w:t>
            </w:r>
            <w:r w:rsidRPr="00DD15C9">
              <w:rPr>
                <w:color w:val="000000"/>
                <w:kern w:val="0"/>
                <w:sz w:val="18"/>
                <w:szCs w:val="18"/>
              </w:rPr>
              <w:t>2005</w:t>
            </w:r>
            <w:r w:rsidRPr="00DD15C9">
              <w:rPr>
                <w:rFonts w:hint="eastAsia"/>
                <w:color w:val="000000"/>
                <w:kern w:val="0"/>
                <w:sz w:val="18"/>
                <w:szCs w:val="18"/>
              </w:rPr>
              <w:t>〕第</w:t>
            </w:r>
            <w:r w:rsidRPr="00DD15C9">
              <w:rPr>
                <w:color w:val="000000"/>
                <w:kern w:val="0"/>
                <w:sz w:val="18"/>
                <w:szCs w:val="18"/>
              </w:rPr>
              <w:t>27</w:t>
            </w:r>
            <w:r w:rsidRPr="00DD15C9">
              <w:rPr>
                <w:rFonts w:hint="eastAsia"/>
                <w:color w:val="000000"/>
                <w:kern w:val="0"/>
                <w:sz w:val="18"/>
                <w:szCs w:val="18"/>
              </w:rPr>
              <w:t>号令，根据</w:t>
            </w:r>
            <w:r w:rsidRPr="00DD15C9">
              <w:rPr>
                <w:color w:val="000000"/>
                <w:kern w:val="0"/>
                <w:sz w:val="18"/>
                <w:szCs w:val="18"/>
              </w:rPr>
              <w:t>2013</w:t>
            </w:r>
            <w:r w:rsidRPr="00DD15C9">
              <w:rPr>
                <w:rFonts w:hint="eastAsia"/>
                <w:color w:val="000000"/>
                <w:kern w:val="0"/>
                <w:sz w:val="18"/>
                <w:szCs w:val="18"/>
              </w:rPr>
              <w:t>年</w:t>
            </w:r>
            <w:r w:rsidRPr="00DD15C9">
              <w:rPr>
                <w:color w:val="000000"/>
                <w:kern w:val="0"/>
                <w:sz w:val="18"/>
                <w:szCs w:val="18"/>
              </w:rPr>
              <w:t>3</w:t>
            </w:r>
            <w:r w:rsidRPr="00DD15C9">
              <w:rPr>
                <w:rFonts w:hint="eastAsia"/>
                <w:color w:val="000000"/>
                <w:kern w:val="0"/>
                <w:sz w:val="18"/>
                <w:szCs w:val="18"/>
              </w:rPr>
              <w:t>月</w:t>
            </w:r>
            <w:r w:rsidRPr="00DD15C9">
              <w:rPr>
                <w:color w:val="000000"/>
                <w:kern w:val="0"/>
                <w:sz w:val="18"/>
                <w:szCs w:val="18"/>
              </w:rPr>
              <w:t>11</w:t>
            </w:r>
            <w:r w:rsidRPr="00DD15C9">
              <w:rPr>
                <w:rFonts w:hint="eastAsia"/>
                <w:color w:val="000000"/>
                <w:kern w:val="0"/>
                <w:sz w:val="18"/>
                <w:szCs w:val="18"/>
              </w:rPr>
              <w:t>日《关于废止和修改部分招标投标规章和规范性文件的决定》</w:t>
            </w:r>
            <w:r w:rsidRPr="00DD15C9">
              <w:rPr>
                <w:color w:val="000000"/>
                <w:kern w:val="0"/>
                <w:sz w:val="18"/>
                <w:szCs w:val="18"/>
              </w:rPr>
              <w:t>2013</w:t>
            </w:r>
            <w:r w:rsidRPr="00DD15C9">
              <w:rPr>
                <w:rFonts w:hint="eastAsia"/>
                <w:color w:val="000000"/>
                <w:kern w:val="0"/>
                <w:sz w:val="18"/>
                <w:szCs w:val="18"/>
              </w:rPr>
              <w:t>年第</w:t>
            </w:r>
            <w:r w:rsidRPr="00DD15C9">
              <w:rPr>
                <w:color w:val="000000"/>
                <w:kern w:val="0"/>
                <w:sz w:val="18"/>
                <w:szCs w:val="18"/>
              </w:rPr>
              <w:t>23</w:t>
            </w:r>
            <w:r w:rsidRPr="00DD15C9">
              <w:rPr>
                <w:rFonts w:hint="eastAsia"/>
                <w:color w:val="000000"/>
                <w:kern w:val="0"/>
                <w:sz w:val="18"/>
                <w:szCs w:val="18"/>
              </w:rPr>
              <w:t>号令修正）</w:t>
            </w:r>
          </w:p>
        </w:tc>
      </w:tr>
      <w:tr w:rsidR="00024CEA">
        <w:trPr>
          <w:trHeight w:val="285"/>
        </w:trPr>
        <w:tc>
          <w:tcPr>
            <w:tcW w:w="1070" w:type="dxa"/>
            <w:vAlign w:val="center"/>
          </w:tcPr>
          <w:p w:rsidR="00024CEA" w:rsidRDefault="003F4C1A">
            <w:pPr>
              <w:rPr>
                <w:color w:val="000000"/>
              </w:rPr>
            </w:pPr>
            <w:r>
              <w:rPr>
                <w:rFonts w:hint="eastAsia"/>
                <w:color w:val="000000"/>
              </w:rPr>
              <w:t>行使内容</w:t>
            </w:r>
          </w:p>
        </w:tc>
        <w:tc>
          <w:tcPr>
            <w:tcW w:w="12960" w:type="dxa"/>
            <w:gridSpan w:val="3"/>
            <w:vAlign w:val="center"/>
          </w:tcPr>
          <w:p w:rsidR="00024CEA" w:rsidRDefault="00D103D5">
            <w:pPr>
              <w:rPr>
                <w:color w:val="000000"/>
              </w:rPr>
            </w:pPr>
            <w:r>
              <w:rPr>
                <w:rFonts w:hint="eastAsia"/>
                <w:color w:val="000000"/>
              </w:rPr>
              <w:t>罚款</w:t>
            </w:r>
          </w:p>
        </w:tc>
      </w:tr>
      <w:tr w:rsidR="00024CEA">
        <w:trPr>
          <w:trHeight w:val="285"/>
        </w:trPr>
        <w:tc>
          <w:tcPr>
            <w:tcW w:w="14030" w:type="dxa"/>
            <w:gridSpan w:val="4"/>
            <w:vAlign w:val="center"/>
          </w:tcPr>
          <w:p w:rsidR="00024CEA" w:rsidRDefault="00D103D5">
            <w:pPr>
              <w:jc w:val="center"/>
              <w:rPr>
                <w:color w:val="000000"/>
              </w:rPr>
            </w:pPr>
            <w:r>
              <w:rPr>
                <w:rFonts w:hint="eastAsia"/>
                <w:color w:val="000000"/>
              </w:rPr>
              <w:t>裁量基准</w:t>
            </w:r>
          </w:p>
        </w:tc>
      </w:tr>
      <w:tr w:rsidR="00024CEA">
        <w:trPr>
          <w:trHeight w:val="285"/>
        </w:trPr>
        <w:tc>
          <w:tcPr>
            <w:tcW w:w="1070" w:type="dxa"/>
            <w:vMerge w:val="restart"/>
            <w:vAlign w:val="center"/>
          </w:tcPr>
          <w:p w:rsidR="00024CEA" w:rsidRDefault="00D103D5">
            <w:pPr>
              <w:rPr>
                <w:color w:val="000000"/>
              </w:rPr>
            </w:pPr>
            <w:r>
              <w:rPr>
                <w:rFonts w:hint="eastAsia"/>
                <w:color w:val="000000"/>
              </w:rPr>
              <w:t>情形描述</w:t>
            </w:r>
          </w:p>
        </w:tc>
        <w:tc>
          <w:tcPr>
            <w:tcW w:w="6140" w:type="dxa"/>
            <w:vAlign w:val="center"/>
          </w:tcPr>
          <w:p w:rsidR="00024CEA" w:rsidRDefault="00D103D5">
            <w:pPr>
              <w:rPr>
                <w:color w:val="000000"/>
              </w:rPr>
            </w:pPr>
            <w:r>
              <w:rPr>
                <w:rFonts w:hint="eastAsia"/>
                <w:color w:val="000000"/>
              </w:rPr>
              <w:t>不按照规定在指定媒介发布资格预审公告或者招标公告，积极改正的</w:t>
            </w:r>
          </w:p>
        </w:tc>
        <w:tc>
          <w:tcPr>
            <w:tcW w:w="1106" w:type="dxa"/>
            <w:vMerge w:val="restart"/>
            <w:vAlign w:val="center"/>
          </w:tcPr>
          <w:p w:rsidR="00024CEA" w:rsidRDefault="00D103D5">
            <w:pPr>
              <w:rPr>
                <w:color w:val="000000"/>
              </w:rPr>
            </w:pPr>
            <w:r>
              <w:rPr>
                <w:rFonts w:hint="eastAsia"/>
                <w:color w:val="000000"/>
              </w:rPr>
              <w:t>裁量幅度</w:t>
            </w:r>
          </w:p>
        </w:tc>
        <w:tc>
          <w:tcPr>
            <w:tcW w:w="5714" w:type="dxa"/>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万元以下罚款</w:t>
            </w:r>
          </w:p>
        </w:tc>
      </w:tr>
      <w:tr w:rsidR="00024CEA">
        <w:trPr>
          <w:trHeight w:val="285"/>
        </w:trPr>
        <w:tc>
          <w:tcPr>
            <w:tcW w:w="1070" w:type="dxa"/>
            <w:vMerge/>
            <w:vAlign w:val="center"/>
          </w:tcPr>
          <w:p w:rsidR="00024CEA" w:rsidRDefault="00024CEA">
            <w:pPr>
              <w:rPr>
                <w:color w:val="000000"/>
              </w:rPr>
            </w:pPr>
          </w:p>
        </w:tc>
        <w:tc>
          <w:tcPr>
            <w:tcW w:w="6140" w:type="dxa"/>
            <w:vAlign w:val="center"/>
          </w:tcPr>
          <w:p w:rsidR="00024CEA" w:rsidRDefault="00D103D5">
            <w:pPr>
              <w:rPr>
                <w:color w:val="000000"/>
              </w:rPr>
            </w:pPr>
            <w:r>
              <w:rPr>
                <w:rFonts w:hint="eastAsia"/>
                <w:color w:val="000000"/>
              </w:rPr>
              <w:t>不按照规定在指定媒介发布资格预审公告或者招标公告，拒不改正的</w:t>
            </w:r>
          </w:p>
        </w:tc>
        <w:tc>
          <w:tcPr>
            <w:tcW w:w="1106" w:type="dxa"/>
            <w:vMerge/>
            <w:vAlign w:val="center"/>
          </w:tcPr>
          <w:p w:rsidR="00024CEA" w:rsidRDefault="00024CEA">
            <w:pPr>
              <w:rPr>
                <w:color w:val="000000"/>
              </w:rPr>
            </w:pPr>
          </w:p>
        </w:tc>
        <w:tc>
          <w:tcPr>
            <w:tcW w:w="5714" w:type="dxa"/>
            <w:vAlign w:val="center"/>
          </w:tcPr>
          <w:p w:rsidR="00024CEA" w:rsidRDefault="00D103D5">
            <w:pPr>
              <w:rPr>
                <w:color w:val="000000"/>
              </w:rPr>
            </w:pPr>
            <w:r>
              <w:rPr>
                <w:rFonts w:hint="eastAsia"/>
                <w:color w:val="000000"/>
              </w:rPr>
              <w:t>处</w:t>
            </w:r>
            <w:r>
              <w:rPr>
                <w:color w:val="000000"/>
              </w:rPr>
              <w:t>2</w:t>
            </w:r>
            <w:r>
              <w:rPr>
                <w:rFonts w:hint="eastAsia"/>
                <w:color w:val="000000"/>
              </w:rPr>
              <w:t>万元以上，</w:t>
            </w:r>
            <w:r>
              <w:rPr>
                <w:color w:val="000000"/>
              </w:rPr>
              <w:t>5</w:t>
            </w:r>
            <w:r>
              <w:rPr>
                <w:rFonts w:hint="eastAsia"/>
                <w:color w:val="000000"/>
              </w:rPr>
              <w:t>万元以下罚款</w:t>
            </w:r>
          </w:p>
        </w:tc>
      </w:tr>
    </w:tbl>
    <w:p w:rsidR="00024CEA" w:rsidRDefault="00024CEA"/>
    <w:p w:rsidR="00DD15C9" w:rsidRDefault="00DD15C9"/>
    <w:p w:rsidR="00DD15C9" w:rsidRDefault="00DD15C9"/>
    <w:p w:rsidR="00DD15C9" w:rsidRDefault="00DD15C9"/>
    <w:p w:rsidR="00DD15C9" w:rsidRDefault="00DD15C9"/>
    <w:p w:rsidR="00DD15C9" w:rsidRDefault="00DD15C9"/>
    <w:p w:rsidR="00024CEA" w:rsidRDefault="00024CEA"/>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6"/>
        <w:gridCol w:w="5854"/>
        <w:gridCol w:w="1234"/>
        <w:gridCol w:w="5646"/>
      </w:tblGrid>
      <w:tr w:rsidR="00024CEA">
        <w:trPr>
          <w:trHeight w:val="285"/>
        </w:trPr>
        <w:tc>
          <w:tcPr>
            <w:tcW w:w="1296" w:type="dxa"/>
            <w:vAlign w:val="center"/>
          </w:tcPr>
          <w:p w:rsidR="00024CEA" w:rsidRDefault="00D103D5">
            <w:pPr>
              <w:rPr>
                <w:color w:val="000000"/>
              </w:rPr>
            </w:pPr>
            <w:r>
              <w:rPr>
                <w:rFonts w:hint="eastAsia"/>
                <w:color w:val="000000"/>
              </w:rPr>
              <w:t>编号</w:t>
            </w:r>
          </w:p>
        </w:tc>
        <w:tc>
          <w:tcPr>
            <w:tcW w:w="12734" w:type="dxa"/>
            <w:gridSpan w:val="3"/>
            <w:vAlign w:val="center"/>
          </w:tcPr>
          <w:p w:rsidR="00024CEA" w:rsidRDefault="00D103D5">
            <w:pPr>
              <w:rPr>
                <w:b/>
                <w:bCs/>
                <w:color w:val="000000"/>
              </w:rPr>
            </w:pPr>
            <w:r>
              <w:rPr>
                <w:b/>
                <w:bCs/>
                <w:color w:val="000000"/>
              </w:rPr>
              <w:t>320217607000</w:t>
            </w:r>
          </w:p>
        </w:tc>
      </w:tr>
      <w:tr w:rsidR="00024CEA">
        <w:trPr>
          <w:trHeight w:val="285"/>
        </w:trPr>
        <w:tc>
          <w:tcPr>
            <w:tcW w:w="1296" w:type="dxa"/>
            <w:vAlign w:val="center"/>
          </w:tcPr>
          <w:p w:rsidR="00024CEA" w:rsidRDefault="00D103D5">
            <w:pPr>
              <w:rPr>
                <w:color w:val="000000"/>
              </w:rPr>
            </w:pPr>
            <w:r>
              <w:rPr>
                <w:rFonts w:hint="eastAsia"/>
                <w:color w:val="000000"/>
              </w:rPr>
              <w:t>行为名称</w:t>
            </w:r>
          </w:p>
        </w:tc>
        <w:tc>
          <w:tcPr>
            <w:tcW w:w="12734" w:type="dxa"/>
            <w:gridSpan w:val="3"/>
          </w:tcPr>
          <w:p w:rsidR="00024CEA" w:rsidRDefault="00D103D5">
            <w:pPr>
              <w:rPr>
                <w:color w:val="000000"/>
              </w:rPr>
            </w:pPr>
            <w:r>
              <w:rPr>
                <w:rFonts w:hint="eastAsia"/>
                <w:color w:val="000000"/>
              </w:rPr>
              <w:t>对工程造价咨询企业在建筑工程计价活动中，出具有虚假记载、误导性陈述的工程造价成果文件的处罚</w:t>
            </w:r>
          </w:p>
        </w:tc>
      </w:tr>
      <w:tr w:rsidR="00024CEA">
        <w:trPr>
          <w:trHeight w:val="1204"/>
        </w:trPr>
        <w:tc>
          <w:tcPr>
            <w:tcW w:w="1296" w:type="dxa"/>
            <w:vAlign w:val="center"/>
          </w:tcPr>
          <w:p w:rsidR="00024CEA" w:rsidRDefault="00D103D5">
            <w:pPr>
              <w:rPr>
                <w:color w:val="000000"/>
              </w:rPr>
            </w:pPr>
            <w:r>
              <w:rPr>
                <w:rFonts w:hint="eastAsia"/>
                <w:color w:val="000000"/>
              </w:rPr>
              <w:t>法律依据</w:t>
            </w:r>
          </w:p>
        </w:tc>
        <w:tc>
          <w:tcPr>
            <w:tcW w:w="12734" w:type="dxa"/>
            <w:gridSpan w:val="3"/>
            <w:vAlign w:val="center"/>
          </w:tcPr>
          <w:p w:rsidR="00024CEA" w:rsidRDefault="00D103D5">
            <w:pPr>
              <w:rPr>
                <w:color w:val="000000"/>
              </w:rPr>
            </w:pPr>
            <w:r>
              <w:rPr>
                <w:rFonts w:hint="eastAsia"/>
                <w:color w:val="000000"/>
              </w:rPr>
              <w:t>【规章】《建筑工程施工发包与承包计价管理办法》（住房和城乡建设部令第</w:t>
            </w:r>
            <w:r>
              <w:rPr>
                <w:color w:val="000000"/>
              </w:rPr>
              <w:t>16</w:t>
            </w:r>
            <w:r>
              <w:rPr>
                <w:rFonts w:hint="eastAsia"/>
                <w:color w:val="000000"/>
              </w:rPr>
              <w:t>号）</w:t>
            </w:r>
            <w:r>
              <w:rPr>
                <w:color w:val="000000"/>
              </w:rPr>
              <w:br/>
            </w:r>
            <w:r>
              <w:rPr>
                <w:rFonts w:hint="eastAsia"/>
                <w:color w:val="000000"/>
              </w:rPr>
              <w:t>第二十三条</w:t>
            </w:r>
            <w:r>
              <w:rPr>
                <w:color w:val="000000"/>
              </w:rPr>
              <w:t xml:space="preserve"> </w:t>
            </w:r>
            <w:r>
              <w:rPr>
                <w:rFonts w:hint="eastAsia"/>
                <w:color w:val="000000"/>
              </w:rPr>
              <w:t>工程造价咨询企业在建筑工程计价活动中，出具有虚假记载、误导性陈述的工程造价成果文件的，记入工程造价咨询企业信用档案，由县级以上地方人民政府住房城乡建设主管部门责令改正，处</w:t>
            </w:r>
            <w:r>
              <w:rPr>
                <w:color w:val="000000"/>
              </w:rPr>
              <w:t>1</w:t>
            </w:r>
            <w:r>
              <w:rPr>
                <w:rFonts w:hint="eastAsia"/>
                <w:color w:val="000000"/>
              </w:rPr>
              <w:t>万元以上</w:t>
            </w:r>
            <w:r>
              <w:rPr>
                <w:color w:val="000000"/>
              </w:rPr>
              <w:t>3</w:t>
            </w:r>
            <w:r>
              <w:rPr>
                <w:rFonts w:hint="eastAsia"/>
                <w:color w:val="000000"/>
              </w:rPr>
              <w:t>万元以下的罚款，并予以通报。</w:t>
            </w:r>
          </w:p>
        </w:tc>
      </w:tr>
      <w:tr w:rsidR="00024CEA">
        <w:trPr>
          <w:trHeight w:val="285"/>
        </w:trPr>
        <w:tc>
          <w:tcPr>
            <w:tcW w:w="1296" w:type="dxa"/>
            <w:vAlign w:val="center"/>
          </w:tcPr>
          <w:p w:rsidR="00024CEA" w:rsidRDefault="003F4C1A">
            <w:pPr>
              <w:rPr>
                <w:color w:val="000000"/>
              </w:rPr>
            </w:pPr>
            <w:r>
              <w:rPr>
                <w:rFonts w:hint="eastAsia"/>
                <w:color w:val="000000"/>
              </w:rPr>
              <w:t>行使内容</w:t>
            </w:r>
          </w:p>
        </w:tc>
        <w:tc>
          <w:tcPr>
            <w:tcW w:w="12734" w:type="dxa"/>
            <w:gridSpan w:val="3"/>
            <w:vAlign w:val="center"/>
          </w:tcPr>
          <w:p w:rsidR="00024CEA" w:rsidRDefault="00D103D5">
            <w:pPr>
              <w:rPr>
                <w:color w:val="000000"/>
              </w:rPr>
            </w:pPr>
            <w:r>
              <w:rPr>
                <w:rFonts w:hint="eastAsia"/>
                <w:color w:val="000000"/>
              </w:rPr>
              <w:t>罚款</w:t>
            </w:r>
          </w:p>
        </w:tc>
      </w:tr>
      <w:tr w:rsidR="00024CEA">
        <w:trPr>
          <w:trHeight w:val="285"/>
        </w:trPr>
        <w:tc>
          <w:tcPr>
            <w:tcW w:w="14030" w:type="dxa"/>
            <w:gridSpan w:val="4"/>
            <w:vAlign w:val="center"/>
          </w:tcPr>
          <w:p w:rsidR="00024CEA" w:rsidRDefault="00D103D5">
            <w:pPr>
              <w:jc w:val="center"/>
              <w:rPr>
                <w:color w:val="000000"/>
              </w:rPr>
            </w:pPr>
            <w:r>
              <w:rPr>
                <w:rFonts w:hint="eastAsia"/>
                <w:color w:val="000000"/>
              </w:rPr>
              <w:t>裁量基准</w:t>
            </w:r>
          </w:p>
        </w:tc>
      </w:tr>
      <w:tr w:rsidR="00024CEA">
        <w:trPr>
          <w:trHeight w:val="285"/>
        </w:trPr>
        <w:tc>
          <w:tcPr>
            <w:tcW w:w="1296" w:type="dxa"/>
            <w:vMerge w:val="restart"/>
            <w:vAlign w:val="center"/>
          </w:tcPr>
          <w:p w:rsidR="00024CEA" w:rsidRDefault="00D103D5">
            <w:pPr>
              <w:rPr>
                <w:color w:val="000000"/>
              </w:rPr>
            </w:pPr>
            <w:r>
              <w:rPr>
                <w:rFonts w:hint="eastAsia"/>
                <w:color w:val="000000"/>
              </w:rPr>
              <w:t>情形描述</w:t>
            </w:r>
          </w:p>
        </w:tc>
        <w:tc>
          <w:tcPr>
            <w:tcW w:w="5854" w:type="dxa"/>
            <w:vAlign w:val="center"/>
          </w:tcPr>
          <w:p w:rsidR="00024CEA" w:rsidRDefault="00D103D5">
            <w:pPr>
              <w:rPr>
                <w:color w:val="000000"/>
              </w:rPr>
            </w:pPr>
            <w:r>
              <w:rPr>
                <w:rFonts w:hint="eastAsia"/>
                <w:color w:val="000000"/>
              </w:rPr>
              <w:t>按要求改正的</w:t>
            </w:r>
          </w:p>
        </w:tc>
        <w:tc>
          <w:tcPr>
            <w:tcW w:w="1234" w:type="dxa"/>
            <w:vMerge w:val="restart"/>
            <w:vAlign w:val="center"/>
          </w:tcPr>
          <w:p w:rsidR="00024CEA" w:rsidRDefault="00D103D5">
            <w:pPr>
              <w:rPr>
                <w:color w:val="000000"/>
              </w:rPr>
            </w:pPr>
            <w:r>
              <w:rPr>
                <w:rFonts w:hint="eastAsia"/>
                <w:color w:val="000000"/>
              </w:rPr>
              <w:t>裁量幅度</w:t>
            </w:r>
          </w:p>
        </w:tc>
        <w:tc>
          <w:tcPr>
            <w:tcW w:w="5646" w:type="dxa"/>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万元以下罚款</w:t>
            </w:r>
          </w:p>
        </w:tc>
      </w:tr>
      <w:tr w:rsidR="00024CEA">
        <w:trPr>
          <w:trHeight w:val="285"/>
        </w:trPr>
        <w:tc>
          <w:tcPr>
            <w:tcW w:w="1296" w:type="dxa"/>
            <w:vMerge/>
            <w:vAlign w:val="center"/>
          </w:tcPr>
          <w:p w:rsidR="00024CEA" w:rsidRDefault="00024CEA">
            <w:pPr>
              <w:rPr>
                <w:color w:val="000000"/>
              </w:rPr>
            </w:pPr>
          </w:p>
        </w:tc>
        <w:tc>
          <w:tcPr>
            <w:tcW w:w="5854" w:type="dxa"/>
            <w:vAlign w:val="center"/>
          </w:tcPr>
          <w:p w:rsidR="00024CEA" w:rsidRDefault="00D103D5">
            <w:pPr>
              <w:rPr>
                <w:color w:val="000000"/>
              </w:rPr>
            </w:pPr>
            <w:r>
              <w:rPr>
                <w:rFonts w:hint="eastAsia"/>
                <w:color w:val="000000"/>
              </w:rPr>
              <w:t>未按要求改正的</w:t>
            </w:r>
          </w:p>
        </w:tc>
        <w:tc>
          <w:tcPr>
            <w:tcW w:w="1234" w:type="dxa"/>
            <w:vMerge/>
            <w:vAlign w:val="center"/>
          </w:tcPr>
          <w:p w:rsidR="00024CEA" w:rsidRDefault="00024CEA">
            <w:pPr>
              <w:rPr>
                <w:color w:val="000000"/>
              </w:rPr>
            </w:pPr>
          </w:p>
        </w:tc>
        <w:tc>
          <w:tcPr>
            <w:tcW w:w="5646" w:type="dxa"/>
            <w:vAlign w:val="center"/>
          </w:tcPr>
          <w:p w:rsidR="00024CEA" w:rsidRDefault="00D103D5">
            <w:pPr>
              <w:rPr>
                <w:color w:val="000000"/>
              </w:rPr>
            </w:pPr>
            <w:r>
              <w:rPr>
                <w:rFonts w:hint="eastAsia"/>
                <w:color w:val="000000"/>
              </w:rPr>
              <w:t>处</w:t>
            </w:r>
            <w:r>
              <w:rPr>
                <w:color w:val="000000"/>
              </w:rPr>
              <w:t>2</w:t>
            </w:r>
            <w:r>
              <w:rPr>
                <w:rFonts w:hint="eastAsia"/>
                <w:color w:val="000000"/>
              </w:rPr>
              <w:t>万元以上</w:t>
            </w:r>
            <w:r>
              <w:rPr>
                <w:color w:val="000000"/>
              </w:rPr>
              <w:t>3</w:t>
            </w:r>
            <w:r>
              <w:rPr>
                <w:rFonts w:hint="eastAsia"/>
                <w:color w:val="000000"/>
              </w:rPr>
              <w:t>万元以下罚款</w:t>
            </w:r>
          </w:p>
        </w:tc>
      </w:tr>
    </w:tbl>
    <w:p w:rsidR="00024CEA" w:rsidRDefault="00024CEA"/>
    <w:p w:rsidR="00024CEA" w:rsidRDefault="00024CEA"/>
    <w:p w:rsidR="00024CEA" w:rsidRDefault="00024CEA"/>
    <w:p w:rsidR="005D5324" w:rsidRDefault="005D5324"/>
    <w:p w:rsidR="005D5324" w:rsidRDefault="005D5324"/>
    <w:p w:rsidR="005D5324" w:rsidRDefault="005D5324"/>
    <w:p w:rsidR="005D5324" w:rsidRDefault="005D5324"/>
    <w:p w:rsidR="005D5324" w:rsidRDefault="005D5324"/>
    <w:p w:rsidR="00024CEA" w:rsidRDefault="00024CEA"/>
    <w:p w:rsidR="00024CEA" w:rsidRDefault="00024CEA"/>
    <w:tbl>
      <w:tblPr>
        <w:tblW w:w="0" w:type="auto"/>
        <w:tblInd w:w="88" w:type="dxa"/>
        <w:tblLayout w:type="fixed"/>
        <w:tblLook w:val="04A0" w:firstRow="1" w:lastRow="0" w:firstColumn="1" w:lastColumn="0" w:noHBand="0" w:noVBand="1"/>
      </w:tblPr>
      <w:tblGrid>
        <w:gridCol w:w="1010"/>
        <w:gridCol w:w="1540"/>
        <w:gridCol w:w="4600"/>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320217608000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对涂改、倒卖、出租、出借或者以其他形式非法转让注册房地产估价师注册证书的处罚</w:t>
            </w:r>
          </w:p>
        </w:tc>
      </w:tr>
      <w:tr w:rsidR="00024CEA">
        <w:trPr>
          <w:trHeight w:val="15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【规章】《注册房地产估价师管理办法》（</w:t>
            </w:r>
            <w:r>
              <w:rPr>
                <w:color w:val="000000"/>
                <w:kern w:val="0"/>
                <w:sz w:val="18"/>
                <w:szCs w:val="18"/>
              </w:rPr>
              <w:t>2006</w:t>
            </w:r>
            <w:r>
              <w:rPr>
                <w:rFonts w:hint="eastAsia"/>
                <w:color w:val="000000"/>
                <w:kern w:val="0"/>
                <w:sz w:val="18"/>
                <w:szCs w:val="18"/>
              </w:rPr>
              <w:t>年建设部令第</w:t>
            </w:r>
            <w:r>
              <w:rPr>
                <w:color w:val="000000"/>
                <w:kern w:val="0"/>
                <w:sz w:val="18"/>
                <w:szCs w:val="18"/>
              </w:rPr>
              <w:t>151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第二十六条</w:t>
            </w:r>
            <w:r>
              <w:rPr>
                <w:color w:val="000000"/>
                <w:kern w:val="0"/>
                <w:sz w:val="18"/>
                <w:szCs w:val="18"/>
              </w:rPr>
              <w:t xml:space="preserve">  </w:t>
            </w:r>
            <w:r>
              <w:rPr>
                <w:rFonts w:hint="eastAsia"/>
                <w:color w:val="000000"/>
                <w:kern w:val="0"/>
                <w:sz w:val="18"/>
                <w:szCs w:val="18"/>
              </w:rPr>
              <w:t>注册房地产估价师不得有下列行为：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（九）涂改、出租、出借或者以其他形式非法转让注册证书。</w:t>
            </w:r>
          </w:p>
          <w:p w:rsidR="00024CEA" w:rsidRDefault="00D103D5">
            <w:pPr>
              <w:spacing w:line="320" w:lineRule="exact"/>
              <w:jc w:val="left"/>
              <w:rPr>
                <w:color w:val="000000"/>
                <w:kern w:val="0"/>
                <w:sz w:val="18"/>
                <w:szCs w:val="18"/>
              </w:rPr>
            </w:pPr>
            <w:r>
              <w:rPr>
                <w:rFonts w:hint="eastAsia"/>
                <w:color w:val="000000"/>
                <w:kern w:val="0"/>
                <w:sz w:val="18"/>
                <w:szCs w:val="18"/>
              </w:rPr>
              <w:t>第三十八条</w:t>
            </w:r>
            <w:r>
              <w:rPr>
                <w:color w:val="000000"/>
                <w:kern w:val="0"/>
                <w:sz w:val="18"/>
                <w:szCs w:val="18"/>
              </w:rPr>
              <w:t xml:space="preserve">  </w:t>
            </w:r>
            <w:r>
              <w:rPr>
                <w:rFonts w:hint="eastAsia"/>
                <w:color w:val="000000"/>
                <w:kern w:val="0"/>
                <w:sz w:val="18"/>
                <w:szCs w:val="18"/>
              </w:rPr>
              <w:t>注册房地产估价师有本办法第二十六条行为之一的，由县级以上地方人民政府建设（房地产）主管部门给予警告，责令其改正，没有违法所得的，处以</w:t>
            </w:r>
            <w:r>
              <w:rPr>
                <w:color w:val="000000"/>
                <w:kern w:val="0"/>
                <w:sz w:val="18"/>
                <w:szCs w:val="18"/>
              </w:rPr>
              <w:t>1</w:t>
            </w:r>
            <w:r>
              <w:rPr>
                <w:rFonts w:hint="eastAsia"/>
                <w:color w:val="000000"/>
                <w:kern w:val="0"/>
                <w:sz w:val="18"/>
                <w:szCs w:val="18"/>
              </w:rPr>
              <w:t>万元以下罚款，有违法所得的，处以违法所得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万元的罚款；造成损失的，依法承担赔偿责任；构成犯罪的，依法追究刑事责任。</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16"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元以上到</w:t>
            </w:r>
            <w:r>
              <w:rPr>
                <w:color w:val="000000"/>
                <w:kern w:val="0"/>
                <w:sz w:val="18"/>
                <w:szCs w:val="18"/>
              </w:rPr>
              <w:t>1</w:t>
            </w:r>
            <w:r>
              <w:rPr>
                <w:rFonts w:hint="eastAsia"/>
                <w:color w:val="000000"/>
                <w:kern w:val="0"/>
                <w:sz w:val="18"/>
                <w:szCs w:val="18"/>
              </w:rPr>
              <w:t>万元以下罚款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万元的罚款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w:t>
            </w:r>
            <w:r>
              <w:rPr>
                <w:color w:val="000000"/>
                <w:kern w:val="0"/>
                <w:sz w:val="18"/>
                <w:szCs w:val="18"/>
              </w:rPr>
              <w:t>5000</w:t>
            </w:r>
            <w:r>
              <w:rPr>
                <w:rFonts w:hint="eastAsia"/>
                <w:color w:val="000000"/>
                <w:kern w:val="0"/>
                <w:sz w:val="18"/>
                <w:szCs w:val="18"/>
              </w:rPr>
              <w:t>元以上不超过</w:t>
            </w:r>
            <w:r>
              <w:rPr>
                <w:color w:val="000000"/>
                <w:kern w:val="0"/>
                <w:sz w:val="18"/>
                <w:szCs w:val="18"/>
              </w:rPr>
              <w:t>3</w:t>
            </w:r>
            <w:r>
              <w:rPr>
                <w:rFonts w:hint="eastAsia"/>
                <w:color w:val="000000"/>
                <w:kern w:val="0"/>
                <w:sz w:val="18"/>
                <w:szCs w:val="18"/>
              </w:rPr>
              <w:t>万元的罚款</w:t>
            </w:r>
          </w:p>
        </w:tc>
      </w:tr>
    </w:tbl>
    <w:p w:rsidR="00024CEA" w:rsidRDefault="00024CEA"/>
    <w:p w:rsidR="00024CEA" w:rsidRDefault="00024CEA"/>
    <w:p w:rsidR="005D5324" w:rsidRDefault="005D5324"/>
    <w:p w:rsidR="005D5324" w:rsidRDefault="005D5324"/>
    <w:p w:rsidR="005D5324" w:rsidRDefault="005D5324"/>
    <w:p w:rsidR="005D5324" w:rsidRDefault="005D5324"/>
    <w:p w:rsidR="005D5324" w:rsidRDefault="005D5324"/>
    <w:p w:rsidR="005D5324" w:rsidRDefault="005D5324"/>
    <w:p w:rsidR="00024CEA" w:rsidRDefault="00024CEA"/>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320217609000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对注册建造师在执业过程中索贿、受贿或者谋取合同约定费用外的其他利益的处罚</w:t>
            </w:r>
          </w:p>
        </w:tc>
      </w:tr>
      <w:tr w:rsidR="00024CEA">
        <w:trPr>
          <w:trHeight w:val="138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【规章】《注册建造师管理规定》（建设部令第</w:t>
            </w:r>
            <w:r>
              <w:rPr>
                <w:color w:val="000000"/>
                <w:kern w:val="0"/>
                <w:sz w:val="18"/>
                <w:szCs w:val="18"/>
              </w:rPr>
              <w:t>153</w:t>
            </w:r>
            <w:r>
              <w:rPr>
                <w:rFonts w:hint="eastAsia"/>
                <w:color w:val="000000"/>
                <w:kern w:val="0"/>
                <w:sz w:val="18"/>
                <w:szCs w:val="18"/>
              </w:rPr>
              <w:t>号）</w:t>
            </w:r>
            <w:r>
              <w:rPr>
                <w:color w:val="000000"/>
                <w:kern w:val="0"/>
                <w:sz w:val="18"/>
                <w:szCs w:val="18"/>
              </w:rPr>
              <w:br/>
            </w:r>
            <w:r>
              <w:rPr>
                <w:rFonts w:hint="eastAsia"/>
                <w:color w:val="000000"/>
                <w:kern w:val="0"/>
                <w:sz w:val="18"/>
                <w:szCs w:val="18"/>
              </w:rPr>
              <w:t>第二十六条</w:t>
            </w:r>
            <w:r>
              <w:rPr>
                <w:color w:val="000000"/>
                <w:kern w:val="0"/>
                <w:sz w:val="18"/>
                <w:szCs w:val="18"/>
              </w:rPr>
              <w:t xml:space="preserve"> </w:t>
            </w:r>
            <w:r>
              <w:rPr>
                <w:rFonts w:hint="eastAsia"/>
                <w:color w:val="000000"/>
                <w:kern w:val="0"/>
                <w:sz w:val="18"/>
                <w:szCs w:val="18"/>
              </w:rPr>
              <w:t>注册建造</w:t>
            </w:r>
            <w:proofErr w:type="gramStart"/>
            <w:r>
              <w:rPr>
                <w:rFonts w:hint="eastAsia"/>
                <w:color w:val="000000"/>
                <w:kern w:val="0"/>
                <w:sz w:val="18"/>
                <w:szCs w:val="18"/>
              </w:rPr>
              <w:t>师不得</w:t>
            </w:r>
            <w:proofErr w:type="gramEnd"/>
            <w:r>
              <w:rPr>
                <w:rFonts w:hint="eastAsia"/>
                <w:color w:val="000000"/>
                <w:kern w:val="0"/>
                <w:sz w:val="18"/>
                <w:szCs w:val="18"/>
              </w:rPr>
              <w:t>有下列行为：</w:t>
            </w:r>
            <w:r>
              <w:rPr>
                <w:color w:val="000000"/>
                <w:kern w:val="0"/>
                <w:sz w:val="18"/>
                <w:szCs w:val="18"/>
              </w:rPr>
              <w:br/>
              <w:t xml:space="preserve">   </w:t>
            </w:r>
            <w:r>
              <w:rPr>
                <w:rFonts w:hint="eastAsia"/>
                <w:color w:val="000000"/>
                <w:kern w:val="0"/>
                <w:sz w:val="18"/>
                <w:szCs w:val="18"/>
              </w:rPr>
              <w:t>（二）在执业过程中，索贿、受贿或者谋取合同约定费用外的其他利益。</w:t>
            </w:r>
            <w:r>
              <w:rPr>
                <w:color w:val="000000"/>
                <w:kern w:val="0"/>
                <w:sz w:val="18"/>
                <w:szCs w:val="18"/>
              </w:rPr>
              <w:br/>
            </w:r>
            <w:r>
              <w:rPr>
                <w:rFonts w:hint="eastAsia"/>
                <w:color w:val="000000"/>
                <w:kern w:val="0"/>
                <w:sz w:val="18"/>
                <w:szCs w:val="18"/>
              </w:rPr>
              <w:t>第三十七条</w:t>
            </w:r>
            <w:r>
              <w:rPr>
                <w:color w:val="000000"/>
                <w:kern w:val="0"/>
                <w:sz w:val="18"/>
                <w:szCs w:val="18"/>
              </w:rPr>
              <w:t xml:space="preserve"> </w:t>
            </w:r>
            <w:r>
              <w:rPr>
                <w:rFonts w:hint="eastAsia"/>
                <w:color w:val="000000"/>
                <w:kern w:val="0"/>
                <w:sz w:val="18"/>
                <w:szCs w:val="18"/>
              </w:rPr>
              <w:t>违反本规定，注册建造师在执业活动中有第二十六条所</w:t>
            </w:r>
            <w:proofErr w:type="gramStart"/>
            <w:r>
              <w:rPr>
                <w:rFonts w:hint="eastAsia"/>
                <w:color w:val="000000"/>
                <w:kern w:val="0"/>
                <w:sz w:val="18"/>
                <w:szCs w:val="18"/>
              </w:rPr>
              <w:t>列行</w:t>
            </w:r>
            <w:proofErr w:type="gramEnd"/>
            <w:r>
              <w:rPr>
                <w:rFonts w:hint="eastAsia"/>
                <w:color w:val="000000"/>
                <w:kern w:val="0"/>
                <w:sz w:val="18"/>
                <w:szCs w:val="18"/>
              </w:rPr>
              <w:t>为之一的，由县级以上地方人民政府建设主管部门或者其他有关部门给予警告，责令改正，没有违法所得的，处以</w:t>
            </w:r>
            <w:r>
              <w:rPr>
                <w:color w:val="000000"/>
                <w:kern w:val="0"/>
                <w:sz w:val="18"/>
                <w:szCs w:val="18"/>
              </w:rPr>
              <w:t>1</w:t>
            </w:r>
            <w:r>
              <w:rPr>
                <w:rFonts w:hint="eastAsia"/>
                <w:color w:val="000000"/>
                <w:kern w:val="0"/>
                <w:sz w:val="18"/>
                <w:szCs w:val="18"/>
              </w:rPr>
              <w:t>万元以下的罚款；有违法所得的，处以违法所得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无违法所得的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5D5324" w:rsidRDefault="005D5324"/>
    <w:p w:rsidR="005D5324" w:rsidRDefault="005D5324"/>
    <w:p w:rsidR="005D5324" w:rsidRDefault="005D5324"/>
    <w:p w:rsidR="005D5324" w:rsidRDefault="005D5324"/>
    <w:p w:rsidR="005D5324" w:rsidRDefault="005D5324"/>
    <w:p w:rsidR="005D5324" w:rsidRDefault="005D5324"/>
    <w:p w:rsidR="005D5324" w:rsidRDefault="005D5324"/>
    <w:p w:rsidR="00024CEA" w:rsidRDefault="00024CEA"/>
    <w:p w:rsidR="00024CEA" w:rsidRDefault="00024CEA"/>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5870"/>
        <w:gridCol w:w="1074"/>
        <w:gridCol w:w="5820"/>
      </w:tblGrid>
      <w:tr w:rsidR="00024CEA">
        <w:trPr>
          <w:trHeight w:val="285"/>
        </w:trPr>
        <w:tc>
          <w:tcPr>
            <w:tcW w:w="1291" w:type="dxa"/>
            <w:vAlign w:val="center"/>
          </w:tcPr>
          <w:p w:rsidR="00024CEA" w:rsidRDefault="00D103D5">
            <w:pPr>
              <w:rPr>
                <w:color w:val="000000"/>
              </w:rPr>
            </w:pPr>
            <w:r>
              <w:rPr>
                <w:rFonts w:hint="eastAsia"/>
                <w:color w:val="000000"/>
              </w:rPr>
              <w:t>编号</w:t>
            </w:r>
          </w:p>
        </w:tc>
        <w:tc>
          <w:tcPr>
            <w:tcW w:w="12764" w:type="dxa"/>
            <w:gridSpan w:val="3"/>
            <w:vAlign w:val="center"/>
          </w:tcPr>
          <w:p w:rsidR="00024CEA" w:rsidRDefault="00D103D5">
            <w:pPr>
              <w:rPr>
                <w:b/>
                <w:bCs/>
                <w:color w:val="000000"/>
              </w:rPr>
            </w:pPr>
            <w:r>
              <w:rPr>
                <w:b/>
                <w:bCs/>
                <w:color w:val="000000"/>
              </w:rPr>
              <w:t>320217610000</w:t>
            </w:r>
          </w:p>
        </w:tc>
      </w:tr>
      <w:tr w:rsidR="00024CEA">
        <w:trPr>
          <w:trHeight w:val="285"/>
        </w:trPr>
        <w:tc>
          <w:tcPr>
            <w:tcW w:w="1291" w:type="dxa"/>
            <w:vAlign w:val="center"/>
          </w:tcPr>
          <w:p w:rsidR="00024CEA" w:rsidRDefault="00D103D5">
            <w:pPr>
              <w:rPr>
                <w:color w:val="000000"/>
              </w:rPr>
            </w:pPr>
            <w:r>
              <w:rPr>
                <w:rFonts w:hint="eastAsia"/>
                <w:color w:val="000000"/>
              </w:rPr>
              <w:t>行为名称</w:t>
            </w:r>
          </w:p>
        </w:tc>
        <w:tc>
          <w:tcPr>
            <w:tcW w:w="12764" w:type="dxa"/>
            <w:gridSpan w:val="3"/>
            <w:vAlign w:val="center"/>
          </w:tcPr>
          <w:p w:rsidR="00024CEA" w:rsidRDefault="00D103D5">
            <w:pPr>
              <w:rPr>
                <w:color w:val="000000"/>
              </w:rPr>
            </w:pPr>
            <w:r>
              <w:rPr>
                <w:rFonts w:hint="eastAsia"/>
                <w:color w:val="000000"/>
              </w:rPr>
              <w:t>对招标人接受未通过资格预审的单位或者个人参加投标的处罚</w:t>
            </w:r>
          </w:p>
        </w:tc>
      </w:tr>
      <w:tr w:rsidR="00024CEA" w:rsidTr="005D5324">
        <w:trPr>
          <w:trHeight w:val="986"/>
        </w:trPr>
        <w:tc>
          <w:tcPr>
            <w:tcW w:w="1291" w:type="dxa"/>
            <w:vAlign w:val="center"/>
          </w:tcPr>
          <w:p w:rsidR="00024CEA" w:rsidRDefault="00D103D5">
            <w:pPr>
              <w:rPr>
                <w:color w:val="000000"/>
              </w:rPr>
            </w:pPr>
            <w:r>
              <w:rPr>
                <w:rFonts w:hint="eastAsia"/>
                <w:color w:val="000000"/>
              </w:rPr>
              <w:t>法律依据</w:t>
            </w:r>
          </w:p>
        </w:tc>
        <w:tc>
          <w:tcPr>
            <w:tcW w:w="12764" w:type="dxa"/>
            <w:gridSpan w:val="3"/>
            <w:vAlign w:val="center"/>
          </w:tcPr>
          <w:p w:rsidR="00024CEA" w:rsidRDefault="00D103D5" w:rsidP="005D5324">
            <w:pPr>
              <w:spacing w:line="300" w:lineRule="exact"/>
              <w:rPr>
                <w:color w:val="000000"/>
              </w:rPr>
            </w:pPr>
            <w:r w:rsidRPr="005D5324">
              <w:rPr>
                <w:rFonts w:hint="eastAsia"/>
                <w:color w:val="000000"/>
                <w:kern w:val="0"/>
                <w:sz w:val="18"/>
                <w:szCs w:val="18"/>
              </w:rPr>
              <w:t>【规章】《工程建设项目施工招标投标办法》（国家发展和改革委员会、工业和信息化部、财政部、住房和城乡建设部、交通运输部、铁道部、水利部、国家广播电影电视总局、中国</w:t>
            </w:r>
            <w:proofErr w:type="gramStart"/>
            <w:r w:rsidRPr="005D5324">
              <w:rPr>
                <w:rFonts w:hint="eastAsia"/>
                <w:color w:val="000000"/>
                <w:kern w:val="0"/>
                <w:sz w:val="18"/>
                <w:szCs w:val="18"/>
              </w:rPr>
              <w:t>民用航空局令第</w:t>
            </w:r>
            <w:r w:rsidRPr="005D5324">
              <w:rPr>
                <w:color w:val="000000"/>
                <w:kern w:val="0"/>
                <w:sz w:val="18"/>
                <w:szCs w:val="18"/>
              </w:rPr>
              <w:t>30</w:t>
            </w:r>
            <w:r w:rsidRPr="005D5324">
              <w:rPr>
                <w:rFonts w:hint="eastAsia"/>
                <w:color w:val="000000"/>
                <w:kern w:val="0"/>
                <w:sz w:val="18"/>
                <w:szCs w:val="18"/>
              </w:rPr>
              <w:t>号</w:t>
            </w:r>
            <w:proofErr w:type="gramEnd"/>
            <w:r w:rsidRPr="005D5324">
              <w:rPr>
                <w:rFonts w:hint="eastAsia"/>
                <w:color w:val="000000"/>
                <w:kern w:val="0"/>
                <w:sz w:val="18"/>
                <w:szCs w:val="18"/>
              </w:rPr>
              <w:t>，已根据《关于废止和修改部分招标投标规章和规范性文件的决定》修改）</w:t>
            </w:r>
            <w:r w:rsidRPr="005D5324">
              <w:rPr>
                <w:color w:val="000000"/>
                <w:kern w:val="0"/>
                <w:sz w:val="18"/>
                <w:szCs w:val="18"/>
              </w:rPr>
              <w:br/>
            </w:r>
            <w:r w:rsidRPr="005D5324">
              <w:rPr>
                <w:rFonts w:hint="eastAsia"/>
                <w:color w:val="000000"/>
                <w:kern w:val="0"/>
                <w:sz w:val="18"/>
                <w:szCs w:val="18"/>
              </w:rPr>
              <w:t>第七十三条　招标人有下列限制或者排斥潜在投标人行为之一的，由有关行政监督部门依照招标投标法第五十一条的规定处罚；其中，构成依法必须进行施工招标的项目的招标人规避招标的，依照招标投标法第四十九条的规定处罚：</w:t>
            </w:r>
            <w:r w:rsidRPr="005D5324">
              <w:rPr>
                <w:color w:val="000000"/>
                <w:kern w:val="0"/>
                <w:sz w:val="18"/>
                <w:szCs w:val="18"/>
              </w:rPr>
              <w:br/>
            </w:r>
            <w:r w:rsidRPr="005D5324">
              <w:rPr>
                <w:rFonts w:hint="eastAsia"/>
                <w:color w:val="000000"/>
                <w:kern w:val="0"/>
                <w:sz w:val="18"/>
                <w:szCs w:val="18"/>
              </w:rPr>
              <w:t>招标人有下列情形之一的，由有关行政监督部门责令改正，可以处</w:t>
            </w:r>
            <w:r w:rsidRPr="005D5324">
              <w:rPr>
                <w:color w:val="000000"/>
                <w:kern w:val="0"/>
                <w:sz w:val="18"/>
                <w:szCs w:val="18"/>
              </w:rPr>
              <w:t>10</w:t>
            </w:r>
            <w:r w:rsidRPr="005D5324">
              <w:rPr>
                <w:rFonts w:hint="eastAsia"/>
                <w:color w:val="000000"/>
                <w:kern w:val="0"/>
                <w:sz w:val="18"/>
                <w:szCs w:val="18"/>
              </w:rPr>
              <w:t>万元以下的罚款：</w:t>
            </w:r>
            <w:r w:rsidRPr="005D5324">
              <w:rPr>
                <w:color w:val="000000"/>
                <w:kern w:val="0"/>
                <w:sz w:val="18"/>
                <w:szCs w:val="18"/>
              </w:rPr>
              <w:br/>
              <w:t xml:space="preserve">   </w:t>
            </w:r>
            <w:r w:rsidRPr="005D5324">
              <w:rPr>
                <w:rFonts w:hint="eastAsia"/>
                <w:color w:val="000000"/>
                <w:kern w:val="0"/>
                <w:sz w:val="18"/>
                <w:szCs w:val="18"/>
              </w:rPr>
              <w:t>（三）接受未通过资格预审的单位或者个人参加投标；</w:t>
            </w:r>
            <w:r w:rsidRPr="005D5324">
              <w:rPr>
                <w:color w:val="000000"/>
                <w:kern w:val="0"/>
                <w:sz w:val="18"/>
                <w:szCs w:val="18"/>
              </w:rPr>
              <w:br/>
            </w:r>
            <w:r w:rsidRPr="005D5324">
              <w:rPr>
                <w:rFonts w:hint="eastAsia"/>
                <w:color w:val="000000"/>
                <w:kern w:val="0"/>
                <w:sz w:val="18"/>
                <w:szCs w:val="18"/>
              </w:rPr>
              <w:t>【规章】《工程建设项目勘察设计招标投标办法》（国家发展和改革委员会、工业和信息化部、财政部、住房和城乡建设部、交通运输部、铁道部、水利部、国家广播电影电视总局、中国</w:t>
            </w:r>
            <w:proofErr w:type="gramStart"/>
            <w:r w:rsidRPr="005D5324">
              <w:rPr>
                <w:rFonts w:hint="eastAsia"/>
                <w:color w:val="000000"/>
                <w:kern w:val="0"/>
                <w:sz w:val="18"/>
                <w:szCs w:val="18"/>
              </w:rPr>
              <w:t>民用航空局令第</w:t>
            </w:r>
            <w:r w:rsidRPr="005D5324">
              <w:rPr>
                <w:color w:val="000000"/>
                <w:kern w:val="0"/>
                <w:sz w:val="18"/>
                <w:szCs w:val="18"/>
              </w:rPr>
              <w:t>2</w:t>
            </w:r>
            <w:r w:rsidRPr="005D5324">
              <w:rPr>
                <w:rFonts w:hint="eastAsia"/>
                <w:color w:val="000000"/>
                <w:kern w:val="0"/>
                <w:sz w:val="18"/>
                <w:szCs w:val="18"/>
              </w:rPr>
              <w:t>号</w:t>
            </w:r>
            <w:proofErr w:type="gramEnd"/>
            <w:r w:rsidRPr="005D5324">
              <w:rPr>
                <w:rFonts w:hint="eastAsia"/>
                <w:color w:val="000000"/>
                <w:kern w:val="0"/>
                <w:sz w:val="18"/>
                <w:szCs w:val="18"/>
              </w:rPr>
              <w:t>，已根据《关于废止和修改部分招标投标规章和规范性文件的决定》修改）</w:t>
            </w:r>
            <w:r w:rsidRPr="005D5324">
              <w:rPr>
                <w:color w:val="000000"/>
                <w:kern w:val="0"/>
                <w:sz w:val="18"/>
                <w:szCs w:val="18"/>
              </w:rPr>
              <w:br/>
            </w:r>
            <w:r w:rsidRPr="005D5324">
              <w:rPr>
                <w:rFonts w:hint="eastAsia"/>
                <w:color w:val="000000"/>
                <w:kern w:val="0"/>
                <w:sz w:val="18"/>
                <w:szCs w:val="18"/>
              </w:rPr>
              <w:t xml:space="preserve">　</w:t>
            </w:r>
            <w:r w:rsidRPr="005D5324">
              <w:rPr>
                <w:color w:val="000000"/>
                <w:kern w:val="0"/>
                <w:sz w:val="18"/>
                <w:szCs w:val="18"/>
              </w:rPr>
              <w:t xml:space="preserve">  </w:t>
            </w:r>
            <w:r w:rsidRPr="005D5324">
              <w:rPr>
                <w:rFonts w:hint="eastAsia"/>
                <w:color w:val="000000"/>
                <w:kern w:val="0"/>
                <w:sz w:val="18"/>
                <w:szCs w:val="18"/>
              </w:rPr>
              <w:t>第五十一条　招标人有下列情形之一的，由有关行政监督部门责令改正，可以处</w:t>
            </w:r>
            <w:r w:rsidRPr="005D5324">
              <w:rPr>
                <w:color w:val="000000"/>
                <w:kern w:val="0"/>
                <w:sz w:val="18"/>
                <w:szCs w:val="18"/>
              </w:rPr>
              <w:t>10</w:t>
            </w:r>
            <w:r w:rsidRPr="005D5324">
              <w:rPr>
                <w:rFonts w:hint="eastAsia"/>
                <w:color w:val="000000"/>
                <w:kern w:val="0"/>
                <w:sz w:val="18"/>
                <w:szCs w:val="18"/>
              </w:rPr>
              <w:t>万元以下的罚款：</w:t>
            </w:r>
            <w:r w:rsidRPr="005D5324">
              <w:rPr>
                <w:color w:val="000000"/>
                <w:kern w:val="0"/>
                <w:sz w:val="18"/>
                <w:szCs w:val="18"/>
              </w:rPr>
              <w:br/>
              <w:t xml:space="preserve">   </w:t>
            </w:r>
            <w:r w:rsidRPr="005D5324">
              <w:rPr>
                <w:rFonts w:hint="eastAsia"/>
                <w:color w:val="000000"/>
                <w:kern w:val="0"/>
                <w:sz w:val="18"/>
                <w:szCs w:val="18"/>
              </w:rPr>
              <w:t>（三）接受未通过资格预审的单位或者个人参加投标；</w:t>
            </w:r>
            <w:r w:rsidRPr="005D5324">
              <w:rPr>
                <w:color w:val="000000"/>
                <w:kern w:val="0"/>
                <w:sz w:val="18"/>
                <w:szCs w:val="18"/>
              </w:rPr>
              <w:br/>
            </w:r>
            <w:r w:rsidRPr="005D5324">
              <w:rPr>
                <w:rFonts w:hint="eastAsia"/>
                <w:color w:val="000000"/>
                <w:kern w:val="0"/>
                <w:sz w:val="18"/>
                <w:szCs w:val="18"/>
              </w:rPr>
              <w:t>【规章】《工程建设项目货物招标投标办法》（中华人民共和国国家发展和改革委员会、中华人民共和国建设部、中华人民共和国铁道部、中华人民共和国交通部、中华人民共和国信息产业部、中华人民共和国水利部、中国民用航空总局令第</w:t>
            </w:r>
            <w:r w:rsidRPr="005D5324">
              <w:rPr>
                <w:color w:val="000000"/>
                <w:kern w:val="0"/>
                <w:sz w:val="18"/>
                <w:szCs w:val="18"/>
              </w:rPr>
              <w:t>27</w:t>
            </w:r>
            <w:r w:rsidRPr="005D5324">
              <w:rPr>
                <w:rFonts w:hint="eastAsia"/>
                <w:color w:val="000000"/>
                <w:kern w:val="0"/>
                <w:sz w:val="18"/>
                <w:szCs w:val="18"/>
              </w:rPr>
              <w:t>号，根据</w:t>
            </w:r>
            <w:r w:rsidRPr="005D5324">
              <w:rPr>
                <w:color w:val="000000"/>
                <w:kern w:val="0"/>
                <w:sz w:val="18"/>
                <w:szCs w:val="18"/>
              </w:rPr>
              <w:t>2013</w:t>
            </w:r>
            <w:r w:rsidRPr="005D5324">
              <w:rPr>
                <w:rFonts w:hint="eastAsia"/>
                <w:color w:val="000000"/>
                <w:kern w:val="0"/>
                <w:sz w:val="18"/>
                <w:szCs w:val="18"/>
              </w:rPr>
              <w:t>年</w:t>
            </w:r>
            <w:r w:rsidRPr="005D5324">
              <w:rPr>
                <w:color w:val="000000"/>
                <w:kern w:val="0"/>
                <w:sz w:val="18"/>
                <w:szCs w:val="18"/>
              </w:rPr>
              <w:t>3</w:t>
            </w:r>
            <w:r w:rsidRPr="005D5324">
              <w:rPr>
                <w:rFonts w:hint="eastAsia"/>
                <w:color w:val="000000"/>
                <w:kern w:val="0"/>
                <w:sz w:val="18"/>
                <w:szCs w:val="18"/>
              </w:rPr>
              <w:t>月</w:t>
            </w:r>
            <w:r w:rsidRPr="005D5324">
              <w:rPr>
                <w:color w:val="000000"/>
                <w:kern w:val="0"/>
                <w:sz w:val="18"/>
                <w:szCs w:val="18"/>
              </w:rPr>
              <w:t>11</w:t>
            </w:r>
            <w:r w:rsidRPr="005D5324">
              <w:rPr>
                <w:rFonts w:hint="eastAsia"/>
                <w:color w:val="000000"/>
                <w:kern w:val="0"/>
                <w:sz w:val="18"/>
                <w:szCs w:val="18"/>
              </w:rPr>
              <w:t>日《关于废止和修改部分招标投标规章和规范性文件的决定》</w:t>
            </w:r>
            <w:r w:rsidRPr="005D5324">
              <w:rPr>
                <w:color w:val="000000"/>
                <w:kern w:val="0"/>
                <w:sz w:val="18"/>
                <w:szCs w:val="18"/>
              </w:rPr>
              <w:t>2013</w:t>
            </w:r>
            <w:r w:rsidRPr="005D5324">
              <w:rPr>
                <w:rFonts w:hint="eastAsia"/>
                <w:color w:val="000000"/>
                <w:kern w:val="0"/>
                <w:sz w:val="18"/>
                <w:szCs w:val="18"/>
              </w:rPr>
              <w:t>年第</w:t>
            </w:r>
            <w:r w:rsidRPr="005D5324">
              <w:rPr>
                <w:color w:val="000000"/>
                <w:kern w:val="0"/>
                <w:sz w:val="18"/>
                <w:szCs w:val="18"/>
              </w:rPr>
              <w:t>23</w:t>
            </w:r>
            <w:r w:rsidRPr="005D5324">
              <w:rPr>
                <w:rFonts w:hint="eastAsia"/>
                <w:color w:val="000000"/>
                <w:kern w:val="0"/>
                <w:sz w:val="18"/>
                <w:szCs w:val="18"/>
              </w:rPr>
              <w:t>号令修正）</w:t>
            </w:r>
            <w:r w:rsidRPr="005D5324">
              <w:rPr>
                <w:color w:val="000000"/>
                <w:kern w:val="0"/>
                <w:sz w:val="18"/>
                <w:szCs w:val="18"/>
              </w:rPr>
              <w:br/>
            </w:r>
            <w:r w:rsidRPr="005D5324">
              <w:rPr>
                <w:rFonts w:hint="eastAsia"/>
                <w:color w:val="000000"/>
                <w:kern w:val="0"/>
                <w:sz w:val="18"/>
                <w:szCs w:val="18"/>
              </w:rPr>
              <w:t>第五十六条　招标人有下列情形之一的，由有关行政监督部门责令改正，可以处</w:t>
            </w:r>
            <w:r w:rsidRPr="005D5324">
              <w:rPr>
                <w:color w:val="000000"/>
                <w:kern w:val="0"/>
                <w:sz w:val="18"/>
                <w:szCs w:val="18"/>
              </w:rPr>
              <w:t>10</w:t>
            </w:r>
            <w:r w:rsidRPr="005D5324">
              <w:rPr>
                <w:rFonts w:hint="eastAsia"/>
                <w:color w:val="000000"/>
                <w:kern w:val="0"/>
                <w:sz w:val="18"/>
                <w:szCs w:val="18"/>
              </w:rPr>
              <w:t>万元以下的罚款：</w:t>
            </w:r>
            <w:r w:rsidRPr="005D5324">
              <w:rPr>
                <w:color w:val="000000"/>
                <w:kern w:val="0"/>
                <w:sz w:val="18"/>
                <w:szCs w:val="18"/>
              </w:rPr>
              <w:br/>
              <w:t xml:space="preserve">   </w:t>
            </w:r>
            <w:r w:rsidRPr="005D5324">
              <w:rPr>
                <w:rFonts w:hint="eastAsia"/>
                <w:color w:val="000000"/>
                <w:kern w:val="0"/>
                <w:sz w:val="18"/>
                <w:szCs w:val="18"/>
              </w:rPr>
              <w:t>（三）接受未通过资格预审的单位或者个人参加投标；</w:t>
            </w:r>
          </w:p>
        </w:tc>
      </w:tr>
      <w:tr w:rsidR="00024CEA">
        <w:trPr>
          <w:trHeight w:val="285"/>
        </w:trPr>
        <w:tc>
          <w:tcPr>
            <w:tcW w:w="1291" w:type="dxa"/>
            <w:vAlign w:val="center"/>
          </w:tcPr>
          <w:p w:rsidR="00024CEA" w:rsidRDefault="003F4C1A">
            <w:pPr>
              <w:rPr>
                <w:color w:val="000000"/>
              </w:rPr>
            </w:pPr>
            <w:r>
              <w:rPr>
                <w:rFonts w:hint="eastAsia"/>
                <w:color w:val="000000"/>
              </w:rPr>
              <w:t>行使内容</w:t>
            </w:r>
          </w:p>
        </w:tc>
        <w:tc>
          <w:tcPr>
            <w:tcW w:w="12764" w:type="dxa"/>
            <w:gridSpan w:val="3"/>
            <w:vAlign w:val="center"/>
          </w:tcPr>
          <w:p w:rsidR="00024CEA" w:rsidRDefault="00D103D5">
            <w:pPr>
              <w:rPr>
                <w:color w:val="000000"/>
              </w:rPr>
            </w:pPr>
            <w:r>
              <w:rPr>
                <w:rFonts w:hint="eastAsia"/>
                <w:color w:val="000000"/>
              </w:rPr>
              <w:t>罚款</w:t>
            </w:r>
          </w:p>
        </w:tc>
      </w:tr>
      <w:tr w:rsidR="00024CEA">
        <w:trPr>
          <w:trHeight w:val="285"/>
        </w:trPr>
        <w:tc>
          <w:tcPr>
            <w:tcW w:w="14055" w:type="dxa"/>
            <w:gridSpan w:val="4"/>
            <w:vAlign w:val="center"/>
          </w:tcPr>
          <w:p w:rsidR="00024CEA" w:rsidRDefault="00D103D5">
            <w:pPr>
              <w:jc w:val="center"/>
              <w:rPr>
                <w:color w:val="000000"/>
              </w:rPr>
            </w:pPr>
            <w:r>
              <w:rPr>
                <w:rFonts w:hint="eastAsia"/>
                <w:color w:val="000000"/>
              </w:rPr>
              <w:t>裁量基准</w:t>
            </w:r>
          </w:p>
        </w:tc>
      </w:tr>
      <w:tr w:rsidR="00024CEA">
        <w:trPr>
          <w:trHeight w:val="285"/>
        </w:trPr>
        <w:tc>
          <w:tcPr>
            <w:tcW w:w="1291" w:type="dxa"/>
            <w:vMerge w:val="restart"/>
            <w:vAlign w:val="center"/>
          </w:tcPr>
          <w:p w:rsidR="00024CEA" w:rsidRDefault="00D103D5">
            <w:pPr>
              <w:rPr>
                <w:color w:val="000000"/>
              </w:rPr>
            </w:pPr>
            <w:r>
              <w:rPr>
                <w:rFonts w:hint="eastAsia"/>
                <w:color w:val="000000"/>
              </w:rPr>
              <w:t>情形描述</w:t>
            </w:r>
          </w:p>
        </w:tc>
        <w:tc>
          <w:tcPr>
            <w:tcW w:w="5870" w:type="dxa"/>
            <w:vAlign w:val="center"/>
          </w:tcPr>
          <w:p w:rsidR="00024CEA" w:rsidRDefault="00D103D5">
            <w:pPr>
              <w:rPr>
                <w:color w:val="000000"/>
              </w:rPr>
            </w:pPr>
            <w:r>
              <w:rPr>
                <w:rFonts w:hint="eastAsia"/>
                <w:color w:val="000000"/>
              </w:rPr>
              <w:t>接受未通过资格预审的单位或者个人参加投标，及时纠正的</w:t>
            </w:r>
          </w:p>
        </w:tc>
        <w:tc>
          <w:tcPr>
            <w:tcW w:w="1074" w:type="dxa"/>
            <w:vMerge w:val="restart"/>
            <w:vAlign w:val="center"/>
          </w:tcPr>
          <w:p w:rsidR="00024CEA" w:rsidRDefault="00D103D5">
            <w:pPr>
              <w:rPr>
                <w:color w:val="000000"/>
              </w:rPr>
            </w:pPr>
            <w:r>
              <w:rPr>
                <w:rFonts w:hint="eastAsia"/>
                <w:color w:val="000000"/>
              </w:rPr>
              <w:t>裁量幅度</w:t>
            </w:r>
          </w:p>
        </w:tc>
        <w:tc>
          <w:tcPr>
            <w:tcW w:w="5820" w:type="dxa"/>
            <w:vAlign w:val="center"/>
          </w:tcPr>
          <w:p w:rsidR="00024CEA" w:rsidRDefault="00D103D5">
            <w:pPr>
              <w:rPr>
                <w:color w:val="000000"/>
              </w:rPr>
            </w:pPr>
            <w:r>
              <w:rPr>
                <w:rFonts w:hint="eastAsia"/>
                <w:color w:val="000000"/>
              </w:rPr>
              <w:t>责令限期改正，处</w:t>
            </w:r>
            <w:r>
              <w:rPr>
                <w:color w:val="000000"/>
              </w:rPr>
              <w:t>5</w:t>
            </w:r>
            <w:r>
              <w:rPr>
                <w:rFonts w:hint="eastAsia"/>
                <w:color w:val="000000"/>
              </w:rPr>
              <w:t>万元以下的罚款</w:t>
            </w:r>
          </w:p>
        </w:tc>
      </w:tr>
      <w:tr w:rsidR="00024CEA">
        <w:trPr>
          <w:trHeight w:val="285"/>
        </w:trPr>
        <w:tc>
          <w:tcPr>
            <w:tcW w:w="1291" w:type="dxa"/>
            <w:vMerge/>
            <w:vAlign w:val="center"/>
          </w:tcPr>
          <w:p w:rsidR="00024CEA" w:rsidRDefault="00024CEA">
            <w:pPr>
              <w:rPr>
                <w:color w:val="000000"/>
              </w:rPr>
            </w:pPr>
          </w:p>
        </w:tc>
        <w:tc>
          <w:tcPr>
            <w:tcW w:w="5870" w:type="dxa"/>
            <w:vAlign w:val="center"/>
          </w:tcPr>
          <w:p w:rsidR="00024CEA" w:rsidRDefault="00D103D5">
            <w:pPr>
              <w:rPr>
                <w:color w:val="000000"/>
              </w:rPr>
            </w:pPr>
            <w:r>
              <w:rPr>
                <w:rFonts w:hint="eastAsia"/>
                <w:color w:val="000000"/>
              </w:rPr>
              <w:t>接受未通过资格预审的单位或者个人参加投标，拒不纠正的</w:t>
            </w:r>
          </w:p>
        </w:tc>
        <w:tc>
          <w:tcPr>
            <w:tcW w:w="1074" w:type="dxa"/>
            <w:vMerge/>
            <w:vAlign w:val="center"/>
          </w:tcPr>
          <w:p w:rsidR="00024CEA" w:rsidRDefault="00024CEA">
            <w:pPr>
              <w:rPr>
                <w:color w:val="000000"/>
              </w:rPr>
            </w:pPr>
          </w:p>
        </w:tc>
        <w:tc>
          <w:tcPr>
            <w:tcW w:w="5820" w:type="dxa"/>
            <w:vAlign w:val="center"/>
          </w:tcPr>
          <w:p w:rsidR="00024CEA" w:rsidRDefault="00D103D5">
            <w:pPr>
              <w:rPr>
                <w:color w:val="000000"/>
              </w:rPr>
            </w:pPr>
            <w:r>
              <w:rPr>
                <w:rFonts w:hint="eastAsia"/>
                <w:color w:val="000000"/>
              </w:rPr>
              <w:t>责令限期改正，处</w:t>
            </w:r>
            <w:r>
              <w:rPr>
                <w:color w:val="000000"/>
              </w:rPr>
              <w:t>5</w:t>
            </w:r>
            <w:r>
              <w:rPr>
                <w:rFonts w:hint="eastAsia"/>
                <w:color w:val="000000"/>
              </w:rPr>
              <w:t>万元以上</w:t>
            </w:r>
            <w:r>
              <w:rPr>
                <w:color w:val="000000"/>
              </w:rPr>
              <w:t>10</w:t>
            </w:r>
            <w:r>
              <w:rPr>
                <w:rFonts w:hint="eastAsia"/>
                <w:color w:val="000000"/>
              </w:rPr>
              <w:t>万元以下的罚款</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320217611000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对擅自超出门窗、外墙进行店外占道经营、作业或者展示商品的处罚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【地方性法规】《江苏省城市市容和环境卫生管理条例》</w:t>
            </w:r>
            <w:r>
              <w:rPr>
                <w:rFonts w:hint="eastAsia"/>
                <w:color w:val="000000"/>
              </w:rPr>
              <w:t xml:space="preserve"> </w:t>
            </w:r>
          </w:p>
          <w:p w:rsidR="00024CEA" w:rsidRDefault="00D103D5">
            <w:pPr>
              <w:rPr>
                <w:color w:val="000000"/>
              </w:rPr>
            </w:pPr>
            <w:r>
              <w:rPr>
                <w:rFonts w:hint="eastAsia"/>
                <w:color w:val="000000"/>
              </w:rPr>
              <w:t xml:space="preserve">        </w:t>
            </w:r>
            <w:r>
              <w:rPr>
                <w:rFonts w:hint="eastAsia"/>
                <w:color w:val="000000"/>
              </w:rPr>
              <w:t>第二十条</w:t>
            </w:r>
            <w:r>
              <w:rPr>
                <w:rFonts w:hint="eastAsia"/>
                <w:color w:val="000000"/>
              </w:rPr>
              <w:t xml:space="preserve"> </w:t>
            </w:r>
            <w:r>
              <w:rPr>
                <w:rFonts w:hint="eastAsia"/>
                <w:color w:val="000000"/>
              </w:rPr>
              <w:t>沿街和公共广场周围建（构）筑物内的经营者应当按照市容环卫责任要求履行相应责任，不得违反市容环卫、道路通行等规定，擅自超出门窗、外墙进行店外占道经营、作业或者展示商品。</w:t>
            </w:r>
          </w:p>
          <w:p w:rsidR="00024CEA" w:rsidRDefault="00D103D5">
            <w:pPr>
              <w:rPr>
                <w:color w:val="000000"/>
              </w:rPr>
            </w:pPr>
            <w:r>
              <w:rPr>
                <w:rFonts w:hint="eastAsia"/>
                <w:color w:val="000000"/>
              </w:rPr>
              <w:t xml:space="preserve">        </w:t>
            </w:r>
            <w:r>
              <w:rPr>
                <w:rFonts w:hint="eastAsia"/>
                <w:color w:val="000000"/>
              </w:rPr>
              <w:t>设区的市、县（市、区）、乡镇人民政府可以根据需要，确定并公布允许超出门窗、外墙进行店外经营、作业或者展示商品的区域范围、时段、业态，明确经营者的市容环卫责任等管理要求。</w:t>
            </w:r>
          </w:p>
          <w:p w:rsidR="00024CEA" w:rsidRDefault="00D103D5">
            <w:pPr>
              <w:rPr>
                <w:color w:val="000000"/>
              </w:rPr>
            </w:pPr>
            <w:r>
              <w:rPr>
                <w:rFonts w:hint="eastAsia"/>
                <w:color w:val="000000"/>
              </w:rPr>
              <w:t xml:space="preserve">       </w:t>
            </w:r>
            <w:r>
              <w:rPr>
                <w:rFonts w:hint="eastAsia"/>
                <w:color w:val="000000"/>
              </w:rPr>
              <w:t>第六十三条</w:t>
            </w:r>
            <w:r>
              <w:rPr>
                <w:rFonts w:hint="eastAsia"/>
                <w:color w:val="000000"/>
              </w:rPr>
              <w:t xml:space="preserve"> </w:t>
            </w:r>
            <w:r>
              <w:rPr>
                <w:rFonts w:hint="eastAsia"/>
                <w:color w:val="000000"/>
              </w:rPr>
              <w:t>违反本条例规定，有下列行为之一，影响市容的，由设区的市、县（市、区）城市管理主管部门按照以下规定处理：</w:t>
            </w:r>
          </w:p>
          <w:p w:rsidR="00024CEA" w:rsidRDefault="00D103D5">
            <w:pPr>
              <w:rPr>
                <w:color w:val="000000"/>
              </w:rPr>
            </w:pPr>
            <w:r>
              <w:rPr>
                <w:rFonts w:hint="eastAsia"/>
                <w:color w:val="000000"/>
              </w:rPr>
              <w:t xml:space="preserve">       </w:t>
            </w:r>
            <w:r>
              <w:rPr>
                <w:rFonts w:hint="eastAsia"/>
                <w:color w:val="000000"/>
              </w:rPr>
              <w:t>（七）擅自超出门窗、外墙进行店外占道经营、作业或者展示商品的，责令限期改正；逾期不改正的，处一百元以上一千元以下罚款。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rsidTr="00F826EE">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rsidTr="00F826EE">
        <w:trPr>
          <w:trHeight w:val="285"/>
        </w:trPr>
        <w:tc>
          <w:tcPr>
            <w:tcW w:w="101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sz w:val="18"/>
                <w:szCs w:val="18"/>
              </w:rPr>
            </w:pPr>
            <w:r>
              <w:rPr>
                <w:rFonts w:hint="eastAsia"/>
                <w:color w:val="000000"/>
                <w:sz w:val="18"/>
                <w:szCs w:val="18"/>
              </w:rPr>
              <w:t>超出范围为</w:t>
            </w:r>
            <w:r>
              <w:rPr>
                <w:color w:val="000000"/>
                <w:sz w:val="18"/>
                <w:szCs w:val="18"/>
              </w:rPr>
              <w:t>5</w:t>
            </w:r>
            <w:r>
              <w:rPr>
                <w:rFonts w:hint="eastAsia"/>
                <w:color w:val="000000"/>
                <w:sz w:val="18"/>
                <w:szCs w:val="18"/>
              </w:rPr>
              <w:t>平方米以下的</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处</w:t>
            </w:r>
            <w:r>
              <w:rPr>
                <w:color w:val="000000"/>
                <w:kern w:val="0"/>
                <w:sz w:val="18"/>
                <w:szCs w:val="18"/>
              </w:rPr>
              <w:t>100</w:t>
            </w:r>
            <w:r>
              <w:rPr>
                <w:rFonts w:hint="eastAsia"/>
                <w:color w:val="000000"/>
                <w:kern w:val="0"/>
                <w:sz w:val="18"/>
                <w:szCs w:val="18"/>
              </w:rPr>
              <w:t>元以上</w:t>
            </w:r>
            <w:r>
              <w:rPr>
                <w:rFonts w:hint="eastAsia"/>
                <w:color w:val="000000"/>
                <w:kern w:val="0"/>
                <w:sz w:val="18"/>
                <w:szCs w:val="18"/>
              </w:rPr>
              <w:t>4</w:t>
            </w:r>
            <w:r>
              <w:rPr>
                <w:color w:val="000000"/>
                <w:kern w:val="0"/>
                <w:sz w:val="18"/>
                <w:szCs w:val="18"/>
              </w:rPr>
              <w:t>00</w:t>
            </w:r>
            <w:r>
              <w:rPr>
                <w:rFonts w:hint="eastAsia"/>
                <w:color w:val="000000"/>
                <w:kern w:val="0"/>
                <w:sz w:val="18"/>
                <w:szCs w:val="18"/>
              </w:rPr>
              <w:t>元以下罚款</w:t>
            </w:r>
          </w:p>
        </w:tc>
      </w:tr>
      <w:tr w:rsidR="00024CEA" w:rsidTr="00F826EE">
        <w:trPr>
          <w:trHeight w:val="285"/>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超出范围为</w:t>
            </w:r>
            <w:r>
              <w:rPr>
                <w:color w:val="000000"/>
                <w:sz w:val="18"/>
                <w:szCs w:val="18"/>
              </w:rPr>
              <w:t>5</w:t>
            </w:r>
            <w:r>
              <w:rPr>
                <w:rFonts w:hint="eastAsia"/>
                <w:color w:val="000000"/>
                <w:sz w:val="18"/>
                <w:szCs w:val="18"/>
              </w:rPr>
              <w:t>平方米以上</w:t>
            </w:r>
            <w:r>
              <w:rPr>
                <w:color w:val="000000"/>
                <w:sz w:val="18"/>
                <w:szCs w:val="18"/>
              </w:rPr>
              <w:t>15</w:t>
            </w:r>
            <w:r>
              <w:rPr>
                <w:rFonts w:hint="eastAsia"/>
                <w:color w:val="000000"/>
                <w:sz w:val="18"/>
                <w:szCs w:val="18"/>
              </w:rPr>
              <w:t>平方米以下的</w:t>
            </w:r>
            <w:r>
              <w:rPr>
                <w:color w:val="000000"/>
                <w:sz w:val="18"/>
                <w:szCs w:val="18"/>
              </w:rPr>
              <w:t xml:space="preserve"> </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4</w:t>
            </w:r>
            <w:r>
              <w:rPr>
                <w:color w:val="000000"/>
                <w:kern w:val="0"/>
                <w:sz w:val="18"/>
                <w:szCs w:val="18"/>
              </w:rPr>
              <w:t>00</w:t>
            </w:r>
            <w:r>
              <w:rPr>
                <w:rFonts w:hint="eastAsia"/>
                <w:color w:val="000000"/>
                <w:kern w:val="0"/>
                <w:sz w:val="18"/>
                <w:szCs w:val="18"/>
              </w:rPr>
              <w:t>元以上</w:t>
            </w:r>
            <w:r>
              <w:rPr>
                <w:rFonts w:hint="eastAsia"/>
                <w:color w:val="000000"/>
                <w:kern w:val="0"/>
                <w:sz w:val="18"/>
                <w:szCs w:val="18"/>
              </w:rPr>
              <w:t>7</w:t>
            </w:r>
            <w:r>
              <w:rPr>
                <w:color w:val="000000"/>
                <w:kern w:val="0"/>
                <w:sz w:val="18"/>
                <w:szCs w:val="18"/>
              </w:rPr>
              <w:t>00</w:t>
            </w:r>
            <w:r>
              <w:rPr>
                <w:rFonts w:hint="eastAsia"/>
                <w:color w:val="000000"/>
                <w:kern w:val="0"/>
                <w:sz w:val="18"/>
                <w:szCs w:val="18"/>
              </w:rPr>
              <w:t>元以下罚款</w:t>
            </w:r>
          </w:p>
        </w:tc>
      </w:tr>
      <w:tr w:rsidR="00024CEA" w:rsidTr="00F826EE">
        <w:trPr>
          <w:trHeight w:val="285"/>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超出范围为</w:t>
            </w:r>
            <w:r>
              <w:rPr>
                <w:color w:val="000000"/>
                <w:sz w:val="18"/>
                <w:szCs w:val="18"/>
              </w:rPr>
              <w:t>15</w:t>
            </w:r>
            <w:r>
              <w:rPr>
                <w:rFonts w:hint="eastAsia"/>
                <w:color w:val="000000"/>
                <w:sz w:val="18"/>
                <w:szCs w:val="18"/>
              </w:rPr>
              <w:t>平方米以上的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7</w:t>
            </w:r>
            <w:r>
              <w:rPr>
                <w:color w:val="000000"/>
                <w:kern w:val="0"/>
                <w:sz w:val="18"/>
                <w:szCs w:val="18"/>
              </w:rPr>
              <w:t>00</w:t>
            </w:r>
            <w:r>
              <w:rPr>
                <w:rFonts w:hint="eastAsia"/>
                <w:color w:val="000000"/>
                <w:kern w:val="0"/>
                <w:sz w:val="18"/>
                <w:szCs w:val="18"/>
              </w:rPr>
              <w:t>元以上</w:t>
            </w:r>
            <w:r>
              <w:rPr>
                <w:rFonts w:hint="eastAsia"/>
                <w:color w:val="000000"/>
                <w:kern w:val="0"/>
                <w:sz w:val="18"/>
                <w:szCs w:val="18"/>
              </w:rPr>
              <w:t>10</w:t>
            </w:r>
            <w:r>
              <w:rPr>
                <w:color w:val="000000"/>
                <w:kern w:val="0"/>
                <w:sz w:val="18"/>
                <w:szCs w:val="18"/>
              </w:rPr>
              <w:t>00</w:t>
            </w:r>
            <w:r>
              <w:rPr>
                <w:rFonts w:hint="eastAsia"/>
                <w:color w:val="000000"/>
                <w:kern w:val="0"/>
                <w:sz w:val="18"/>
                <w:szCs w:val="18"/>
              </w:rPr>
              <w:t>元以下罚款</w:t>
            </w:r>
          </w:p>
        </w:tc>
      </w:tr>
    </w:tbl>
    <w:p w:rsidR="00024CEA" w:rsidRDefault="00024CEA"/>
    <w:p w:rsidR="00024CEA" w:rsidRDefault="00024CEA"/>
    <w:p w:rsidR="004B415F" w:rsidRDefault="004B415F"/>
    <w:p w:rsidR="00024CEA" w:rsidRDefault="00024CEA"/>
    <w:tbl>
      <w:tblPr>
        <w:tblW w:w="0" w:type="auto"/>
        <w:tblInd w:w="78" w:type="dxa"/>
        <w:tblLayout w:type="fixed"/>
        <w:tblLook w:val="04A0" w:firstRow="1" w:lastRow="0" w:firstColumn="1" w:lastColumn="0" w:noHBand="0" w:noVBand="1"/>
      </w:tblPr>
      <w:tblGrid>
        <w:gridCol w:w="1070"/>
        <w:gridCol w:w="6140"/>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320217612000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对物业服务企业将一个物业管理区域内的全部物业管理一并委托给他人的处罚</w:t>
            </w:r>
          </w:p>
        </w:tc>
      </w:tr>
      <w:tr w:rsidR="00024CEA">
        <w:trPr>
          <w:trHeight w:val="112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【行政法规】《物业管理条例》（</w:t>
            </w:r>
            <w:r>
              <w:rPr>
                <w:rFonts w:hint="eastAsia"/>
                <w:color w:val="000000"/>
                <w:kern w:val="0"/>
                <w:sz w:val="18"/>
                <w:szCs w:val="18"/>
              </w:rPr>
              <w:t>2003</w:t>
            </w:r>
            <w:r>
              <w:rPr>
                <w:rFonts w:hint="eastAsia"/>
                <w:color w:val="000000"/>
                <w:kern w:val="0"/>
                <w:sz w:val="18"/>
                <w:szCs w:val="18"/>
              </w:rPr>
              <w:t>年</w:t>
            </w:r>
            <w:r>
              <w:rPr>
                <w:rFonts w:hint="eastAsia"/>
                <w:color w:val="000000"/>
                <w:kern w:val="0"/>
                <w:sz w:val="18"/>
                <w:szCs w:val="18"/>
              </w:rPr>
              <w:t>6</w:t>
            </w:r>
            <w:r>
              <w:rPr>
                <w:rFonts w:hint="eastAsia"/>
                <w:color w:val="000000"/>
                <w:kern w:val="0"/>
                <w:sz w:val="18"/>
                <w:szCs w:val="18"/>
              </w:rPr>
              <w:t>月</w:t>
            </w:r>
            <w:r>
              <w:rPr>
                <w:rFonts w:hint="eastAsia"/>
                <w:color w:val="000000"/>
                <w:kern w:val="0"/>
                <w:sz w:val="18"/>
                <w:szCs w:val="18"/>
              </w:rPr>
              <w:t>8</w:t>
            </w:r>
            <w:r>
              <w:rPr>
                <w:rFonts w:hint="eastAsia"/>
                <w:color w:val="000000"/>
                <w:kern w:val="0"/>
                <w:sz w:val="18"/>
                <w:szCs w:val="18"/>
              </w:rPr>
              <w:t>日国务院令第</w:t>
            </w:r>
            <w:r>
              <w:rPr>
                <w:rFonts w:hint="eastAsia"/>
                <w:color w:val="000000"/>
                <w:kern w:val="0"/>
                <w:sz w:val="18"/>
                <w:szCs w:val="18"/>
              </w:rPr>
              <w:t>379</w:t>
            </w:r>
            <w:r>
              <w:rPr>
                <w:rFonts w:hint="eastAsia"/>
                <w:color w:val="000000"/>
                <w:kern w:val="0"/>
                <w:sz w:val="18"/>
                <w:szCs w:val="18"/>
              </w:rPr>
              <w:t>号公布，根据国务院令第</w:t>
            </w:r>
            <w:r>
              <w:rPr>
                <w:rFonts w:hint="eastAsia"/>
                <w:color w:val="000000"/>
                <w:kern w:val="0"/>
                <w:sz w:val="18"/>
                <w:szCs w:val="18"/>
              </w:rPr>
              <w:t>504</w:t>
            </w:r>
            <w:r>
              <w:rPr>
                <w:rFonts w:hint="eastAsia"/>
                <w:color w:val="000000"/>
                <w:kern w:val="0"/>
                <w:sz w:val="18"/>
                <w:szCs w:val="18"/>
              </w:rPr>
              <w:t>号、国务院令第</w:t>
            </w:r>
            <w:r>
              <w:rPr>
                <w:rFonts w:hint="eastAsia"/>
                <w:color w:val="000000"/>
                <w:kern w:val="0"/>
                <w:sz w:val="18"/>
                <w:szCs w:val="18"/>
              </w:rPr>
              <w:t>666</w:t>
            </w:r>
            <w:r>
              <w:rPr>
                <w:rFonts w:hint="eastAsia"/>
                <w:color w:val="000000"/>
                <w:kern w:val="0"/>
                <w:sz w:val="18"/>
                <w:szCs w:val="18"/>
              </w:rPr>
              <w:t>号、国务院令第</w:t>
            </w:r>
            <w:r>
              <w:rPr>
                <w:rFonts w:hint="eastAsia"/>
                <w:color w:val="000000"/>
                <w:kern w:val="0"/>
                <w:sz w:val="18"/>
                <w:szCs w:val="18"/>
              </w:rPr>
              <w:t>698</w:t>
            </w:r>
            <w:r>
              <w:rPr>
                <w:rFonts w:hint="eastAsia"/>
                <w:color w:val="000000"/>
                <w:kern w:val="0"/>
                <w:sz w:val="18"/>
                <w:szCs w:val="18"/>
              </w:rPr>
              <w:t>号修订）</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第三十三条　一个物业管理区域由一个物业服务企业实施物业管理。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第三十九条</w:t>
            </w:r>
            <w:r>
              <w:rPr>
                <w:rFonts w:hint="eastAsia"/>
                <w:color w:val="000000"/>
                <w:kern w:val="0"/>
                <w:sz w:val="18"/>
                <w:szCs w:val="18"/>
              </w:rPr>
              <w:t xml:space="preserve">  </w:t>
            </w:r>
            <w:r>
              <w:rPr>
                <w:rFonts w:hint="eastAsia"/>
                <w:color w:val="000000"/>
                <w:kern w:val="0"/>
                <w:sz w:val="18"/>
                <w:szCs w:val="18"/>
              </w:rPr>
              <w:t>物业服务企业可以将物业管理区域内的专项服务业务委托给专业性服务企业，但不得将该区域内的全部物业管理一并委托给他人。</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第五十九条</w:t>
            </w:r>
            <w:r>
              <w:rPr>
                <w:rFonts w:hint="eastAsia"/>
                <w:color w:val="000000"/>
                <w:kern w:val="0"/>
                <w:sz w:val="18"/>
                <w:szCs w:val="18"/>
              </w:rPr>
              <w:t xml:space="preserve">  </w:t>
            </w:r>
            <w:r>
              <w:rPr>
                <w:rFonts w:hint="eastAsia"/>
                <w:color w:val="000000"/>
                <w:kern w:val="0"/>
                <w:sz w:val="18"/>
                <w:szCs w:val="18"/>
              </w:rPr>
              <w:t>违反本条例的规定，物业服务企业将一个物业管理区域内的全部物业管理一并委托给他人的，由县级以上地方人民政府房地产行政主管部门责令限期改正，处委托合同价款</w:t>
            </w:r>
            <w:r>
              <w:rPr>
                <w:rFonts w:hint="eastAsia"/>
                <w:color w:val="000000"/>
                <w:kern w:val="0"/>
                <w:sz w:val="18"/>
                <w:szCs w:val="18"/>
              </w:rPr>
              <w:t>30%</w:t>
            </w:r>
            <w:r>
              <w:rPr>
                <w:rFonts w:hint="eastAsia"/>
                <w:color w:val="000000"/>
                <w:kern w:val="0"/>
                <w:sz w:val="18"/>
                <w:szCs w:val="18"/>
              </w:rPr>
              <w:t>以上</w:t>
            </w:r>
            <w:r>
              <w:rPr>
                <w:rFonts w:hint="eastAsia"/>
                <w:color w:val="000000"/>
                <w:kern w:val="0"/>
                <w:sz w:val="18"/>
                <w:szCs w:val="18"/>
              </w:rPr>
              <w:t>50%</w:t>
            </w:r>
            <w:r>
              <w:rPr>
                <w:rFonts w:hint="eastAsia"/>
                <w:color w:val="000000"/>
                <w:kern w:val="0"/>
                <w:sz w:val="18"/>
                <w:szCs w:val="18"/>
              </w:rPr>
              <w:t>以下的罚款。委托所得收益，用于物业管理区域内物业共用部位、共用设施设备的维修、养护，剩余部分按照业主大会的决定使用；给业主造成损失的，依法承担赔偿责任。</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按照要求整改的</w:t>
            </w:r>
          </w:p>
        </w:tc>
        <w:tc>
          <w:tcPr>
            <w:tcW w:w="108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处委托合同价款</w:t>
            </w:r>
            <w:r>
              <w:rPr>
                <w:color w:val="000000"/>
                <w:kern w:val="0"/>
                <w:sz w:val="18"/>
                <w:szCs w:val="18"/>
              </w:rPr>
              <w:t>30%</w:t>
            </w:r>
            <w:r>
              <w:rPr>
                <w:rFonts w:hint="eastAsia"/>
                <w:color w:val="000000"/>
                <w:kern w:val="0"/>
                <w:sz w:val="18"/>
                <w:szCs w:val="18"/>
              </w:rPr>
              <w:t>以上</w:t>
            </w:r>
            <w:r>
              <w:rPr>
                <w:color w:val="000000"/>
                <w:kern w:val="0"/>
                <w:sz w:val="18"/>
                <w:szCs w:val="18"/>
              </w:rPr>
              <w:t>40%</w:t>
            </w:r>
            <w:r>
              <w:rPr>
                <w:rFonts w:hint="eastAsia"/>
                <w:color w:val="000000"/>
                <w:kern w:val="0"/>
                <w:sz w:val="18"/>
                <w:szCs w:val="18"/>
              </w:rPr>
              <w:t>以下的罚款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处委托合同价款</w:t>
            </w:r>
            <w:r>
              <w:rPr>
                <w:color w:val="000000"/>
                <w:kern w:val="0"/>
                <w:sz w:val="18"/>
                <w:szCs w:val="18"/>
              </w:rPr>
              <w:t>40%</w:t>
            </w:r>
            <w:r>
              <w:rPr>
                <w:rFonts w:hint="eastAsia"/>
                <w:color w:val="000000"/>
                <w:kern w:val="0"/>
                <w:sz w:val="18"/>
                <w:szCs w:val="18"/>
              </w:rPr>
              <w:t>以上</w:t>
            </w:r>
            <w:r>
              <w:rPr>
                <w:color w:val="000000"/>
                <w:kern w:val="0"/>
                <w:sz w:val="18"/>
                <w:szCs w:val="18"/>
              </w:rPr>
              <w:t>50%</w:t>
            </w:r>
            <w:r>
              <w:rPr>
                <w:rFonts w:hint="eastAsia"/>
                <w:color w:val="000000"/>
                <w:kern w:val="0"/>
                <w:sz w:val="18"/>
                <w:szCs w:val="18"/>
              </w:rPr>
              <w:t>以下的罚款</w:t>
            </w:r>
          </w:p>
        </w:tc>
      </w:tr>
    </w:tbl>
    <w:p w:rsidR="00024CEA" w:rsidRDefault="00024CEA"/>
    <w:p w:rsidR="00024CEA" w:rsidRDefault="00024CEA"/>
    <w:p w:rsidR="00024CEA" w:rsidRDefault="00024CEA"/>
    <w:p w:rsidR="005D5324" w:rsidRDefault="005D5324"/>
    <w:p w:rsidR="005D5324" w:rsidRDefault="005D5324"/>
    <w:p w:rsidR="005D5324" w:rsidRDefault="005D5324"/>
    <w:p w:rsidR="005D5324" w:rsidRDefault="005D5324"/>
    <w:p w:rsidR="005D5324" w:rsidRDefault="005D5324"/>
    <w:p w:rsidR="005D5324" w:rsidRDefault="005D5324"/>
    <w:p w:rsidR="005D5324" w:rsidRDefault="005D5324"/>
    <w:tbl>
      <w:tblPr>
        <w:tblW w:w="0" w:type="auto"/>
        <w:tblInd w:w="78" w:type="dxa"/>
        <w:tblLayout w:type="fixed"/>
        <w:tblLook w:val="04A0" w:firstRow="1" w:lastRow="0" w:firstColumn="1" w:lastColumn="0" w:noHBand="0" w:noVBand="1"/>
      </w:tblPr>
      <w:tblGrid>
        <w:gridCol w:w="1070"/>
        <w:gridCol w:w="1512"/>
        <w:gridCol w:w="4628"/>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320217613000</w:t>
            </w:r>
            <w:r w:rsidR="003B14ED">
              <w:rPr>
                <w:rFonts w:eastAsia="仿宋_GB2312" w:hint="eastAsia"/>
                <w:b/>
                <w:bCs/>
                <w:color w:val="000000"/>
                <w:kern w:val="0"/>
                <w:sz w:val="18"/>
                <w:szCs w:val="18"/>
              </w:rPr>
              <w:t xml:space="preserve"> </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对物业服务企业未经业主大会同意</w:t>
            </w:r>
            <w:r>
              <w:rPr>
                <w:color w:val="000000"/>
                <w:kern w:val="0"/>
                <w:sz w:val="18"/>
                <w:szCs w:val="18"/>
              </w:rPr>
              <w:t xml:space="preserve"> </w:t>
            </w:r>
            <w:r>
              <w:rPr>
                <w:rFonts w:hint="eastAsia"/>
                <w:color w:val="000000"/>
                <w:kern w:val="0"/>
                <w:sz w:val="18"/>
                <w:szCs w:val="18"/>
              </w:rPr>
              <w:t>擅自改变物业管理用房的用途的处罚</w:t>
            </w:r>
          </w:p>
        </w:tc>
      </w:tr>
      <w:tr w:rsidR="00024CEA">
        <w:trPr>
          <w:trHeight w:val="112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【行政法规】《物业管理条例》（国务院令第</w:t>
            </w:r>
            <w:r>
              <w:rPr>
                <w:color w:val="000000"/>
                <w:kern w:val="0"/>
                <w:sz w:val="18"/>
                <w:szCs w:val="18"/>
              </w:rPr>
              <w:t>504</w:t>
            </w:r>
            <w:r>
              <w:rPr>
                <w:rFonts w:hint="eastAsia"/>
                <w:color w:val="000000"/>
                <w:kern w:val="0"/>
                <w:sz w:val="18"/>
                <w:szCs w:val="18"/>
              </w:rPr>
              <w:t>号）</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第三十七条</w:t>
            </w:r>
            <w:r>
              <w:rPr>
                <w:color w:val="000000"/>
                <w:kern w:val="0"/>
                <w:sz w:val="18"/>
                <w:szCs w:val="18"/>
              </w:rPr>
              <w:t xml:space="preserve">  </w:t>
            </w:r>
            <w:r>
              <w:rPr>
                <w:rFonts w:hint="eastAsia"/>
                <w:color w:val="000000"/>
                <w:kern w:val="0"/>
                <w:sz w:val="18"/>
                <w:szCs w:val="18"/>
              </w:rPr>
              <w:t>物业管理用房的所有权依法属于业主。未经业主大会同意，物业服务企业不得改变物业管理用房的用途。</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color w:val="000000"/>
                <w:kern w:val="0"/>
                <w:sz w:val="18"/>
                <w:szCs w:val="18"/>
              </w:rPr>
              <w:t xml:space="preserve"> </w:t>
            </w:r>
            <w:r>
              <w:rPr>
                <w:rFonts w:hint="eastAsia"/>
                <w:color w:val="000000"/>
                <w:kern w:val="0"/>
                <w:sz w:val="18"/>
                <w:szCs w:val="18"/>
              </w:rPr>
              <w:t>第六十二条</w:t>
            </w:r>
            <w:r>
              <w:rPr>
                <w:color w:val="000000"/>
                <w:kern w:val="0"/>
                <w:sz w:val="18"/>
                <w:szCs w:val="18"/>
              </w:rPr>
              <w:t xml:space="preserve"> </w:t>
            </w:r>
            <w:r>
              <w:rPr>
                <w:rFonts w:hint="eastAsia"/>
                <w:color w:val="000000"/>
                <w:kern w:val="0"/>
                <w:sz w:val="18"/>
                <w:szCs w:val="18"/>
              </w:rPr>
              <w:t>违反本条例的规定，未经业主大会同意，物业服务企业擅自改变物业管理用房的用途的，由县级以上地方人民政府房地产行政主管部门责令限期改正，给予警告，并处</w:t>
            </w:r>
            <w:r>
              <w:rPr>
                <w:color w:val="000000"/>
                <w:kern w:val="0"/>
                <w:sz w:val="18"/>
                <w:szCs w:val="18"/>
              </w:rPr>
              <w:t>1</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万元以下的罚款；有收益的，所得收益用于物业管理区域内物业共用部位、共用设施设备的维修、养护，剩余部分按照业主大会的决定使用。</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5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按照要求整改的</w:t>
            </w:r>
          </w:p>
        </w:tc>
        <w:tc>
          <w:tcPr>
            <w:tcW w:w="108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12"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w:t>
            </w:r>
          </w:p>
        </w:tc>
        <w:tc>
          <w:tcPr>
            <w:tcW w:w="462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逾期整改到位的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万元以下的罚款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12" w:type="dxa"/>
            <w:vMerge/>
            <w:tcBorders>
              <w:left w:val="nil"/>
              <w:right w:val="single" w:sz="4" w:space="0" w:color="auto"/>
            </w:tcBorders>
            <w:vAlign w:val="center"/>
          </w:tcPr>
          <w:p w:rsidR="00024CEA" w:rsidRDefault="00024CEA">
            <w:pPr>
              <w:spacing w:line="320" w:lineRule="exact"/>
              <w:jc w:val="left"/>
              <w:rPr>
                <w:color w:val="000000"/>
                <w:kern w:val="0"/>
                <w:sz w:val="18"/>
                <w:szCs w:val="18"/>
              </w:rPr>
            </w:pPr>
          </w:p>
        </w:tc>
        <w:tc>
          <w:tcPr>
            <w:tcW w:w="462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整改不到位的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万元以下的罚款</w:t>
            </w:r>
          </w:p>
        </w:tc>
      </w:tr>
      <w:tr w:rsidR="00024CEA">
        <w:trPr>
          <w:trHeight w:val="401"/>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12"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2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未整改的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8</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w:t>
            </w:r>
          </w:p>
        </w:tc>
      </w:tr>
    </w:tbl>
    <w:p w:rsidR="00024CEA" w:rsidRDefault="00024CEA"/>
    <w:p w:rsidR="00024CEA" w:rsidRDefault="00024CEA"/>
    <w:p w:rsidR="005D5324" w:rsidRDefault="005D5324"/>
    <w:p w:rsidR="005D5324" w:rsidRDefault="005D5324"/>
    <w:p w:rsidR="005D5324" w:rsidRDefault="005D5324"/>
    <w:p w:rsidR="005D5324" w:rsidRDefault="005D5324"/>
    <w:p w:rsidR="005D5324" w:rsidRDefault="005D5324"/>
    <w:p w:rsidR="005D5324" w:rsidRDefault="005D5324"/>
    <w:p w:rsidR="005D5324" w:rsidRDefault="005D5324"/>
    <w:p w:rsidR="005D5324" w:rsidRDefault="005D5324"/>
    <w:tbl>
      <w:tblPr>
        <w:tblW w:w="0" w:type="auto"/>
        <w:tblInd w:w="88" w:type="dxa"/>
        <w:tblLayout w:type="fixed"/>
        <w:tblLook w:val="04A0" w:firstRow="1" w:lastRow="0" w:firstColumn="1" w:lastColumn="0" w:noHBand="0" w:noVBand="1"/>
      </w:tblPr>
      <w:tblGrid>
        <w:gridCol w:w="1010"/>
        <w:gridCol w:w="6140"/>
        <w:gridCol w:w="1030"/>
        <w:gridCol w:w="5850"/>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3"/>
            <w:tcBorders>
              <w:top w:val="single" w:sz="8" w:space="0" w:color="auto"/>
              <w:left w:val="nil"/>
              <w:bottom w:val="single" w:sz="4" w:space="0" w:color="auto"/>
              <w:right w:val="single" w:sz="8" w:space="0" w:color="auto"/>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320217614000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20"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对检测机构转包或者违法分包建设工程质量检测业务的处罚</w:t>
            </w:r>
          </w:p>
        </w:tc>
      </w:tr>
      <w:tr w:rsidR="00024CEA">
        <w:trPr>
          <w:trHeight w:val="133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【规章】《建设工程质量检测管理办法》（</w:t>
            </w:r>
            <w:r>
              <w:rPr>
                <w:rFonts w:hint="eastAsia"/>
                <w:color w:val="000000"/>
                <w:kern w:val="0"/>
                <w:sz w:val="18"/>
                <w:szCs w:val="18"/>
              </w:rPr>
              <w:t>2022</w:t>
            </w:r>
            <w:r>
              <w:rPr>
                <w:rFonts w:hint="eastAsia"/>
                <w:color w:val="000000"/>
                <w:kern w:val="0"/>
                <w:sz w:val="18"/>
                <w:szCs w:val="18"/>
              </w:rPr>
              <w:t>年</w:t>
            </w:r>
            <w:r>
              <w:rPr>
                <w:rFonts w:hint="eastAsia"/>
                <w:color w:val="000000"/>
                <w:kern w:val="0"/>
                <w:sz w:val="18"/>
                <w:szCs w:val="18"/>
              </w:rPr>
              <w:t>12</w:t>
            </w:r>
            <w:r>
              <w:rPr>
                <w:rFonts w:hint="eastAsia"/>
                <w:color w:val="000000"/>
                <w:kern w:val="0"/>
                <w:sz w:val="18"/>
                <w:szCs w:val="18"/>
              </w:rPr>
              <w:t>月</w:t>
            </w:r>
            <w:r>
              <w:rPr>
                <w:rFonts w:hint="eastAsia"/>
                <w:color w:val="000000"/>
                <w:kern w:val="0"/>
                <w:sz w:val="18"/>
                <w:szCs w:val="18"/>
              </w:rPr>
              <w:t>29</w:t>
            </w:r>
            <w:r>
              <w:rPr>
                <w:rFonts w:hint="eastAsia"/>
                <w:color w:val="000000"/>
                <w:kern w:val="0"/>
                <w:sz w:val="18"/>
                <w:szCs w:val="18"/>
              </w:rPr>
              <w:t>日中华人民共和国住房和城乡建设部令第</w:t>
            </w:r>
            <w:r>
              <w:rPr>
                <w:rFonts w:hint="eastAsia"/>
                <w:color w:val="000000"/>
                <w:kern w:val="0"/>
                <w:sz w:val="18"/>
                <w:szCs w:val="18"/>
              </w:rPr>
              <w:t>57</w:t>
            </w:r>
            <w:r>
              <w:rPr>
                <w:rFonts w:hint="eastAsia"/>
                <w:color w:val="000000"/>
                <w:kern w:val="0"/>
                <w:sz w:val="18"/>
                <w:szCs w:val="18"/>
              </w:rPr>
              <w:t>号公布　自</w:t>
            </w:r>
            <w:r>
              <w:rPr>
                <w:rFonts w:hint="eastAsia"/>
                <w:color w:val="000000"/>
                <w:kern w:val="0"/>
                <w:sz w:val="18"/>
                <w:szCs w:val="18"/>
              </w:rPr>
              <w:t>2023</w:t>
            </w:r>
            <w:r>
              <w:rPr>
                <w:rFonts w:hint="eastAsia"/>
                <w:color w:val="000000"/>
                <w:kern w:val="0"/>
                <w:sz w:val="18"/>
                <w:szCs w:val="18"/>
              </w:rPr>
              <w:t>年</w:t>
            </w:r>
            <w:r>
              <w:rPr>
                <w:rFonts w:hint="eastAsia"/>
                <w:color w:val="000000"/>
                <w:kern w:val="0"/>
                <w:sz w:val="18"/>
                <w:szCs w:val="18"/>
              </w:rPr>
              <w:t>3</w:t>
            </w:r>
            <w:r>
              <w:rPr>
                <w:rFonts w:hint="eastAsia"/>
                <w:color w:val="000000"/>
                <w:kern w:val="0"/>
                <w:sz w:val="18"/>
                <w:szCs w:val="18"/>
              </w:rPr>
              <w:t>月</w:t>
            </w:r>
            <w:r>
              <w:rPr>
                <w:rFonts w:hint="eastAsia"/>
                <w:color w:val="000000"/>
                <w:kern w:val="0"/>
                <w:sz w:val="18"/>
                <w:szCs w:val="18"/>
              </w:rPr>
              <w:t>1</w:t>
            </w:r>
            <w:r>
              <w:rPr>
                <w:rFonts w:hint="eastAsia"/>
                <w:color w:val="000000"/>
                <w:kern w:val="0"/>
                <w:sz w:val="18"/>
                <w:szCs w:val="18"/>
              </w:rPr>
              <w:t>日起施行）</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第三十条　检测机构不得有下列行为：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（二）转包或者违法分包建设工程质量检测业务；</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第四十四条第一款　检测机构违反本办法规定，有第三十条第二项至第五项行为之一的，由县级以上地方人民政府住房和城乡建设主管部门责令改正，处</w:t>
            </w:r>
            <w:r>
              <w:rPr>
                <w:rFonts w:hint="eastAsia"/>
                <w:color w:val="000000"/>
                <w:kern w:val="0"/>
                <w:sz w:val="18"/>
                <w:szCs w:val="18"/>
              </w:rPr>
              <w:t>5</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万元以下罚款；造成危害后果的，处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万元以下罚款；构成犯罪的，依法追究刑事责任。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第四十六条　检测机构违反本办法规定，有违法所得的，由县级以上地方人民政府住房和城乡建设主管部门依法予以没收。</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第四十八条　依照本办法规定，给予单位罚款处罚的，对单位直接负责的主管人员和其他直接责任人员处</w:t>
            </w:r>
            <w:r>
              <w:rPr>
                <w:rFonts w:hint="eastAsia"/>
                <w:color w:val="000000"/>
                <w:kern w:val="0"/>
                <w:sz w:val="18"/>
                <w:szCs w:val="18"/>
              </w:rPr>
              <w:t>3</w:t>
            </w:r>
            <w:r>
              <w:rPr>
                <w:rFonts w:hint="eastAsia"/>
                <w:color w:val="000000"/>
                <w:kern w:val="0"/>
                <w:sz w:val="18"/>
                <w:szCs w:val="18"/>
              </w:rPr>
              <w:t>万元以下罚款。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3"/>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责令改正，罚款，没收违法所得</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1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按要求改正的，未造成严重后果的</w:t>
            </w:r>
          </w:p>
        </w:tc>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50"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对单位：处</w:t>
            </w:r>
            <w:r>
              <w:rPr>
                <w:rFonts w:hint="eastAsia"/>
                <w:color w:val="000000"/>
              </w:rPr>
              <w:t>5</w:t>
            </w:r>
            <w:r>
              <w:rPr>
                <w:rFonts w:hint="eastAsia"/>
                <w:color w:val="000000"/>
              </w:rPr>
              <w:t>万元以上</w:t>
            </w:r>
            <w:r>
              <w:rPr>
                <w:rFonts w:hint="eastAsia"/>
                <w:color w:val="000000"/>
              </w:rPr>
              <w:t>7</w:t>
            </w:r>
            <w:r>
              <w:rPr>
                <w:rFonts w:hint="eastAsia"/>
                <w:color w:val="000000"/>
              </w:rPr>
              <w:t>万元以下的罚款</w:t>
            </w:r>
          </w:p>
          <w:p w:rsidR="00024CEA" w:rsidRDefault="00D103D5">
            <w:pPr>
              <w:spacing w:line="320" w:lineRule="exact"/>
              <w:jc w:val="left"/>
              <w:rPr>
                <w:color w:val="000000"/>
                <w:kern w:val="0"/>
                <w:sz w:val="18"/>
                <w:szCs w:val="18"/>
              </w:rPr>
            </w:pPr>
            <w:r>
              <w:rPr>
                <w:rFonts w:hint="eastAsia"/>
                <w:color w:val="000000"/>
              </w:rPr>
              <w:t>对个人：处</w:t>
            </w:r>
            <w:r>
              <w:rPr>
                <w:rFonts w:hint="eastAsia"/>
                <w:color w:val="000000"/>
              </w:rPr>
              <w:t>1</w:t>
            </w:r>
            <w:r>
              <w:rPr>
                <w:rFonts w:hint="eastAsia"/>
                <w:color w:val="000000"/>
              </w:rPr>
              <w:t>万元以下的罚款</w:t>
            </w:r>
          </w:p>
        </w:tc>
      </w:tr>
      <w:tr w:rsidR="00024CEA">
        <w:trPr>
          <w:trHeight w:val="480"/>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未按要求改正的或无法改正的，未造成严重后果的</w:t>
            </w:r>
          </w:p>
        </w:tc>
        <w:tc>
          <w:tcPr>
            <w:tcW w:w="103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50"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对单位：处</w:t>
            </w:r>
            <w:r>
              <w:rPr>
                <w:rFonts w:hint="eastAsia"/>
                <w:color w:val="000000"/>
              </w:rPr>
              <w:t>7</w:t>
            </w:r>
            <w:r>
              <w:rPr>
                <w:rFonts w:hint="eastAsia"/>
                <w:color w:val="000000"/>
              </w:rPr>
              <w:t>万元以上</w:t>
            </w:r>
            <w:r>
              <w:rPr>
                <w:rFonts w:hint="eastAsia"/>
                <w:color w:val="000000"/>
              </w:rPr>
              <w:t>10</w:t>
            </w:r>
            <w:r>
              <w:rPr>
                <w:rFonts w:hint="eastAsia"/>
                <w:color w:val="000000"/>
              </w:rPr>
              <w:t>万元以下的罚款</w:t>
            </w:r>
          </w:p>
          <w:p w:rsidR="00024CEA" w:rsidRDefault="00D103D5">
            <w:pPr>
              <w:spacing w:line="320" w:lineRule="exact"/>
              <w:jc w:val="left"/>
              <w:rPr>
                <w:color w:val="000000"/>
                <w:kern w:val="0"/>
                <w:sz w:val="18"/>
                <w:szCs w:val="18"/>
              </w:rPr>
            </w:pPr>
            <w:r>
              <w:rPr>
                <w:rFonts w:hint="eastAsia"/>
                <w:color w:val="000000"/>
              </w:rPr>
              <w:t>对个人：处</w:t>
            </w:r>
            <w:r>
              <w:rPr>
                <w:rFonts w:hint="eastAsia"/>
                <w:color w:val="000000"/>
              </w:rPr>
              <w:t>1</w:t>
            </w:r>
            <w:r>
              <w:rPr>
                <w:rFonts w:hint="eastAsia"/>
                <w:color w:val="000000"/>
              </w:rPr>
              <w:t>万元以上</w:t>
            </w:r>
            <w:r>
              <w:rPr>
                <w:rFonts w:hint="eastAsia"/>
                <w:color w:val="000000"/>
              </w:rPr>
              <w:t>1.5</w:t>
            </w:r>
            <w:r>
              <w:rPr>
                <w:rFonts w:hint="eastAsia"/>
                <w:color w:val="000000"/>
              </w:rPr>
              <w:t>万元以下的罚款</w:t>
            </w:r>
          </w:p>
        </w:tc>
      </w:tr>
      <w:tr w:rsidR="00024CEA">
        <w:trPr>
          <w:trHeight w:val="480"/>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造成一般或较大质量安全事故的</w:t>
            </w:r>
          </w:p>
        </w:tc>
        <w:tc>
          <w:tcPr>
            <w:tcW w:w="1030" w:type="dxa"/>
            <w:vMerge/>
            <w:tcBorders>
              <w:left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850"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对单位：处</w:t>
            </w:r>
            <w:r>
              <w:rPr>
                <w:rFonts w:hint="eastAsia"/>
                <w:color w:val="000000"/>
              </w:rPr>
              <w:t>10</w:t>
            </w:r>
            <w:r>
              <w:rPr>
                <w:rFonts w:hint="eastAsia"/>
                <w:color w:val="000000"/>
              </w:rPr>
              <w:t>万元以上</w:t>
            </w:r>
            <w:r>
              <w:rPr>
                <w:rFonts w:hint="eastAsia"/>
                <w:color w:val="000000"/>
              </w:rPr>
              <w:t>15</w:t>
            </w:r>
            <w:r>
              <w:rPr>
                <w:rFonts w:hint="eastAsia"/>
                <w:color w:val="000000"/>
              </w:rPr>
              <w:t>万元以下的罚款</w:t>
            </w:r>
          </w:p>
          <w:p w:rsidR="00024CEA" w:rsidRDefault="00D103D5">
            <w:pPr>
              <w:spacing w:line="320" w:lineRule="exact"/>
              <w:jc w:val="left"/>
              <w:rPr>
                <w:color w:val="000000"/>
                <w:kern w:val="0"/>
                <w:sz w:val="18"/>
                <w:szCs w:val="18"/>
              </w:rPr>
            </w:pPr>
            <w:r>
              <w:rPr>
                <w:rFonts w:hint="eastAsia"/>
                <w:color w:val="000000"/>
              </w:rPr>
              <w:t>对个人：处</w:t>
            </w:r>
            <w:r>
              <w:rPr>
                <w:rFonts w:hint="eastAsia"/>
                <w:color w:val="000000"/>
              </w:rPr>
              <w:t>1.5</w:t>
            </w:r>
            <w:r>
              <w:rPr>
                <w:rFonts w:hint="eastAsia"/>
                <w:color w:val="000000"/>
              </w:rPr>
              <w:t>万元以上</w:t>
            </w:r>
            <w:r>
              <w:rPr>
                <w:rFonts w:hint="eastAsia"/>
                <w:color w:val="000000"/>
              </w:rPr>
              <w:t>2</w:t>
            </w:r>
            <w:r>
              <w:rPr>
                <w:rFonts w:hint="eastAsia"/>
                <w:color w:val="000000"/>
              </w:rPr>
              <w:t>万元以下的罚款</w:t>
            </w:r>
          </w:p>
        </w:tc>
      </w:tr>
      <w:tr w:rsidR="00024CEA">
        <w:trPr>
          <w:trHeight w:val="480"/>
        </w:trPr>
        <w:tc>
          <w:tcPr>
            <w:tcW w:w="1010" w:type="dxa"/>
            <w:vMerge/>
            <w:tcBorders>
              <w:left w:val="single" w:sz="8"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造成重大以上质量安全事故的</w:t>
            </w:r>
          </w:p>
        </w:tc>
        <w:tc>
          <w:tcPr>
            <w:tcW w:w="103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50"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对单位：处</w:t>
            </w:r>
            <w:r>
              <w:rPr>
                <w:rFonts w:hint="eastAsia"/>
                <w:color w:val="000000"/>
              </w:rPr>
              <w:t>15</w:t>
            </w:r>
            <w:r>
              <w:rPr>
                <w:rFonts w:hint="eastAsia"/>
                <w:color w:val="000000"/>
              </w:rPr>
              <w:t>万元以上</w:t>
            </w:r>
            <w:r>
              <w:rPr>
                <w:rFonts w:hint="eastAsia"/>
                <w:color w:val="000000"/>
              </w:rPr>
              <w:t>20</w:t>
            </w:r>
            <w:r>
              <w:rPr>
                <w:rFonts w:hint="eastAsia"/>
                <w:color w:val="000000"/>
              </w:rPr>
              <w:t>万元以下的罚款</w:t>
            </w:r>
          </w:p>
          <w:p w:rsidR="00024CEA" w:rsidRDefault="00D103D5">
            <w:pPr>
              <w:spacing w:line="320" w:lineRule="exact"/>
              <w:jc w:val="left"/>
              <w:rPr>
                <w:color w:val="000000"/>
                <w:kern w:val="0"/>
                <w:sz w:val="18"/>
                <w:szCs w:val="18"/>
              </w:rPr>
            </w:pPr>
            <w:r>
              <w:rPr>
                <w:rFonts w:hint="eastAsia"/>
                <w:color w:val="000000"/>
              </w:rPr>
              <w:t>对个人：处</w:t>
            </w:r>
            <w:r>
              <w:rPr>
                <w:rFonts w:hint="eastAsia"/>
                <w:color w:val="000000"/>
              </w:rPr>
              <w:t>2</w:t>
            </w:r>
            <w:r>
              <w:rPr>
                <w:rFonts w:hint="eastAsia"/>
                <w:color w:val="000000"/>
              </w:rPr>
              <w:t>万元以上</w:t>
            </w:r>
            <w:r>
              <w:rPr>
                <w:rFonts w:hint="eastAsia"/>
                <w:color w:val="000000"/>
              </w:rPr>
              <w:t>3</w:t>
            </w:r>
            <w:r>
              <w:rPr>
                <w:rFonts w:hint="eastAsia"/>
                <w:color w:val="000000"/>
              </w:rPr>
              <w:t>万元以下的罚款</w:t>
            </w:r>
          </w:p>
        </w:tc>
      </w:tr>
    </w:tbl>
    <w:p w:rsidR="00024CEA" w:rsidRDefault="00024CEA"/>
    <w:p w:rsidR="00024CEA" w:rsidRDefault="00024CEA"/>
    <w:p w:rsidR="00024CEA" w:rsidRDefault="00024CEA"/>
    <w:tbl>
      <w:tblPr>
        <w:tblW w:w="0" w:type="auto"/>
        <w:tblInd w:w="88" w:type="dxa"/>
        <w:tblLayout w:type="fixed"/>
        <w:tblLook w:val="04A0" w:firstRow="1" w:lastRow="0" w:firstColumn="1" w:lastColumn="0" w:noHBand="0" w:noVBand="1"/>
      </w:tblPr>
      <w:tblGrid>
        <w:gridCol w:w="1010"/>
        <w:gridCol w:w="6140"/>
        <w:gridCol w:w="1030"/>
        <w:gridCol w:w="5850"/>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320217615000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对检测机构出具虚假的检测数据或者检测报告的处罚</w:t>
            </w:r>
          </w:p>
        </w:tc>
      </w:tr>
      <w:tr w:rsidR="00024CEA">
        <w:trPr>
          <w:trHeight w:val="111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【规章】《建设工程质量检测管理办法》（</w:t>
            </w:r>
            <w:r>
              <w:rPr>
                <w:rFonts w:hint="eastAsia"/>
                <w:color w:val="000000"/>
                <w:kern w:val="0"/>
                <w:sz w:val="18"/>
                <w:szCs w:val="18"/>
              </w:rPr>
              <w:t>2022</w:t>
            </w:r>
            <w:r>
              <w:rPr>
                <w:rFonts w:hint="eastAsia"/>
                <w:color w:val="000000"/>
                <w:kern w:val="0"/>
                <w:sz w:val="18"/>
                <w:szCs w:val="18"/>
              </w:rPr>
              <w:t>年</w:t>
            </w:r>
            <w:r>
              <w:rPr>
                <w:rFonts w:hint="eastAsia"/>
                <w:color w:val="000000"/>
                <w:kern w:val="0"/>
                <w:sz w:val="18"/>
                <w:szCs w:val="18"/>
              </w:rPr>
              <w:t>12</w:t>
            </w:r>
            <w:r>
              <w:rPr>
                <w:rFonts w:hint="eastAsia"/>
                <w:color w:val="000000"/>
                <w:kern w:val="0"/>
                <w:sz w:val="18"/>
                <w:szCs w:val="18"/>
              </w:rPr>
              <w:t>月</w:t>
            </w:r>
            <w:r>
              <w:rPr>
                <w:rFonts w:hint="eastAsia"/>
                <w:color w:val="000000"/>
                <w:kern w:val="0"/>
                <w:sz w:val="18"/>
                <w:szCs w:val="18"/>
              </w:rPr>
              <w:t>29</w:t>
            </w:r>
            <w:r>
              <w:rPr>
                <w:rFonts w:hint="eastAsia"/>
                <w:color w:val="000000"/>
                <w:kern w:val="0"/>
                <w:sz w:val="18"/>
                <w:szCs w:val="18"/>
              </w:rPr>
              <w:t>日中华人民共和国住房和城乡建设部令第</w:t>
            </w:r>
            <w:r>
              <w:rPr>
                <w:rFonts w:hint="eastAsia"/>
                <w:color w:val="000000"/>
                <w:kern w:val="0"/>
                <w:sz w:val="18"/>
                <w:szCs w:val="18"/>
              </w:rPr>
              <w:t>57</w:t>
            </w:r>
            <w:r>
              <w:rPr>
                <w:rFonts w:hint="eastAsia"/>
                <w:color w:val="000000"/>
                <w:kern w:val="0"/>
                <w:sz w:val="18"/>
                <w:szCs w:val="18"/>
              </w:rPr>
              <w:t>号公布　自</w:t>
            </w:r>
            <w:r>
              <w:rPr>
                <w:rFonts w:hint="eastAsia"/>
                <w:color w:val="000000"/>
                <w:kern w:val="0"/>
                <w:sz w:val="18"/>
                <w:szCs w:val="18"/>
              </w:rPr>
              <w:t>2023</w:t>
            </w:r>
            <w:r>
              <w:rPr>
                <w:rFonts w:hint="eastAsia"/>
                <w:color w:val="000000"/>
                <w:kern w:val="0"/>
                <w:sz w:val="18"/>
                <w:szCs w:val="18"/>
              </w:rPr>
              <w:t>年</w:t>
            </w:r>
            <w:r>
              <w:rPr>
                <w:rFonts w:hint="eastAsia"/>
                <w:color w:val="000000"/>
                <w:kern w:val="0"/>
                <w:sz w:val="18"/>
                <w:szCs w:val="18"/>
              </w:rPr>
              <w:t>3</w:t>
            </w:r>
            <w:r>
              <w:rPr>
                <w:rFonts w:hint="eastAsia"/>
                <w:color w:val="000000"/>
                <w:kern w:val="0"/>
                <w:sz w:val="18"/>
                <w:szCs w:val="18"/>
              </w:rPr>
              <w:t>月</w:t>
            </w:r>
            <w:r>
              <w:rPr>
                <w:rFonts w:hint="eastAsia"/>
                <w:color w:val="000000"/>
                <w:kern w:val="0"/>
                <w:sz w:val="18"/>
                <w:szCs w:val="18"/>
              </w:rPr>
              <w:t>1</w:t>
            </w:r>
            <w:r>
              <w:rPr>
                <w:rFonts w:hint="eastAsia"/>
                <w:color w:val="000000"/>
                <w:kern w:val="0"/>
                <w:sz w:val="18"/>
                <w:szCs w:val="18"/>
              </w:rPr>
              <w:t>日起施行）</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第三十条　检测机构不得有下列行为：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（六）出具虚假的检测数据或者检测报告。</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第四十三条　检测机构违反本办法第二十二条、第三十条第六项规定的，由县级以上地方人民政府住房和城乡建设主管部门责令改正，处</w:t>
            </w:r>
            <w:r>
              <w:rPr>
                <w:rFonts w:hint="eastAsia"/>
                <w:color w:val="000000"/>
                <w:kern w:val="0"/>
                <w:sz w:val="18"/>
                <w:szCs w:val="18"/>
              </w:rPr>
              <w:t>5</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万元以下罚款；造成危害后果的，处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万元以下罚款；构成犯罪的，依法追究刑事责任。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检测机构在建设工程抗震活动中有前款行为的，依照《建设工程抗震管理条例》有关规定给予处罚。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第四十六条　检测机构违反本办法规定，有违法所得的，由县级以上地方人民政府住房和城乡建设主管部门依法予以没收。</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第四十八条　依照本办法规定，给予单位罚款处罚的，对单位直接负责的主管人员和其他直接责任人员处</w:t>
            </w:r>
            <w:r>
              <w:rPr>
                <w:rFonts w:hint="eastAsia"/>
                <w:color w:val="000000"/>
                <w:kern w:val="0"/>
                <w:sz w:val="18"/>
                <w:szCs w:val="18"/>
              </w:rPr>
              <w:t>3</w:t>
            </w:r>
            <w:r>
              <w:rPr>
                <w:rFonts w:hint="eastAsia"/>
                <w:color w:val="000000"/>
                <w:kern w:val="0"/>
                <w:sz w:val="18"/>
                <w:szCs w:val="18"/>
              </w:rPr>
              <w:t>万元以下罚款。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责令改正，罚款，没收违法所得</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80"/>
        </w:trPr>
        <w:tc>
          <w:tcPr>
            <w:tcW w:w="101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按要求改正的，未造成严重后果的</w:t>
            </w:r>
          </w:p>
        </w:tc>
        <w:tc>
          <w:tcPr>
            <w:tcW w:w="103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50"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对单位：处</w:t>
            </w:r>
            <w:r>
              <w:rPr>
                <w:rFonts w:hint="eastAsia"/>
                <w:color w:val="000000"/>
              </w:rPr>
              <w:t>5</w:t>
            </w:r>
            <w:r>
              <w:rPr>
                <w:rFonts w:hint="eastAsia"/>
                <w:color w:val="000000"/>
              </w:rPr>
              <w:t>万元以上</w:t>
            </w:r>
            <w:r>
              <w:rPr>
                <w:rFonts w:hint="eastAsia"/>
                <w:color w:val="000000"/>
              </w:rPr>
              <w:t>7</w:t>
            </w:r>
            <w:r>
              <w:rPr>
                <w:rFonts w:hint="eastAsia"/>
                <w:color w:val="000000"/>
              </w:rPr>
              <w:t>万元以下的罚款</w:t>
            </w:r>
          </w:p>
          <w:p w:rsidR="00024CEA" w:rsidRDefault="00D103D5">
            <w:pPr>
              <w:spacing w:line="320" w:lineRule="exact"/>
              <w:jc w:val="left"/>
              <w:rPr>
                <w:color w:val="000000"/>
                <w:kern w:val="0"/>
                <w:sz w:val="18"/>
                <w:szCs w:val="18"/>
              </w:rPr>
            </w:pPr>
            <w:r>
              <w:rPr>
                <w:rFonts w:hint="eastAsia"/>
                <w:color w:val="000000"/>
              </w:rPr>
              <w:t>对个人：处</w:t>
            </w:r>
            <w:r>
              <w:rPr>
                <w:rFonts w:hint="eastAsia"/>
                <w:color w:val="000000"/>
              </w:rPr>
              <w:t>1</w:t>
            </w:r>
            <w:r>
              <w:rPr>
                <w:rFonts w:hint="eastAsia"/>
                <w:color w:val="000000"/>
              </w:rPr>
              <w:t>万元以下的罚款</w:t>
            </w:r>
          </w:p>
        </w:tc>
      </w:tr>
      <w:tr w:rsidR="00024CEA">
        <w:trPr>
          <w:trHeight w:val="480"/>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未按要求改正的或无法改正的，未造成严重后果的</w:t>
            </w:r>
          </w:p>
        </w:tc>
        <w:tc>
          <w:tcPr>
            <w:tcW w:w="103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850"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对单位：处</w:t>
            </w:r>
            <w:r>
              <w:rPr>
                <w:rFonts w:hint="eastAsia"/>
                <w:color w:val="000000"/>
              </w:rPr>
              <w:t>7</w:t>
            </w:r>
            <w:r>
              <w:rPr>
                <w:rFonts w:hint="eastAsia"/>
                <w:color w:val="000000"/>
              </w:rPr>
              <w:t>万元以上</w:t>
            </w:r>
            <w:r>
              <w:rPr>
                <w:rFonts w:hint="eastAsia"/>
                <w:color w:val="000000"/>
              </w:rPr>
              <w:t>10</w:t>
            </w:r>
            <w:r>
              <w:rPr>
                <w:rFonts w:hint="eastAsia"/>
                <w:color w:val="000000"/>
              </w:rPr>
              <w:t>万元以下的罚款</w:t>
            </w:r>
          </w:p>
          <w:p w:rsidR="00024CEA" w:rsidRDefault="00D103D5">
            <w:pPr>
              <w:spacing w:line="320" w:lineRule="exact"/>
              <w:jc w:val="left"/>
              <w:rPr>
                <w:color w:val="000000"/>
                <w:kern w:val="0"/>
                <w:sz w:val="18"/>
                <w:szCs w:val="18"/>
              </w:rPr>
            </w:pPr>
            <w:r>
              <w:rPr>
                <w:rFonts w:hint="eastAsia"/>
                <w:color w:val="000000"/>
              </w:rPr>
              <w:t>对个人：处</w:t>
            </w:r>
            <w:r>
              <w:rPr>
                <w:rFonts w:hint="eastAsia"/>
                <w:color w:val="000000"/>
              </w:rPr>
              <w:t>1</w:t>
            </w:r>
            <w:r>
              <w:rPr>
                <w:rFonts w:hint="eastAsia"/>
                <w:color w:val="000000"/>
              </w:rPr>
              <w:t>万元以上</w:t>
            </w:r>
            <w:r>
              <w:rPr>
                <w:rFonts w:hint="eastAsia"/>
                <w:color w:val="000000"/>
              </w:rPr>
              <w:t>1.5</w:t>
            </w:r>
            <w:r>
              <w:rPr>
                <w:rFonts w:hint="eastAsia"/>
                <w:color w:val="000000"/>
              </w:rPr>
              <w:t>万元以下的罚款</w:t>
            </w:r>
          </w:p>
        </w:tc>
      </w:tr>
      <w:tr w:rsidR="00024CEA">
        <w:trPr>
          <w:trHeight w:val="949"/>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造成一般或较大质量安全事故的</w:t>
            </w:r>
          </w:p>
        </w:tc>
        <w:tc>
          <w:tcPr>
            <w:tcW w:w="103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850"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对单位：处</w:t>
            </w:r>
            <w:r>
              <w:rPr>
                <w:rFonts w:hint="eastAsia"/>
                <w:color w:val="000000"/>
              </w:rPr>
              <w:t>10</w:t>
            </w:r>
            <w:r>
              <w:rPr>
                <w:rFonts w:hint="eastAsia"/>
                <w:color w:val="000000"/>
              </w:rPr>
              <w:t>万元以上</w:t>
            </w:r>
            <w:r>
              <w:rPr>
                <w:rFonts w:hint="eastAsia"/>
                <w:color w:val="000000"/>
              </w:rPr>
              <w:t>15</w:t>
            </w:r>
            <w:r>
              <w:rPr>
                <w:rFonts w:hint="eastAsia"/>
                <w:color w:val="000000"/>
              </w:rPr>
              <w:t>万元以下的罚款</w:t>
            </w:r>
          </w:p>
          <w:p w:rsidR="00024CEA" w:rsidRDefault="00D103D5">
            <w:pPr>
              <w:spacing w:line="320" w:lineRule="exact"/>
              <w:jc w:val="left"/>
              <w:rPr>
                <w:color w:val="000000"/>
                <w:kern w:val="0"/>
                <w:sz w:val="18"/>
                <w:szCs w:val="18"/>
              </w:rPr>
            </w:pPr>
            <w:r>
              <w:rPr>
                <w:rFonts w:hint="eastAsia"/>
                <w:color w:val="000000"/>
              </w:rPr>
              <w:t>对个人：处</w:t>
            </w:r>
            <w:r>
              <w:rPr>
                <w:rFonts w:hint="eastAsia"/>
                <w:color w:val="000000"/>
              </w:rPr>
              <w:t>1.5</w:t>
            </w:r>
            <w:r>
              <w:rPr>
                <w:rFonts w:hint="eastAsia"/>
                <w:color w:val="000000"/>
              </w:rPr>
              <w:t>万元以上</w:t>
            </w:r>
            <w:r>
              <w:rPr>
                <w:rFonts w:hint="eastAsia"/>
                <w:color w:val="000000"/>
              </w:rPr>
              <w:t>2</w:t>
            </w:r>
            <w:r>
              <w:rPr>
                <w:rFonts w:hint="eastAsia"/>
                <w:color w:val="000000"/>
              </w:rPr>
              <w:t>万元以下的罚款</w:t>
            </w:r>
          </w:p>
        </w:tc>
      </w:tr>
      <w:tr w:rsidR="00024CEA">
        <w:trPr>
          <w:trHeight w:val="480"/>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造成重大以上质量安全事故的</w:t>
            </w:r>
          </w:p>
        </w:tc>
        <w:tc>
          <w:tcPr>
            <w:tcW w:w="103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50"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对单位：处</w:t>
            </w:r>
            <w:r>
              <w:rPr>
                <w:rFonts w:hint="eastAsia"/>
                <w:color w:val="000000"/>
              </w:rPr>
              <w:t>15</w:t>
            </w:r>
            <w:r>
              <w:rPr>
                <w:rFonts w:hint="eastAsia"/>
                <w:color w:val="000000"/>
              </w:rPr>
              <w:t>万元以上</w:t>
            </w:r>
            <w:r>
              <w:rPr>
                <w:rFonts w:hint="eastAsia"/>
                <w:color w:val="000000"/>
              </w:rPr>
              <w:t>20</w:t>
            </w:r>
            <w:r>
              <w:rPr>
                <w:rFonts w:hint="eastAsia"/>
                <w:color w:val="000000"/>
              </w:rPr>
              <w:t>万元以下的罚款</w:t>
            </w:r>
          </w:p>
          <w:p w:rsidR="00024CEA" w:rsidRDefault="00D103D5">
            <w:pPr>
              <w:spacing w:line="320" w:lineRule="exact"/>
              <w:jc w:val="left"/>
              <w:rPr>
                <w:color w:val="000000"/>
                <w:kern w:val="0"/>
                <w:sz w:val="18"/>
                <w:szCs w:val="18"/>
              </w:rPr>
            </w:pPr>
            <w:r>
              <w:rPr>
                <w:rFonts w:hint="eastAsia"/>
                <w:color w:val="000000"/>
              </w:rPr>
              <w:t>对个人：处</w:t>
            </w:r>
            <w:r>
              <w:rPr>
                <w:rFonts w:hint="eastAsia"/>
                <w:color w:val="000000"/>
              </w:rPr>
              <w:t>2</w:t>
            </w:r>
            <w:r>
              <w:rPr>
                <w:rFonts w:hint="eastAsia"/>
                <w:color w:val="000000"/>
              </w:rPr>
              <w:t>万元以上</w:t>
            </w:r>
            <w:r>
              <w:rPr>
                <w:rFonts w:hint="eastAsia"/>
                <w:color w:val="000000"/>
              </w:rPr>
              <w:t>3</w:t>
            </w:r>
            <w:r>
              <w:rPr>
                <w:rFonts w:hint="eastAsia"/>
                <w:color w:val="000000"/>
              </w:rPr>
              <w:t>万元以下的罚款</w:t>
            </w:r>
          </w:p>
        </w:tc>
      </w:tr>
    </w:tbl>
    <w:p w:rsidR="00024CEA" w:rsidRDefault="00024CEA"/>
    <w:p w:rsidR="00024CEA" w:rsidRDefault="00024CEA"/>
    <w:p w:rsidR="00024CEA" w:rsidRDefault="00024CEA"/>
    <w:tbl>
      <w:tblPr>
        <w:tblW w:w="0" w:type="auto"/>
        <w:tblInd w:w="88" w:type="dxa"/>
        <w:tblLayout w:type="fixed"/>
        <w:tblLook w:val="04A0" w:firstRow="1" w:lastRow="0" w:firstColumn="1" w:lastColumn="0" w:noHBand="0" w:noVBand="1"/>
      </w:tblPr>
      <w:tblGrid>
        <w:gridCol w:w="1010"/>
        <w:gridCol w:w="6140"/>
        <w:gridCol w:w="1030"/>
        <w:gridCol w:w="5850"/>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320217616000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对建设、施工、监理等单位委托未取得相应资质的检测机构进行检测的处罚</w:t>
            </w:r>
          </w:p>
        </w:tc>
      </w:tr>
      <w:tr w:rsidR="00024CEA">
        <w:trPr>
          <w:trHeight w:val="94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【规章】《建设工程质量检测管理办法》（</w:t>
            </w:r>
            <w:r>
              <w:rPr>
                <w:rFonts w:hint="eastAsia"/>
                <w:color w:val="000000"/>
                <w:kern w:val="0"/>
                <w:sz w:val="18"/>
                <w:szCs w:val="18"/>
              </w:rPr>
              <w:t>2022</w:t>
            </w:r>
            <w:r>
              <w:rPr>
                <w:rFonts w:hint="eastAsia"/>
                <w:color w:val="000000"/>
                <w:kern w:val="0"/>
                <w:sz w:val="18"/>
                <w:szCs w:val="18"/>
              </w:rPr>
              <w:t>年</w:t>
            </w:r>
            <w:r>
              <w:rPr>
                <w:rFonts w:hint="eastAsia"/>
                <w:color w:val="000000"/>
                <w:kern w:val="0"/>
                <w:sz w:val="18"/>
                <w:szCs w:val="18"/>
              </w:rPr>
              <w:t>12</w:t>
            </w:r>
            <w:r>
              <w:rPr>
                <w:rFonts w:hint="eastAsia"/>
                <w:color w:val="000000"/>
                <w:kern w:val="0"/>
                <w:sz w:val="18"/>
                <w:szCs w:val="18"/>
              </w:rPr>
              <w:t>月</w:t>
            </w:r>
            <w:r>
              <w:rPr>
                <w:rFonts w:hint="eastAsia"/>
                <w:color w:val="000000"/>
                <w:kern w:val="0"/>
                <w:sz w:val="18"/>
                <w:szCs w:val="18"/>
              </w:rPr>
              <w:t>29</w:t>
            </w:r>
            <w:r>
              <w:rPr>
                <w:rFonts w:hint="eastAsia"/>
                <w:color w:val="000000"/>
                <w:kern w:val="0"/>
                <w:sz w:val="18"/>
                <w:szCs w:val="18"/>
              </w:rPr>
              <w:t>日中华人民共和国住房和城乡建设部令第</w:t>
            </w:r>
            <w:r>
              <w:rPr>
                <w:rFonts w:hint="eastAsia"/>
                <w:color w:val="000000"/>
                <w:kern w:val="0"/>
                <w:sz w:val="18"/>
                <w:szCs w:val="18"/>
              </w:rPr>
              <w:t>57</w:t>
            </w:r>
            <w:r>
              <w:rPr>
                <w:rFonts w:hint="eastAsia"/>
                <w:color w:val="000000"/>
                <w:kern w:val="0"/>
                <w:sz w:val="18"/>
                <w:szCs w:val="18"/>
              </w:rPr>
              <w:t>号公布　自</w:t>
            </w:r>
            <w:r>
              <w:rPr>
                <w:rFonts w:hint="eastAsia"/>
                <w:color w:val="000000"/>
                <w:kern w:val="0"/>
                <w:sz w:val="18"/>
                <w:szCs w:val="18"/>
              </w:rPr>
              <w:t>2023</w:t>
            </w:r>
            <w:r>
              <w:rPr>
                <w:rFonts w:hint="eastAsia"/>
                <w:color w:val="000000"/>
                <w:kern w:val="0"/>
                <w:sz w:val="18"/>
                <w:szCs w:val="18"/>
              </w:rPr>
              <w:t>年</w:t>
            </w:r>
            <w:r>
              <w:rPr>
                <w:rFonts w:hint="eastAsia"/>
                <w:color w:val="000000"/>
                <w:kern w:val="0"/>
                <w:sz w:val="18"/>
                <w:szCs w:val="18"/>
              </w:rPr>
              <w:t>3</w:t>
            </w:r>
            <w:r>
              <w:rPr>
                <w:rFonts w:hint="eastAsia"/>
                <w:color w:val="000000"/>
                <w:kern w:val="0"/>
                <w:sz w:val="18"/>
                <w:szCs w:val="18"/>
              </w:rPr>
              <w:t>月</w:t>
            </w:r>
            <w:r>
              <w:rPr>
                <w:rFonts w:hint="eastAsia"/>
                <w:color w:val="000000"/>
                <w:kern w:val="0"/>
                <w:sz w:val="18"/>
                <w:szCs w:val="18"/>
              </w:rPr>
              <w:t>1</w:t>
            </w:r>
            <w:r>
              <w:rPr>
                <w:rFonts w:hint="eastAsia"/>
                <w:color w:val="000000"/>
                <w:kern w:val="0"/>
                <w:sz w:val="18"/>
                <w:szCs w:val="18"/>
              </w:rPr>
              <w:t>日起施行）</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第十六条　委托方应当委托具有相应资质的检测机构开展建设工程质量检测业务。检测机构应当按照法律、法规和标准进行建设工程质量检测，并出具检测报告。</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第四十七条　违反本办法规定，建设、施工、监理等单位有下列行为之一的，由县级以上地方人民政府住房和城乡建设主管部门责令改正，处</w:t>
            </w:r>
            <w:r>
              <w:rPr>
                <w:rFonts w:hint="eastAsia"/>
                <w:color w:val="000000"/>
                <w:kern w:val="0"/>
                <w:sz w:val="18"/>
                <w:szCs w:val="18"/>
              </w:rPr>
              <w:t>3</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万元以下罚款；造成危害后果的，处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万元以下罚款；构成犯罪的，依法追究刑事责任：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（一）委托未取得相应资质的检测机构进行检测的；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第四十八条　依照本办法规定，给予单位罚款处罚的，对单位直接负责的主管人员和其他直接责任人员处</w:t>
            </w:r>
            <w:r>
              <w:rPr>
                <w:rFonts w:hint="eastAsia"/>
                <w:color w:val="000000"/>
                <w:kern w:val="0"/>
                <w:sz w:val="18"/>
                <w:szCs w:val="18"/>
              </w:rPr>
              <w:t>3</w:t>
            </w:r>
            <w:r>
              <w:rPr>
                <w:rFonts w:hint="eastAsia"/>
                <w:color w:val="000000"/>
                <w:kern w:val="0"/>
                <w:sz w:val="18"/>
                <w:szCs w:val="18"/>
              </w:rPr>
              <w:t>万元以下罚款。</w:t>
            </w:r>
          </w:p>
        </w:tc>
      </w:tr>
      <w:tr w:rsidR="00024CEA">
        <w:trPr>
          <w:trHeight w:hRule="exact" w:val="708"/>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按要求改正的，未造成严重后果的</w:t>
            </w:r>
          </w:p>
        </w:tc>
        <w:tc>
          <w:tcPr>
            <w:tcW w:w="103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50"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对单位：处</w:t>
            </w:r>
            <w:r>
              <w:rPr>
                <w:rFonts w:hint="eastAsia"/>
                <w:color w:val="000000"/>
              </w:rPr>
              <w:t>3</w:t>
            </w:r>
            <w:r>
              <w:rPr>
                <w:rFonts w:hint="eastAsia"/>
                <w:color w:val="000000"/>
              </w:rPr>
              <w:t>万元以上</w:t>
            </w:r>
            <w:r>
              <w:rPr>
                <w:rFonts w:hint="eastAsia"/>
                <w:color w:val="000000"/>
              </w:rPr>
              <w:t>5</w:t>
            </w:r>
            <w:r>
              <w:rPr>
                <w:rFonts w:hint="eastAsia"/>
                <w:color w:val="000000"/>
              </w:rPr>
              <w:t>万元以下的罚款</w:t>
            </w:r>
          </w:p>
          <w:p w:rsidR="00024CEA" w:rsidRDefault="00D103D5">
            <w:pPr>
              <w:spacing w:line="320" w:lineRule="exact"/>
              <w:jc w:val="left"/>
              <w:rPr>
                <w:color w:val="000000"/>
                <w:kern w:val="0"/>
                <w:sz w:val="18"/>
                <w:szCs w:val="18"/>
              </w:rPr>
            </w:pPr>
            <w:r>
              <w:rPr>
                <w:rFonts w:hint="eastAsia"/>
                <w:color w:val="000000"/>
              </w:rPr>
              <w:t>对个人：处</w:t>
            </w:r>
            <w:r>
              <w:rPr>
                <w:rFonts w:hint="eastAsia"/>
                <w:color w:val="000000"/>
              </w:rPr>
              <w:t>1</w:t>
            </w:r>
            <w:r>
              <w:rPr>
                <w:rFonts w:hint="eastAsia"/>
                <w:color w:val="000000"/>
              </w:rPr>
              <w:t>万元以下的罚款</w:t>
            </w:r>
          </w:p>
        </w:tc>
      </w:tr>
      <w:tr w:rsidR="00024CEA">
        <w:trPr>
          <w:trHeight w:val="285"/>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未按要求改正的或无法改正的，未造成严重后果的</w:t>
            </w:r>
          </w:p>
        </w:tc>
        <w:tc>
          <w:tcPr>
            <w:tcW w:w="103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50"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对单位：处</w:t>
            </w:r>
            <w:r>
              <w:rPr>
                <w:rFonts w:hint="eastAsia"/>
                <w:color w:val="000000"/>
              </w:rPr>
              <w:t>5</w:t>
            </w:r>
            <w:r>
              <w:rPr>
                <w:rFonts w:hint="eastAsia"/>
                <w:color w:val="000000"/>
              </w:rPr>
              <w:t>万元以上</w:t>
            </w:r>
            <w:r>
              <w:rPr>
                <w:rFonts w:hint="eastAsia"/>
                <w:color w:val="000000"/>
              </w:rPr>
              <w:t>10</w:t>
            </w:r>
            <w:r>
              <w:rPr>
                <w:rFonts w:hint="eastAsia"/>
                <w:color w:val="000000"/>
              </w:rPr>
              <w:t>万元以下的罚款</w:t>
            </w:r>
          </w:p>
          <w:p w:rsidR="00024CEA" w:rsidRDefault="00D103D5">
            <w:pPr>
              <w:spacing w:line="320" w:lineRule="exact"/>
              <w:jc w:val="left"/>
              <w:rPr>
                <w:color w:val="000000"/>
                <w:kern w:val="0"/>
                <w:sz w:val="18"/>
                <w:szCs w:val="18"/>
              </w:rPr>
            </w:pPr>
            <w:r>
              <w:rPr>
                <w:rFonts w:hint="eastAsia"/>
                <w:color w:val="000000"/>
              </w:rPr>
              <w:t>对个人：处</w:t>
            </w:r>
            <w:r>
              <w:rPr>
                <w:rFonts w:hint="eastAsia"/>
                <w:color w:val="000000"/>
              </w:rPr>
              <w:t>1</w:t>
            </w:r>
            <w:r>
              <w:rPr>
                <w:rFonts w:hint="eastAsia"/>
                <w:color w:val="000000"/>
              </w:rPr>
              <w:t>万元以上</w:t>
            </w:r>
            <w:r>
              <w:rPr>
                <w:rFonts w:hint="eastAsia"/>
                <w:color w:val="000000"/>
              </w:rPr>
              <w:t>1.5</w:t>
            </w:r>
            <w:r>
              <w:rPr>
                <w:rFonts w:hint="eastAsia"/>
                <w:color w:val="000000"/>
              </w:rPr>
              <w:t>万元以下的罚款</w:t>
            </w:r>
          </w:p>
        </w:tc>
      </w:tr>
      <w:tr w:rsidR="00024CEA">
        <w:trPr>
          <w:trHeight w:val="285"/>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造成一般或较大质量安全事故的</w:t>
            </w:r>
          </w:p>
        </w:tc>
        <w:tc>
          <w:tcPr>
            <w:tcW w:w="103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50"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对单位：处</w:t>
            </w:r>
            <w:r>
              <w:rPr>
                <w:rFonts w:hint="eastAsia"/>
                <w:color w:val="000000"/>
              </w:rPr>
              <w:t>10</w:t>
            </w:r>
            <w:r>
              <w:rPr>
                <w:rFonts w:hint="eastAsia"/>
                <w:color w:val="000000"/>
              </w:rPr>
              <w:t>万元以上</w:t>
            </w:r>
            <w:r>
              <w:rPr>
                <w:rFonts w:hint="eastAsia"/>
                <w:color w:val="000000"/>
              </w:rPr>
              <w:t>15</w:t>
            </w:r>
            <w:r>
              <w:rPr>
                <w:rFonts w:hint="eastAsia"/>
                <w:color w:val="000000"/>
              </w:rPr>
              <w:t>万元以下的罚款</w:t>
            </w:r>
          </w:p>
          <w:p w:rsidR="00024CEA" w:rsidRDefault="00D103D5">
            <w:pPr>
              <w:spacing w:line="320" w:lineRule="exact"/>
              <w:jc w:val="left"/>
              <w:rPr>
                <w:color w:val="000000"/>
                <w:kern w:val="0"/>
                <w:sz w:val="18"/>
                <w:szCs w:val="18"/>
              </w:rPr>
            </w:pPr>
            <w:r>
              <w:rPr>
                <w:rFonts w:hint="eastAsia"/>
                <w:color w:val="000000"/>
              </w:rPr>
              <w:t>对个人：处</w:t>
            </w:r>
            <w:r>
              <w:rPr>
                <w:rFonts w:hint="eastAsia"/>
                <w:color w:val="000000"/>
              </w:rPr>
              <w:t>1.5</w:t>
            </w:r>
            <w:r>
              <w:rPr>
                <w:rFonts w:hint="eastAsia"/>
                <w:color w:val="000000"/>
              </w:rPr>
              <w:t>万元以上</w:t>
            </w:r>
            <w:r>
              <w:rPr>
                <w:rFonts w:hint="eastAsia"/>
                <w:color w:val="000000"/>
              </w:rPr>
              <w:t>2</w:t>
            </w:r>
            <w:r>
              <w:rPr>
                <w:rFonts w:hint="eastAsia"/>
                <w:color w:val="000000"/>
              </w:rPr>
              <w:t>万元以下的罚款</w:t>
            </w:r>
          </w:p>
        </w:tc>
      </w:tr>
      <w:tr w:rsidR="00024CEA">
        <w:trPr>
          <w:trHeight w:val="285"/>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造成重大以上质量安全事故的</w:t>
            </w:r>
          </w:p>
        </w:tc>
        <w:tc>
          <w:tcPr>
            <w:tcW w:w="103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50"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对单位：处</w:t>
            </w:r>
            <w:r>
              <w:rPr>
                <w:rFonts w:hint="eastAsia"/>
                <w:color w:val="000000"/>
              </w:rPr>
              <w:t>15</w:t>
            </w:r>
            <w:r>
              <w:rPr>
                <w:rFonts w:hint="eastAsia"/>
                <w:color w:val="000000"/>
              </w:rPr>
              <w:t>万元以上</w:t>
            </w:r>
            <w:r>
              <w:rPr>
                <w:rFonts w:hint="eastAsia"/>
                <w:color w:val="000000"/>
              </w:rPr>
              <w:t>20</w:t>
            </w:r>
            <w:r>
              <w:rPr>
                <w:rFonts w:hint="eastAsia"/>
                <w:color w:val="000000"/>
              </w:rPr>
              <w:t>万元以下的罚款</w:t>
            </w:r>
          </w:p>
          <w:p w:rsidR="00024CEA" w:rsidRDefault="00D103D5">
            <w:pPr>
              <w:spacing w:line="320" w:lineRule="exact"/>
              <w:jc w:val="left"/>
              <w:rPr>
                <w:color w:val="000000"/>
                <w:kern w:val="0"/>
                <w:sz w:val="18"/>
                <w:szCs w:val="18"/>
              </w:rPr>
            </w:pPr>
            <w:r>
              <w:rPr>
                <w:rFonts w:hint="eastAsia"/>
                <w:color w:val="000000"/>
              </w:rPr>
              <w:t>对个人：处</w:t>
            </w:r>
            <w:r>
              <w:rPr>
                <w:rFonts w:hint="eastAsia"/>
                <w:color w:val="000000"/>
              </w:rPr>
              <w:t>2</w:t>
            </w:r>
            <w:r>
              <w:rPr>
                <w:rFonts w:hint="eastAsia"/>
                <w:color w:val="000000"/>
              </w:rPr>
              <w:t>万元以上</w:t>
            </w:r>
            <w:r>
              <w:rPr>
                <w:rFonts w:hint="eastAsia"/>
                <w:color w:val="000000"/>
              </w:rPr>
              <w:t>3</w:t>
            </w:r>
            <w:r>
              <w:rPr>
                <w:rFonts w:hint="eastAsia"/>
                <w:color w:val="000000"/>
              </w:rPr>
              <w:t>万元以下的罚款</w:t>
            </w:r>
          </w:p>
        </w:tc>
      </w:tr>
    </w:tbl>
    <w:p w:rsidR="00024CEA" w:rsidRDefault="00024CEA"/>
    <w:p w:rsidR="005D5324" w:rsidRDefault="005D5324"/>
    <w:p w:rsidR="005D5324" w:rsidRDefault="005D5324"/>
    <w:tbl>
      <w:tblPr>
        <w:tblW w:w="0" w:type="auto"/>
        <w:tblInd w:w="88" w:type="dxa"/>
        <w:tblLayout w:type="fixed"/>
        <w:tblLook w:val="04A0" w:firstRow="1" w:lastRow="0" w:firstColumn="1" w:lastColumn="0" w:noHBand="0" w:noVBand="1"/>
      </w:tblPr>
      <w:tblGrid>
        <w:gridCol w:w="1010"/>
        <w:gridCol w:w="6140"/>
        <w:gridCol w:w="1030"/>
        <w:gridCol w:w="5850"/>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320217617000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对建设、施工、监理等单位明示或者暗示检测机构出具虚假检测报告的处罚</w:t>
            </w:r>
          </w:p>
        </w:tc>
      </w:tr>
      <w:tr w:rsidR="00024CEA">
        <w:trPr>
          <w:trHeight w:val="416"/>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【部门规章】《建设工程质量检测管理办法》（</w:t>
            </w:r>
            <w:r>
              <w:rPr>
                <w:rFonts w:hint="eastAsia"/>
                <w:color w:val="000000"/>
                <w:kern w:val="0"/>
                <w:sz w:val="18"/>
                <w:szCs w:val="18"/>
              </w:rPr>
              <w:t>2022</w:t>
            </w:r>
            <w:r>
              <w:rPr>
                <w:rFonts w:hint="eastAsia"/>
                <w:color w:val="000000"/>
                <w:kern w:val="0"/>
                <w:sz w:val="18"/>
                <w:szCs w:val="18"/>
              </w:rPr>
              <w:t>年</w:t>
            </w:r>
            <w:r>
              <w:rPr>
                <w:rFonts w:hint="eastAsia"/>
                <w:color w:val="000000"/>
                <w:kern w:val="0"/>
                <w:sz w:val="18"/>
                <w:szCs w:val="18"/>
              </w:rPr>
              <w:t>12</w:t>
            </w:r>
            <w:r>
              <w:rPr>
                <w:rFonts w:hint="eastAsia"/>
                <w:color w:val="000000"/>
                <w:kern w:val="0"/>
                <w:sz w:val="18"/>
                <w:szCs w:val="18"/>
              </w:rPr>
              <w:t>月</w:t>
            </w:r>
            <w:r>
              <w:rPr>
                <w:rFonts w:hint="eastAsia"/>
                <w:color w:val="000000"/>
                <w:kern w:val="0"/>
                <w:sz w:val="18"/>
                <w:szCs w:val="18"/>
              </w:rPr>
              <w:t>29</w:t>
            </w:r>
            <w:r>
              <w:rPr>
                <w:rFonts w:hint="eastAsia"/>
                <w:color w:val="000000"/>
                <w:kern w:val="0"/>
                <w:sz w:val="18"/>
                <w:szCs w:val="18"/>
              </w:rPr>
              <w:t>日中华人民共和国住房和城乡建设部令第</w:t>
            </w:r>
            <w:r>
              <w:rPr>
                <w:rFonts w:hint="eastAsia"/>
                <w:color w:val="000000"/>
                <w:kern w:val="0"/>
                <w:sz w:val="18"/>
                <w:szCs w:val="18"/>
              </w:rPr>
              <w:t>57</w:t>
            </w:r>
            <w:r>
              <w:rPr>
                <w:rFonts w:hint="eastAsia"/>
                <w:color w:val="000000"/>
                <w:kern w:val="0"/>
                <w:sz w:val="18"/>
                <w:szCs w:val="18"/>
              </w:rPr>
              <w:t>号公布　自</w:t>
            </w:r>
            <w:r>
              <w:rPr>
                <w:rFonts w:hint="eastAsia"/>
                <w:color w:val="000000"/>
                <w:kern w:val="0"/>
                <w:sz w:val="18"/>
                <w:szCs w:val="18"/>
              </w:rPr>
              <w:t>2023</w:t>
            </w:r>
            <w:r>
              <w:rPr>
                <w:rFonts w:hint="eastAsia"/>
                <w:color w:val="000000"/>
                <w:kern w:val="0"/>
                <w:sz w:val="18"/>
                <w:szCs w:val="18"/>
              </w:rPr>
              <w:t>年</w:t>
            </w:r>
            <w:r>
              <w:rPr>
                <w:rFonts w:hint="eastAsia"/>
                <w:color w:val="000000"/>
                <w:kern w:val="0"/>
                <w:sz w:val="18"/>
                <w:szCs w:val="18"/>
              </w:rPr>
              <w:t>3</w:t>
            </w:r>
            <w:r>
              <w:rPr>
                <w:rFonts w:hint="eastAsia"/>
                <w:color w:val="000000"/>
                <w:kern w:val="0"/>
                <w:sz w:val="18"/>
                <w:szCs w:val="18"/>
              </w:rPr>
              <w:t>月</w:t>
            </w:r>
            <w:r>
              <w:rPr>
                <w:rFonts w:hint="eastAsia"/>
                <w:color w:val="000000"/>
                <w:kern w:val="0"/>
                <w:sz w:val="18"/>
                <w:szCs w:val="18"/>
              </w:rPr>
              <w:t>1</w:t>
            </w:r>
            <w:r>
              <w:rPr>
                <w:rFonts w:hint="eastAsia"/>
                <w:color w:val="000000"/>
                <w:kern w:val="0"/>
                <w:sz w:val="18"/>
                <w:szCs w:val="18"/>
              </w:rPr>
              <w:t>日起施行）第二十三条　任何单位和个人不得明示或者暗示检测机构出具虚假检测报告，不得篡改或者伪造检测报告。</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第四十七条　违反本办法规定，建设、施工、监理等单位有下列行为之一的，由县级以上地方人民政府住房和城乡建设主管部门责令改正，处</w:t>
            </w:r>
            <w:r>
              <w:rPr>
                <w:rFonts w:hint="eastAsia"/>
                <w:color w:val="000000"/>
                <w:kern w:val="0"/>
                <w:sz w:val="18"/>
                <w:szCs w:val="18"/>
              </w:rPr>
              <w:t>3</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万元以下罚款；造成危害后果的，处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万元以下罚款；构成犯罪的，依法追究刑事责任：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（五）明示或者暗示检测机构出具虚假检测报告的；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第四十八条　依照本办法规定，给予单位罚款处罚的，对单位直接负责的主管人员和其他直接责任人员处</w:t>
            </w:r>
            <w:r>
              <w:rPr>
                <w:rFonts w:hint="eastAsia"/>
                <w:color w:val="000000"/>
                <w:kern w:val="0"/>
                <w:sz w:val="18"/>
                <w:szCs w:val="18"/>
              </w:rPr>
              <w:t>3</w:t>
            </w:r>
            <w:r>
              <w:rPr>
                <w:rFonts w:hint="eastAsia"/>
                <w:color w:val="000000"/>
                <w:kern w:val="0"/>
                <w:sz w:val="18"/>
                <w:szCs w:val="18"/>
              </w:rPr>
              <w:t>万元以下罚款。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540"/>
        </w:trPr>
        <w:tc>
          <w:tcPr>
            <w:tcW w:w="101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按要求改正的，未造成严重后果的</w:t>
            </w:r>
          </w:p>
        </w:tc>
        <w:tc>
          <w:tcPr>
            <w:tcW w:w="103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50"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对单位：处</w:t>
            </w:r>
            <w:r>
              <w:rPr>
                <w:rFonts w:hint="eastAsia"/>
                <w:color w:val="000000"/>
              </w:rPr>
              <w:t>3</w:t>
            </w:r>
            <w:r>
              <w:rPr>
                <w:rFonts w:hint="eastAsia"/>
                <w:color w:val="000000"/>
              </w:rPr>
              <w:t>万元以上</w:t>
            </w:r>
            <w:r>
              <w:rPr>
                <w:rFonts w:hint="eastAsia"/>
                <w:color w:val="000000"/>
              </w:rPr>
              <w:t>5</w:t>
            </w:r>
            <w:r>
              <w:rPr>
                <w:rFonts w:hint="eastAsia"/>
                <w:color w:val="000000"/>
              </w:rPr>
              <w:t>万元以下的罚款</w:t>
            </w:r>
          </w:p>
          <w:p w:rsidR="00024CEA" w:rsidRDefault="00D103D5">
            <w:pPr>
              <w:spacing w:line="320" w:lineRule="exact"/>
              <w:jc w:val="left"/>
              <w:rPr>
                <w:color w:val="000000"/>
                <w:kern w:val="0"/>
                <w:sz w:val="18"/>
                <w:szCs w:val="18"/>
              </w:rPr>
            </w:pPr>
            <w:r>
              <w:rPr>
                <w:rFonts w:hint="eastAsia"/>
                <w:color w:val="000000"/>
              </w:rPr>
              <w:t>对个人：处</w:t>
            </w:r>
            <w:r>
              <w:rPr>
                <w:rFonts w:hint="eastAsia"/>
                <w:color w:val="000000"/>
              </w:rPr>
              <w:t>1</w:t>
            </w:r>
            <w:r>
              <w:rPr>
                <w:rFonts w:hint="eastAsia"/>
                <w:color w:val="000000"/>
              </w:rPr>
              <w:t>万元以下的罚款</w:t>
            </w:r>
          </w:p>
        </w:tc>
      </w:tr>
      <w:tr w:rsidR="00024CEA">
        <w:trPr>
          <w:trHeight w:val="540"/>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未按要求改正的或无法改正的，未造成严重后果的</w:t>
            </w:r>
          </w:p>
        </w:tc>
        <w:tc>
          <w:tcPr>
            <w:tcW w:w="103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50"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对单位：处</w:t>
            </w:r>
            <w:r>
              <w:rPr>
                <w:rFonts w:hint="eastAsia"/>
                <w:color w:val="000000"/>
              </w:rPr>
              <w:t>5</w:t>
            </w:r>
            <w:r>
              <w:rPr>
                <w:rFonts w:hint="eastAsia"/>
                <w:color w:val="000000"/>
              </w:rPr>
              <w:t>万元以上</w:t>
            </w:r>
            <w:r>
              <w:rPr>
                <w:rFonts w:hint="eastAsia"/>
                <w:color w:val="000000"/>
              </w:rPr>
              <w:t>10</w:t>
            </w:r>
            <w:r>
              <w:rPr>
                <w:rFonts w:hint="eastAsia"/>
                <w:color w:val="000000"/>
              </w:rPr>
              <w:t>万元以下的罚款</w:t>
            </w:r>
          </w:p>
          <w:p w:rsidR="00024CEA" w:rsidRDefault="00D103D5">
            <w:pPr>
              <w:spacing w:line="320" w:lineRule="exact"/>
              <w:jc w:val="left"/>
              <w:rPr>
                <w:color w:val="000000"/>
                <w:kern w:val="0"/>
                <w:sz w:val="18"/>
                <w:szCs w:val="18"/>
              </w:rPr>
            </w:pPr>
            <w:r>
              <w:rPr>
                <w:rFonts w:hint="eastAsia"/>
                <w:color w:val="000000"/>
              </w:rPr>
              <w:t>对个人：处</w:t>
            </w:r>
            <w:r>
              <w:rPr>
                <w:rFonts w:hint="eastAsia"/>
                <w:color w:val="000000"/>
              </w:rPr>
              <w:t>1</w:t>
            </w:r>
            <w:r>
              <w:rPr>
                <w:rFonts w:hint="eastAsia"/>
                <w:color w:val="000000"/>
              </w:rPr>
              <w:t>万元以上</w:t>
            </w:r>
            <w:r>
              <w:rPr>
                <w:rFonts w:hint="eastAsia"/>
                <w:color w:val="000000"/>
              </w:rPr>
              <w:t>1.5</w:t>
            </w:r>
            <w:r>
              <w:rPr>
                <w:rFonts w:hint="eastAsia"/>
                <w:color w:val="000000"/>
              </w:rPr>
              <w:t>万元以下的罚款</w:t>
            </w:r>
          </w:p>
        </w:tc>
      </w:tr>
      <w:tr w:rsidR="00024CEA">
        <w:trPr>
          <w:trHeight w:val="540"/>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造成一般或较大质量安全事故的</w:t>
            </w:r>
          </w:p>
        </w:tc>
        <w:tc>
          <w:tcPr>
            <w:tcW w:w="103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50"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对单位：处</w:t>
            </w:r>
            <w:r>
              <w:rPr>
                <w:rFonts w:hint="eastAsia"/>
                <w:color w:val="000000"/>
              </w:rPr>
              <w:t>10</w:t>
            </w:r>
            <w:r>
              <w:rPr>
                <w:rFonts w:hint="eastAsia"/>
                <w:color w:val="000000"/>
              </w:rPr>
              <w:t>万元以上</w:t>
            </w:r>
            <w:r>
              <w:rPr>
                <w:rFonts w:hint="eastAsia"/>
                <w:color w:val="000000"/>
              </w:rPr>
              <w:t>15</w:t>
            </w:r>
            <w:r>
              <w:rPr>
                <w:rFonts w:hint="eastAsia"/>
                <w:color w:val="000000"/>
              </w:rPr>
              <w:t>万元以下的罚款</w:t>
            </w:r>
          </w:p>
          <w:p w:rsidR="00024CEA" w:rsidRDefault="00D103D5">
            <w:pPr>
              <w:spacing w:line="320" w:lineRule="exact"/>
              <w:jc w:val="left"/>
              <w:rPr>
                <w:color w:val="000000"/>
                <w:kern w:val="0"/>
                <w:sz w:val="18"/>
                <w:szCs w:val="18"/>
              </w:rPr>
            </w:pPr>
            <w:r>
              <w:rPr>
                <w:rFonts w:hint="eastAsia"/>
                <w:color w:val="000000"/>
              </w:rPr>
              <w:t>对个人：处</w:t>
            </w:r>
            <w:r>
              <w:rPr>
                <w:rFonts w:hint="eastAsia"/>
                <w:color w:val="000000"/>
              </w:rPr>
              <w:t>1.5</w:t>
            </w:r>
            <w:r>
              <w:rPr>
                <w:rFonts w:hint="eastAsia"/>
                <w:color w:val="000000"/>
              </w:rPr>
              <w:t>万元以上</w:t>
            </w:r>
            <w:r>
              <w:rPr>
                <w:rFonts w:hint="eastAsia"/>
                <w:color w:val="000000"/>
              </w:rPr>
              <w:t>2</w:t>
            </w:r>
            <w:r>
              <w:rPr>
                <w:rFonts w:hint="eastAsia"/>
                <w:color w:val="000000"/>
              </w:rPr>
              <w:t>万元以下的罚款</w:t>
            </w:r>
          </w:p>
        </w:tc>
      </w:tr>
      <w:tr w:rsidR="00024CEA">
        <w:trPr>
          <w:trHeight w:val="540"/>
        </w:trPr>
        <w:tc>
          <w:tcPr>
            <w:tcW w:w="1010" w:type="dxa"/>
            <w:vMerge/>
            <w:tcBorders>
              <w:left w:val="single" w:sz="8"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造成重大以上质量安全事故的</w:t>
            </w:r>
          </w:p>
        </w:tc>
        <w:tc>
          <w:tcPr>
            <w:tcW w:w="103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50"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对单位：处</w:t>
            </w:r>
            <w:r>
              <w:rPr>
                <w:rFonts w:hint="eastAsia"/>
                <w:color w:val="000000"/>
              </w:rPr>
              <w:t>15</w:t>
            </w:r>
            <w:r>
              <w:rPr>
                <w:rFonts w:hint="eastAsia"/>
                <w:color w:val="000000"/>
              </w:rPr>
              <w:t>万元以上</w:t>
            </w:r>
            <w:r>
              <w:rPr>
                <w:rFonts w:hint="eastAsia"/>
                <w:color w:val="000000"/>
              </w:rPr>
              <w:t>20</w:t>
            </w:r>
            <w:r>
              <w:rPr>
                <w:rFonts w:hint="eastAsia"/>
                <w:color w:val="000000"/>
              </w:rPr>
              <w:t>万元以下的罚款</w:t>
            </w:r>
          </w:p>
          <w:p w:rsidR="00024CEA" w:rsidRDefault="00D103D5">
            <w:pPr>
              <w:spacing w:line="320" w:lineRule="exact"/>
              <w:jc w:val="left"/>
              <w:rPr>
                <w:color w:val="000000"/>
                <w:kern w:val="0"/>
                <w:sz w:val="18"/>
                <w:szCs w:val="18"/>
              </w:rPr>
            </w:pPr>
            <w:r>
              <w:rPr>
                <w:rFonts w:hint="eastAsia"/>
                <w:color w:val="000000"/>
              </w:rPr>
              <w:t>对个人：处</w:t>
            </w:r>
            <w:r>
              <w:rPr>
                <w:rFonts w:hint="eastAsia"/>
                <w:color w:val="000000"/>
              </w:rPr>
              <w:t>2</w:t>
            </w:r>
            <w:r>
              <w:rPr>
                <w:rFonts w:hint="eastAsia"/>
                <w:color w:val="000000"/>
              </w:rPr>
              <w:t>万元以上</w:t>
            </w:r>
            <w:r>
              <w:rPr>
                <w:rFonts w:hint="eastAsia"/>
                <w:color w:val="000000"/>
              </w:rPr>
              <w:t>3</w:t>
            </w:r>
            <w:r>
              <w:rPr>
                <w:rFonts w:hint="eastAsia"/>
                <w:color w:val="000000"/>
              </w:rPr>
              <w:t>万元以下的罚款</w:t>
            </w:r>
          </w:p>
        </w:tc>
      </w:tr>
    </w:tbl>
    <w:p w:rsidR="00024CEA" w:rsidRDefault="00024CEA"/>
    <w:p w:rsidR="00024CEA" w:rsidRDefault="00024CEA"/>
    <w:p w:rsidR="005D5324" w:rsidRDefault="005D5324"/>
    <w:tbl>
      <w:tblPr>
        <w:tblW w:w="0" w:type="auto"/>
        <w:tblInd w:w="88" w:type="dxa"/>
        <w:tblLayout w:type="fixed"/>
        <w:tblLook w:val="04A0" w:firstRow="1" w:lastRow="0" w:firstColumn="1" w:lastColumn="0" w:noHBand="0" w:noVBand="1"/>
      </w:tblPr>
      <w:tblGrid>
        <w:gridCol w:w="1010"/>
        <w:gridCol w:w="6140"/>
        <w:gridCol w:w="1030"/>
        <w:gridCol w:w="5850"/>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320217618000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对建设、施工、监理等单位提供的检测试样不满足符合性、真实性、代表性要求的处罚</w:t>
            </w:r>
          </w:p>
        </w:tc>
      </w:tr>
      <w:tr w:rsidR="00024CEA">
        <w:trPr>
          <w:trHeight w:val="78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【规章】《建设工程质量检测管理办法》（</w:t>
            </w:r>
            <w:r>
              <w:rPr>
                <w:rFonts w:hint="eastAsia"/>
                <w:color w:val="000000"/>
                <w:kern w:val="0"/>
                <w:sz w:val="18"/>
                <w:szCs w:val="18"/>
              </w:rPr>
              <w:t>2022</w:t>
            </w:r>
            <w:r>
              <w:rPr>
                <w:rFonts w:hint="eastAsia"/>
                <w:color w:val="000000"/>
                <w:kern w:val="0"/>
                <w:sz w:val="18"/>
                <w:szCs w:val="18"/>
              </w:rPr>
              <w:t>年</w:t>
            </w:r>
            <w:r>
              <w:rPr>
                <w:rFonts w:hint="eastAsia"/>
                <w:color w:val="000000"/>
                <w:kern w:val="0"/>
                <w:sz w:val="18"/>
                <w:szCs w:val="18"/>
              </w:rPr>
              <w:t>12</w:t>
            </w:r>
            <w:r>
              <w:rPr>
                <w:rFonts w:hint="eastAsia"/>
                <w:color w:val="000000"/>
                <w:kern w:val="0"/>
                <w:sz w:val="18"/>
                <w:szCs w:val="18"/>
              </w:rPr>
              <w:t>月</w:t>
            </w:r>
            <w:r>
              <w:rPr>
                <w:rFonts w:hint="eastAsia"/>
                <w:color w:val="000000"/>
                <w:kern w:val="0"/>
                <w:sz w:val="18"/>
                <w:szCs w:val="18"/>
              </w:rPr>
              <w:t>29</w:t>
            </w:r>
            <w:r>
              <w:rPr>
                <w:rFonts w:hint="eastAsia"/>
                <w:color w:val="000000"/>
                <w:kern w:val="0"/>
                <w:sz w:val="18"/>
                <w:szCs w:val="18"/>
              </w:rPr>
              <w:t>日中华人民共和国住房和城乡建设部令第</w:t>
            </w:r>
            <w:r>
              <w:rPr>
                <w:rFonts w:hint="eastAsia"/>
                <w:color w:val="000000"/>
                <w:kern w:val="0"/>
                <w:sz w:val="18"/>
                <w:szCs w:val="18"/>
              </w:rPr>
              <w:t>57</w:t>
            </w:r>
            <w:r>
              <w:rPr>
                <w:rFonts w:hint="eastAsia"/>
                <w:color w:val="000000"/>
                <w:kern w:val="0"/>
                <w:sz w:val="18"/>
                <w:szCs w:val="18"/>
              </w:rPr>
              <w:t>号公布　自</w:t>
            </w:r>
            <w:r>
              <w:rPr>
                <w:rFonts w:hint="eastAsia"/>
                <w:color w:val="000000"/>
                <w:kern w:val="0"/>
                <w:sz w:val="18"/>
                <w:szCs w:val="18"/>
              </w:rPr>
              <w:t>2023</w:t>
            </w:r>
            <w:r>
              <w:rPr>
                <w:rFonts w:hint="eastAsia"/>
                <w:color w:val="000000"/>
                <w:kern w:val="0"/>
                <w:sz w:val="18"/>
                <w:szCs w:val="18"/>
              </w:rPr>
              <w:t>年</w:t>
            </w:r>
            <w:r>
              <w:rPr>
                <w:rFonts w:hint="eastAsia"/>
                <w:color w:val="000000"/>
                <w:kern w:val="0"/>
                <w:sz w:val="18"/>
                <w:szCs w:val="18"/>
              </w:rPr>
              <w:t>3</w:t>
            </w:r>
            <w:r>
              <w:rPr>
                <w:rFonts w:hint="eastAsia"/>
                <w:color w:val="000000"/>
                <w:kern w:val="0"/>
                <w:sz w:val="18"/>
                <w:szCs w:val="18"/>
              </w:rPr>
              <w:t>月</w:t>
            </w:r>
            <w:r>
              <w:rPr>
                <w:rFonts w:hint="eastAsia"/>
                <w:color w:val="000000"/>
                <w:kern w:val="0"/>
                <w:sz w:val="18"/>
                <w:szCs w:val="18"/>
              </w:rPr>
              <w:t>1</w:t>
            </w:r>
            <w:r>
              <w:rPr>
                <w:rFonts w:hint="eastAsia"/>
                <w:color w:val="000000"/>
                <w:kern w:val="0"/>
                <w:sz w:val="18"/>
                <w:szCs w:val="18"/>
              </w:rPr>
              <w:t>日起施行）</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第十九条第一款　提供检测试样的单位和个人，应当对检测试样的符合性、真实性及代表性负责。检测试样应当具有清晰的、不易脱落的唯一性标识、封志。</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第四十七条　违反本办法规定，建设、施工、监理等单位有下列行为之一的，由县级以上地方人民政府住房和城乡建设主管部门责令改正，处</w:t>
            </w:r>
            <w:r>
              <w:rPr>
                <w:rFonts w:hint="eastAsia"/>
                <w:color w:val="000000"/>
                <w:kern w:val="0"/>
                <w:sz w:val="18"/>
                <w:szCs w:val="18"/>
              </w:rPr>
              <w:t>3</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万元以下罚款；造成危害后果的，处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万元以下罚款；构成犯罪的，依法追究刑事责任：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（四）提供的检测试样不满足符合性、真实性、代表性要求的；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第四十八条　依照本办法规定，给予单位罚款处罚的，对单位直接负责的主管人员和其他直接责任人员处</w:t>
            </w:r>
            <w:r>
              <w:rPr>
                <w:rFonts w:hint="eastAsia"/>
                <w:color w:val="000000"/>
                <w:kern w:val="0"/>
                <w:sz w:val="18"/>
                <w:szCs w:val="18"/>
              </w:rPr>
              <w:t>3</w:t>
            </w:r>
            <w:r>
              <w:rPr>
                <w:rFonts w:hint="eastAsia"/>
                <w:color w:val="000000"/>
                <w:kern w:val="0"/>
                <w:sz w:val="18"/>
                <w:szCs w:val="18"/>
              </w:rPr>
              <w:t>万元以下罚款。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3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按要求改正的，未造成严重后果的</w:t>
            </w:r>
          </w:p>
        </w:tc>
        <w:tc>
          <w:tcPr>
            <w:tcW w:w="103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5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对单位：处</w:t>
            </w:r>
            <w:r>
              <w:rPr>
                <w:rFonts w:hint="eastAsia"/>
                <w:color w:val="000000"/>
              </w:rPr>
              <w:t>3</w:t>
            </w:r>
            <w:r>
              <w:rPr>
                <w:rFonts w:hint="eastAsia"/>
                <w:color w:val="000000"/>
              </w:rPr>
              <w:t>万元以上</w:t>
            </w:r>
            <w:r>
              <w:rPr>
                <w:rFonts w:hint="eastAsia"/>
                <w:color w:val="000000"/>
              </w:rPr>
              <w:t>5</w:t>
            </w:r>
            <w:r>
              <w:rPr>
                <w:rFonts w:hint="eastAsia"/>
                <w:color w:val="000000"/>
              </w:rPr>
              <w:t>万元以下的罚款</w:t>
            </w:r>
          </w:p>
          <w:p w:rsidR="00024CEA" w:rsidRDefault="00D103D5">
            <w:pPr>
              <w:spacing w:line="320" w:lineRule="exact"/>
              <w:jc w:val="left"/>
              <w:rPr>
                <w:color w:val="000000"/>
                <w:kern w:val="0"/>
                <w:sz w:val="18"/>
                <w:szCs w:val="18"/>
              </w:rPr>
            </w:pPr>
            <w:r>
              <w:rPr>
                <w:rFonts w:hint="eastAsia"/>
                <w:color w:val="000000"/>
              </w:rPr>
              <w:t>对个人：处</w:t>
            </w:r>
            <w:r>
              <w:rPr>
                <w:rFonts w:hint="eastAsia"/>
                <w:color w:val="000000"/>
              </w:rPr>
              <w:t>1</w:t>
            </w:r>
            <w:r>
              <w:rPr>
                <w:rFonts w:hint="eastAsia"/>
                <w:color w:val="000000"/>
              </w:rPr>
              <w:t>万元以下的罚款</w:t>
            </w:r>
          </w:p>
        </w:tc>
      </w:tr>
      <w:tr w:rsidR="00024CEA">
        <w:trPr>
          <w:trHeight w:val="285"/>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未按要求改正的或无法改正的，未造成严重后果的</w:t>
            </w:r>
          </w:p>
        </w:tc>
        <w:tc>
          <w:tcPr>
            <w:tcW w:w="103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5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对单位：处</w:t>
            </w:r>
            <w:r>
              <w:rPr>
                <w:rFonts w:hint="eastAsia"/>
                <w:color w:val="000000"/>
              </w:rPr>
              <w:t>5</w:t>
            </w:r>
            <w:r>
              <w:rPr>
                <w:rFonts w:hint="eastAsia"/>
                <w:color w:val="000000"/>
              </w:rPr>
              <w:t>万元以上</w:t>
            </w:r>
            <w:r>
              <w:rPr>
                <w:rFonts w:hint="eastAsia"/>
                <w:color w:val="000000"/>
              </w:rPr>
              <w:t>10</w:t>
            </w:r>
            <w:r>
              <w:rPr>
                <w:rFonts w:hint="eastAsia"/>
                <w:color w:val="000000"/>
              </w:rPr>
              <w:t>万元以下的罚款</w:t>
            </w:r>
          </w:p>
          <w:p w:rsidR="00024CEA" w:rsidRDefault="00D103D5">
            <w:pPr>
              <w:spacing w:line="320" w:lineRule="exact"/>
              <w:jc w:val="left"/>
              <w:rPr>
                <w:color w:val="000000"/>
                <w:kern w:val="0"/>
                <w:sz w:val="18"/>
                <w:szCs w:val="18"/>
              </w:rPr>
            </w:pPr>
            <w:r>
              <w:rPr>
                <w:rFonts w:hint="eastAsia"/>
                <w:color w:val="000000"/>
              </w:rPr>
              <w:t>对个人：处</w:t>
            </w:r>
            <w:r>
              <w:rPr>
                <w:rFonts w:hint="eastAsia"/>
                <w:color w:val="000000"/>
              </w:rPr>
              <w:t>1</w:t>
            </w:r>
            <w:r>
              <w:rPr>
                <w:rFonts w:hint="eastAsia"/>
                <w:color w:val="000000"/>
              </w:rPr>
              <w:t>万元以上</w:t>
            </w:r>
            <w:r>
              <w:rPr>
                <w:rFonts w:hint="eastAsia"/>
                <w:color w:val="000000"/>
              </w:rPr>
              <w:t>1.5</w:t>
            </w:r>
            <w:r>
              <w:rPr>
                <w:rFonts w:hint="eastAsia"/>
                <w:color w:val="000000"/>
              </w:rPr>
              <w:t>万元以下的罚款</w:t>
            </w:r>
          </w:p>
        </w:tc>
      </w:tr>
      <w:tr w:rsidR="00024CEA">
        <w:trPr>
          <w:trHeight w:val="285"/>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造成一般或较大质量安全事故的</w:t>
            </w:r>
          </w:p>
        </w:tc>
        <w:tc>
          <w:tcPr>
            <w:tcW w:w="103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5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对单位：处</w:t>
            </w:r>
            <w:r>
              <w:rPr>
                <w:rFonts w:hint="eastAsia"/>
                <w:color w:val="000000"/>
              </w:rPr>
              <w:t>10</w:t>
            </w:r>
            <w:r>
              <w:rPr>
                <w:rFonts w:hint="eastAsia"/>
                <w:color w:val="000000"/>
              </w:rPr>
              <w:t>万元以上</w:t>
            </w:r>
            <w:r>
              <w:rPr>
                <w:rFonts w:hint="eastAsia"/>
                <w:color w:val="000000"/>
              </w:rPr>
              <w:t>15</w:t>
            </w:r>
            <w:r>
              <w:rPr>
                <w:rFonts w:hint="eastAsia"/>
                <w:color w:val="000000"/>
              </w:rPr>
              <w:t>万元以下的罚款</w:t>
            </w:r>
          </w:p>
          <w:p w:rsidR="00024CEA" w:rsidRDefault="00D103D5">
            <w:pPr>
              <w:spacing w:line="320" w:lineRule="exact"/>
              <w:jc w:val="left"/>
              <w:rPr>
                <w:color w:val="000000"/>
                <w:kern w:val="0"/>
                <w:sz w:val="18"/>
                <w:szCs w:val="18"/>
              </w:rPr>
            </w:pPr>
            <w:r>
              <w:rPr>
                <w:rFonts w:hint="eastAsia"/>
                <w:color w:val="000000"/>
              </w:rPr>
              <w:t>对个人：处</w:t>
            </w:r>
            <w:r>
              <w:rPr>
                <w:rFonts w:hint="eastAsia"/>
                <w:color w:val="000000"/>
              </w:rPr>
              <w:t>1.5</w:t>
            </w:r>
            <w:r>
              <w:rPr>
                <w:rFonts w:hint="eastAsia"/>
                <w:color w:val="000000"/>
              </w:rPr>
              <w:t>万元以上</w:t>
            </w:r>
            <w:r>
              <w:rPr>
                <w:rFonts w:hint="eastAsia"/>
                <w:color w:val="000000"/>
              </w:rPr>
              <w:t>2</w:t>
            </w:r>
            <w:r>
              <w:rPr>
                <w:rFonts w:hint="eastAsia"/>
                <w:color w:val="000000"/>
              </w:rPr>
              <w:t>万元以下的罚款</w:t>
            </w:r>
          </w:p>
        </w:tc>
      </w:tr>
      <w:tr w:rsidR="00024CEA">
        <w:trPr>
          <w:trHeight w:val="285"/>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造成重大以上质量安全事故的</w:t>
            </w:r>
          </w:p>
        </w:tc>
        <w:tc>
          <w:tcPr>
            <w:tcW w:w="103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5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对单位：处</w:t>
            </w:r>
            <w:r>
              <w:rPr>
                <w:rFonts w:hint="eastAsia"/>
                <w:color w:val="000000"/>
              </w:rPr>
              <w:t>15</w:t>
            </w:r>
            <w:r>
              <w:rPr>
                <w:rFonts w:hint="eastAsia"/>
                <w:color w:val="000000"/>
              </w:rPr>
              <w:t>万元以上</w:t>
            </w:r>
            <w:r>
              <w:rPr>
                <w:rFonts w:hint="eastAsia"/>
                <w:color w:val="000000"/>
              </w:rPr>
              <w:t>20</w:t>
            </w:r>
            <w:r>
              <w:rPr>
                <w:rFonts w:hint="eastAsia"/>
                <w:color w:val="000000"/>
              </w:rPr>
              <w:t>万元以下的罚款</w:t>
            </w:r>
          </w:p>
          <w:p w:rsidR="00024CEA" w:rsidRDefault="00D103D5">
            <w:pPr>
              <w:spacing w:line="320" w:lineRule="exact"/>
              <w:jc w:val="left"/>
              <w:rPr>
                <w:color w:val="000000"/>
                <w:kern w:val="0"/>
                <w:sz w:val="18"/>
                <w:szCs w:val="18"/>
              </w:rPr>
            </w:pPr>
            <w:r>
              <w:rPr>
                <w:rFonts w:hint="eastAsia"/>
                <w:color w:val="000000"/>
              </w:rPr>
              <w:t>对个人：处</w:t>
            </w:r>
            <w:r>
              <w:rPr>
                <w:rFonts w:hint="eastAsia"/>
                <w:color w:val="000000"/>
              </w:rPr>
              <w:t>2</w:t>
            </w:r>
            <w:r>
              <w:rPr>
                <w:rFonts w:hint="eastAsia"/>
                <w:color w:val="000000"/>
              </w:rPr>
              <w:t>万元以上</w:t>
            </w:r>
            <w:r>
              <w:rPr>
                <w:rFonts w:hint="eastAsia"/>
                <w:color w:val="000000"/>
              </w:rPr>
              <w:t>3</w:t>
            </w:r>
            <w:r>
              <w:rPr>
                <w:rFonts w:hint="eastAsia"/>
                <w:color w:val="000000"/>
              </w:rPr>
              <w:t>万元以下的罚款</w:t>
            </w:r>
          </w:p>
        </w:tc>
      </w:tr>
    </w:tbl>
    <w:p w:rsidR="00024CEA" w:rsidRDefault="00024CEA"/>
    <w:p w:rsidR="00024CEA" w:rsidRDefault="00024CEA"/>
    <w:p w:rsidR="005D5324" w:rsidRDefault="005D5324"/>
    <w:p w:rsidR="00024CEA" w:rsidRDefault="00024CEA"/>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gridCol w:w="6140"/>
        <w:gridCol w:w="1060"/>
        <w:gridCol w:w="5790"/>
      </w:tblGrid>
      <w:tr w:rsidR="00024CEA">
        <w:trPr>
          <w:trHeight w:val="285"/>
        </w:trPr>
        <w:tc>
          <w:tcPr>
            <w:tcW w:w="1056" w:type="dxa"/>
            <w:vAlign w:val="center"/>
          </w:tcPr>
          <w:p w:rsidR="00024CEA" w:rsidRDefault="00D103D5">
            <w:pPr>
              <w:spacing w:line="240" w:lineRule="exact"/>
              <w:rPr>
                <w:color w:val="000000"/>
              </w:rPr>
            </w:pPr>
            <w:r>
              <w:rPr>
                <w:rFonts w:hint="eastAsia"/>
                <w:color w:val="000000"/>
              </w:rPr>
              <w:t>编号</w:t>
            </w:r>
          </w:p>
        </w:tc>
        <w:tc>
          <w:tcPr>
            <w:tcW w:w="12990" w:type="dxa"/>
            <w:gridSpan w:val="3"/>
            <w:vAlign w:val="center"/>
          </w:tcPr>
          <w:p w:rsidR="00024CEA" w:rsidRDefault="00D103D5">
            <w:pPr>
              <w:spacing w:line="240" w:lineRule="exact"/>
              <w:rPr>
                <w:b/>
                <w:bCs/>
                <w:color w:val="000000"/>
              </w:rPr>
            </w:pPr>
            <w:r>
              <w:rPr>
                <w:b/>
                <w:bCs/>
                <w:color w:val="000000"/>
              </w:rPr>
              <w:t>320217620000</w:t>
            </w:r>
          </w:p>
        </w:tc>
      </w:tr>
      <w:tr w:rsidR="00024CEA">
        <w:trPr>
          <w:trHeight w:val="285"/>
        </w:trPr>
        <w:tc>
          <w:tcPr>
            <w:tcW w:w="1056" w:type="dxa"/>
            <w:vAlign w:val="center"/>
          </w:tcPr>
          <w:p w:rsidR="00024CEA" w:rsidRDefault="00D103D5">
            <w:pPr>
              <w:spacing w:line="240" w:lineRule="exact"/>
              <w:rPr>
                <w:color w:val="000000"/>
              </w:rPr>
            </w:pPr>
            <w:r>
              <w:rPr>
                <w:rFonts w:hint="eastAsia"/>
                <w:color w:val="000000"/>
              </w:rPr>
              <w:t>行为名称</w:t>
            </w:r>
          </w:p>
        </w:tc>
        <w:tc>
          <w:tcPr>
            <w:tcW w:w="12990" w:type="dxa"/>
            <w:gridSpan w:val="3"/>
            <w:vAlign w:val="center"/>
          </w:tcPr>
          <w:p w:rsidR="00024CEA" w:rsidRDefault="00D103D5">
            <w:pPr>
              <w:spacing w:line="240" w:lineRule="exact"/>
              <w:rPr>
                <w:color w:val="000000"/>
              </w:rPr>
            </w:pPr>
            <w:r>
              <w:rPr>
                <w:rFonts w:hint="eastAsia"/>
                <w:color w:val="000000"/>
              </w:rPr>
              <w:t>对招标人无正当理由不发出中标通知书，不按规定期限确定中标人，或者中标通知书发出后改变中标结果，不与中标人签订合同，或者在签订合同时向中标人提出附加条件的处罚</w:t>
            </w:r>
          </w:p>
        </w:tc>
      </w:tr>
      <w:tr w:rsidR="00024CEA">
        <w:trPr>
          <w:trHeight w:val="662"/>
        </w:trPr>
        <w:tc>
          <w:tcPr>
            <w:tcW w:w="1056" w:type="dxa"/>
            <w:vAlign w:val="center"/>
          </w:tcPr>
          <w:p w:rsidR="00024CEA" w:rsidRDefault="00D103D5">
            <w:pPr>
              <w:spacing w:line="240" w:lineRule="exact"/>
              <w:rPr>
                <w:color w:val="000000"/>
              </w:rPr>
            </w:pPr>
            <w:r>
              <w:rPr>
                <w:rFonts w:hint="eastAsia"/>
                <w:color w:val="000000"/>
              </w:rPr>
              <w:t>法律依据</w:t>
            </w:r>
          </w:p>
        </w:tc>
        <w:tc>
          <w:tcPr>
            <w:tcW w:w="12990" w:type="dxa"/>
            <w:gridSpan w:val="3"/>
          </w:tcPr>
          <w:p w:rsidR="00024CEA" w:rsidRDefault="00024CEA">
            <w:pPr>
              <w:spacing w:line="240" w:lineRule="exact"/>
              <w:rPr>
                <w:color w:val="000000"/>
              </w:rPr>
            </w:pPr>
          </w:p>
          <w:p w:rsidR="00024CEA" w:rsidRDefault="00D103D5">
            <w:pPr>
              <w:spacing w:line="240" w:lineRule="exact"/>
              <w:rPr>
                <w:color w:val="000000"/>
              </w:rPr>
            </w:pPr>
            <w:r>
              <w:rPr>
                <w:rFonts w:hint="eastAsia"/>
                <w:color w:val="000000"/>
              </w:rPr>
              <w:t>【法律】《中华人民共和国招标投标法》</w:t>
            </w:r>
            <w:r>
              <w:rPr>
                <w:color w:val="000000"/>
              </w:rPr>
              <w:br/>
            </w:r>
            <w:r>
              <w:rPr>
                <w:rFonts w:hint="eastAsia"/>
                <w:color w:val="000000"/>
              </w:rPr>
              <w:t>第四十五条　中标人确定后，招标人应当向中标人发出中标通知书，并同时将中标结果通知所有未中标的投标人。</w:t>
            </w:r>
            <w:r>
              <w:rPr>
                <w:color w:val="000000"/>
              </w:rPr>
              <w:br/>
            </w:r>
            <w:r>
              <w:rPr>
                <w:rFonts w:hint="eastAsia"/>
                <w:color w:val="000000"/>
              </w:rPr>
              <w:t>中标通知书对招标人和中标人具有法律效力。中标通知书发出后，招标人改变中标结果的，或者中标人放弃中标项目的，应当依法承担法律责任。</w:t>
            </w:r>
            <w:r>
              <w:rPr>
                <w:color w:val="000000"/>
              </w:rPr>
              <w:br/>
            </w:r>
            <w:r>
              <w:rPr>
                <w:rFonts w:hint="eastAsia"/>
                <w:color w:val="000000"/>
              </w:rPr>
              <w:t>第四十六条　招标人和中标人应当自中标通知书发出之日起三十日内，按照招标文件和中标人的投标文件订立书面合同。招标人和中标人不得再行订立背离合同实质性内容的其他协议。</w:t>
            </w:r>
            <w:r>
              <w:rPr>
                <w:color w:val="000000"/>
              </w:rPr>
              <w:br/>
            </w:r>
            <w:r>
              <w:rPr>
                <w:rFonts w:hint="eastAsia"/>
                <w:color w:val="000000"/>
              </w:rPr>
              <w:t>招标文件要求中标人提交履约保证金的，中标人应当提交。</w:t>
            </w:r>
          </w:p>
          <w:p w:rsidR="00024CEA" w:rsidRDefault="00D103D5">
            <w:pPr>
              <w:spacing w:line="240" w:lineRule="exact"/>
              <w:rPr>
                <w:color w:val="000000"/>
              </w:rPr>
            </w:pPr>
            <w:r>
              <w:rPr>
                <w:rFonts w:hint="eastAsia"/>
                <w:color w:val="000000"/>
              </w:rPr>
              <w:t>【规章】《工程建设项目施工招标投标办法》（国家发展和改革委员会、工业和信息化部、财政部、住房和城乡建设部、交通运输部、铁道部、水利部、国家广播电影电视总局、中国</w:t>
            </w:r>
            <w:proofErr w:type="gramStart"/>
            <w:r>
              <w:rPr>
                <w:rFonts w:hint="eastAsia"/>
                <w:color w:val="000000"/>
              </w:rPr>
              <w:t>民用航空局令第</w:t>
            </w:r>
            <w:r>
              <w:rPr>
                <w:color w:val="000000"/>
              </w:rPr>
              <w:t>30</w:t>
            </w:r>
            <w:r>
              <w:rPr>
                <w:rFonts w:hint="eastAsia"/>
                <w:color w:val="000000"/>
              </w:rPr>
              <w:t>号</w:t>
            </w:r>
            <w:proofErr w:type="gramEnd"/>
            <w:r>
              <w:rPr>
                <w:rFonts w:hint="eastAsia"/>
                <w:color w:val="000000"/>
              </w:rPr>
              <w:t>，根据</w:t>
            </w:r>
            <w:r>
              <w:rPr>
                <w:color w:val="000000"/>
              </w:rPr>
              <w:t>2013</w:t>
            </w:r>
            <w:r>
              <w:rPr>
                <w:rFonts w:hint="eastAsia"/>
                <w:color w:val="000000"/>
              </w:rPr>
              <w:t>年</w:t>
            </w:r>
            <w:r>
              <w:rPr>
                <w:color w:val="000000"/>
              </w:rPr>
              <w:t>3</w:t>
            </w:r>
            <w:r>
              <w:rPr>
                <w:rFonts w:hint="eastAsia"/>
                <w:color w:val="000000"/>
              </w:rPr>
              <w:t>月</w:t>
            </w:r>
            <w:r>
              <w:rPr>
                <w:color w:val="000000"/>
              </w:rPr>
              <w:t>11</w:t>
            </w:r>
            <w:r>
              <w:rPr>
                <w:rFonts w:hint="eastAsia"/>
                <w:color w:val="000000"/>
              </w:rPr>
              <w:t>日《关于废止和修改部分招标投标规章和规范性文件的决定》</w:t>
            </w:r>
            <w:r>
              <w:rPr>
                <w:color w:val="000000"/>
              </w:rPr>
              <w:t>2013</w:t>
            </w:r>
            <w:r>
              <w:rPr>
                <w:rFonts w:hint="eastAsia"/>
                <w:color w:val="000000"/>
              </w:rPr>
              <w:t>年第</w:t>
            </w:r>
            <w:r>
              <w:rPr>
                <w:color w:val="000000"/>
              </w:rPr>
              <w:t>23</w:t>
            </w:r>
            <w:r>
              <w:rPr>
                <w:rFonts w:hint="eastAsia"/>
                <w:color w:val="000000"/>
              </w:rPr>
              <w:t>号令修正）</w:t>
            </w:r>
            <w:r>
              <w:rPr>
                <w:color w:val="000000"/>
              </w:rPr>
              <w:br/>
            </w:r>
            <w:r>
              <w:rPr>
                <w:rFonts w:hint="eastAsia"/>
                <w:color w:val="000000"/>
              </w:rPr>
              <w:t>第六十条　中标通知书对招标人和中标人具有法律效力。中标通知书发出后，招标人改变中标结果的，或者中标人放弃中标项目的，应当依法承担法律责任。</w:t>
            </w:r>
            <w:r>
              <w:rPr>
                <w:color w:val="000000"/>
              </w:rPr>
              <w:br/>
            </w:r>
            <w:r>
              <w:rPr>
                <w:rFonts w:hint="eastAsia"/>
                <w:color w:val="000000"/>
              </w:rPr>
              <w:t>第八十条</w:t>
            </w:r>
            <w:r>
              <w:rPr>
                <w:color w:val="000000"/>
              </w:rPr>
              <w:t xml:space="preserve"> </w:t>
            </w:r>
            <w:r>
              <w:rPr>
                <w:rFonts w:hint="eastAsia"/>
                <w:color w:val="000000"/>
              </w:rPr>
              <w:t>依法必须进行招标的项目的招标人有下列情形之一的，由有关行政监督部门责令改正，可以处中标项目金额千分之十以下的罚款；给他人造成损失的，依法承担赔偿责任；对单位直接负责的主管人员和其他直接责任人员依法给予处分：</w:t>
            </w:r>
            <w:r>
              <w:rPr>
                <w:color w:val="000000"/>
              </w:rPr>
              <w:br/>
              <w:t xml:space="preserve">  </w:t>
            </w:r>
            <w:r>
              <w:rPr>
                <w:rFonts w:hint="eastAsia"/>
                <w:color w:val="000000"/>
              </w:rPr>
              <w:t>（一）无正当理由不发出中标通知书；</w:t>
            </w:r>
            <w:r>
              <w:rPr>
                <w:color w:val="000000"/>
              </w:rPr>
              <w:br/>
              <w:t xml:space="preserve">  </w:t>
            </w:r>
            <w:r>
              <w:rPr>
                <w:rFonts w:hint="eastAsia"/>
                <w:color w:val="000000"/>
              </w:rPr>
              <w:t>（二）不按照规定确定中标人；</w:t>
            </w:r>
            <w:r>
              <w:rPr>
                <w:color w:val="000000"/>
              </w:rPr>
              <w:br/>
              <w:t xml:space="preserve">  </w:t>
            </w:r>
            <w:r>
              <w:rPr>
                <w:rFonts w:hint="eastAsia"/>
                <w:color w:val="000000"/>
              </w:rPr>
              <w:t>（三）中标通知书发出后无正当理由改变中标结果；</w:t>
            </w:r>
            <w:r>
              <w:rPr>
                <w:color w:val="000000"/>
              </w:rPr>
              <w:br/>
              <w:t xml:space="preserve">  </w:t>
            </w:r>
            <w:r>
              <w:rPr>
                <w:rFonts w:hint="eastAsia"/>
                <w:color w:val="000000"/>
              </w:rPr>
              <w:t>（四）无正当理由不与中标人订立合同；</w:t>
            </w:r>
            <w:r>
              <w:rPr>
                <w:color w:val="000000"/>
              </w:rPr>
              <w:br/>
              <w:t xml:space="preserve">  </w:t>
            </w:r>
            <w:r>
              <w:rPr>
                <w:rFonts w:hint="eastAsia"/>
                <w:color w:val="000000"/>
              </w:rPr>
              <w:t>（五）在订立合同时向中标人提出附加条件。</w:t>
            </w:r>
            <w:r>
              <w:rPr>
                <w:color w:val="000000"/>
              </w:rPr>
              <w:br/>
            </w:r>
            <w:r>
              <w:rPr>
                <w:rFonts w:hint="eastAsia"/>
                <w:color w:val="000000"/>
              </w:rPr>
              <w:t>【规章】《工程建设项目货物招标投标办法》（中华人民共和国国家发展和改革委员会、中华人民共和国建设部、中华人民共和国铁道部、中华人民共和国交通部、中华人民共和国信息产业部、中华人民共和国水利部、中国民用航空总局令第</w:t>
            </w:r>
            <w:r>
              <w:rPr>
                <w:color w:val="000000"/>
              </w:rPr>
              <w:t>27</w:t>
            </w:r>
            <w:r>
              <w:rPr>
                <w:rFonts w:hint="eastAsia"/>
                <w:color w:val="000000"/>
              </w:rPr>
              <w:t>号，根据</w:t>
            </w:r>
            <w:r>
              <w:rPr>
                <w:color w:val="000000"/>
              </w:rPr>
              <w:t>2013</w:t>
            </w:r>
            <w:r>
              <w:rPr>
                <w:rFonts w:hint="eastAsia"/>
                <w:color w:val="000000"/>
              </w:rPr>
              <w:t>年</w:t>
            </w:r>
            <w:r>
              <w:rPr>
                <w:color w:val="000000"/>
              </w:rPr>
              <w:t>3</w:t>
            </w:r>
            <w:r>
              <w:rPr>
                <w:rFonts w:hint="eastAsia"/>
                <w:color w:val="000000"/>
              </w:rPr>
              <w:t>月</w:t>
            </w:r>
            <w:r>
              <w:rPr>
                <w:color w:val="000000"/>
              </w:rPr>
              <w:t>11</w:t>
            </w:r>
            <w:r>
              <w:rPr>
                <w:rFonts w:hint="eastAsia"/>
                <w:color w:val="000000"/>
              </w:rPr>
              <w:t>日《关于废止和修改部分招标投标规章和规范性文件的决定》</w:t>
            </w:r>
            <w:r>
              <w:rPr>
                <w:color w:val="000000"/>
              </w:rPr>
              <w:t>2013</w:t>
            </w:r>
            <w:r>
              <w:rPr>
                <w:rFonts w:hint="eastAsia"/>
                <w:color w:val="000000"/>
              </w:rPr>
              <w:t>年第</w:t>
            </w:r>
            <w:r>
              <w:rPr>
                <w:color w:val="000000"/>
              </w:rPr>
              <w:t>23</w:t>
            </w:r>
            <w:r>
              <w:rPr>
                <w:rFonts w:hint="eastAsia"/>
                <w:color w:val="000000"/>
              </w:rPr>
              <w:t>号令修正）</w:t>
            </w:r>
          </w:p>
        </w:tc>
      </w:tr>
      <w:tr w:rsidR="00024CEA" w:rsidTr="005D5324">
        <w:trPr>
          <w:trHeight w:val="1695"/>
        </w:trPr>
        <w:tc>
          <w:tcPr>
            <w:tcW w:w="1056" w:type="dxa"/>
            <w:vAlign w:val="center"/>
          </w:tcPr>
          <w:p w:rsidR="00024CEA" w:rsidRDefault="00024CEA">
            <w:pPr>
              <w:spacing w:line="240" w:lineRule="exact"/>
              <w:rPr>
                <w:color w:val="000000"/>
              </w:rPr>
            </w:pPr>
          </w:p>
        </w:tc>
        <w:tc>
          <w:tcPr>
            <w:tcW w:w="12990" w:type="dxa"/>
            <w:gridSpan w:val="3"/>
          </w:tcPr>
          <w:p w:rsidR="00024CEA" w:rsidRDefault="00D103D5">
            <w:pPr>
              <w:spacing w:line="240" w:lineRule="exact"/>
              <w:ind w:firstLineChars="200" w:firstLine="420"/>
              <w:rPr>
                <w:color w:val="000000"/>
              </w:rPr>
            </w:pPr>
            <w:r>
              <w:rPr>
                <w:rFonts w:hint="eastAsia"/>
                <w:color w:val="000000"/>
              </w:rPr>
              <w:t>第五十八条　依法必须进行招标的项目的招标人有下列情形之一的，由有关行政监督部门责令改正，可以处中标项目金额千分之十以下的罚款；给他人造成损失的，依法承担赔偿责任；对单位直接负责的主管人员和其他直接责任人员依法给予处分：（一）无正当理由不发出中标通知书；（二）不按照规定确定中标人；（三）中标通知书发出后无正当理由改变中标结果；（四）无正当理由不与中标人订立合同；（五）在订立合同时向中标人提出附加条件。中标通知书发出后，中标人放弃中标项目的，无正当理由不与招标人签订合同的，在签订合同时向招标人提出附加条件或者更改合同实质性内容的，或者拒不提交所要求的履约保证金的，取消其中标资格，投标保证金不予退还；给招标人的损失超过投标保证金数额的，中标人应当对超过部分予以赔偿；没有提交投标保证金的，应当对招标人的损失承担赔偿责任。对依法必须进行招标的项目的中标人，由有关行政监督部门责令改正，可以处中标金额千分之十以下罚款。</w:t>
            </w:r>
          </w:p>
        </w:tc>
      </w:tr>
      <w:tr w:rsidR="00024CEA">
        <w:trPr>
          <w:trHeight w:val="285"/>
        </w:trPr>
        <w:tc>
          <w:tcPr>
            <w:tcW w:w="1056" w:type="dxa"/>
            <w:vAlign w:val="center"/>
          </w:tcPr>
          <w:p w:rsidR="00024CEA" w:rsidRDefault="003F4C1A">
            <w:pPr>
              <w:spacing w:line="240" w:lineRule="exact"/>
              <w:rPr>
                <w:color w:val="000000"/>
              </w:rPr>
            </w:pPr>
            <w:r>
              <w:rPr>
                <w:rFonts w:hint="eastAsia"/>
                <w:color w:val="000000"/>
              </w:rPr>
              <w:t>行使内容</w:t>
            </w:r>
          </w:p>
        </w:tc>
        <w:tc>
          <w:tcPr>
            <w:tcW w:w="12990" w:type="dxa"/>
            <w:gridSpan w:val="3"/>
            <w:vAlign w:val="center"/>
          </w:tcPr>
          <w:p w:rsidR="00024CEA" w:rsidRDefault="00D103D5">
            <w:pPr>
              <w:spacing w:line="240" w:lineRule="exact"/>
              <w:rPr>
                <w:color w:val="000000"/>
              </w:rPr>
            </w:pPr>
            <w:r>
              <w:rPr>
                <w:rFonts w:hint="eastAsia"/>
                <w:color w:val="000000"/>
              </w:rPr>
              <w:t>罚款</w:t>
            </w:r>
          </w:p>
        </w:tc>
      </w:tr>
      <w:tr w:rsidR="00024CEA">
        <w:trPr>
          <w:trHeight w:val="285"/>
        </w:trPr>
        <w:tc>
          <w:tcPr>
            <w:tcW w:w="14046" w:type="dxa"/>
            <w:gridSpan w:val="4"/>
            <w:vAlign w:val="center"/>
          </w:tcPr>
          <w:p w:rsidR="00024CEA" w:rsidRDefault="00D103D5">
            <w:pPr>
              <w:spacing w:line="240" w:lineRule="exact"/>
              <w:jc w:val="center"/>
              <w:rPr>
                <w:color w:val="000000"/>
              </w:rPr>
            </w:pPr>
            <w:r>
              <w:rPr>
                <w:rFonts w:hint="eastAsia"/>
                <w:color w:val="000000"/>
              </w:rPr>
              <w:t>裁量基准</w:t>
            </w:r>
          </w:p>
        </w:tc>
      </w:tr>
      <w:tr w:rsidR="00024CEA" w:rsidTr="005D5324">
        <w:trPr>
          <w:trHeight w:val="252"/>
        </w:trPr>
        <w:tc>
          <w:tcPr>
            <w:tcW w:w="1056" w:type="dxa"/>
            <w:vMerge w:val="restart"/>
            <w:vAlign w:val="center"/>
          </w:tcPr>
          <w:p w:rsidR="00024CEA" w:rsidRDefault="00D103D5">
            <w:pPr>
              <w:spacing w:line="240" w:lineRule="exact"/>
              <w:rPr>
                <w:color w:val="000000"/>
              </w:rPr>
            </w:pPr>
            <w:r>
              <w:rPr>
                <w:rFonts w:hint="eastAsia"/>
                <w:color w:val="000000"/>
              </w:rPr>
              <w:t>情形描述</w:t>
            </w:r>
          </w:p>
        </w:tc>
        <w:tc>
          <w:tcPr>
            <w:tcW w:w="6140" w:type="dxa"/>
            <w:vAlign w:val="center"/>
          </w:tcPr>
          <w:p w:rsidR="00024CEA" w:rsidRDefault="00D103D5">
            <w:pPr>
              <w:spacing w:line="240" w:lineRule="exact"/>
              <w:rPr>
                <w:color w:val="000000"/>
              </w:rPr>
            </w:pPr>
            <w:r>
              <w:rPr>
                <w:rFonts w:hint="eastAsia"/>
                <w:color w:val="000000"/>
              </w:rPr>
              <w:t>及时纠正且未对中标人或者项目建设造成损失</w:t>
            </w:r>
          </w:p>
        </w:tc>
        <w:tc>
          <w:tcPr>
            <w:tcW w:w="1060" w:type="dxa"/>
            <w:vMerge w:val="restart"/>
            <w:vAlign w:val="center"/>
          </w:tcPr>
          <w:p w:rsidR="00024CEA" w:rsidRDefault="00D103D5">
            <w:pPr>
              <w:spacing w:line="240" w:lineRule="exact"/>
              <w:rPr>
                <w:color w:val="000000"/>
              </w:rPr>
            </w:pPr>
            <w:r>
              <w:rPr>
                <w:rFonts w:hint="eastAsia"/>
                <w:color w:val="000000"/>
              </w:rPr>
              <w:t>裁量幅度</w:t>
            </w:r>
          </w:p>
        </w:tc>
        <w:tc>
          <w:tcPr>
            <w:tcW w:w="5790" w:type="dxa"/>
            <w:vAlign w:val="center"/>
          </w:tcPr>
          <w:p w:rsidR="00024CEA" w:rsidRDefault="00D103D5">
            <w:pPr>
              <w:spacing w:line="240" w:lineRule="exact"/>
              <w:rPr>
                <w:color w:val="000000"/>
              </w:rPr>
            </w:pPr>
            <w:r>
              <w:rPr>
                <w:rFonts w:hint="eastAsia"/>
                <w:color w:val="000000"/>
              </w:rPr>
              <w:t>处中标项目金额</w:t>
            </w:r>
            <w:r>
              <w:rPr>
                <w:color w:val="000000"/>
              </w:rPr>
              <w:t>3‰</w:t>
            </w:r>
            <w:r>
              <w:rPr>
                <w:rFonts w:hint="eastAsia"/>
                <w:color w:val="000000"/>
              </w:rPr>
              <w:t>以下的罚款</w:t>
            </w:r>
          </w:p>
        </w:tc>
      </w:tr>
      <w:tr w:rsidR="00024CEA" w:rsidTr="005D5324">
        <w:trPr>
          <w:trHeight w:val="444"/>
        </w:trPr>
        <w:tc>
          <w:tcPr>
            <w:tcW w:w="1056" w:type="dxa"/>
            <w:vMerge/>
            <w:vAlign w:val="center"/>
          </w:tcPr>
          <w:p w:rsidR="00024CEA" w:rsidRDefault="00024CEA">
            <w:pPr>
              <w:spacing w:line="240" w:lineRule="exact"/>
              <w:rPr>
                <w:color w:val="000000"/>
              </w:rPr>
            </w:pPr>
          </w:p>
        </w:tc>
        <w:tc>
          <w:tcPr>
            <w:tcW w:w="6140" w:type="dxa"/>
            <w:vAlign w:val="center"/>
          </w:tcPr>
          <w:p w:rsidR="00024CEA" w:rsidRDefault="00D103D5">
            <w:pPr>
              <w:spacing w:line="240" w:lineRule="exact"/>
              <w:rPr>
                <w:color w:val="000000"/>
              </w:rPr>
            </w:pPr>
            <w:r>
              <w:rPr>
                <w:rFonts w:hint="eastAsia"/>
                <w:color w:val="000000"/>
              </w:rPr>
              <w:t>及时纠正且已对中标人或者项目建设造成损失</w:t>
            </w:r>
          </w:p>
        </w:tc>
        <w:tc>
          <w:tcPr>
            <w:tcW w:w="1060" w:type="dxa"/>
            <w:vMerge/>
            <w:vAlign w:val="center"/>
          </w:tcPr>
          <w:p w:rsidR="00024CEA" w:rsidRDefault="00024CEA">
            <w:pPr>
              <w:spacing w:line="240" w:lineRule="exact"/>
              <w:rPr>
                <w:color w:val="000000"/>
              </w:rPr>
            </w:pPr>
          </w:p>
        </w:tc>
        <w:tc>
          <w:tcPr>
            <w:tcW w:w="5790" w:type="dxa"/>
            <w:vAlign w:val="center"/>
          </w:tcPr>
          <w:p w:rsidR="00024CEA" w:rsidRDefault="00D103D5">
            <w:pPr>
              <w:spacing w:line="240" w:lineRule="exact"/>
              <w:rPr>
                <w:color w:val="000000"/>
              </w:rPr>
            </w:pPr>
            <w:r>
              <w:rPr>
                <w:rFonts w:hint="eastAsia"/>
                <w:color w:val="000000"/>
              </w:rPr>
              <w:t>处中标项目金额</w:t>
            </w:r>
            <w:r>
              <w:rPr>
                <w:color w:val="000000"/>
              </w:rPr>
              <w:t>3‰</w:t>
            </w:r>
            <w:r>
              <w:rPr>
                <w:rFonts w:hint="eastAsia"/>
                <w:color w:val="000000"/>
              </w:rPr>
              <w:t>以上</w:t>
            </w:r>
            <w:r>
              <w:rPr>
                <w:color w:val="000000"/>
              </w:rPr>
              <w:t>6‰</w:t>
            </w:r>
            <w:r>
              <w:rPr>
                <w:rFonts w:hint="eastAsia"/>
                <w:color w:val="000000"/>
              </w:rPr>
              <w:t>以下的罚款</w:t>
            </w:r>
          </w:p>
        </w:tc>
      </w:tr>
      <w:tr w:rsidR="00024CEA" w:rsidTr="005D5324">
        <w:trPr>
          <w:trHeight w:val="249"/>
        </w:trPr>
        <w:tc>
          <w:tcPr>
            <w:tcW w:w="1056" w:type="dxa"/>
            <w:vMerge/>
            <w:vAlign w:val="center"/>
          </w:tcPr>
          <w:p w:rsidR="00024CEA" w:rsidRDefault="00024CEA">
            <w:pPr>
              <w:spacing w:line="240" w:lineRule="exact"/>
              <w:rPr>
                <w:color w:val="000000"/>
              </w:rPr>
            </w:pPr>
          </w:p>
        </w:tc>
        <w:tc>
          <w:tcPr>
            <w:tcW w:w="6140" w:type="dxa"/>
            <w:vAlign w:val="center"/>
          </w:tcPr>
          <w:p w:rsidR="00024CEA" w:rsidRDefault="00D103D5">
            <w:pPr>
              <w:spacing w:line="240" w:lineRule="exact"/>
              <w:rPr>
                <w:color w:val="000000"/>
              </w:rPr>
            </w:pPr>
            <w:r>
              <w:rPr>
                <w:rFonts w:hint="eastAsia"/>
                <w:color w:val="000000"/>
              </w:rPr>
              <w:t>拒不纠正的</w:t>
            </w:r>
          </w:p>
        </w:tc>
        <w:tc>
          <w:tcPr>
            <w:tcW w:w="1060" w:type="dxa"/>
            <w:vMerge/>
            <w:vAlign w:val="center"/>
          </w:tcPr>
          <w:p w:rsidR="00024CEA" w:rsidRDefault="00024CEA">
            <w:pPr>
              <w:spacing w:line="240" w:lineRule="exact"/>
              <w:rPr>
                <w:color w:val="000000"/>
              </w:rPr>
            </w:pPr>
          </w:p>
        </w:tc>
        <w:tc>
          <w:tcPr>
            <w:tcW w:w="5790" w:type="dxa"/>
            <w:vAlign w:val="center"/>
          </w:tcPr>
          <w:p w:rsidR="00024CEA" w:rsidRDefault="00D103D5">
            <w:pPr>
              <w:spacing w:line="240" w:lineRule="exact"/>
              <w:rPr>
                <w:color w:val="000000"/>
              </w:rPr>
            </w:pPr>
            <w:r>
              <w:rPr>
                <w:rFonts w:hint="eastAsia"/>
                <w:color w:val="000000"/>
              </w:rPr>
              <w:t>处中标项目金额</w:t>
            </w:r>
            <w:r>
              <w:rPr>
                <w:color w:val="000000"/>
              </w:rPr>
              <w:t>6‰</w:t>
            </w:r>
            <w:r>
              <w:rPr>
                <w:rFonts w:hint="eastAsia"/>
                <w:color w:val="000000"/>
              </w:rPr>
              <w:t>以上</w:t>
            </w:r>
            <w:r>
              <w:rPr>
                <w:color w:val="000000"/>
              </w:rPr>
              <w:t>10‰</w:t>
            </w:r>
            <w:r>
              <w:rPr>
                <w:rFonts w:hint="eastAsia"/>
                <w:color w:val="000000"/>
              </w:rPr>
              <w:t>以下的罚款</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320217622000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对处置建筑垃圾的单位在运输建筑垃圾过程中沿途丢弃、遗</w:t>
            </w:r>
            <w:proofErr w:type="gramStart"/>
            <w:r>
              <w:rPr>
                <w:rFonts w:hint="eastAsia"/>
                <w:color w:val="000000"/>
                <w:kern w:val="0"/>
                <w:sz w:val="18"/>
                <w:szCs w:val="18"/>
              </w:rPr>
              <w:t>撒建筑</w:t>
            </w:r>
            <w:proofErr w:type="gramEnd"/>
            <w:r>
              <w:rPr>
                <w:rFonts w:hint="eastAsia"/>
                <w:color w:val="000000"/>
                <w:kern w:val="0"/>
                <w:sz w:val="18"/>
                <w:szCs w:val="18"/>
              </w:rPr>
              <w:t>垃圾的处罚</w:t>
            </w:r>
          </w:p>
        </w:tc>
      </w:tr>
      <w:tr w:rsidR="00024CEA">
        <w:trPr>
          <w:trHeight w:val="138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【规章】《城市建筑垃圾管理规定》（建设部令第</w:t>
            </w:r>
            <w:r>
              <w:rPr>
                <w:color w:val="000000"/>
                <w:kern w:val="0"/>
                <w:sz w:val="18"/>
                <w:szCs w:val="18"/>
              </w:rPr>
              <w:t>139</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color w:val="000000"/>
                <w:kern w:val="0"/>
                <w:sz w:val="18"/>
                <w:szCs w:val="18"/>
              </w:rPr>
              <w:t xml:space="preserve">  </w:t>
            </w:r>
            <w:r>
              <w:rPr>
                <w:rFonts w:hint="eastAsia"/>
                <w:color w:val="000000"/>
                <w:kern w:val="0"/>
                <w:sz w:val="18"/>
                <w:szCs w:val="18"/>
              </w:rPr>
              <w:t>第十四条　处置建筑垃圾的单位在运输建筑垃圾时，应当随车携带建筑垃圾处置核准文件，按照城市人民政府有关部门规定的运输路线、时间运行，不得丢弃、遗</w:t>
            </w:r>
            <w:proofErr w:type="gramStart"/>
            <w:r>
              <w:rPr>
                <w:rFonts w:hint="eastAsia"/>
                <w:color w:val="000000"/>
                <w:kern w:val="0"/>
                <w:sz w:val="18"/>
                <w:szCs w:val="18"/>
              </w:rPr>
              <w:t>撒建筑</w:t>
            </w:r>
            <w:proofErr w:type="gramEnd"/>
            <w:r>
              <w:rPr>
                <w:rFonts w:hint="eastAsia"/>
                <w:color w:val="000000"/>
                <w:kern w:val="0"/>
                <w:sz w:val="18"/>
                <w:szCs w:val="18"/>
              </w:rPr>
              <w:t>垃圾，不得超出核准范围承运建筑垃圾。</w:t>
            </w:r>
          </w:p>
          <w:p w:rsidR="00024CEA" w:rsidRDefault="00D103D5">
            <w:pPr>
              <w:spacing w:line="320" w:lineRule="exact"/>
              <w:jc w:val="left"/>
              <w:rPr>
                <w:color w:val="000000"/>
                <w:kern w:val="0"/>
                <w:sz w:val="18"/>
                <w:szCs w:val="18"/>
              </w:rPr>
            </w:pPr>
            <w:r>
              <w:rPr>
                <w:rFonts w:hint="eastAsia"/>
                <w:color w:val="000000"/>
                <w:kern w:val="0"/>
                <w:sz w:val="18"/>
                <w:szCs w:val="18"/>
              </w:rPr>
              <w:t>第二十三条　处置建筑垃圾的单位在运输建筑垃圾过程中沿途丢弃、遗</w:t>
            </w:r>
            <w:proofErr w:type="gramStart"/>
            <w:r>
              <w:rPr>
                <w:rFonts w:hint="eastAsia"/>
                <w:color w:val="000000"/>
                <w:kern w:val="0"/>
                <w:sz w:val="18"/>
                <w:szCs w:val="18"/>
              </w:rPr>
              <w:t>撒建筑</w:t>
            </w:r>
            <w:proofErr w:type="gramEnd"/>
            <w:r>
              <w:rPr>
                <w:rFonts w:hint="eastAsia"/>
                <w:color w:val="000000"/>
                <w:kern w:val="0"/>
                <w:sz w:val="18"/>
                <w:szCs w:val="18"/>
              </w:rPr>
              <w:t>垃圾的，由城市人民政府市容环境卫生主管部门责令限期改正，给予警告，处</w:t>
            </w:r>
            <w:r>
              <w:rPr>
                <w:color w:val="000000"/>
                <w:kern w:val="0"/>
                <w:sz w:val="18"/>
                <w:szCs w:val="18"/>
              </w:rPr>
              <w:t>5000</w:t>
            </w:r>
            <w:r>
              <w:rPr>
                <w:rFonts w:hint="eastAsia"/>
                <w:color w:val="000000"/>
                <w:kern w:val="0"/>
                <w:sz w:val="18"/>
                <w:szCs w:val="18"/>
              </w:rPr>
              <w:t>元以上</w:t>
            </w:r>
            <w:r>
              <w:rPr>
                <w:color w:val="000000"/>
                <w:kern w:val="0"/>
                <w:sz w:val="18"/>
                <w:szCs w:val="18"/>
              </w:rPr>
              <w:t>5</w:t>
            </w:r>
            <w:r>
              <w:rPr>
                <w:rFonts w:hint="eastAsia"/>
                <w:color w:val="000000"/>
                <w:kern w:val="0"/>
                <w:sz w:val="18"/>
                <w:szCs w:val="18"/>
              </w:rPr>
              <w:t>万元以下罚款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sz w:val="18"/>
                <w:szCs w:val="18"/>
              </w:rPr>
              <w:t>处</w:t>
            </w:r>
            <w:r>
              <w:rPr>
                <w:color w:val="000000"/>
                <w:sz w:val="18"/>
                <w:szCs w:val="18"/>
              </w:rPr>
              <w:t>5000</w:t>
            </w:r>
            <w:r>
              <w:rPr>
                <w:rFonts w:hint="eastAsia"/>
                <w:color w:val="000000"/>
                <w:sz w:val="18"/>
                <w:szCs w:val="18"/>
              </w:rPr>
              <w:t>元以上</w:t>
            </w:r>
            <w:r>
              <w:rPr>
                <w:color w:val="000000"/>
                <w:sz w:val="18"/>
                <w:szCs w:val="18"/>
              </w:rPr>
              <w:t>2.5</w:t>
            </w:r>
            <w:r>
              <w:rPr>
                <w:rFonts w:hint="eastAsia"/>
                <w:color w:val="000000"/>
                <w:sz w:val="18"/>
                <w:szCs w:val="18"/>
              </w:rPr>
              <w:t>万以下罚款；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sz w:val="18"/>
                <w:szCs w:val="18"/>
              </w:rPr>
            </w:pPr>
            <w:r>
              <w:rPr>
                <w:rFonts w:hint="eastAsia"/>
                <w:color w:val="000000"/>
                <w:sz w:val="18"/>
                <w:szCs w:val="18"/>
              </w:rPr>
              <w:t>未按照要求改正的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sz w:val="18"/>
                <w:szCs w:val="18"/>
              </w:rPr>
              <w:t>处</w:t>
            </w:r>
            <w:r>
              <w:rPr>
                <w:color w:val="000000"/>
                <w:sz w:val="18"/>
                <w:szCs w:val="18"/>
              </w:rPr>
              <w:t>2.5</w:t>
            </w:r>
            <w:r>
              <w:rPr>
                <w:rFonts w:hint="eastAsia"/>
                <w:color w:val="000000"/>
                <w:sz w:val="18"/>
                <w:szCs w:val="18"/>
              </w:rPr>
              <w:t>万元以上</w:t>
            </w:r>
            <w:r>
              <w:rPr>
                <w:color w:val="000000"/>
                <w:sz w:val="18"/>
                <w:szCs w:val="18"/>
              </w:rPr>
              <w:t>5</w:t>
            </w:r>
            <w:r>
              <w:rPr>
                <w:rFonts w:hint="eastAsia"/>
                <w:color w:val="000000"/>
                <w:sz w:val="18"/>
                <w:szCs w:val="18"/>
              </w:rPr>
              <w:t>万元以下罚款；</w:t>
            </w:r>
          </w:p>
        </w:tc>
      </w:tr>
    </w:tbl>
    <w:p w:rsidR="00024CEA" w:rsidRDefault="00024CEA"/>
    <w:p w:rsidR="00024CEA" w:rsidRDefault="00024CEA"/>
    <w:tbl>
      <w:tblPr>
        <w:tblW w:w="0" w:type="auto"/>
        <w:tblInd w:w="7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90"/>
        <w:gridCol w:w="4600"/>
        <w:gridCol w:w="1080"/>
        <w:gridCol w:w="7280"/>
      </w:tblGrid>
      <w:tr w:rsidR="00024CEA">
        <w:trPr>
          <w:trHeight w:val="20"/>
        </w:trPr>
        <w:tc>
          <w:tcPr>
            <w:tcW w:w="1090" w:type="dxa"/>
            <w:tcBorders>
              <w:top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60" w:type="dxa"/>
            <w:gridSpan w:val="3"/>
            <w:tcBorders>
              <w:top w:val="single" w:sz="8" w:space="0" w:color="auto"/>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320217623000</w:t>
            </w:r>
            <w:r w:rsidR="003B14ED">
              <w:rPr>
                <w:rFonts w:eastAsia="仿宋_GB2312" w:hint="eastAsia"/>
                <w:b/>
                <w:bCs/>
                <w:color w:val="000000"/>
                <w:kern w:val="0"/>
                <w:sz w:val="18"/>
                <w:szCs w:val="18"/>
              </w:rPr>
              <w:t xml:space="preserve"> </w:t>
            </w:r>
          </w:p>
        </w:tc>
      </w:tr>
      <w:tr w:rsidR="00024CEA">
        <w:trPr>
          <w:trHeight w:val="20"/>
        </w:trPr>
        <w:tc>
          <w:tcPr>
            <w:tcW w:w="109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6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对勘察、设计、施工、工程监理单位以欺骗、贿赂等不正当手段取得资质证书的处罚</w:t>
            </w:r>
          </w:p>
        </w:tc>
      </w:tr>
      <w:tr w:rsidR="00024CEA">
        <w:trPr>
          <w:trHeight w:val="20"/>
        </w:trPr>
        <w:tc>
          <w:tcPr>
            <w:tcW w:w="109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60" w:type="dxa"/>
            <w:gridSpan w:val="3"/>
            <w:vAlign w:val="center"/>
          </w:tcPr>
          <w:p w:rsidR="00024CEA" w:rsidRDefault="00D103D5">
            <w:pPr>
              <w:spacing w:line="240" w:lineRule="exact"/>
              <w:jc w:val="left"/>
              <w:rPr>
                <w:color w:val="000000"/>
                <w:kern w:val="0"/>
                <w:sz w:val="18"/>
                <w:szCs w:val="18"/>
              </w:rPr>
            </w:pPr>
            <w:r>
              <w:rPr>
                <w:rFonts w:hint="eastAsia"/>
                <w:color w:val="000000"/>
                <w:kern w:val="0"/>
                <w:sz w:val="18"/>
                <w:szCs w:val="18"/>
              </w:rPr>
              <w:t>【法律】《中华人民共和国行政许可法》</w:t>
            </w:r>
          </w:p>
          <w:p w:rsidR="00024CEA" w:rsidRDefault="00D103D5">
            <w:pPr>
              <w:spacing w:line="240" w:lineRule="exact"/>
              <w:jc w:val="left"/>
              <w:rPr>
                <w:color w:val="000000"/>
                <w:kern w:val="0"/>
                <w:sz w:val="18"/>
                <w:szCs w:val="18"/>
              </w:rPr>
            </w:pPr>
            <w:r>
              <w:rPr>
                <w:rFonts w:hint="eastAsia"/>
                <w:color w:val="000000"/>
                <w:kern w:val="0"/>
                <w:sz w:val="18"/>
                <w:szCs w:val="18"/>
              </w:rPr>
              <w:t>第三十一条</w:t>
            </w:r>
            <w:r>
              <w:rPr>
                <w:color w:val="000000"/>
                <w:kern w:val="0"/>
                <w:sz w:val="18"/>
                <w:szCs w:val="18"/>
              </w:rPr>
              <w:t xml:space="preserve">  </w:t>
            </w:r>
            <w:r>
              <w:rPr>
                <w:rFonts w:hint="eastAsia"/>
                <w:color w:val="000000"/>
                <w:kern w:val="0"/>
                <w:sz w:val="18"/>
                <w:szCs w:val="18"/>
              </w:rPr>
              <w:t>申请人申请行政许可，应当如实向行政机关提交有关材料和反映真实情况，并对其申请材料实质内容的真实性负责。行政机关不得要求申请人提交与其申请的行政许可事项无关的技术资料和其他材料。</w:t>
            </w:r>
          </w:p>
          <w:p w:rsidR="00024CEA" w:rsidRDefault="00D103D5">
            <w:pPr>
              <w:spacing w:line="240" w:lineRule="exact"/>
              <w:jc w:val="left"/>
              <w:rPr>
                <w:color w:val="000000"/>
                <w:kern w:val="0"/>
                <w:sz w:val="18"/>
                <w:szCs w:val="18"/>
              </w:rPr>
            </w:pPr>
            <w:r>
              <w:rPr>
                <w:rFonts w:hint="eastAsia"/>
                <w:color w:val="000000"/>
                <w:kern w:val="0"/>
                <w:sz w:val="18"/>
                <w:szCs w:val="18"/>
              </w:rPr>
              <w:t>第六十九条第二款</w:t>
            </w:r>
            <w:r>
              <w:rPr>
                <w:color w:val="000000"/>
                <w:kern w:val="0"/>
                <w:sz w:val="18"/>
                <w:szCs w:val="18"/>
              </w:rPr>
              <w:t xml:space="preserve">  </w:t>
            </w:r>
            <w:r>
              <w:rPr>
                <w:rFonts w:hint="eastAsia"/>
                <w:color w:val="000000"/>
                <w:kern w:val="0"/>
                <w:sz w:val="18"/>
                <w:szCs w:val="18"/>
              </w:rPr>
              <w:t>被许可人以欺骗、贿赂等不正当手段取得行政许可的，应当予以撤销。</w:t>
            </w:r>
          </w:p>
          <w:p w:rsidR="00024CEA" w:rsidRDefault="00D103D5">
            <w:pPr>
              <w:spacing w:line="240" w:lineRule="exact"/>
              <w:jc w:val="left"/>
              <w:rPr>
                <w:color w:val="000000"/>
                <w:kern w:val="0"/>
                <w:sz w:val="18"/>
                <w:szCs w:val="18"/>
              </w:rPr>
            </w:pPr>
            <w:r>
              <w:rPr>
                <w:rFonts w:hint="eastAsia"/>
                <w:color w:val="000000"/>
                <w:kern w:val="0"/>
                <w:sz w:val="18"/>
                <w:szCs w:val="18"/>
              </w:rPr>
              <w:t>第七十九条</w:t>
            </w:r>
            <w:r>
              <w:rPr>
                <w:color w:val="000000"/>
                <w:kern w:val="0"/>
                <w:sz w:val="18"/>
                <w:szCs w:val="18"/>
              </w:rPr>
              <w:t xml:space="preserve">  </w:t>
            </w:r>
            <w:r>
              <w:rPr>
                <w:rFonts w:hint="eastAsia"/>
                <w:color w:val="000000"/>
                <w:kern w:val="0"/>
                <w:sz w:val="18"/>
                <w:szCs w:val="18"/>
              </w:rPr>
              <w:t>被许可人以欺骗、贿赂等不正当手段取得行政许可的，行政机关应当依法给予行政处罚；取得的行政许可属于直接关系公共安全、人身健康、生命财产安全事项的，申请人在三年内不得再次申请该行政许可；构成犯罪的，依法追究刑事责任。</w:t>
            </w:r>
          </w:p>
          <w:p w:rsidR="00024CEA" w:rsidRDefault="00D103D5">
            <w:pPr>
              <w:spacing w:line="240" w:lineRule="exact"/>
              <w:jc w:val="left"/>
              <w:rPr>
                <w:color w:val="000000"/>
                <w:kern w:val="0"/>
                <w:sz w:val="18"/>
                <w:szCs w:val="18"/>
              </w:rPr>
            </w:pPr>
            <w:r>
              <w:rPr>
                <w:rFonts w:hint="eastAsia"/>
                <w:color w:val="000000"/>
                <w:kern w:val="0"/>
                <w:sz w:val="18"/>
                <w:szCs w:val="18"/>
              </w:rPr>
              <w:t>【法律】《中华人民共和国建筑法》</w:t>
            </w:r>
          </w:p>
          <w:p w:rsidR="00024CEA" w:rsidRDefault="00D103D5">
            <w:pPr>
              <w:spacing w:line="240" w:lineRule="exact"/>
              <w:jc w:val="left"/>
              <w:rPr>
                <w:color w:val="000000"/>
                <w:kern w:val="0"/>
                <w:sz w:val="18"/>
                <w:szCs w:val="18"/>
              </w:rPr>
            </w:pPr>
            <w:r>
              <w:rPr>
                <w:rFonts w:hint="eastAsia"/>
                <w:color w:val="000000"/>
                <w:kern w:val="0"/>
                <w:sz w:val="18"/>
                <w:szCs w:val="18"/>
              </w:rPr>
              <w:t>第六十五条第四款</w:t>
            </w:r>
            <w:r>
              <w:rPr>
                <w:color w:val="000000"/>
                <w:kern w:val="0"/>
                <w:sz w:val="18"/>
                <w:szCs w:val="18"/>
              </w:rPr>
              <w:t xml:space="preserve">  </w:t>
            </w:r>
            <w:r>
              <w:rPr>
                <w:rFonts w:hint="eastAsia"/>
                <w:color w:val="000000"/>
                <w:kern w:val="0"/>
                <w:sz w:val="18"/>
                <w:szCs w:val="18"/>
              </w:rPr>
              <w:t>以欺骗手段取得资质证书的，吊销资质证书，处以罚款；构成犯罪的，依法追究刑事责任。</w:t>
            </w:r>
          </w:p>
          <w:p w:rsidR="00024CEA" w:rsidRDefault="00D103D5">
            <w:pPr>
              <w:spacing w:line="240" w:lineRule="exact"/>
              <w:jc w:val="left"/>
              <w:rPr>
                <w:color w:val="000000"/>
                <w:kern w:val="0"/>
                <w:sz w:val="18"/>
                <w:szCs w:val="18"/>
              </w:rPr>
            </w:pPr>
            <w:r>
              <w:rPr>
                <w:rFonts w:hint="eastAsia"/>
                <w:color w:val="000000"/>
                <w:kern w:val="0"/>
                <w:sz w:val="18"/>
                <w:szCs w:val="18"/>
              </w:rPr>
              <w:t>第七十六条第一款</w:t>
            </w:r>
            <w:r>
              <w:rPr>
                <w:color w:val="000000"/>
                <w:kern w:val="0"/>
                <w:sz w:val="18"/>
                <w:szCs w:val="18"/>
              </w:rPr>
              <w:t xml:space="preserve">  </w:t>
            </w:r>
            <w:r>
              <w:rPr>
                <w:rFonts w:hint="eastAsia"/>
                <w:color w:val="000000"/>
                <w:kern w:val="0"/>
                <w:sz w:val="18"/>
                <w:szCs w:val="18"/>
              </w:rPr>
              <w:t>本法规定的责令停业整顿、降低资质等级和吊销资质证书的行政处罚，由颁发资质证书的机关决定；其他行政处罚，由建设行政主管部门或者有关部门依照法律和国务院规定的职权范围决定。</w:t>
            </w:r>
          </w:p>
          <w:p w:rsidR="00024CEA" w:rsidRDefault="00D103D5">
            <w:pPr>
              <w:spacing w:line="240" w:lineRule="exact"/>
              <w:jc w:val="left"/>
              <w:rPr>
                <w:color w:val="000000"/>
                <w:kern w:val="0"/>
                <w:sz w:val="18"/>
                <w:szCs w:val="18"/>
              </w:rPr>
            </w:pPr>
            <w:r>
              <w:rPr>
                <w:rFonts w:hint="eastAsia"/>
                <w:color w:val="000000"/>
                <w:kern w:val="0"/>
                <w:sz w:val="18"/>
                <w:szCs w:val="18"/>
              </w:rPr>
              <w:t>【行政法规】《建设工程勘察设计管理条例》（国务院令第</w:t>
            </w:r>
            <w:r>
              <w:rPr>
                <w:color w:val="000000"/>
                <w:kern w:val="0"/>
                <w:sz w:val="18"/>
                <w:szCs w:val="18"/>
              </w:rPr>
              <w:t>293</w:t>
            </w:r>
            <w:r>
              <w:rPr>
                <w:rFonts w:hint="eastAsia"/>
                <w:color w:val="000000"/>
                <w:kern w:val="0"/>
                <w:sz w:val="18"/>
                <w:szCs w:val="18"/>
              </w:rPr>
              <w:t>号）</w:t>
            </w:r>
          </w:p>
          <w:p w:rsidR="00024CEA" w:rsidRDefault="00D103D5">
            <w:pPr>
              <w:spacing w:line="240" w:lineRule="exact"/>
              <w:jc w:val="left"/>
              <w:rPr>
                <w:color w:val="000000"/>
                <w:kern w:val="0"/>
                <w:sz w:val="18"/>
                <w:szCs w:val="18"/>
              </w:rPr>
            </w:pPr>
            <w:r>
              <w:rPr>
                <w:rFonts w:hint="eastAsia"/>
                <w:color w:val="000000"/>
                <w:kern w:val="0"/>
                <w:sz w:val="18"/>
                <w:szCs w:val="18"/>
              </w:rPr>
              <w:t>第三十五条第一款</w:t>
            </w:r>
            <w:r>
              <w:rPr>
                <w:color w:val="000000"/>
                <w:kern w:val="0"/>
                <w:sz w:val="18"/>
                <w:szCs w:val="18"/>
              </w:rPr>
              <w:t xml:space="preserve">  </w:t>
            </w:r>
            <w:r>
              <w:rPr>
                <w:rFonts w:hint="eastAsia"/>
                <w:color w:val="000000"/>
                <w:kern w:val="0"/>
                <w:sz w:val="18"/>
                <w:szCs w:val="18"/>
              </w:rPr>
              <w:t>违反本条例第八条规定的，责令停止违法行为，</w:t>
            </w:r>
            <w:proofErr w:type="gramStart"/>
            <w:r>
              <w:rPr>
                <w:rFonts w:hint="eastAsia"/>
                <w:color w:val="000000"/>
                <w:kern w:val="0"/>
                <w:sz w:val="18"/>
                <w:szCs w:val="18"/>
              </w:rPr>
              <w:t>处合同</w:t>
            </w:r>
            <w:proofErr w:type="gramEnd"/>
            <w:r>
              <w:rPr>
                <w:rFonts w:hint="eastAsia"/>
                <w:color w:val="000000"/>
                <w:kern w:val="0"/>
                <w:sz w:val="18"/>
                <w:szCs w:val="18"/>
              </w:rPr>
              <w:t>约定的勘察费、设计费１倍以上２倍以下的罚款，有违法所得的，予以没收；可以责令停业整顿，降低资质等级；情节严重的，吊销资质证书。</w:t>
            </w:r>
          </w:p>
          <w:p w:rsidR="00024CEA" w:rsidRDefault="00D103D5">
            <w:pPr>
              <w:spacing w:line="240" w:lineRule="exact"/>
              <w:jc w:val="left"/>
              <w:rPr>
                <w:color w:val="000000"/>
                <w:kern w:val="0"/>
                <w:sz w:val="18"/>
                <w:szCs w:val="18"/>
              </w:rPr>
            </w:pPr>
            <w:r>
              <w:rPr>
                <w:rFonts w:hint="eastAsia"/>
                <w:color w:val="000000"/>
                <w:kern w:val="0"/>
                <w:sz w:val="18"/>
                <w:szCs w:val="18"/>
              </w:rPr>
              <w:t>第三款</w:t>
            </w:r>
            <w:r>
              <w:rPr>
                <w:color w:val="000000"/>
                <w:kern w:val="0"/>
                <w:sz w:val="18"/>
                <w:szCs w:val="18"/>
              </w:rPr>
              <w:t xml:space="preserve">  </w:t>
            </w:r>
            <w:r>
              <w:rPr>
                <w:rFonts w:hint="eastAsia"/>
                <w:color w:val="000000"/>
                <w:kern w:val="0"/>
                <w:sz w:val="18"/>
                <w:szCs w:val="18"/>
              </w:rPr>
              <w:t>以欺骗手段取得资质证书承揽工程的，吊销资质证书，依照本条第一款规定处以罚款；有违法所得的，予以没收。</w:t>
            </w:r>
          </w:p>
          <w:p w:rsidR="00024CEA" w:rsidRDefault="00D103D5">
            <w:pPr>
              <w:spacing w:line="240" w:lineRule="exact"/>
              <w:jc w:val="left"/>
              <w:rPr>
                <w:color w:val="000000"/>
                <w:kern w:val="0"/>
                <w:sz w:val="18"/>
                <w:szCs w:val="18"/>
              </w:rPr>
            </w:pPr>
            <w:r>
              <w:rPr>
                <w:rFonts w:hint="eastAsia"/>
                <w:color w:val="000000"/>
                <w:kern w:val="0"/>
                <w:sz w:val="18"/>
                <w:szCs w:val="18"/>
              </w:rPr>
              <w:t>【行政法规】《建设工程质量管理条例》（国务院令第</w:t>
            </w:r>
            <w:r>
              <w:rPr>
                <w:color w:val="000000"/>
                <w:kern w:val="0"/>
                <w:sz w:val="18"/>
                <w:szCs w:val="18"/>
              </w:rPr>
              <w:t>279</w:t>
            </w:r>
            <w:r>
              <w:rPr>
                <w:rFonts w:hint="eastAsia"/>
                <w:color w:val="000000"/>
                <w:kern w:val="0"/>
                <w:sz w:val="18"/>
                <w:szCs w:val="18"/>
              </w:rPr>
              <w:t>号）</w:t>
            </w:r>
          </w:p>
          <w:p w:rsidR="00024CEA" w:rsidRDefault="00D103D5">
            <w:pPr>
              <w:spacing w:line="240" w:lineRule="exact"/>
              <w:jc w:val="left"/>
              <w:rPr>
                <w:color w:val="000000"/>
                <w:kern w:val="0"/>
                <w:sz w:val="18"/>
                <w:szCs w:val="18"/>
              </w:rPr>
            </w:pPr>
            <w:r>
              <w:rPr>
                <w:rFonts w:hint="eastAsia"/>
                <w:color w:val="000000"/>
                <w:kern w:val="0"/>
                <w:sz w:val="18"/>
                <w:szCs w:val="18"/>
              </w:rPr>
              <w:t>第十八条第一款　从事建设工程勘察、设计的单位应当依法取得相应等级的资质证书，并在其资质等级许可的范围</w:t>
            </w:r>
          </w:p>
          <w:p w:rsidR="00024CEA" w:rsidRDefault="00D103D5">
            <w:pPr>
              <w:spacing w:line="240" w:lineRule="exact"/>
              <w:jc w:val="left"/>
              <w:rPr>
                <w:color w:val="000000"/>
                <w:kern w:val="0"/>
                <w:sz w:val="18"/>
                <w:szCs w:val="18"/>
              </w:rPr>
            </w:pPr>
            <w:r>
              <w:rPr>
                <w:rFonts w:hint="eastAsia"/>
                <w:color w:val="000000"/>
                <w:kern w:val="0"/>
                <w:sz w:val="18"/>
                <w:szCs w:val="18"/>
              </w:rPr>
              <w:t>第二十五条第一款　施工单位应当依法取得相应等级的资质证书，并在其资质等级许可的范围内承揽工程。</w:t>
            </w:r>
          </w:p>
          <w:p w:rsidR="00024CEA" w:rsidRDefault="00D103D5">
            <w:pPr>
              <w:spacing w:line="240" w:lineRule="exact"/>
              <w:jc w:val="left"/>
              <w:rPr>
                <w:color w:val="000000"/>
                <w:kern w:val="0"/>
                <w:sz w:val="18"/>
                <w:szCs w:val="18"/>
              </w:rPr>
            </w:pPr>
            <w:r>
              <w:rPr>
                <w:rFonts w:hint="eastAsia"/>
                <w:color w:val="000000"/>
                <w:kern w:val="0"/>
                <w:sz w:val="18"/>
                <w:szCs w:val="18"/>
              </w:rPr>
              <w:t>第三十四条第一款　工程监理单位应当依法取得相应等级的资质证书，并在其资质等级许可的范围内承担工程监理业务。</w:t>
            </w:r>
          </w:p>
          <w:p w:rsidR="00024CEA" w:rsidRDefault="00D103D5">
            <w:pPr>
              <w:spacing w:line="240" w:lineRule="exact"/>
              <w:jc w:val="left"/>
              <w:rPr>
                <w:color w:val="000000"/>
                <w:kern w:val="0"/>
                <w:sz w:val="18"/>
                <w:szCs w:val="18"/>
              </w:rPr>
            </w:pPr>
            <w:r>
              <w:rPr>
                <w:rFonts w:hint="eastAsia"/>
                <w:color w:val="000000"/>
                <w:kern w:val="0"/>
                <w:sz w:val="18"/>
                <w:szCs w:val="18"/>
              </w:rPr>
              <w:t>第六十条第一款　违反本条例规定，勘察、设计、施工、工程监理单位超越本单位资质等级承揽工程的，责令停止违法行为，对勘察、设计单位或者工程监理单位</w:t>
            </w:r>
            <w:proofErr w:type="gramStart"/>
            <w:r>
              <w:rPr>
                <w:rFonts w:hint="eastAsia"/>
                <w:color w:val="000000"/>
                <w:kern w:val="0"/>
                <w:sz w:val="18"/>
                <w:szCs w:val="18"/>
              </w:rPr>
              <w:t>处合同</w:t>
            </w:r>
            <w:proofErr w:type="gramEnd"/>
            <w:r>
              <w:rPr>
                <w:rFonts w:hint="eastAsia"/>
                <w:color w:val="000000"/>
                <w:kern w:val="0"/>
                <w:sz w:val="18"/>
                <w:szCs w:val="18"/>
              </w:rPr>
              <w:t>约定的勘察费、设计费或者监理酬金</w:t>
            </w:r>
            <w:r>
              <w:rPr>
                <w:color w:val="000000"/>
                <w:kern w:val="0"/>
                <w:sz w:val="18"/>
                <w:szCs w:val="18"/>
              </w:rPr>
              <w:t>1</w:t>
            </w:r>
            <w:r>
              <w:rPr>
                <w:rFonts w:hint="eastAsia"/>
                <w:color w:val="000000"/>
                <w:kern w:val="0"/>
                <w:sz w:val="18"/>
                <w:szCs w:val="18"/>
              </w:rPr>
              <w:t>倍以上</w:t>
            </w:r>
            <w:r>
              <w:rPr>
                <w:color w:val="000000"/>
                <w:kern w:val="0"/>
                <w:sz w:val="18"/>
                <w:szCs w:val="18"/>
              </w:rPr>
              <w:t>2</w:t>
            </w:r>
            <w:r>
              <w:rPr>
                <w:rFonts w:hint="eastAsia"/>
                <w:color w:val="000000"/>
                <w:kern w:val="0"/>
                <w:sz w:val="18"/>
                <w:szCs w:val="18"/>
              </w:rPr>
              <w:t>倍以下的罚款；对施工单位处工程合同价款</w:t>
            </w:r>
            <w:r>
              <w:rPr>
                <w:color w:val="000000"/>
                <w:kern w:val="0"/>
                <w:sz w:val="18"/>
                <w:szCs w:val="18"/>
              </w:rPr>
              <w:t>2</w:t>
            </w:r>
            <w:r>
              <w:rPr>
                <w:rFonts w:hint="eastAsia"/>
                <w:color w:val="000000"/>
                <w:kern w:val="0"/>
                <w:sz w:val="18"/>
                <w:szCs w:val="18"/>
              </w:rPr>
              <w:t>％以上</w:t>
            </w:r>
            <w:r>
              <w:rPr>
                <w:color w:val="000000"/>
                <w:kern w:val="0"/>
                <w:sz w:val="18"/>
                <w:szCs w:val="18"/>
              </w:rPr>
              <w:t>4</w:t>
            </w:r>
            <w:r>
              <w:rPr>
                <w:rFonts w:hint="eastAsia"/>
                <w:color w:val="000000"/>
                <w:kern w:val="0"/>
                <w:sz w:val="18"/>
                <w:szCs w:val="18"/>
              </w:rPr>
              <w:t>％以下的罚款，可以责令停业整顿，降低资质等级；情节严重的，吊销资质证书；有违法所得的，予以没收。</w:t>
            </w:r>
          </w:p>
          <w:p w:rsidR="00024CEA" w:rsidRDefault="00D103D5">
            <w:pPr>
              <w:spacing w:line="240" w:lineRule="exact"/>
              <w:jc w:val="left"/>
              <w:rPr>
                <w:color w:val="000000"/>
                <w:kern w:val="0"/>
                <w:sz w:val="18"/>
                <w:szCs w:val="18"/>
              </w:rPr>
            </w:pPr>
            <w:r>
              <w:rPr>
                <w:rFonts w:hint="eastAsia"/>
                <w:color w:val="000000"/>
                <w:kern w:val="0"/>
                <w:sz w:val="18"/>
                <w:szCs w:val="18"/>
              </w:rPr>
              <w:t>第三款</w:t>
            </w:r>
            <w:r>
              <w:rPr>
                <w:color w:val="000000"/>
                <w:kern w:val="0"/>
                <w:sz w:val="18"/>
                <w:szCs w:val="18"/>
              </w:rPr>
              <w:t xml:space="preserve">  </w:t>
            </w:r>
            <w:r>
              <w:rPr>
                <w:rFonts w:hint="eastAsia"/>
                <w:color w:val="000000"/>
                <w:kern w:val="0"/>
                <w:sz w:val="18"/>
                <w:szCs w:val="18"/>
              </w:rPr>
              <w:t>以欺骗手段取得资质证书承揽工程的，吊销资质证书，依照本条第一款规定处以罚款；有违法所得的，予以没收。</w:t>
            </w:r>
          </w:p>
          <w:p w:rsidR="00024CEA" w:rsidRDefault="00D103D5">
            <w:pPr>
              <w:spacing w:line="240" w:lineRule="exact"/>
              <w:jc w:val="left"/>
              <w:rPr>
                <w:color w:val="000000"/>
                <w:kern w:val="0"/>
                <w:sz w:val="18"/>
                <w:szCs w:val="18"/>
              </w:rPr>
            </w:pPr>
            <w:r>
              <w:rPr>
                <w:rFonts w:hint="eastAsia"/>
                <w:color w:val="000000"/>
                <w:kern w:val="0"/>
                <w:sz w:val="18"/>
                <w:szCs w:val="18"/>
              </w:rPr>
              <w:t>第七十三条</w:t>
            </w:r>
            <w:r>
              <w:rPr>
                <w:color w:val="000000"/>
                <w:kern w:val="0"/>
                <w:sz w:val="18"/>
                <w:szCs w:val="18"/>
              </w:rPr>
              <w:t xml:space="preserve">  </w:t>
            </w:r>
            <w:r>
              <w:rPr>
                <w:rFonts w:hint="eastAsia"/>
                <w:color w:val="000000"/>
                <w:kern w:val="0"/>
                <w:sz w:val="18"/>
                <w:szCs w:val="18"/>
              </w:rPr>
              <w:t>依照本条例规定，给予单位罚款处罚的，对单位直接负责的主管人员和其他直接责任人员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罚款数额５％以上１０％以下的罚款。</w:t>
            </w:r>
          </w:p>
          <w:p w:rsidR="00024CEA" w:rsidRDefault="00D103D5">
            <w:pPr>
              <w:spacing w:line="240" w:lineRule="exact"/>
              <w:jc w:val="left"/>
              <w:rPr>
                <w:color w:val="000000"/>
                <w:kern w:val="0"/>
                <w:sz w:val="18"/>
                <w:szCs w:val="18"/>
              </w:rPr>
            </w:pPr>
            <w:r>
              <w:rPr>
                <w:rFonts w:hint="eastAsia"/>
                <w:color w:val="000000"/>
                <w:kern w:val="0"/>
                <w:sz w:val="18"/>
                <w:szCs w:val="18"/>
              </w:rPr>
              <w:t>第七十五条第一款</w:t>
            </w:r>
            <w:r>
              <w:rPr>
                <w:color w:val="000000"/>
                <w:kern w:val="0"/>
                <w:sz w:val="18"/>
                <w:szCs w:val="18"/>
              </w:rPr>
              <w:t xml:space="preserve">  </w:t>
            </w:r>
            <w:r>
              <w:rPr>
                <w:rFonts w:hint="eastAsia"/>
                <w:color w:val="000000"/>
                <w:kern w:val="0"/>
                <w:sz w:val="18"/>
                <w:szCs w:val="18"/>
              </w:rPr>
              <w:t>本条例规定的责令停业整顿、降低资质等级和吊销资质证书的行政处罚，由颁发资质证书的机关决定；其他行政处罚，由建设行政主管部门或者其他有关部门依照法定职权决定。</w:t>
            </w:r>
          </w:p>
          <w:p w:rsidR="00024CEA" w:rsidRDefault="00D103D5">
            <w:pPr>
              <w:spacing w:line="240" w:lineRule="exact"/>
              <w:jc w:val="left"/>
              <w:rPr>
                <w:color w:val="000000"/>
                <w:kern w:val="0"/>
                <w:sz w:val="18"/>
                <w:szCs w:val="18"/>
              </w:rPr>
            </w:pPr>
            <w:r>
              <w:rPr>
                <w:rFonts w:hint="eastAsia"/>
                <w:color w:val="000000"/>
                <w:kern w:val="0"/>
                <w:sz w:val="18"/>
                <w:szCs w:val="18"/>
              </w:rPr>
              <w:t>【规章】《建设工程勘察设计资质管理规定》（建设部令第</w:t>
            </w:r>
            <w:r>
              <w:rPr>
                <w:color w:val="000000"/>
                <w:kern w:val="0"/>
                <w:sz w:val="18"/>
                <w:szCs w:val="18"/>
              </w:rPr>
              <w:t>160</w:t>
            </w:r>
            <w:r>
              <w:rPr>
                <w:rFonts w:hint="eastAsia"/>
                <w:color w:val="000000"/>
                <w:kern w:val="0"/>
                <w:sz w:val="18"/>
                <w:szCs w:val="18"/>
              </w:rPr>
              <w:t>号）</w:t>
            </w:r>
          </w:p>
          <w:p w:rsidR="00024CEA" w:rsidRDefault="00D103D5">
            <w:pPr>
              <w:spacing w:line="240" w:lineRule="exact"/>
              <w:jc w:val="left"/>
              <w:rPr>
                <w:color w:val="000000"/>
                <w:kern w:val="0"/>
                <w:sz w:val="18"/>
                <w:szCs w:val="18"/>
              </w:rPr>
            </w:pPr>
            <w:r>
              <w:rPr>
                <w:rFonts w:hint="eastAsia"/>
                <w:color w:val="000000"/>
                <w:kern w:val="0"/>
                <w:sz w:val="18"/>
                <w:szCs w:val="18"/>
              </w:rPr>
              <w:t>第三十一条</w:t>
            </w:r>
            <w:r>
              <w:rPr>
                <w:color w:val="000000"/>
                <w:kern w:val="0"/>
                <w:sz w:val="18"/>
                <w:szCs w:val="18"/>
              </w:rPr>
              <w:t xml:space="preserve">  </w:t>
            </w:r>
            <w:r>
              <w:rPr>
                <w:rFonts w:hint="eastAsia"/>
                <w:color w:val="000000"/>
                <w:kern w:val="0"/>
                <w:sz w:val="18"/>
                <w:szCs w:val="18"/>
              </w:rPr>
              <w:t>企业以欺骗、贿赂等不正当手段取得资质证书的，由县级以上地方人民政府建设主管部门或者有关部门给予警告，并依法处以罚款；该企业在</w:t>
            </w:r>
            <w:r>
              <w:rPr>
                <w:color w:val="000000"/>
                <w:kern w:val="0"/>
                <w:sz w:val="18"/>
                <w:szCs w:val="18"/>
              </w:rPr>
              <w:t>3</w:t>
            </w:r>
            <w:r>
              <w:rPr>
                <w:rFonts w:hint="eastAsia"/>
                <w:color w:val="000000"/>
                <w:kern w:val="0"/>
                <w:sz w:val="18"/>
                <w:szCs w:val="18"/>
              </w:rPr>
              <w:t>年内不得再次申请该资质。</w:t>
            </w:r>
          </w:p>
          <w:p w:rsidR="00024CEA" w:rsidRDefault="00D103D5">
            <w:pPr>
              <w:spacing w:line="240" w:lineRule="exact"/>
              <w:jc w:val="left"/>
              <w:rPr>
                <w:color w:val="000000"/>
                <w:kern w:val="0"/>
                <w:sz w:val="18"/>
                <w:szCs w:val="18"/>
              </w:rPr>
            </w:pPr>
            <w:r>
              <w:rPr>
                <w:rFonts w:hint="eastAsia"/>
                <w:color w:val="000000"/>
                <w:kern w:val="0"/>
                <w:sz w:val="18"/>
                <w:szCs w:val="18"/>
              </w:rPr>
              <w:lastRenderedPageBreak/>
              <w:t>【规章】《建筑业企业资质管理规定》（住房和城乡建设部令第</w:t>
            </w:r>
            <w:r>
              <w:rPr>
                <w:color w:val="000000"/>
                <w:kern w:val="0"/>
                <w:sz w:val="18"/>
                <w:szCs w:val="18"/>
              </w:rPr>
              <w:t>22</w:t>
            </w:r>
            <w:r>
              <w:rPr>
                <w:rFonts w:hint="eastAsia"/>
                <w:color w:val="000000"/>
                <w:kern w:val="0"/>
                <w:sz w:val="18"/>
                <w:szCs w:val="18"/>
              </w:rPr>
              <w:t>号）</w:t>
            </w:r>
          </w:p>
          <w:p w:rsidR="00024CEA" w:rsidRDefault="00D103D5">
            <w:pPr>
              <w:spacing w:line="240" w:lineRule="exact"/>
              <w:jc w:val="left"/>
              <w:rPr>
                <w:color w:val="000000"/>
                <w:kern w:val="0"/>
                <w:sz w:val="18"/>
                <w:szCs w:val="18"/>
              </w:rPr>
            </w:pPr>
            <w:r>
              <w:rPr>
                <w:rFonts w:hint="eastAsia"/>
                <w:color w:val="000000"/>
                <w:kern w:val="0"/>
                <w:sz w:val="18"/>
                <w:szCs w:val="18"/>
              </w:rPr>
              <w:t>第三十六条　企业以欺骗、贿赂等不正当手段取得建筑业企业资质的，由原资质许可机关予以撤销；由县级以上地方人民政府住房城乡建设主管部门或者其他有关部门给予警告，并处</w:t>
            </w:r>
            <w:r>
              <w:rPr>
                <w:color w:val="000000"/>
                <w:kern w:val="0"/>
                <w:sz w:val="18"/>
                <w:szCs w:val="18"/>
              </w:rPr>
              <w:t>3</w:t>
            </w:r>
            <w:r>
              <w:rPr>
                <w:rFonts w:hint="eastAsia"/>
                <w:color w:val="000000"/>
                <w:kern w:val="0"/>
                <w:sz w:val="18"/>
                <w:szCs w:val="18"/>
              </w:rPr>
              <w:t>万元的罚款；申请企业</w:t>
            </w:r>
            <w:r>
              <w:rPr>
                <w:color w:val="000000"/>
                <w:kern w:val="0"/>
                <w:sz w:val="18"/>
                <w:szCs w:val="18"/>
              </w:rPr>
              <w:t>3</w:t>
            </w:r>
            <w:r>
              <w:rPr>
                <w:rFonts w:hint="eastAsia"/>
                <w:color w:val="000000"/>
                <w:kern w:val="0"/>
                <w:sz w:val="18"/>
                <w:szCs w:val="18"/>
              </w:rPr>
              <w:t>年内不得再次申请建筑业企业资质。</w:t>
            </w:r>
          </w:p>
          <w:p w:rsidR="00024CEA" w:rsidRDefault="00D103D5">
            <w:pPr>
              <w:spacing w:line="240" w:lineRule="exact"/>
              <w:jc w:val="left"/>
              <w:rPr>
                <w:color w:val="000000"/>
                <w:kern w:val="0"/>
                <w:sz w:val="18"/>
                <w:szCs w:val="18"/>
              </w:rPr>
            </w:pPr>
            <w:r>
              <w:rPr>
                <w:rFonts w:hint="eastAsia"/>
                <w:color w:val="000000"/>
                <w:kern w:val="0"/>
                <w:sz w:val="18"/>
                <w:szCs w:val="18"/>
              </w:rPr>
              <w:t>【规章】《工程监理企业资质管理规定》（建设部令第</w:t>
            </w:r>
            <w:r>
              <w:rPr>
                <w:color w:val="000000"/>
                <w:kern w:val="0"/>
                <w:sz w:val="18"/>
                <w:szCs w:val="18"/>
              </w:rPr>
              <w:t>158</w:t>
            </w:r>
            <w:r>
              <w:rPr>
                <w:rFonts w:hint="eastAsia"/>
                <w:color w:val="000000"/>
                <w:kern w:val="0"/>
                <w:sz w:val="18"/>
                <w:szCs w:val="18"/>
              </w:rPr>
              <w:t>号）</w:t>
            </w:r>
          </w:p>
          <w:p w:rsidR="00024CEA" w:rsidRDefault="00D103D5">
            <w:pPr>
              <w:spacing w:line="220" w:lineRule="exact"/>
              <w:ind w:firstLine="360"/>
              <w:jc w:val="left"/>
              <w:rPr>
                <w:color w:val="000000"/>
                <w:kern w:val="0"/>
                <w:sz w:val="18"/>
                <w:szCs w:val="18"/>
              </w:rPr>
            </w:pPr>
            <w:r>
              <w:rPr>
                <w:rFonts w:hint="eastAsia"/>
                <w:color w:val="000000"/>
                <w:kern w:val="0"/>
                <w:sz w:val="18"/>
                <w:szCs w:val="18"/>
              </w:rPr>
              <w:t>第二十八条　以欺骗、贿赂等不正当手段取得工程监理企业资质证书的，由县级以上地方人民政府建设主管部门或者有关部门给予警告，并处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万元以下的罚款，申请人</w:t>
            </w:r>
            <w:r>
              <w:rPr>
                <w:color w:val="000000"/>
                <w:kern w:val="0"/>
                <w:sz w:val="18"/>
                <w:szCs w:val="18"/>
              </w:rPr>
              <w:t>3</w:t>
            </w:r>
            <w:r>
              <w:rPr>
                <w:rFonts w:hint="eastAsia"/>
                <w:color w:val="000000"/>
                <w:kern w:val="0"/>
                <w:sz w:val="18"/>
                <w:szCs w:val="18"/>
              </w:rPr>
              <w:t>年内不得再次申请工程监理企业资质。</w:t>
            </w:r>
          </w:p>
          <w:p w:rsidR="00024CEA" w:rsidRDefault="00024CEA">
            <w:pPr>
              <w:spacing w:line="220" w:lineRule="exact"/>
              <w:ind w:firstLine="360"/>
              <w:jc w:val="left"/>
              <w:rPr>
                <w:color w:val="000000"/>
                <w:kern w:val="0"/>
                <w:sz w:val="18"/>
                <w:szCs w:val="18"/>
              </w:rPr>
            </w:pPr>
          </w:p>
        </w:tc>
      </w:tr>
      <w:tr w:rsidR="00024CEA">
        <w:trPr>
          <w:trHeight w:val="20"/>
        </w:trPr>
        <w:tc>
          <w:tcPr>
            <w:tcW w:w="109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lastRenderedPageBreak/>
              <w:t>行使内容</w:t>
            </w:r>
          </w:p>
        </w:tc>
        <w:tc>
          <w:tcPr>
            <w:tcW w:w="1296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罚款，没收违法所得，责令停业整顿，降低资质等级，吊销资质证书</w:t>
            </w:r>
          </w:p>
        </w:tc>
      </w:tr>
      <w:tr w:rsidR="00024CEA">
        <w:trPr>
          <w:trHeight w:val="20"/>
        </w:trPr>
        <w:tc>
          <w:tcPr>
            <w:tcW w:w="14050"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rsidTr="00391808">
        <w:trPr>
          <w:trHeight w:val="419"/>
        </w:trPr>
        <w:tc>
          <w:tcPr>
            <w:tcW w:w="1090" w:type="dxa"/>
            <w:vMerge w:val="restart"/>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4600" w:type="dxa"/>
            <w:vAlign w:val="center"/>
          </w:tcPr>
          <w:p w:rsidR="00024CEA" w:rsidRDefault="00391808">
            <w:pPr>
              <w:spacing w:line="320" w:lineRule="exact"/>
              <w:jc w:val="left"/>
              <w:rPr>
                <w:color w:val="000000"/>
                <w:kern w:val="0"/>
                <w:sz w:val="18"/>
                <w:szCs w:val="18"/>
              </w:rPr>
            </w:pPr>
            <w:r>
              <w:rPr>
                <w:rFonts w:hint="eastAsia"/>
                <w:color w:val="000000"/>
                <w:kern w:val="0"/>
                <w:sz w:val="18"/>
                <w:szCs w:val="18"/>
              </w:rPr>
              <w:t>未承揽工程的</w:t>
            </w:r>
          </w:p>
        </w:tc>
        <w:tc>
          <w:tcPr>
            <w:tcW w:w="1080" w:type="dxa"/>
            <w:vMerge w:val="restart"/>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7280" w:type="dxa"/>
            <w:vAlign w:val="center"/>
          </w:tcPr>
          <w:p w:rsidR="00024CEA" w:rsidRDefault="00391808" w:rsidP="00391808">
            <w:pPr>
              <w:spacing w:line="320" w:lineRule="exact"/>
              <w:jc w:val="left"/>
              <w:rPr>
                <w:color w:val="000000"/>
                <w:kern w:val="0"/>
                <w:sz w:val="18"/>
                <w:szCs w:val="18"/>
              </w:rPr>
            </w:pPr>
            <w:r>
              <w:rPr>
                <w:rFonts w:hint="eastAsia"/>
                <w:color w:val="000000"/>
                <w:kern w:val="0"/>
                <w:sz w:val="18"/>
                <w:szCs w:val="18"/>
              </w:rPr>
              <w:t>对工程监理企业：处</w:t>
            </w:r>
            <w:r>
              <w:rPr>
                <w:color w:val="000000"/>
                <w:kern w:val="0"/>
                <w:sz w:val="18"/>
                <w:szCs w:val="18"/>
              </w:rPr>
              <w:t>1</w:t>
            </w:r>
            <w:r>
              <w:rPr>
                <w:rFonts w:hint="eastAsia"/>
                <w:color w:val="000000"/>
                <w:kern w:val="0"/>
                <w:sz w:val="18"/>
                <w:szCs w:val="18"/>
              </w:rPr>
              <w:t>万元以上</w:t>
            </w:r>
            <w:r>
              <w:rPr>
                <w:rFonts w:hint="eastAsia"/>
                <w:color w:val="000000"/>
                <w:kern w:val="0"/>
                <w:sz w:val="18"/>
                <w:szCs w:val="18"/>
              </w:rPr>
              <w:t>1.5</w:t>
            </w:r>
            <w:r>
              <w:rPr>
                <w:rFonts w:hint="eastAsia"/>
                <w:color w:val="000000"/>
                <w:kern w:val="0"/>
                <w:sz w:val="18"/>
                <w:szCs w:val="18"/>
              </w:rPr>
              <w:t>万元以下的罚款</w:t>
            </w:r>
          </w:p>
        </w:tc>
      </w:tr>
      <w:tr w:rsidR="00391808" w:rsidTr="009D5CAF">
        <w:trPr>
          <w:trHeight w:val="660"/>
        </w:trPr>
        <w:tc>
          <w:tcPr>
            <w:tcW w:w="1090" w:type="dxa"/>
            <w:vMerge/>
            <w:vAlign w:val="center"/>
          </w:tcPr>
          <w:p w:rsidR="00391808" w:rsidRDefault="00391808">
            <w:pPr>
              <w:spacing w:line="320" w:lineRule="exact"/>
              <w:jc w:val="left"/>
              <w:rPr>
                <w:color w:val="000000"/>
                <w:kern w:val="0"/>
                <w:sz w:val="18"/>
                <w:szCs w:val="18"/>
              </w:rPr>
            </w:pPr>
          </w:p>
        </w:tc>
        <w:tc>
          <w:tcPr>
            <w:tcW w:w="4600" w:type="dxa"/>
            <w:vAlign w:val="center"/>
          </w:tcPr>
          <w:p w:rsidR="00391808" w:rsidRDefault="00391808">
            <w:pPr>
              <w:spacing w:line="320" w:lineRule="exact"/>
              <w:jc w:val="left"/>
              <w:rPr>
                <w:color w:val="000000"/>
                <w:kern w:val="0"/>
                <w:sz w:val="18"/>
                <w:szCs w:val="18"/>
              </w:rPr>
            </w:pPr>
            <w:r>
              <w:rPr>
                <w:rFonts w:hint="eastAsia"/>
                <w:color w:val="000000"/>
                <w:kern w:val="0"/>
                <w:sz w:val="18"/>
                <w:szCs w:val="18"/>
              </w:rPr>
              <w:t>已承揽工程的</w:t>
            </w:r>
          </w:p>
        </w:tc>
        <w:tc>
          <w:tcPr>
            <w:tcW w:w="1080" w:type="dxa"/>
            <w:vMerge/>
            <w:vAlign w:val="center"/>
          </w:tcPr>
          <w:p w:rsidR="00391808" w:rsidRDefault="00391808">
            <w:pPr>
              <w:spacing w:line="320" w:lineRule="exact"/>
              <w:jc w:val="left"/>
              <w:rPr>
                <w:color w:val="000000"/>
                <w:kern w:val="0"/>
                <w:sz w:val="18"/>
                <w:szCs w:val="18"/>
              </w:rPr>
            </w:pPr>
          </w:p>
        </w:tc>
        <w:tc>
          <w:tcPr>
            <w:tcW w:w="7280" w:type="dxa"/>
            <w:vAlign w:val="center"/>
          </w:tcPr>
          <w:p w:rsidR="00391808" w:rsidRDefault="00391808">
            <w:pPr>
              <w:spacing w:line="320" w:lineRule="exact"/>
              <w:jc w:val="left"/>
              <w:rPr>
                <w:color w:val="000000"/>
                <w:kern w:val="0"/>
                <w:sz w:val="18"/>
                <w:szCs w:val="18"/>
              </w:rPr>
            </w:pPr>
            <w:r>
              <w:rPr>
                <w:rFonts w:hint="eastAsia"/>
                <w:color w:val="000000"/>
                <w:kern w:val="0"/>
                <w:sz w:val="18"/>
                <w:szCs w:val="18"/>
              </w:rPr>
              <w:t>对工程监理企业：处</w:t>
            </w:r>
            <w:r>
              <w:rPr>
                <w:rFonts w:hint="eastAsia"/>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万元以下的罚款</w:t>
            </w:r>
          </w:p>
        </w:tc>
      </w:tr>
    </w:tbl>
    <w:p w:rsidR="00024CEA" w:rsidRDefault="00024CEA"/>
    <w:p w:rsidR="00024CEA" w:rsidRDefault="00024CEA"/>
    <w:p w:rsidR="00024CEA" w:rsidRDefault="00024CEA"/>
    <w:p w:rsidR="005D5324" w:rsidRDefault="005D5324"/>
    <w:p w:rsidR="005D5324" w:rsidRDefault="005D5324"/>
    <w:p w:rsidR="005D5324" w:rsidRDefault="005D5324"/>
    <w:p w:rsidR="005D5324" w:rsidRDefault="005D5324"/>
    <w:p w:rsidR="005D5324" w:rsidRDefault="005D5324"/>
    <w:p w:rsidR="005D5324" w:rsidRDefault="005D5324"/>
    <w:p w:rsidR="005D5324" w:rsidRDefault="005D5324"/>
    <w:p w:rsidR="005D5324" w:rsidRDefault="005D5324"/>
    <w:p w:rsidR="005D5324" w:rsidRDefault="005D5324"/>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6140"/>
        <w:gridCol w:w="1100"/>
        <w:gridCol w:w="5760"/>
      </w:tblGrid>
      <w:tr w:rsidR="00024CEA">
        <w:trPr>
          <w:trHeight w:val="285"/>
        </w:trPr>
        <w:tc>
          <w:tcPr>
            <w:tcW w:w="1050" w:type="dxa"/>
            <w:vAlign w:val="center"/>
          </w:tcPr>
          <w:p w:rsidR="00024CEA" w:rsidRDefault="00D103D5">
            <w:pPr>
              <w:spacing w:line="200" w:lineRule="exact"/>
              <w:jc w:val="center"/>
              <w:rPr>
                <w:color w:val="000000"/>
                <w:kern w:val="0"/>
                <w:sz w:val="18"/>
                <w:szCs w:val="18"/>
              </w:rPr>
            </w:pPr>
            <w:r>
              <w:rPr>
                <w:rFonts w:hint="eastAsia"/>
                <w:color w:val="000000"/>
                <w:kern w:val="0"/>
                <w:sz w:val="18"/>
                <w:szCs w:val="18"/>
              </w:rPr>
              <w:t>编号</w:t>
            </w:r>
          </w:p>
        </w:tc>
        <w:tc>
          <w:tcPr>
            <w:tcW w:w="13000" w:type="dxa"/>
            <w:gridSpan w:val="3"/>
            <w:vAlign w:val="center"/>
          </w:tcPr>
          <w:p w:rsidR="00024CEA" w:rsidRDefault="00D103D5">
            <w:pPr>
              <w:spacing w:line="200" w:lineRule="exact"/>
              <w:jc w:val="left"/>
              <w:rPr>
                <w:rFonts w:eastAsia="仿宋_GB2312"/>
                <w:b/>
                <w:bCs/>
                <w:color w:val="000000"/>
                <w:kern w:val="0"/>
                <w:sz w:val="18"/>
                <w:szCs w:val="18"/>
              </w:rPr>
            </w:pPr>
            <w:r>
              <w:rPr>
                <w:rFonts w:eastAsia="仿宋_GB2312"/>
                <w:b/>
                <w:bCs/>
                <w:color w:val="000000"/>
                <w:kern w:val="0"/>
                <w:sz w:val="18"/>
                <w:szCs w:val="18"/>
              </w:rPr>
              <w:t>320217624000</w:t>
            </w:r>
            <w:r w:rsidR="003B14ED">
              <w:rPr>
                <w:rFonts w:eastAsia="仿宋_GB2312" w:hint="eastAsia"/>
                <w:b/>
                <w:bCs/>
                <w:color w:val="000000"/>
                <w:kern w:val="0"/>
                <w:sz w:val="18"/>
                <w:szCs w:val="18"/>
              </w:rPr>
              <w:t xml:space="preserve"> </w:t>
            </w:r>
          </w:p>
        </w:tc>
      </w:tr>
      <w:tr w:rsidR="00024CEA">
        <w:trPr>
          <w:trHeight w:val="285"/>
        </w:trPr>
        <w:tc>
          <w:tcPr>
            <w:tcW w:w="1050" w:type="dxa"/>
            <w:vAlign w:val="center"/>
          </w:tcPr>
          <w:p w:rsidR="00024CEA" w:rsidRDefault="00D103D5">
            <w:pPr>
              <w:spacing w:line="200" w:lineRule="exact"/>
              <w:jc w:val="center"/>
              <w:rPr>
                <w:color w:val="000000"/>
                <w:kern w:val="0"/>
                <w:sz w:val="18"/>
                <w:szCs w:val="18"/>
              </w:rPr>
            </w:pPr>
            <w:r>
              <w:rPr>
                <w:rFonts w:hint="eastAsia"/>
                <w:color w:val="000000"/>
                <w:kern w:val="0"/>
                <w:sz w:val="18"/>
                <w:szCs w:val="18"/>
              </w:rPr>
              <w:t>行为名称</w:t>
            </w:r>
          </w:p>
        </w:tc>
        <w:tc>
          <w:tcPr>
            <w:tcW w:w="13000" w:type="dxa"/>
            <w:gridSpan w:val="3"/>
            <w:vAlign w:val="center"/>
          </w:tcPr>
          <w:p w:rsidR="00024CEA" w:rsidRDefault="00D103D5">
            <w:pPr>
              <w:spacing w:line="200" w:lineRule="exact"/>
              <w:jc w:val="left"/>
              <w:rPr>
                <w:color w:val="000000"/>
                <w:kern w:val="0"/>
                <w:sz w:val="18"/>
                <w:szCs w:val="18"/>
              </w:rPr>
            </w:pPr>
            <w:r>
              <w:rPr>
                <w:rFonts w:hint="eastAsia"/>
                <w:color w:val="000000"/>
                <w:kern w:val="0"/>
                <w:sz w:val="18"/>
                <w:szCs w:val="18"/>
              </w:rPr>
              <w:t>对勘察、设计单位未按照法律、法规和工程建设强制性标准进行勘察、设计的处罚</w:t>
            </w:r>
          </w:p>
        </w:tc>
      </w:tr>
      <w:tr w:rsidR="00024CEA">
        <w:trPr>
          <w:trHeight w:val="557"/>
        </w:trPr>
        <w:tc>
          <w:tcPr>
            <w:tcW w:w="1050" w:type="dxa"/>
            <w:vAlign w:val="center"/>
          </w:tcPr>
          <w:p w:rsidR="00024CEA" w:rsidRDefault="00D103D5">
            <w:pPr>
              <w:spacing w:line="200" w:lineRule="exact"/>
              <w:jc w:val="center"/>
              <w:rPr>
                <w:color w:val="000000"/>
                <w:kern w:val="0"/>
                <w:sz w:val="18"/>
                <w:szCs w:val="18"/>
              </w:rPr>
            </w:pPr>
            <w:r>
              <w:rPr>
                <w:rFonts w:hint="eastAsia"/>
                <w:color w:val="000000"/>
                <w:kern w:val="0"/>
                <w:sz w:val="18"/>
                <w:szCs w:val="18"/>
              </w:rPr>
              <w:t>法律依据</w:t>
            </w:r>
          </w:p>
        </w:tc>
        <w:tc>
          <w:tcPr>
            <w:tcW w:w="13000" w:type="dxa"/>
            <w:gridSpan w:val="3"/>
            <w:vAlign w:val="center"/>
          </w:tcPr>
          <w:p w:rsidR="00024CEA" w:rsidRDefault="00D103D5">
            <w:pPr>
              <w:spacing w:line="20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【法律】《中华人民共和国建筑法》</w:t>
            </w:r>
          </w:p>
          <w:p w:rsidR="00024CEA" w:rsidRDefault="00D103D5">
            <w:pPr>
              <w:spacing w:line="2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第五十六条</w:t>
            </w:r>
            <w:r>
              <w:rPr>
                <w:rFonts w:hint="eastAsia"/>
                <w:color w:val="000000"/>
                <w:kern w:val="0"/>
                <w:sz w:val="18"/>
                <w:szCs w:val="18"/>
              </w:rPr>
              <w:t xml:space="preserve"> </w:t>
            </w:r>
            <w:r>
              <w:rPr>
                <w:rFonts w:hint="eastAsia"/>
                <w:color w:val="000000"/>
                <w:kern w:val="0"/>
                <w:sz w:val="18"/>
                <w:szCs w:val="18"/>
              </w:rPr>
              <w:t>建筑工程的勘察、设计单位必须对其勘察、设计的质量负责。勘察设计文件应当符合有关法律、行政法规的规定和建筑工程质量、安全标准、建筑工程勘察、设计技术规范以及合同的约定。设计文件选用的建筑材料、建筑构配件和设备，应当注明其规格、型号、性能等技术指标，其质量要求必须符合国家规定的标准。</w:t>
            </w:r>
          </w:p>
          <w:p w:rsidR="00024CEA" w:rsidRDefault="00D103D5">
            <w:pPr>
              <w:spacing w:line="2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第七十三条</w:t>
            </w:r>
            <w:r>
              <w:rPr>
                <w:rFonts w:hint="eastAsia"/>
                <w:color w:val="000000"/>
                <w:kern w:val="0"/>
                <w:sz w:val="18"/>
                <w:szCs w:val="18"/>
              </w:rPr>
              <w:t xml:space="preserve">  </w:t>
            </w:r>
            <w:r>
              <w:rPr>
                <w:rFonts w:hint="eastAsia"/>
                <w:color w:val="000000"/>
                <w:kern w:val="0"/>
                <w:sz w:val="18"/>
                <w:szCs w:val="18"/>
              </w:rPr>
              <w:t>建筑设计单位不按照建筑工程质量、安全标准进行设计的，责令改正，处以罚款；造成工程质量事故的，责令停业整顿，降低资质等级或者吊销资质证书，没收违法所得，并处罚款；造成损失的，承担赔偿责任；构成犯罪的，依法追究刑事责任。</w:t>
            </w:r>
          </w:p>
          <w:p w:rsidR="00024CEA" w:rsidRDefault="00D103D5">
            <w:pPr>
              <w:spacing w:line="200" w:lineRule="exact"/>
              <w:jc w:val="left"/>
              <w:rPr>
                <w:color w:val="000000"/>
                <w:kern w:val="0"/>
                <w:sz w:val="18"/>
                <w:szCs w:val="18"/>
              </w:rPr>
            </w:pPr>
            <w:r>
              <w:rPr>
                <w:rFonts w:hint="eastAsia"/>
                <w:color w:val="000000"/>
                <w:kern w:val="0"/>
                <w:sz w:val="18"/>
                <w:szCs w:val="18"/>
              </w:rPr>
              <w:t>【行政法规】《建设工程安全生产管理条例》（国务院令第</w:t>
            </w:r>
            <w:r>
              <w:rPr>
                <w:rFonts w:hint="eastAsia"/>
                <w:color w:val="000000"/>
                <w:kern w:val="0"/>
                <w:sz w:val="18"/>
                <w:szCs w:val="18"/>
              </w:rPr>
              <w:t>393</w:t>
            </w:r>
            <w:r>
              <w:rPr>
                <w:rFonts w:hint="eastAsia"/>
                <w:color w:val="000000"/>
                <w:kern w:val="0"/>
                <w:sz w:val="18"/>
                <w:szCs w:val="18"/>
              </w:rPr>
              <w:t>号）</w:t>
            </w:r>
          </w:p>
          <w:p w:rsidR="00024CEA" w:rsidRDefault="00D103D5">
            <w:pPr>
              <w:spacing w:line="2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第十二条第一款　勘察单位应当按照法律、法规和工程建设强制性标准进行勘察，提供的勘察文件应当真实、准确，满足建设工程安全生产的需要。</w:t>
            </w:r>
          </w:p>
          <w:p w:rsidR="00024CEA" w:rsidRDefault="00D103D5">
            <w:pPr>
              <w:spacing w:line="2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第十三条第一款　设计单位应当按照法律、法规和工程建设强制性标准进行设计，防止因设计不合理导致生产安全事故的发生。</w:t>
            </w:r>
          </w:p>
          <w:p w:rsidR="00024CEA" w:rsidRDefault="00D103D5">
            <w:pPr>
              <w:spacing w:line="2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第五十六条　违反本条例的规定，勘察单位、设计单位有下列行为之一的，责令限期改正，处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30</w:t>
            </w:r>
            <w:r>
              <w:rPr>
                <w:rFonts w:hint="eastAsia"/>
                <w:color w:val="000000"/>
                <w:kern w:val="0"/>
                <w:sz w:val="18"/>
                <w:szCs w:val="18"/>
              </w:rPr>
              <w:t>万元以下的罚款；情节严重的，责令停业整顿，降低资质等级，直至吊销资质证书；造成重大安全事故，构成犯罪的，对直接责任人员，依照刑法有关规定追究刑事责任；造成损失的，依法承担赔偿责任：</w:t>
            </w:r>
          </w:p>
          <w:p w:rsidR="00024CEA" w:rsidRDefault="00D103D5">
            <w:pPr>
              <w:spacing w:line="2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（一）未按照法律、法规和工程建设强制性标准进行勘察、设计的；</w:t>
            </w:r>
          </w:p>
          <w:p w:rsidR="00024CEA" w:rsidRDefault="00D103D5">
            <w:pPr>
              <w:spacing w:line="2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第六十八条　本条例规定的行政处罚，由建设行政主管部门或者其他有关部门依照法定职权决定。</w:t>
            </w:r>
          </w:p>
          <w:p w:rsidR="00024CEA" w:rsidRDefault="00D103D5">
            <w:pPr>
              <w:spacing w:line="2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违反消防安全管理规定的行为，由公安消防机构依法处罚。</w:t>
            </w:r>
          </w:p>
          <w:p w:rsidR="00024CEA" w:rsidRDefault="00D103D5">
            <w:pPr>
              <w:spacing w:line="2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有关法律、行政法规对建设工程安全生产违法行为的行政处罚决定机关另有规定的，从其规定。</w:t>
            </w:r>
          </w:p>
          <w:p w:rsidR="00024CEA" w:rsidRDefault="00D103D5">
            <w:pPr>
              <w:spacing w:line="200" w:lineRule="exact"/>
              <w:jc w:val="left"/>
              <w:rPr>
                <w:color w:val="000000"/>
                <w:kern w:val="0"/>
                <w:sz w:val="18"/>
                <w:szCs w:val="18"/>
              </w:rPr>
            </w:pPr>
            <w:r>
              <w:rPr>
                <w:rFonts w:hint="eastAsia"/>
                <w:color w:val="000000"/>
                <w:kern w:val="0"/>
                <w:sz w:val="18"/>
                <w:szCs w:val="18"/>
              </w:rPr>
              <w:t>【行政法规】《建设工程质量管理条例》（国务院令第</w:t>
            </w:r>
            <w:r>
              <w:rPr>
                <w:rFonts w:hint="eastAsia"/>
                <w:color w:val="000000"/>
                <w:kern w:val="0"/>
                <w:sz w:val="18"/>
                <w:szCs w:val="18"/>
              </w:rPr>
              <w:t>279</w:t>
            </w:r>
            <w:r>
              <w:rPr>
                <w:rFonts w:hint="eastAsia"/>
                <w:color w:val="000000"/>
                <w:kern w:val="0"/>
                <w:sz w:val="18"/>
                <w:szCs w:val="18"/>
              </w:rPr>
              <w:t>号）</w:t>
            </w:r>
          </w:p>
          <w:p w:rsidR="00024CEA" w:rsidRDefault="00D103D5">
            <w:pPr>
              <w:spacing w:line="2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第十九条第一款</w:t>
            </w:r>
            <w:r>
              <w:rPr>
                <w:rFonts w:hint="eastAsia"/>
                <w:color w:val="000000"/>
                <w:kern w:val="0"/>
                <w:sz w:val="18"/>
                <w:szCs w:val="18"/>
              </w:rPr>
              <w:t xml:space="preserve">  </w:t>
            </w:r>
            <w:r>
              <w:rPr>
                <w:rFonts w:hint="eastAsia"/>
                <w:color w:val="000000"/>
                <w:kern w:val="0"/>
                <w:sz w:val="18"/>
                <w:szCs w:val="18"/>
              </w:rPr>
              <w:t>勘察、设计单位必须按照工程建设强制性标准进行勘察、设计，并对其勘察、设计的质量负责。</w:t>
            </w:r>
          </w:p>
          <w:p w:rsidR="00024CEA" w:rsidRDefault="00D103D5">
            <w:pPr>
              <w:spacing w:line="2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第六十三条</w:t>
            </w:r>
            <w:r>
              <w:rPr>
                <w:rFonts w:hint="eastAsia"/>
                <w:color w:val="000000"/>
                <w:kern w:val="0"/>
                <w:sz w:val="18"/>
                <w:szCs w:val="18"/>
              </w:rPr>
              <w:t xml:space="preserve">  </w:t>
            </w:r>
            <w:r>
              <w:rPr>
                <w:rFonts w:hint="eastAsia"/>
                <w:color w:val="000000"/>
                <w:kern w:val="0"/>
                <w:sz w:val="18"/>
                <w:szCs w:val="18"/>
              </w:rPr>
              <w:t>违反本条例规定，有下列行为之一的，责令改正，处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30</w:t>
            </w:r>
            <w:r>
              <w:rPr>
                <w:rFonts w:hint="eastAsia"/>
                <w:color w:val="000000"/>
                <w:kern w:val="0"/>
                <w:sz w:val="18"/>
                <w:szCs w:val="18"/>
              </w:rPr>
              <w:t>万元以下的罚款：</w:t>
            </w:r>
          </w:p>
          <w:p w:rsidR="00024CEA" w:rsidRDefault="00D103D5">
            <w:pPr>
              <w:spacing w:line="2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（一）勘察单位未按照工程建设强制性标准进行勘察的。</w:t>
            </w:r>
          </w:p>
          <w:p w:rsidR="00024CEA" w:rsidRDefault="00D103D5">
            <w:pPr>
              <w:spacing w:line="2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（四）设计单位未按照工程建设强制性标准进行设计的。</w:t>
            </w:r>
          </w:p>
          <w:p w:rsidR="00024CEA" w:rsidRDefault="00D103D5">
            <w:pPr>
              <w:spacing w:line="2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第七十三条</w:t>
            </w:r>
            <w:r>
              <w:rPr>
                <w:rFonts w:hint="eastAsia"/>
                <w:color w:val="000000"/>
                <w:kern w:val="0"/>
                <w:sz w:val="18"/>
                <w:szCs w:val="18"/>
              </w:rPr>
              <w:t xml:space="preserve">  </w:t>
            </w:r>
            <w:r>
              <w:rPr>
                <w:rFonts w:hint="eastAsia"/>
                <w:color w:val="000000"/>
                <w:kern w:val="0"/>
                <w:sz w:val="18"/>
                <w:szCs w:val="18"/>
              </w:rPr>
              <w:t>依照本条例规定，给予单位罚款处罚的，对单位直接负责的主管人员和其他直接责任人员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罚款数额５％以上１０％以下的罚款。</w:t>
            </w:r>
          </w:p>
          <w:p w:rsidR="00024CEA" w:rsidRDefault="00D103D5">
            <w:pPr>
              <w:spacing w:line="2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第七十五条第一款</w:t>
            </w:r>
            <w:r>
              <w:rPr>
                <w:rFonts w:hint="eastAsia"/>
                <w:color w:val="000000"/>
                <w:kern w:val="0"/>
                <w:sz w:val="18"/>
                <w:szCs w:val="18"/>
              </w:rPr>
              <w:t xml:space="preserve">  </w:t>
            </w:r>
            <w:r>
              <w:rPr>
                <w:rFonts w:hint="eastAsia"/>
                <w:color w:val="000000"/>
                <w:kern w:val="0"/>
                <w:sz w:val="18"/>
                <w:szCs w:val="18"/>
              </w:rPr>
              <w:t>本条例规定的责令停业整顿、降低资质等级和吊销资质证书的行政处罚，由颁发资质证书的机关决定；其他行政处罚，由建设行政主管部门或者其他有关部门依照法定职权决定。</w:t>
            </w:r>
          </w:p>
          <w:p w:rsidR="00024CEA" w:rsidRDefault="00D103D5">
            <w:pPr>
              <w:spacing w:line="200" w:lineRule="exact"/>
              <w:jc w:val="left"/>
              <w:rPr>
                <w:color w:val="000000"/>
                <w:kern w:val="0"/>
                <w:sz w:val="18"/>
                <w:szCs w:val="18"/>
              </w:rPr>
            </w:pPr>
            <w:r>
              <w:rPr>
                <w:rFonts w:hint="eastAsia"/>
                <w:color w:val="000000"/>
                <w:kern w:val="0"/>
                <w:sz w:val="18"/>
                <w:szCs w:val="18"/>
              </w:rPr>
              <w:t>【行政法规】《建设工程抗震管理条例》</w:t>
            </w:r>
            <w:r>
              <w:rPr>
                <w:rFonts w:hint="eastAsia"/>
                <w:color w:val="000000"/>
                <w:kern w:val="0"/>
                <w:sz w:val="18"/>
                <w:szCs w:val="18"/>
              </w:rPr>
              <w:t>(</w:t>
            </w:r>
            <w:r>
              <w:rPr>
                <w:rFonts w:hint="eastAsia"/>
                <w:color w:val="000000"/>
                <w:kern w:val="0"/>
                <w:sz w:val="18"/>
                <w:szCs w:val="18"/>
              </w:rPr>
              <w:t>国务院令第</w:t>
            </w:r>
            <w:r>
              <w:rPr>
                <w:rFonts w:hint="eastAsia"/>
                <w:color w:val="000000"/>
                <w:kern w:val="0"/>
                <w:sz w:val="18"/>
                <w:szCs w:val="18"/>
              </w:rPr>
              <w:t>744</w:t>
            </w:r>
            <w:r>
              <w:rPr>
                <w:rFonts w:hint="eastAsia"/>
                <w:color w:val="000000"/>
                <w:kern w:val="0"/>
                <w:sz w:val="18"/>
                <w:szCs w:val="18"/>
              </w:rPr>
              <w:t>号）</w:t>
            </w:r>
          </w:p>
          <w:p w:rsidR="00024CEA" w:rsidRDefault="00D103D5">
            <w:pPr>
              <w:spacing w:line="2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第四十一条　违反本条例规定，设计单位有下列行为之一的，责令改正，处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30</w:t>
            </w:r>
            <w:r>
              <w:rPr>
                <w:rFonts w:hint="eastAsia"/>
                <w:color w:val="000000"/>
                <w:kern w:val="0"/>
                <w:sz w:val="18"/>
                <w:szCs w:val="18"/>
              </w:rPr>
              <w:t>万元以下的罚款；情节严重的，责令停业整顿，降低资质等级或者吊销资质证书；造成损失的，依法承担赔偿责任：</w:t>
            </w:r>
          </w:p>
          <w:p w:rsidR="00024CEA" w:rsidRDefault="00D103D5">
            <w:pPr>
              <w:spacing w:line="2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（三）未按照抗震设防强制性标准进行设计。</w:t>
            </w:r>
          </w:p>
          <w:p w:rsidR="00024CEA" w:rsidRDefault="00D103D5">
            <w:pPr>
              <w:spacing w:line="2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第四十七条　依照本条例规定，给予单位罚款处罚的，对其直接负责的主管人员和其他直接责任人员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p w:rsidR="00024CEA" w:rsidRDefault="00D103D5">
            <w:pPr>
              <w:spacing w:line="2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本条例规定的降低资质等级或者吊销资质证书的行政处罚，由颁发资质证书的机关决定；其他行政处罚，由住房和城乡建设主管部门或者其他有关监督管理部门依照法定职权决定。</w:t>
            </w:r>
          </w:p>
        </w:tc>
      </w:tr>
      <w:tr w:rsidR="00024CEA">
        <w:trPr>
          <w:trHeight w:val="285"/>
        </w:trPr>
        <w:tc>
          <w:tcPr>
            <w:tcW w:w="1050" w:type="dxa"/>
            <w:vAlign w:val="center"/>
          </w:tcPr>
          <w:p w:rsidR="00024CEA" w:rsidRDefault="003F4C1A">
            <w:pPr>
              <w:spacing w:line="200" w:lineRule="exact"/>
              <w:jc w:val="center"/>
              <w:rPr>
                <w:color w:val="000000"/>
                <w:kern w:val="0"/>
                <w:sz w:val="18"/>
                <w:szCs w:val="18"/>
              </w:rPr>
            </w:pPr>
            <w:r>
              <w:rPr>
                <w:rFonts w:hint="eastAsia"/>
                <w:color w:val="000000"/>
                <w:kern w:val="0"/>
                <w:sz w:val="18"/>
                <w:szCs w:val="18"/>
              </w:rPr>
              <w:t>行使内容</w:t>
            </w:r>
          </w:p>
        </w:tc>
        <w:tc>
          <w:tcPr>
            <w:tcW w:w="13000" w:type="dxa"/>
            <w:gridSpan w:val="3"/>
            <w:vAlign w:val="center"/>
          </w:tcPr>
          <w:p w:rsidR="00024CEA" w:rsidRDefault="00D103D5">
            <w:pPr>
              <w:spacing w:line="200" w:lineRule="exact"/>
              <w:jc w:val="left"/>
              <w:rPr>
                <w:color w:val="000000"/>
                <w:kern w:val="0"/>
                <w:sz w:val="18"/>
                <w:szCs w:val="18"/>
              </w:rPr>
            </w:pPr>
            <w:r>
              <w:rPr>
                <w:rFonts w:hint="eastAsia"/>
                <w:color w:val="000000"/>
                <w:kern w:val="0"/>
                <w:sz w:val="18"/>
                <w:szCs w:val="18"/>
              </w:rPr>
              <w:t>罚款，责令停业整顿，降低资质等级，吊销资质证书</w:t>
            </w:r>
          </w:p>
        </w:tc>
      </w:tr>
      <w:tr w:rsidR="00024CEA">
        <w:trPr>
          <w:trHeight w:val="285"/>
        </w:trPr>
        <w:tc>
          <w:tcPr>
            <w:tcW w:w="14050" w:type="dxa"/>
            <w:gridSpan w:val="4"/>
            <w:vAlign w:val="center"/>
          </w:tcPr>
          <w:p w:rsidR="00024CEA" w:rsidRDefault="00D103D5">
            <w:pPr>
              <w:spacing w:line="20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0" w:type="dxa"/>
            <w:vMerge w:val="restart"/>
            <w:vAlign w:val="center"/>
          </w:tcPr>
          <w:p w:rsidR="00024CEA" w:rsidRDefault="00D103D5">
            <w:pPr>
              <w:spacing w:line="200" w:lineRule="exact"/>
              <w:jc w:val="center"/>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200" w:lineRule="exact"/>
              <w:jc w:val="left"/>
              <w:rPr>
                <w:color w:val="000000"/>
                <w:kern w:val="0"/>
                <w:sz w:val="18"/>
                <w:szCs w:val="18"/>
              </w:rPr>
            </w:pPr>
            <w:r>
              <w:rPr>
                <w:rFonts w:hint="eastAsia"/>
                <w:color w:val="000000"/>
                <w:kern w:val="0"/>
                <w:sz w:val="18"/>
                <w:szCs w:val="18"/>
              </w:rPr>
              <w:t>施工单位未开始施工的</w:t>
            </w:r>
          </w:p>
        </w:tc>
        <w:tc>
          <w:tcPr>
            <w:tcW w:w="1100" w:type="dxa"/>
            <w:vMerge w:val="restart"/>
            <w:vAlign w:val="center"/>
          </w:tcPr>
          <w:p w:rsidR="00024CEA" w:rsidRDefault="00D103D5">
            <w:pPr>
              <w:spacing w:line="200" w:lineRule="exact"/>
              <w:jc w:val="center"/>
              <w:rPr>
                <w:color w:val="000000"/>
                <w:kern w:val="0"/>
                <w:sz w:val="18"/>
                <w:szCs w:val="18"/>
              </w:rPr>
            </w:pPr>
            <w:r>
              <w:rPr>
                <w:rFonts w:hint="eastAsia"/>
                <w:color w:val="000000"/>
                <w:kern w:val="0"/>
                <w:sz w:val="18"/>
                <w:szCs w:val="18"/>
              </w:rPr>
              <w:t>裁量幅度</w:t>
            </w:r>
          </w:p>
        </w:tc>
        <w:tc>
          <w:tcPr>
            <w:tcW w:w="5760" w:type="dxa"/>
            <w:vAlign w:val="center"/>
          </w:tcPr>
          <w:p w:rsidR="00024CEA" w:rsidRDefault="00D103D5">
            <w:pPr>
              <w:spacing w:line="200" w:lineRule="exact"/>
              <w:jc w:val="left"/>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万以上</w:t>
            </w:r>
            <w:r>
              <w:rPr>
                <w:color w:val="000000"/>
                <w:kern w:val="0"/>
                <w:sz w:val="18"/>
                <w:szCs w:val="18"/>
              </w:rPr>
              <w:t>15</w:t>
            </w:r>
            <w:r>
              <w:rPr>
                <w:rFonts w:hint="eastAsia"/>
                <w:color w:val="000000"/>
                <w:kern w:val="0"/>
                <w:sz w:val="18"/>
                <w:szCs w:val="18"/>
              </w:rPr>
              <w:t>万以下的罚款</w:t>
            </w:r>
          </w:p>
          <w:p w:rsidR="00024CEA" w:rsidRDefault="00D103D5">
            <w:pPr>
              <w:spacing w:line="200" w:lineRule="exact"/>
              <w:jc w:val="left"/>
              <w:rPr>
                <w:color w:val="000000"/>
                <w:kern w:val="0"/>
                <w:sz w:val="18"/>
                <w:szCs w:val="18"/>
              </w:rPr>
            </w:pPr>
            <w:r>
              <w:rPr>
                <w:rFonts w:hint="eastAsia"/>
                <w:color w:val="000000"/>
                <w:kern w:val="0"/>
                <w:sz w:val="18"/>
                <w:szCs w:val="18"/>
              </w:rPr>
              <w:t>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罚款数额５％以上</w:t>
            </w:r>
            <w:r>
              <w:rPr>
                <w:color w:val="000000"/>
                <w:kern w:val="0"/>
                <w:sz w:val="18"/>
                <w:szCs w:val="18"/>
              </w:rPr>
              <w:t>7</w:t>
            </w:r>
            <w:r>
              <w:rPr>
                <w:rFonts w:hint="eastAsia"/>
                <w:color w:val="000000"/>
                <w:kern w:val="0"/>
                <w:sz w:val="18"/>
                <w:szCs w:val="18"/>
              </w:rPr>
              <w:t>％以下的罚款</w:t>
            </w:r>
          </w:p>
        </w:tc>
      </w:tr>
      <w:tr w:rsidR="00024CEA">
        <w:trPr>
          <w:trHeight w:val="285"/>
        </w:trPr>
        <w:tc>
          <w:tcPr>
            <w:tcW w:w="1050" w:type="dxa"/>
            <w:vMerge/>
            <w:vAlign w:val="center"/>
          </w:tcPr>
          <w:p w:rsidR="00024CEA" w:rsidRDefault="00024CEA">
            <w:pPr>
              <w:spacing w:line="200" w:lineRule="exact"/>
              <w:jc w:val="left"/>
              <w:rPr>
                <w:color w:val="000000"/>
                <w:kern w:val="0"/>
                <w:sz w:val="18"/>
                <w:szCs w:val="18"/>
              </w:rPr>
            </w:pPr>
          </w:p>
        </w:tc>
        <w:tc>
          <w:tcPr>
            <w:tcW w:w="6140" w:type="dxa"/>
            <w:vAlign w:val="center"/>
          </w:tcPr>
          <w:p w:rsidR="00024CEA" w:rsidRDefault="00D103D5">
            <w:pPr>
              <w:spacing w:line="200" w:lineRule="exact"/>
              <w:jc w:val="left"/>
              <w:rPr>
                <w:color w:val="000000"/>
                <w:kern w:val="0"/>
                <w:sz w:val="18"/>
                <w:szCs w:val="18"/>
              </w:rPr>
            </w:pPr>
            <w:r>
              <w:rPr>
                <w:rFonts w:hint="eastAsia"/>
                <w:color w:val="000000"/>
                <w:kern w:val="0"/>
                <w:sz w:val="18"/>
                <w:szCs w:val="18"/>
              </w:rPr>
              <w:t>施工单位开始施工，未发生安全事故的</w:t>
            </w:r>
          </w:p>
        </w:tc>
        <w:tc>
          <w:tcPr>
            <w:tcW w:w="1100" w:type="dxa"/>
            <w:vMerge/>
            <w:vAlign w:val="center"/>
          </w:tcPr>
          <w:p w:rsidR="00024CEA" w:rsidRDefault="00024CEA">
            <w:pPr>
              <w:spacing w:line="200" w:lineRule="exact"/>
              <w:jc w:val="left"/>
              <w:rPr>
                <w:color w:val="000000"/>
                <w:kern w:val="0"/>
                <w:sz w:val="18"/>
                <w:szCs w:val="18"/>
              </w:rPr>
            </w:pPr>
          </w:p>
        </w:tc>
        <w:tc>
          <w:tcPr>
            <w:tcW w:w="5760" w:type="dxa"/>
            <w:vAlign w:val="center"/>
          </w:tcPr>
          <w:p w:rsidR="00024CEA" w:rsidRDefault="00D103D5">
            <w:pPr>
              <w:spacing w:line="20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万以上</w:t>
            </w:r>
            <w:r>
              <w:rPr>
                <w:color w:val="000000"/>
                <w:kern w:val="0"/>
                <w:sz w:val="18"/>
                <w:szCs w:val="18"/>
              </w:rPr>
              <w:t>25</w:t>
            </w:r>
            <w:r>
              <w:rPr>
                <w:rFonts w:hint="eastAsia"/>
                <w:color w:val="000000"/>
                <w:kern w:val="0"/>
                <w:sz w:val="18"/>
                <w:szCs w:val="18"/>
              </w:rPr>
              <w:t>万以下的罚款</w:t>
            </w:r>
          </w:p>
          <w:p w:rsidR="00024CEA" w:rsidRDefault="00D103D5">
            <w:pPr>
              <w:spacing w:line="200" w:lineRule="exact"/>
              <w:jc w:val="left"/>
              <w:rPr>
                <w:color w:val="000000"/>
                <w:kern w:val="0"/>
                <w:sz w:val="18"/>
                <w:szCs w:val="18"/>
              </w:rPr>
            </w:pPr>
            <w:r>
              <w:rPr>
                <w:rFonts w:hint="eastAsia"/>
                <w:color w:val="000000"/>
                <w:kern w:val="0"/>
                <w:sz w:val="18"/>
                <w:szCs w:val="18"/>
              </w:rPr>
              <w:t>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7</w:t>
            </w:r>
            <w:r>
              <w:rPr>
                <w:rFonts w:hint="eastAsia"/>
                <w:color w:val="000000"/>
                <w:kern w:val="0"/>
                <w:sz w:val="18"/>
                <w:szCs w:val="18"/>
              </w:rPr>
              <w:t>％以上</w:t>
            </w:r>
            <w:r>
              <w:rPr>
                <w:color w:val="000000"/>
                <w:kern w:val="0"/>
                <w:sz w:val="18"/>
                <w:szCs w:val="18"/>
              </w:rPr>
              <w:t>9</w:t>
            </w:r>
            <w:r>
              <w:rPr>
                <w:rFonts w:hint="eastAsia"/>
                <w:color w:val="000000"/>
                <w:kern w:val="0"/>
                <w:sz w:val="18"/>
                <w:szCs w:val="18"/>
              </w:rPr>
              <w:t>％以下的罚款</w:t>
            </w:r>
          </w:p>
        </w:tc>
      </w:tr>
      <w:tr w:rsidR="00024CEA">
        <w:trPr>
          <w:trHeight w:val="689"/>
        </w:trPr>
        <w:tc>
          <w:tcPr>
            <w:tcW w:w="1050" w:type="dxa"/>
            <w:vMerge/>
            <w:vAlign w:val="center"/>
          </w:tcPr>
          <w:p w:rsidR="00024CEA" w:rsidRDefault="00024CEA">
            <w:pPr>
              <w:spacing w:line="200" w:lineRule="exact"/>
              <w:jc w:val="left"/>
              <w:rPr>
                <w:color w:val="000000"/>
                <w:kern w:val="0"/>
                <w:sz w:val="18"/>
                <w:szCs w:val="18"/>
              </w:rPr>
            </w:pPr>
          </w:p>
        </w:tc>
        <w:tc>
          <w:tcPr>
            <w:tcW w:w="6140" w:type="dxa"/>
            <w:vAlign w:val="center"/>
          </w:tcPr>
          <w:p w:rsidR="00024CEA" w:rsidRDefault="00D103D5">
            <w:pPr>
              <w:spacing w:line="200" w:lineRule="exact"/>
              <w:jc w:val="left"/>
              <w:rPr>
                <w:color w:val="000000"/>
                <w:kern w:val="0"/>
                <w:sz w:val="18"/>
                <w:szCs w:val="18"/>
              </w:rPr>
            </w:pPr>
            <w:r>
              <w:rPr>
                <w:rFonts w:hint="eastAsia"/>
                <w:color w:val="000000"/>
                <w:kern w:val="0"/>
                <w:sz w:val="18"/>
                <w:szCs w:val="18"/>
              </w:rPr>
              <w:t>施工单位开始施工，发生安全事故的</w:t>
            </w:r>
          </w:p>
        </w:tc>
        <w:tc>
          <w:tcPr>
            <w:tcW w:w="1100" w:type="dxa"/>
            <w:vMerge/>
            <w:vAlign w:val="center"/>
          </w:tcPr>
          <w:p w:rsidR="00024CEA" w:rsidRDefault="00024CEA">
            <w:pPr>
              <w:spacing w:line="200" w:lineRule="exact"/>
              <w:jc w:val="left"/>
              <w:rPr>
                <w:color w:val="000000"/>
                <w:kern w:val="0"/>
                <w:sz w:val="18"/>
                <w:szCs w:val="18"/>
              </w:rPr>
            </w:pPr>
          </w:p>
        </w:tc>
        <w:tc>
          <w:tcPr>
            <w:tcW w:w="5760" w:type="dxa"/>
            <w:vAlign w:val="center"/>
          </w:tcPr>
          <w:p w:rsidR="00024CEA" w:rsidRDefault="00D103D5">
            <w:pPr>
              <w:spacing w:line="200" w:lineRule="exact"/>
              <w:jc w:val="left"/>
              <w:rPr>
                <w:color w:val="000000"/>
                <w:kern w:val="0"/>
                <w:sz w:val="18"/>
                <w:szCs w:val="18"/>
              </w:rPr>
            </w:pPr>
            <w:r>
              <w:rPr>
                <w:rFonts w:hint="eastAsia"/>
                <w:color w:val="000000"/>
                <w:kern w:val="0"/>
                <w:sz w:val="18"/>
                <w:szCs w:val="18"/>
              </w:rPr>
              <w:t>处</w:t>
            </w:r>
            <w:r>
              <w:rPr>
                <w:color w:val="000000"/>
                <w:kern w:val="0"/>
                <w:sz w:val="18"/>
                <w:szCs w:val="18"/>
              </w:rPr>
              <w:t>25</w:t>
            </w:r>
            <w:r>
              <w:rPr>
                <w:rFonts w:hint="eastAsia"/>
                <w:color w:val="000000"/>
                <w:kern w:val="0"/>
                <w:sz w:val="18"/>
                <w:szCs w:val="18"/>
              </w:rPr>
              <w:t>万以上</w:t>
            </w:r>
            <w:r>
              <w:rPr>
                <w:color w:val="000000"/>
                <w:kern w:val="0"/>
                <w:sz w:val="18"/>
                <w:szCs w:val="18"/>
              </w:rPr>
              <w:t>30</w:t>
            </w:r>
            <w:r>
              <w:rPr>
                <w:rFonts w:hint="eastAsia"/>
                <w:color w:val="000000"/>
                <w:kern w:val="0"/>
                <w:sz w:val="18"/>
                <w:szCs w:val="18"/>
              </w:rPr>
              <w:t>万以下的罚款</w:t>
            </w:r>
          </w:p>
          <w:p w:rsidR="00024CEA" w:rsidRDefault="00D103D5">
            <w:pPr>
              <w:spacing w:line="200" w:lineRule="exact"/>
              <w:jc w:val="left"/>
              <w:rPr>
                <w:color w:val="000000"/>
                <w:kern w:val="0"/>
                <w:sz w:val="18"/>
                <w:szCs w:val="18"/>
              </w:rPr>
            </w:pPr>
            <w:r>
              <w:rPr>
                <w:rFonts w:hint="eastAsia"/>
                <w:color w:val="000000"/>
                <w:kern w:val="0"/>
                <w:sz w:val="18"/>
                <w:szCs w:val="18"/>
              </w:rPr>
              <w:t>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9</w:t>
            </w:r>
            <w:r>
              <w:rPr>
                <w:rFonts w:hint="eastAsia"/>
                <w:color w:val="000000"/>
                <w:kern w:val="0"/>
                <w:sz w:val="18"/>
                <w:szCs w:val="18"/>
              </w:rPr>
              <w:t>％以上</w:t>
            </w:r>
            <w:r>
              <w:rPr>
                <w:color w:val="000000"/>
                <w:kern w:val="0"/>
                <w:sz w:val="18"/>
                <w:szCs w:val="18"/>
              </w:rPr>
              <w:t>１０％</w:t>
            </w:r>
            <w:r>
              <w:rPr>
                <w:rFonts w:hint="eastAsia"/>
                <w:color w:val="000000"/>
                <w:kern w:val="0"/>
                <w:sz w:val="18"/>
                <w:szCs w:val="18"/>
              </w:rPr>
              <w:t>以下的罚款</w:t>
            </w:r>
          </w:p>
        </w:tc>
      </w:tr>
    </w:tbl>
    <w:p w:rsidR="00024CEA" w:rsidRDefault="00024CEA"/>
    <w:p w:rsidR="00024CEA" w:rsidRDefault="00024CEA"/>
    <w:tbl>
      <w:tblPr>
        <w:tblW w:w="0" w:type="auto"/>
        <w:tblInd w:w="78" w:type="dxa"/>
        <w:tblLayout w:type="fixed"/>
        <w:tblLook w:val="04A0" w:firstRow="1" w:lastRow="0" w:firstColumn="1" w:lastColumn="0" w:noHBand="0" w:noVBand="1"/>
      </w:tblPr>
      <w:tblGrid>
        <w:gridCol w:w="1070"/>
        <w:gridCol w:w="1654"/>
        <w:gridCol w:w="4486"/>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320217625000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对擅自改变物业管理区域内按照规划建设的公共建筑和共用设施用途的处罚</w:t>
            </w:r>
          </w:p>
        </w:tc>
      </w:tr>
      <w:tr w:rsidR="00024CEA">
        <w:trPr>
          <w:trHeight w:val="112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【行政法规】《物业管理条例》（国务院令第</w:t>
            </w:r>
            <w:r>
              <w:rPr>
                <w:color w:val="000000"/>
                <w:kern w:val="0"/>
                <w:sz w:val="18"/>
                <w:szCs w:val="18"/>
              </w:rPr>
              <w:t>504</w:t>
            </w:r>
            <w:r>
              <w:rPr>
                <w:rFonts w:hint="eastAsia"/>
                <w:color w:val="000000"/>
                <w:kern w:val="0"/>
                <w:sz w:val="18"/>
                <w:szCs w:val="18"/>
              </w:rPr>
              <w:t>号）</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第四十九条第一款</w:t>
            </w:r>
            <w:r>
              <w:rPr>
                <w:color w:val="000000"/>
                <w:kern w:val="0"/>
                <w:sz w:val="18"/>
                <w:szCs w:val="18"/>
              </w:rPr>
              <w:t xml:space="preserve"> </w:t>
            </w:r>
            <w:r>
              <w:rPr>
                <w:rFonts w:hint="eastAsia"/>
                <w:color w:val="000000"/>
                <w:kern w:val="0"/>
                <w:sz w:val="18"/>
                <w:szCs w:val="18"/>
              </w:rPr>
              <w:t>物业管理区域内按照规划建设的公共建筑和共用设施，不得改变用途。</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 xml:space="preserve">　</w:t>
            </w:r>
            <w:r>
              <w:rPr>
                <w:color w:val="000000"/>
                <w:kern w:val="0"/>
                <w:sz w:val="18"/>
                <w:szCs w:val="18"/>
              </w:rPr>
              <w:t xml:space="preserve">  </w:t>
            </w:r>
            <w:r>
              <w:rPr>
                <w:rFonts w:hint="eastAsia"/>
                <w:color w:val="000000"/>
                <w:kern w:val="0"/>
                <w:sz w:val="18"/>
                <w:szCs w:val="18"/>
              </w:rPr>
              <w:t>第六十三条</w:t>
            </w:r>
            <w:r>
              <w:rPr>
                <w:color w:val="000000"/>
                <w:kern w:val="0"/>
                <w:sz w:val="18"/>
                <w:szCs w:val="18"/>
              </w:rPr>
              <w:t xml:space="preserve"> </w:t>
            </w:r>
            <w:r>
              <w:rPr>
                <w:rFonts w:hint="eastAsia"/>
                <w:color w:val="000000"/>
                <w:kern w:val="0"/>
                <w:sz w:val="18"/>
                <w:szCs w:val="18"/>
              </w:rPr>
              <w:t>违反本条例的规定，有下列行为之一的，由县级以上地方人民政府房地产行政主管部门责令限期改正，给予警告，并按照本条第二款的规定处以罚款；所得收益，用于物业管理区域内物业共用部位、共用设施设备的维修、养护，剩余部分按照业主大会的决定使用：</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（一）擅自改变物业管理区域内按照规划建设的公共建筑和共用设施用途的。</w:t>
            </w:r>
          </w:p>
          <w:p w:rsidR="00024CEA" w:rsidRDefault="00D103D5">
            <w:pPr>
              <w:spacing w:line="320" w:lineRule="exact"/>
              <w:jc w:val="left"/>
              <w:rPr>
                <w:color w:val="000000"/>
                <w:kern w:val="0"/>
                <w:sz w:val="18"/>
                <w:szCs w:val="18"/>
              </w:rPr>
            </w:pPr>
            <w:r>
              <w:rPr>
                <w:rFonts w:hint="eastAsia"/>
                <w:color w:val="000000"/>
                <w:kern w:val="0"/>
                <w:sz w:val="18"/>
                <w:szCs w:val="18"/>
              </w:rPr>
              <w:t>个人有前款规定行为之一的，处</w:t>
            </w:r>
            <w:r>
              <w:rPr>
                <w:color w:val="000000"/>
                <w:kern w:val="0"/>
                <w:sz w:val="18"/>
                <w:szCs w:val="18"/>
              </w:rPr>
              <w:t>1000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万元以下的罚款；单位有前款规定行为之一的，处</w:t>
            </w:r>
            <w:r>
              <w:rPr>
                <w:color w:val="000000"/>
                <w:kern w:val="0"/>
                <w:sz w:val="18"/>
                <w:szCs w:val="18"/>
              </w:rPr>
              <w:t>5</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万元以下的罚款。</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5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按照要求整改的</w:t>
            </w:r>
          </w:p>
        </w:tc>
        <w:tc>
          <w:tcPr>
            <w:tcW w:w="108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5</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1000</w:t>
            </w:r>
            <w:r>
              <w:rPr>
                <w:rFonts w:hint="eastAsia"/>
                <w:color w:val="000000"/>
                <w:kern w:val="0"/>
                <w:sz w:val="18"/>
                <w:szCs w:val="18"/>
              </w:rPr>
              <w:t>元以上</w:t>
            </w:r>
            <w:r>
              <w:rPr>
                <w:color w:val="000000"/>
                <w:kern w:val="0"/>
                <w:sz w:val="18"/>
                <w:szCs w:val="18"/>
              </w:rPr>
              <w:t>3000</w:t>
            </w:r>
            <w:r>
              <w:rPr>
                <w:rFonts w:hint="eastAsia"/>
                <w:color w:val="000000"/>
                <w:kern w:val="0"/>
                <w:sz w:val="18"/>
                <w:szCs w:val="18"/>
              </w:rPr>
              <w:t>元以下的罚款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654"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未按照要改整改</w:t>
            </w:r>
          </w:p>
        </w:tc>
        <w:tc>
          <w:tcPr>
            <w:tcW w:w="448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只擅自改变物业管理区域内按照规划建设的共用设施用途</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8</w:t>
            </w:r>
            <w:r>
              <w:rPr>
                <w:rFonts w:hint="eastAsia"/>
                <w:color w:val="000000"/>
                <w:kern w:val="0"/>
                <w:sz w:val="18"/>
                <w:szCs w:val="18"/>
              </w:rPr>
              <w:t>万元以上</w:t>
            </w:r>
            <w:r>
              <w:rPr>
                <w:color w:val="000000"/>
                <w:kern w:val="0"/>
                <w:sz w:val="18"/>
                <w:szCs w:val="18"/>
              </w:rPr>
              <w:t>12</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3000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654" w:type="dxa"/>
            <w:vMerge/>
            <w:tcBorders>
              <w:left w:val="nil"/>
              <w:right w:val="single" w:sz="4" w:space="0" w:color="auto"/>
            </w:tcBorders>
            <w:vAlign w:val="center"/>
          </w:tcPr>
          <w:p w:rsidR="00024CEA" w:rsidRDefault="00024CEA">
            <w:pPr>
              <w:spacing w:line="320" w:lineRule="exact"/>
              <w:jc w:val="left"/>
              <w:rPr>
                <w:color w:val="000000"/>
                <w:kern w:val="0"/>
                <w:sz w:val="18"/>
                <w:szCs w:val="18"/>
              </w:rPr>
            </w:pPr>
          </w:p>
        </w:tc>
        <w:tc>
          <w:tcPr>
            <w:tcW w:w="448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只擅自改变物业管理区域内按照规划建设的公共建筑用途</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12</w:t>
            </w:r>
            <w:r>
              <w:rPr>
                <w:rFonts w:hint="eastAsia"/>
                <w:color w:val="000000"/>
                <w:kern w:val="0"/>
                <w:sz w:val="18"/>
                <w:szCs w:val="18"/>
              </w:rPr>
              <w:t>万元以上</w:t>
            </w:r>
            <w:r>
              <w:rPr>
                <w:color w:val="000000"/>
                <w:kern w:val="0"/>
                <w:sz w:val="18"/>
                <w:szCs w:val="18"/>
              </w:rPr>
              <w:t>16</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5000</w:t>
            </w:r>
            <w:r>
              <w:rPr>
                <w:rFonts w:hint="eastAsia"/>
                <w:color w:val="000000"/>
                <w:kern w:val="0"/>
                <w:sz w:val="18"/>
                <w:szCs w:val="18"/>
              </w:rPr>
              <w:t>元以上</w:t>
            </w:r>
            <w:r>
              <w:rPr>
                <w:color w:val="000000"/>
                <w:kern w:val="0"/>
                <w:sz w:val="18"/>
                <w:szCs w:val="18"/>
              </w:rPr>
              <w:t>8000</w:t>
            </w:r>
            <w:r>
              <w:rPr>
                <w:rFonts w:hint="eastAsia"/>
                <w:color w:val="000000"/>
                <w:kern w:val="0"/>
                <w:sz w:val="18"/>
                <w:szCs w:val="18"/>
              </w:rPr>
              <w:t>元以下的罚款</w:t>
            </w:r>
          </w:p>
        </w:tc>
      </w:tr>
      <w:tr w:rsidR="00024CEA">
        <w:trPr>
          <w:trHeight w:val="401"/>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654"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48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擅自改变物业管理区域内按照规划建设的公共建筑和共用设施用途</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16</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对个人：处</w:t>
            </w:r>
            <w:r>
              <w:rPr>
                <w:color w:val="000000"/>
                <w:kern w:val="0"/>
                <w:sz w:val="18"/>
                <w:szCs w:val="18"/>
              </w:rPr>
              <w:t>8000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w:t>
            </w:r>
          </w:p>
        </w:tc>
      </w:tr>
    </w:tbl>
    <w:p w:rsidR="00024CEA" w:rsidRDefault="00024CEA"/>
    <w:tbl>
      <w:tblPr>
        <w:tblW w:w="0" w:type="auto"/>
        <w:tblInd w:w="88" w:type="dxa"/>
        <w:tblLayout w:type="fixed"/>
        <w:tblLook w:val="04A0" w:firstRow="1" w:lastRow="0" w:firstColumn="1" w:lastColumn="0" w:noHBand="0" w:noVBand="1"/>
      </w:tblPr>
      <w:tblGrid>
        <w:gridCol w:w="1296"/>
        <w:gridCol w:w="5884"/>
        <w:gridCol w:w="1076"/>
        <w:gridCol w:w="5760"/>
      </w:tblGrid>
      <w:tr w:rsidR="00024CEA">
        <w:trPr>
          <w:trHeight w:val="285"/>
        </w:trPr>
        <w:tc>
          <w:tcPr>
            <w:tcW w:w="1296" w:type="dxa"/>
            <w:tcBorders>
              <w:top w:val="single" w:sz="4" w:space="0" w:color="auto"/>
              <w:left w:val="single" w:sz="4" w:space="0" w:color="auto"/>
              <w:bottom w:val="single" w:sz="4" w:space="0" w:color="auto"/>
              <w:right w:val="single" w:sz="4" w:space="0" w:color="auto"/>
            </w:tcBorders>
            <w:vAlign w:val="center"/>
          </w:tcPr>
          <w:p w:rsidR="00024CEA" w:rsidRDefault="00D103D5" w:rsidP="004B415F">
            <w:pPr>
              <w:jc w:val="center"/>
              <w:rPr>
                <w:color w:val="000000"/>
              </w:rPr>
            </w:pPr>
            <w:r>
              <w:rPr>
                <w:rFonts w:hint="eastAsia"/>
                <w:color w:val="000000"/>
              </w:rPr>
              <w:t>编号</w:t>
            </w:r>
          </w:p>
        </w:tc>
        <w:tc>
          <w:tcPr>
            <w:tcW w:w="12720" w:type="dxa"/>
            <w:gridSpan w:val="3"/>
            <w:tcBorders>
              <w:top w:val="single" w:sz="4" w:space="0" w:color="auto"/>
              <w:left w:val="single" w:sz="4" w:space="0" w:color="auto"/>
              <w:bottom w:val="single" w:sz="4" w:space="0" w:color="auto"/>
              <w:right w:val="single" w:sz="4" w:space="0" w:color="auto"/>
            </w:tcBorders>
            <w:vAlign w:val="center"/>
          </w:tcPr>
          <w:p w:rsidR="00024CEA" w:rsidRDefault="00D103D5">
            <w:pPr>
              <w:rPr>
                <w:b/>
                <w:bCs/>
                <w:color w:val="000000"/>
              </w:rPr>
            </w:pPr>
            <w:r>
              <w:rPr>
                <w:b/>
                <w:color w:val="000000"/>
              </w:rPr>
              <w:t>320217627000</w:t>
            </w:r>
          </w:p>
        </w:tc>
      </w:tr>
      <w:tr w:rsidR="00024CEA">
        <w:trPr>
          <w:trHeight w:val="285"/>
        </w:trPr>
        <w:tc>
          <w:tcPr>
            <w:tcW w:w="1296"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2720" w:type="dxa"/>
            <w:gridSpan w:val="3"/>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对建筑起重机械安装单位未制定建筑起重机械安装、拆卸工程生产安全事故应急救援预案的处罚</w:t>
            </w:r>
          </w:p>
        </w:tc>
      </w:tr>
      <w:tr w:rsidR="00024CEA">
        <w:trPr>
          <w:trHeight w:val="1515"/>
        </w:trPr>
        <w:tc>
          <w:tcPr>
            <w:tcW w:w="1296"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2720" w:type="dxa"/>
            <w:gridSpan w:val="3"/>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【规章】《建筑起重机械安全监督管理规定》</w:t>
            </w:r>
            <w:r>
              <w:rPr>
                <w:color w:val="000000"/>
              </w:rPr>
              <w:t>（</w:t>
            </w:r>
            <w:r>
              <w:rPr>
                <w:rFonts w:hint="eastAsia"/>
                <w:color w:val="000000"/>
              </w:rPr>
              <w:t>建设部令第</w:t>
            </w:r>
            <w:r>
              <w:rPr>
                <w:color w:val="000000"/>
              </w:rPr>
              <w:t>166</w:t>
            </w:r>
            <w:r>
              <w:rPr>
                <w:rFonts w:hint="eastAsia"/>
                <w:color w:val="000000"/>
              </w:rPr>
              <w:t>号</w:t>
            </w:r>
            <w:r>
              <w:rPr>
                <w:color w:val="000000"/>
              </w:rPr>
              <w:t>）</w:t>
            </w:r>
            <w:r>
              <w:rPr>
                <w:color w:val="000000"/>
              </w:rPr>
              <w:br/>
            </w:r>
            <w:r>
              <w:rPr>
                <w:rFonts w:hint="eastAsia"/>
                <w:color w:val="000000"/>
              </w:rPr>
              <w:t>第十二条　安装单位应当履行下列安全职责：</w:t>
            </w:r>
            <w:r>
              <w:rPr>
                <w:color w:val="000000"/>
              </w:rPr>
              <w:br/>
              <w:t xml:space="preserve">   </w:t>
            </w:r>
            <w:r>
              <w:rPr>
                <w:rFonts w:hint="eastAsia"/>
                <w:color w:val="000000"/>
              </w:rPr>
              <w:t>（四）制定建筑起重机械安装、拆卸工程生产安全事故应急救援预案；</w:t>
            </w:r>
            <w:r>
              <w:rPr>
                <w:color w:val="000000"/>
              </w:rPr>
              <w:br/>
            </w:r>
            <w:r>
              <w:rPr>
                <w:rFonts w:hint="eastAsia"/>
                <w:color w:val="000000"/>
              </w:rPr>
              <w:t>第二十九条　违反本规定，安装单位有下列行为之一的，由县级以上地方人民政府建设主管部门责令限期改正，予以警告，并处以</w:t>
            </w:r>
            <w:r>
              <w:rPr>
                <w:color w:val="000000"/>
              </w:rPr>
              <w:t>5000</w:t>
            </w:r>
            <w:r>
              <w:rPr>
                <w:rFonts w:hint="eastAsia"/>
                <w:color w:val="000000"/>
              </w:rPr>
              <w:t>元以上</w:t>
            </w:r>
            <w:r>
              <w:rPr>
                <w:color w:val="000000"/>
              </w:rPr>
              <w:t>3</w:t>
            </w:r>
            <w:r>
              <w:rPr>
                <w:rFonts w:hint="eastAsia"/>
                <w:color w:val="000000"/>
              </w:rPr>
              <w:t>万元以下罚款：</w:t>
            </w:r>
            <w:r>
              <w:rPr>
                <w:color w:val="000000"/>
              </w:rPr>
              <w:br/>
              <w:t xml:space="preserve">   </w:t>
            </w:r>
            <w:r>
              <w:rPr>
                <w:rFonts w:hint="eastAsia"/>
                <w:color w:val="000000"/>
              </w:rPr>
              <w:t>（一）未履行第十二条第（二）、（四）、（五）</w:t>
            </w:r>
            <w:proofErr w:type="gramStart"/>
            <w:r>
              <w:rPr>
                <w:rFonts w:hint="eastAsia"/>
                <w:color w:val="000000"/>
              </w:rPr>
              <w:t>项安全</w:t>
            </w:r>
            <w:proofErr w:type="gramEnd"/>
            <w:r>
              <w:rPr>
                <w:rFonts w:hint="eastAsia"/>
                <w:color w:val="000000"/>
              </w:rPr>
              <w:t>职责的；</w:t>
            </w:r>
          </w:p>
        </w:tc>
      </w:tr>
      <w:tr w:rsidR="00024CEA">
        <w:trPr>
          <w:trHeight w:val="285"/>
        </w:trPr>
        <w:tc>
          <w:tcPr>
            <w:tcW w:w="1296" w:type="dxa"/>
            <w:tcBorders>
              <w:top w:val="single" w:sz="4" w:space="0" w:color="auto"/>
              <w:left w:val="single" w:sz="4"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2720" w:type="dxa"/>
            <w:gridSpan w:val="3"/>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警告，罚款</w:t>
            </w:r>
          </w:p>
        </w:tc>
      </w:tr>
      <w:tr w:rsidR="00024CEA">
        <w:trPr>
          <w:trHeight w:val="285"/>
        </w:trPr>
        <w:tc>
          <w:tcPr>
            <w:tcW w:w="14016" w:type="dxa"/>
            <w:gridSpan w:val="4"/>
            <w:tcBorders>
              <w:top w:val="single" w:sz="4" w:space="0" w:color="auto"/>
              <w:left w:val="single" w:sz="4" w:space="0" w:color="auto"/>
              <w:bottom w:val="single" w:sz="4" w:space="0" w:color="auto"/>
              <w:right w:val="single" w:sz="4" w:space="0" w:color="auto"/>
            </w:tcBorders>
            <w:vAlign w:val="center"/>
          </w:tcPr>
          <w:p w:rsidR="00024CEA" w:rsidRDefault="00D103D5">
            <w:pPr>
              <w:jc w:val="center"/>
              <w:rPr>
                <w:color w:val="000000"/>
              </w:rPr>
            </w:pPr>
            <w:r>
              <w:rPr>
                <w:rFonts w:hint="eastAsia"/>
                <w:color w:val="000000"/>
              </w:rPr>
              <w:t>裁量基准</w:t>
            </w:r>
          </w:p>
        </w:tc>
      </w:tr>
      <w:tr w:rsidR="00024CEA">
        <w:trPr>
          <w:trHeight w:val="285"/>
        </w:trPr>
        <w:tc>
          <w:tcPr>
            <w:tcW w:w="129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情形描述</w:t>
            </w: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按要求改正，未造成安全事故的</w:t>
            </w:r>
          </w:p>
        </w:tc>
        <w:tc>
          <w:tcPr>
            <w:tcW w:w="107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裁量幅度</w:t>
            </w:r>
          </w:p>
        </w:tc>
        <w:tc>
          <w:tcPr>
            <w:tcW w:w="576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处</w:t>
            </w:r>
            <w:r>
              <w:rPr>
                <w:color w:val="000000"/>
              </w:rPr>
              <w:t>5000</w:t>
            </w:r>
            <w:r>
              <w:rPr>
                <w:rFonts w:hint="eastAsia"/>
                <w:color w:val="000000"/>
              </w:rPr>
              <w:t>元以上</w:t>
            </w:r>
            <w:r>
              <w:rPr>
                <w:color w:val="000000"/>
              </w:rPr>
              <w:t>1</w:t>
            </w:r>
            <w:r>
              <w:rPr>
                <w:rFonts w:hint="eastAsia"/>
                <w:color w:val="000000"/>
              </w:rPr>
              <w:t>万元以下的罚款</w:t>
            </w:r>
          </w:p>
        </w:tc>
      </w:tr>
      <w:tr w:rsidR="00024CEA">
        <w:trPr>
          <w:trHeight w:val="285"/>
        </w:trPr>
        <w:tc>
          <w:tcPr>
            <w:tcW w:w="1296" w:type="dxa"/>
            <w:vMerge/>
            <w:tcBorders>
              <w:top w:val="single" w:sz="4" w:space="0" w:color="auto"/>
              <w:left w:val="single" w:sz="4"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按要求改正，造成安全事故的</w:t>
            </w:r>
          </w:p>
        </w:tc>
        <w:tc>
          <w:tcPr>
            <w:tcW w:w="1076" w:type="dxa"/>
            <w:vMerge/>
            <w:tcBorders>
              <w:top w:val="single" w:sz="4" w:space="0" w:color="auto"/>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万元以下的罚款</w:t>
            </w:r>
          </w:p>
        </w:tc>
      </w:tr>
      <w:tr w:rsidR="00024CEA">
        <w:trPr>
          <w:trHeight w:val="285"/>
        </w:trPr>
        <w:tc>
          <w:tcPr>
            <w:tcW w:w="1296" w:type="dxa"/>
            <w:vMerge/>
            <w:tcBorders>
              <w:top w:val="single" w:sz="4" w:space="0" w:color="auto"/>
              <w:left w:val="single" w:sz="4"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未按要求改正的，未造成安全事故的</w:t>
            </w:r>
          </w:p>
        </w:tc>
        <w:tc>
          <w:tcPr>
            <w:tcW w:w="1076" w:type="dxa"/>
            <w:vMerge/>
            <w:tcBorders>
              <w:top w:val="single" w:sz="4" w:space="0" w:color="auto"/>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万元以下的罚款</w:t>
            </w:r>
          </w:p>
        </w:tc>
      </w:tr>
      <w:tr w:rsidR="00024CEA">
        <w:trPr>
          <w:trHeight w:val="285"/>
        </w:trPr>
        <w:tc>
          <w:tcPr>
            <w:tcW w:w="1296" w:type="dxa"/>
            <w:vMerge/>
            <w:tcBorders>
              <w:top w:val="single" w:sz="4" w:space="0" w:color="auto"/>
              <w:left w:val="single" w:sz="4"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未按要求改正的，造成安全事故的</w:t>
            </w:r>
          </w:p>
        </w:tc>
        <w:tc>
          <w:tcPr>
            <w:tcW w:w="1076" w:type="dxa"/>
            <w:vMerge/>
            <w:tcBorders>
              <w:top w:val="single" w:sz="4" w:space="0" w:color="auto"/>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处</w:t>
            </w:r>
            <w:r>
              <w:rPr>
                <w:color w:val="000000"/>
              </w:rPr>
              <w:t>2</w:t>
            </w:r>
            <w:r>
              <w:rPr>
                <w:rFonts w:hint="eastAsia"/>
                <w:color w:val="000000"/>
              </w:rPr>
              <w:t>万元以上</w:t>
            </w:r>
            <w:r>
              <w:rPr>
                <w:color w:val="000000"/>
              </w:rPr>
              <w:t>3</w:t>
            </w:r>
            <w:r>
              <w:rPr>
                <w:rFonts w:hint="eastAsia"/>
                <w:color w:val="000000"/>
              </w:rPr>
              <w:t>万元以下的罚款</w:t>
            </w:r>
          </w:p>
        </w:tc>
      </w:tr>
    </w:tbl>
    <w:p w:rsidR="00024CEA" w:rsidRDefault="00024CEA"/>
    <w:p w:rsidR="00024CEA" w:rsidRDefault="00024CEA"/>
    <w:p w:rsidR="00024CEA" w:rsidRDefault="00024CEA"/>
    <w:tbl>
      <w:tblPr>
        <w:tblW w:w="14476" w:type="dxa"/>
        <w:tblInd w:w="88" w:type="dxa"/>
        <w:tblLayout w:type="fixed"/>
        <w:tblLook w:val="04A0" w:firstRow="1" w:lastRow="0" w:firstColumn="1" w:lastColumn="0" w:noHBand="0" w:noVBand="1"/>
      </w:tblPr>
      <w:tblGrid>
        <w:gridCol w:w="1580"/>
        <w:gridCol w:w="5600"/>
        <w:gridCol w:w="1076"/>
        <w:gridCol w:w="5760"/>
        <w:gridCol w:w="460"/>
      </w:tblGrid>
      <w:tr w:rsidR="00024CEA">
        <w:trPr>
          <w:gridAfter w:val="1"/>
          <w:wAfter w:w="460" w:type="dxa"/>
          <w:trHeight w:val="285"/>
        </w:trPr>
        <w:tc>
          <w:tcPr>
            <w:tcW w:w="1580" w:type="dxa"/>
            <w:tcBorders>
              <w:top w:val="single" w:sz="8" w:space="0" w:color="auto"/>
              <w:left w:val="single" w:sz="8" w:space="0" w:color="auto"/>
              <w:bottom w:val="single" w:sz="4" w:space="0" w:color="auto"/>
              <w:right w:val="single" w:sz="4" w:space="0" w:color="auto"/>
            </w:tcBorders>
            <w:vAlign w:val="center"/>
          </w:tcPr>
          <w:p w:rsidR="00024CEA" w:rsidRDefault="00D103D5" w:rsidP="004B415F">
            <w:pPr>
              <w:jc w:val="center"/>
              <w:rPr>
                <w:color w:val="000000"/>
              </w:rPr>
            </w:pPr>
            <w:r>
              <w:rPr>
                <w:rFonts w:hint="eastAsia"/>
                <w:color w:val="000000"/>
              </w:rPr>
              <w:lastRenderedPageBreak/>
              <w:t>编号</w:t>
            </w:r>
          </w:p>
        </w:tc>
        <w:tc>
          <w:tcPr>
            <w:tcW w:w="12436" w:type="dxa"/>
            <w:gridSpan w:val="3"/>
            <w:tcBorders>
              <w:top w:val="single" w:sz="8" w:space="0" w:color="auto"/>
              <w:left w:val="nil"/>
              <w:bottom w:val="single" w:sz="4" w:space="0" w:color="auto"/>
              <w:right w:val="single" w:sz="8" w:space="0" w:color="000000"/>
            </w:tcBorders>
            <w:vAlign w:val="center"/>
          </w:tcPr>
          <w:p w:rsidR="00024CEA" w:rsidRDefault="00D103D5">
            <w:pPr>
              <w:rPr>
                <w:b/>
                <w:bCs/>
                <w:color w:val="000000"/>
              </w:rPr>
            </w:pPr>
            <w:r>
              <w:rPr>
                <w:b/>
                <w:color w:val="000000"/>
              </w:rPr>
              <w:t>320217628000</w:t>
            </w:r>
            <w:r w:rsidR="003B14ED">
              <w:rPr>
                <w:rFonts w:hint="eastAsia"/>
                <w:b/>
                <w:color w:val="000000"/>
              </w:rPr>
              <w:t xml:space="preserve"> </w:t>
            </w:r>
          </w:p>
        </w:tc>
      </w:tr>
      <w:tr w:rsidR="00024CEA">
        <w:trPr>
          <w:gridAfter w:val="1"/>
          <w:wAfter w:w="460" w:type="dxa"/>
          <w:trHeight w:val="540"/>
        </w:trPr>
        <w:tc>
          <w:tcPr>
            <w:tcW w:w="1580"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2436"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对建筑起重机械安装单位未将建筑起重机械安装、拆卸工程专项施工方案，安装、拆卸人员名单，安装、拆卸时间等材料</w:t>
            </w:r>
            <w:proofErr w:type="gramStart"/>
            <w:r>
              <w:rPr>
                <w:rFonts w:hint="eastAsia"/>
                <w:color w:val="000000"/>
              </w:rPr>
              <w:t>报施工</w:t>
            </w:r>
            <w:proofErr w:type="gramEnd"/>
            <w:r>
              <w:rPr>
                <w:rFonts w:hint="eastAsia"/>
                <w:color w:val="000000"/>
              </w:rPr>
              <w:t>总承包单位和监理单位审核后，告知工程所在地县级以上地方人民政府建设主管部门的处罚</w:t>
            </w:r>
          </w:p>
        </w:tc>
      </w:tr>
      <w:tr w:rsidR="00024CEA">
        <w:trPr>
          <w:trHeight w:val="1785"/>
        </w:trPr>
        <w:tc>
          <w:tcPr>
            <w:tcW w:w="1580" w:type="dxa"/>
            <w:tcBorders>
              <w:top w:val="nil"/>
              <w:left w:val="single" w:sz="8" w:space="0" w:color="auto"/>
              <w:bottom w:val="single" w:sz="4" w:space="0" w:color="auto"/>
              <w:right w:val="single" w:sz="4" w:space="0" w:color="auto"/>
            </w:tcBorders>
            <w:vAlign w:val="center"/>
          </w:tcPr>
          <w:p w:rsidR="00024CEA" w:rsidRDefault="00D103D5" w:rsidP="004B415F">
            <w:pPr>
              <w:jc w:val="center"/>
              <w:rPr>
                <w:color w:val="000000"/>
              </w:rPr>
            </w:pPr>
            <w:r>
              <w:rPr>
                <w:rFonts w:hint="eastAsia"/>
                <w:color w:val="000000"/>
              </w:rPr>
              <w:t>法律依据</w:t>
            </w:r>
          </w:p>
        </w:tc>
        <w:tc>
          <w:tcPr>
            <w:tcW w:w="12436" w:type="dxa"/>
            <w:gridSpan w:val="3"/>
            <w:tcBorders>
              <w:top w:val="single" w:sz="4" w:space="0" w:color="auto"/>
              <w:left w:val="nil"/>
              <w:bottom w:val="single" w:sz="4" w:space="0" w:color="auto"/>
              <w:right w:val="single" w:sz="8" w:space="0" w:color="000000"/>
            </w:tcBorders>
          </w:tcPr>
          <w:p w:rsidR="00024CEA" w:rsidRDefault="00D103D5">
            <w:pPr>
              <w:rPr>
                <w:color w:val="000000"/>
              </w:rPr>
            </w:pPr>
            <w:r>
              <w:rPr>
                <w:rFonts w:hint="eastAsia"/>
                <w:color w:val="000000"/>
              </w:rPr>
              <w:t>【规章】《建筑起重机械安全监督管理规定》</w:t>
            </w:r>
            <w:r>
              <w:rPr>
                <w:color w:val="000000"/>
              </w:rPr>
              <w:t>（</w:t>
            </w:r>
            <w:r>
              <w:rPr>
                <w:rFonts w:hint="eastAsia"/>
                <w:color w:val="000000"/>
              </w:rPr>
              <w:t>建设部令第</w:t>
            </w:r>
            <w:r>
              <w:rPr>
                <w:color w:val="000000"/>
              </w:rPr>
              <w:t>166</w:t>
            </w:r>
            <w:r>
              <w:rPr>
                <w:rFonts w:hint="eastAsia"/>
                <w:color w:val="000000"/>
              </w:rPr>
              <w:t>号</w:t>
            </w:r>
            <w:r>
              <w:rPr>
                <w:color w:val="000000"/>
              </w:rPr>
              <w:t>）</w:t>
            </w:r>
            <w:r>
              <w:rPr>
                <w:color w:val="000000"/>
              </w:rPr>
              <w:br/>
            </w:r>
            <w:r>
              <w:rPr>
                <w:rFonts w:hint="eastAsia"/>
                <w:color w:val="000000"/>
              </w:rPr>
              <w:t>第十二条　安装单位应当履行下列安全职责：</w:t>
            </w:r>
            <w:r>
              <w:rPr>
                <w:color w:val="000000"/>
              </w:rPr>
              <w:br/>
              <w:t xml:space="preserve">   </w:t>
            </w:r>
            <w:r>
              <w:rPr>
                <w:rFonts w:hint="eastAsia"/>
                <w:color w:val="000000"/>
              </w:rPr>
              <w:t>（五）将建筑起重机械安装、拆卸工程专项施工方案，安装、拆卸人员名单，安装、拆卸时间等材料</w:t>
            </w:r>
            <w:proofErr w:type="gramStart"/>
            <w:r>
              <w:rPr>
                <w:rFonts w:hint="eastAsia"/>
                <w:color w:val="000000"/>
              </w:rPr>
              <w:t>报施工</w:t>
            </w:r>
            <w:proofErr w:type="gramEnd"/>
            <w:r>
              <w:rPr>
                <w:rFonts w:hint="eastAsia"/>
                <w:color w:val="000000"/>
              </w:rPr>
              <w:t>总承包单位和监理单位审核后，告知工程所在地县级以上地方人民政府建设主管部门。</w:t>
            </w:r>
            <w:r>
              <w:rPr>
                <w:color w:val="000000"/>
              </w:rPr>
              <w:br/>
            </w:r>
            <w:r>
              <w:rPr>
                <w:rFonts w:hint="eastAsia"/>
                <w:color w:val="000000"/>
              </w:rPr>
              <w:t>第二十九条　违反本规定，安装单位有下列行为之一的，由县级以上地方人民政府建设主管部门责令限期改正，予以警告，并处以</w:t>
            </w:r>
            <w:r>
              <w:rPr>
                <w:color w:val="000000"/>
              </w:rPr>
              <w:t>5000</w:t>
            </w:r>
            <w:r>
              <w:rPr>
                <w:rFonts w:hint="eastAsia"/>
                <w:color w:val="000000"/>
              </w:rPr>
              <w:t>元以上</w:t>
            </w:r>
            <w:r>
              <w:rPr>
                <w:color w:val="000000"/>
              </w:rPr>
              <w:t>3</w:t>
            </w:r>
            <w:r>
              <w:rPr>
                <w:rFonts w:hint="eastAsia"/>
                <w:color w:val="000000"/>
              </w:rPr>
              <w:t>万元以下罚款：</w:t>
            </w:r>
            <w:r>
              <w:rPr>
                <w:color w:val="000000"/>
              </w:rPr>
              <w:br/>
              <w:t xml:space="preserve">   </w:t>
            </w:r>
            <w:r>
              <w:rPr>
                <w:rFonts w:hint="eastAsia"/>
                <w:color w:val="000000"/>
              </w:rPr>
              <w:t>（一）未履行第十二条第（二）、（四）、（五）</w:t>
            </w:r>
            <w:proofErr w:type="gramStart"/>
            <w:r>
              <w:rPr>
                <w:rFonts w:hint="eastAsia"/>
                <w:color w:val="000000"/>
              </w:rPr>
              <w:t>项安全</w:t>
            </w:r>
            <w:proofErr w:type="gramEnd"/>
            <w:r>
              <w:rPr>
                <w:rFonts w:hint="eastAsia"/>
                <w:color w:val="000000"/>
              </w:rPr>
              <w:t>职责的。</w:t>
            </w:r>
          </w:p>
          <w:p w:rsidR="00024CEA" w:rsidRDefault="00024CEA">
            <w:pPr>
              <w:rPr>
                <w:color w:val="000000"/>
              </w:rPr>
            </w:pPr>
          </w:p>
        </w:tc>
        <w:tc>
          <w:tcPr>
            <w:tcW w:w="460" w:type="dxa"/>
          </w:tcPr>
          <w:p w:rsidR="00024CEA" w:rsidRDefault="00D103D5">
            <w:pPr>
              <w:rPr>
                <w:color w:val="000000"/>
              </w:rPr>
            </w:pPr>
            <w:r>
              <w:rPr>
                <w:rFonts w:hint="eastAsia"/>
                <w:color w:val="000000"/>
              </w:rPr>
              <w:t xml:space="preserve">　</w:t>
            </w:r>
          </w:p>
        </w:tc>
      </w:tr>
      <w:tr w:rsidR="00024CEA">
        <w:trPr>
          <w:gridAfter w:val="1"/>
          <w:wAfter w:w="460" w:type="dxa"/>
          <w:trHeight w:val="285"/>
        </w:trPr>
        <w:tc>
          <w:tcPr>
            <w:tcW w:w="1580" w:type="dxa"/>
            <w:tcBorders>
              <w:top w:val="nil"/>
              <w:left w:val="single" w:sz="8" w:space="0" w:color="auto"/>
              <w:bottom w:val="single" w:sz="4" w:space="0" w:color="auto"/>
              <w:right w:val="single" w:sz="4" w:space="0" w:color="auto"/>
            </w:tcBorders>
            <w:vAlign w:val="center"/>
          </w:tcPr>
          <w:p w:rsidR="00024CEA" w:rsidRDefault="003F4C1A" w:rsidP="004B415F">
            <w:pPr>
              <w:jc w:val="center"/>
              <w:rPr>
                <w:color w:val="000000"/>
              </w:rPr>
            </w:pPr>
            <w:r>
              <w:rPr>
                <w:rFonts w:hint="eastAsia"/>
                <w:color w:val="000000"/>
              </w:rPr>
              <w:t>行使内容</w:t>
            </w:r>
          </w:p>
        </w:tc>
        <w:tc>
          <w:tcPr>
            <w:tcW w:w="12436"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警告，罚款</w:t>
            </w:r>
          </w:p>
        </w:tc>
      </w:tr>
      <w:tr w:rsidR="00024CEA">
        <w:trPr>
          <w:gridAfter w:val="1"/>
          <w:wAfter w:w="460" w:type="dxa"/>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rsidP="004B415F">
            <w:pPr>
              <w:jc w:val="center"/>
              <w:rPr>
                <w:color w:val="000000"/>
              </w:rPr>
            </w:pPr>
            <w:r>
              <w:rPr>
                <w:rFonts w:hint="eastAsia"/>
                <w:color w:val="000000"/>
              </w:rPr>
              <w:t>裁量基准</w:t>
            </w:r>
          </w:p>
        </w:tc>
      </w:tr>
      <w:tr w:rsidR="00024CEA">
        <w:trPr>
          <w:gridAfter w:val="1"/>
          <w:wAfter w:w="460" w:type="dxa"/>
          <w:trHeight w:val="285"/>
        </w:trPr>
        <w:tc>
          <w:tcPr>
            <w:tcW w:w="1580" w:type="dxa"/>
            <w:vMerge w:val="restart"/>
            <w:tcBorders>
              <w:top w:val="nil"/>
              <w:left w:val="single" w:sz="8" w:space="0" w:color="auto"/>
              <w:bottom w:val="single" w:sz="4" w:space="0" w:color="auto"/>
              <w:right w:val="single" w:sz="4" w:space="0" w:color="auto"/>
            </w:tcBorders>
            <w:vAlign w:val="center"/>
          </w:tcPr>
          <w:p w:rsidR="00024CEA" w:rsidRDefault="00D103D5" w:rsidP="004B415F">
            <w:pPr>
              <w:jc w:val="center"/>
              <w:rPr>
                <w:color w:val="000000"/>
              </w:rPr>
            </w:pPr>
            <w:r>
              <w:rPr>
                <w:rFonts w:hint="eastAsia"/>
                <w:color w:val="000000"/>
              </w:rPr>
              <w:t>情形描述</w:t>
            </w:r>
          </w:p>
        </w:tc>
        <w:tc>
          <w:tcPr>
            <w:tcW w:w="560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按要求改正，未造成安全事故的</w:t>
            </w:r>
          </w:p>
        </w:tc>
        <w:tc>
          <w:tcPr>
            <w:tcW w:w="1076" w:type="dxa"/>
            <w:vMerge w:val="restart"/>
            <w:tcBorders>
              <w:top w:val="nil"/>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裁量幅度</w:t>
            </w: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5000</w:t>
            </w:r>
            <w:r>
              <w:rPr>
                <w:rFonts w:hint="eastAsia"/>
                <w:color w:val="000000"/>
              </w:rPr>
              <w:t>元以上</w:t>
            </w:r>
            <w:r>
              <w:rPr>
                <w:color w:val="000000"/>
              </w:rPr>
              <w:t>1</w:t>
            </w:r>
            <w:r>
              <w:rPr>
                <w:rFonts w:hint="eastAsia"/>
                <w:color w:val="000000"/>
              </w:rPr>
              <w:t>万元以下的罚款</w:t>
            </w:r>
          </w:p>
        </w:tc>
      </w:tr>
      <w:tr w:rsidR="00024CEA">
        <w:trPr>
          <w:gridAfter w:val="1"/>
          <w:wAfter w:w="460" w:type="dxa"/>
          <w:trHeight w:val="285"/>
        </w:trPr>
        <w:tc>
          <w:tcPr>
            <w:tcW w:w="1580"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60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按要求改正，造成安全事故的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万元以下的罚款</w:t>
            </w:r>
          </w:p>
        </w:tc>
      </w:tr>
      <w:tr w:rsidR="00024CEA">
        <w:trPr>
          <w:gridAfter w:val="1"/>
          <w:wAfter w:w="460" w:type="dxa"/>
          <w:trHeight w:val="285"/>
        </w:trPr>
        <w:tc>
          <w:tcPr>
            <w:tcW w:w="1580"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60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未按要求改正的，未造成安全事故的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万元以下的罚款</w:t>
            </w:r>
          </w:p>
        </w:tc>
      </w:tr>
      <w:tr w:rsidR="00024CEA">
        <w:trPr>
          <w:gridAfter w:val="1"/>
          <w:wAfter w:w="460" w:type="dxa"/>
          <w:trHeight w:val="285"/>
        </w:trPr>
        <w:tc>
          <w:tcPr>
            <w:tcW w:w="1580"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60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未按要求改正的，造成安全事故的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2</w:t>
            </w:r>
            <w:r>
              <w:rPr>
                <w:rFonts w:hint="eastAsia"/>
                <w:color w:val="000000"/>
              </w:rPr>
              <w:t>万元以上</w:t>
            </w:r>
            <w:r>
              <w:rPr>
                <w:color w:val="000000"/>
              </w:rPr>
              <w:t>3</w:t>
            </w:r>
            <w:r>
              <w:rPr>
                <w:rFonts w:hint="eastAsia"/>
                <w:color w:val="000000"/>
              </w:rPr>
              <w:t>万元以下的罚款</w:t>
            </w:r>
          </w:p>
        </w:tc>
      </w:tr>
    </w:tbl>
    <w:p w:rsidR="00024CEA" w:rsidRDefault="00024CEA"/>
    <w:p w:rsidR="00024CEA" w:rsidRDefault="00024CEA"/>
    <w:p w:rsidR="00024CEA" w:rsidRDefault="00024CEA"/>
    <w:p w:rsidR="00024CEA" w:rsidRDefault="00024CEA"/>
    <w:p w:rsidR="00024CEA" w:rsidRDefault="00024CEA"/>
    <w:tbl>
      <w:tblPr>
        <w:tblW w:w="0" w:type="auto"/>
        <w:tblInd w:w="88" w:type="dxa"/>
        <w:tblLayout w:type="fixed"/>
        <w:tblLook w:val="04A0" w:firstRow="1" w:lastRow="0" w:firstColumn="1" w:lastColumn="0" w:noHBand="0" w:noVBand="1"/>
      </w:tblPr>
      <w:tblGrid>
        <w:gridCol w:w="1296"/>
        <w:gridCol w:w="5870"/>
        <w:gridCol w:w="1120"/>
        <w:gridCol w:w="5774"/>
      </w:tblGrid>
      <w:tr w:rsidR="00024CEA">
        <w:trPr>
          <w:trHeight w:val="285"/>
        </w:trPr>
        <w:tc>
          <w:tcPr>
            <w:tcW w:w="1296" w:type="dxa"/>
            <w:tcBorders>
              <w:top w:val="single" w:sz="8" w:space="0" w:color="auto"/>
              <w:left w:val="single" w:sz="8" w:space="0" w:color="auto"/>
              <w:bottom w:val="single" w:sz="4" w:space="0" w:color="auto"/>
              <w:right w:val="single" w:sz="4" w:space="0" w:color="auto"/>
            </w:tcBorders>
            <w:vAlign w:val="center"/>
          </w:tcPr>
          <w:p w:rsidR="00024CEA" w:rsidRDefault="00D103D5" w:rsidP="004B415F">
            <w:pPr>
              <w:jc w:val="center"/>
              <w:rPr>
                <w:color w:val="000000"/>
              </w:rPr>
            </w:pPr>
            <w:r>
              <w:rPr>
                <w:rFonts w:hint="eastAsia"/>
                <w:color w:val="000000"/>
              </w:rPr>
              <w:t>编号</w:t>
            </w:r>
          </w:p>
        </w:tc>
        <w:tc>
          <w:tcPr>
            <w:tcW w:w="12764" w:type="dxa"/>
            <w:gridSpan w:val="3"/>
            <w:tcBorders>
              <w:top w:val="single" w:sz="8" w:space="0" w:color="auto"/>
              <w:left w:val="nil"/>
              <w:bottom w:val="single" w:sz="4" w:space="0" w:color="auto"/>
              <w:right w:val="single" w:sz="8" w:space="0" w:color="000000"/>
            </w:tcBorders>
            <w:vAlign w:val="center"/>
          </w:tcPr>
          <w:p w:rsidR="00024CEA" w:rsidRDefault="00D103D5">
            <w:pPr>
              <w:rPr>
                <w:b/>
                <w:bCs/>
                <w:color w:val="000000"/>
              </w:rPr>
            </w:pPr>
            <w:r>
              <w:rPr>
                <w:b/>
                <w:color w:val="000000"/>
              </w:rPr>
              <w:t>320217629000</w:t>
            </w:r>
            <w:r w:rsidR="003B14ED">
              <w:rPr>
                <w:rFonts w:hint="eastAsia"/>
                <w:b/>
                <w:color w:val="000000"/>
              </w:rPr>
              <w:t xml:space="preserve"> </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D103D5" w:rsidP="004B415F">
            <w:pPr>
              <w:jc w:val="center"/>
              <w:rPr>
                <w:color w:val="000000"/>
              </w:rPr>
            </w:pPr>
            <w:r>
              <w:rPr>
                <w:rFonts w:hint="eastAsia"/>
                <w:color w:val="000000"/>
              </w:rPr>
              <w:t>行为名称</w:t>
            </w:r>
          </w:p>
        </w:tc>
        <w:tc>
          <w:tcPr>
            <w:tcW w:w="12764"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对建筑施工企业隐瞒有关情况或者提供虚假材料申请安全生产许可证的处罚</w:t>
            </w:r>
          </w:p>
        </w:tc>
      </w:tr>
      <w:tr w:rsidR="00024CEA">
        <w:trPr>
          <w:trHeight w:val="561"/>
        </w:trPr>
        <w:tc>
          <w:tcPr>
            <w:tcW w:w="1296" w:type="dxa"/>
            <w:tcBorders>
              <w:top w:val="nil"/>
              <w:left w:val="single" w:sz="8" w:space="0" w:color="auto"/>
              <w:bottom w:val="single" w:sz="4" w:space="0" w:color="auto"/>
              <w:right w:val="single" w:sz="4" w:space="0" w:color="auto"/>
            </w:tcBorders>
            <w:vAlign w:val="center"/>
          </w:tcPr>
          <w:p w:rsidR="00024CEA" w:rsidRDefault="00D103D5" w:rsidP="004B415F">
            <w:pPr>
              <w:jc w:val="center"/>
              <w:rPr>
                <w:color w:val="000000"/>
              </w:rPr>
            </w:pPr>
            <w:r>
              <w:rPr>
                <w:rFonts w:hint="eastAsia"/>
                <w:color w:val="000000"/>
              </w:rPr>
              <w:t>法律依据</w:t>
            </w:r>
          </w:p>
        </w:tc>
        <w:tc>
          <w:tcPr>
            <w:tcW w:w="12764"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规章</w:t>
            </w:r>
            <w:proofErr w:type="gramStart"/>
            <w:r>
              <w:rPr>
                <w:rFonts w:hint="eastAsia"/>
                <w:color w:val="000000"/>
              </w:rPr>
              <w:t>】</w:t>
            </w:r>
            <w:proofErr w:type="gramEnd"/>
            <w:r>
              <w:rPr>
                <w:rFonts w:hint="eastAsia"/>
                <w:color w:val="000000"/>
              </w:rPr>
              <w:t>《建筑施工企业安全生产许可证管理规定》（建设部令第</w:t>
            </w:r>
            <w:r>
              <w:rPr>
                <w:color w:val="000000"/>
              </w:rPr>
              <w:t>128</w:t>
            </w:r>
            <w:r>
              <w:rPr>
                <w:rFonts w:hint="eastAsia"/>
                <w:color w:val="000000"/>
              </w:rPr>
              <w:t>号）</w:t>
            </w:r>
            <w:r>
              <w:rPr>
                <w:color w:val="000000"/>
              </w:rPr>
              <w:br/>
            </w:r>
            <w:r>
              <w:rPr>
                <w:rFonts w:hint="eastAsia"/>
                <w:color w:val="000000"/>
              </w:rPr>
              <w:t>第六条</w:t>
            </w:r>
            <w:r>
              <w:rPr>
                <w:color w:val="000000"/>
              </w:rPr>
              <w:t xml:space="preserve"> </w:t>
            </w:r>
            <w:r>
              <w:rPr>
                <w:rFonts w:hint="eastAsia"/>
                <w:color w:val="000000"/>
              </w:rPr>
              <w:t>建筑施工企业申请安全生产许可证，应当对申请材料实质内容的真实性负责，不得隐瞒有关情况或者提供虚假材料。</w:t>
            </w:r>
            <w:r>
              <w:rPr>
                <w:color w:val="000000"/>
              </w:rPr>
              <w:br/>
            </w:r>
            <w:r>
              <w:rPr>
                <w:rFonts w:hint="eastAsia"/>
                <w:color w:val="000000"/>
              </w:rPr>
              <w:t>第二十七条第一款</w:t>
            </w:r>
            <w:r>
              <w:rPr>
                <w:color w:val="000000"/>
              </w:rPr>
              <w:t xml:space="preserve">  </w:t>
            </w:r>
            <w:r>
              <w:rPr>
                <w:rFonts w:hint="eastAsia"/>
                <w:color w:val="000000"/>
              </w:rPr>
              <w:t>违反本规定，建筑施工企业隐瞒有关情况或者提供虚假材料申请安全生产许可证的，不予受理或者不予颁发安全生产许可证，并给予警告，</w:t>
            </w:r>
            <w:r>
              <w:rPr>
                <w:color w:val="000000"/>
              </w:rPr>
              <w:t>1</w:t>
            </w:r>
            <w:r>
              <w:rPr>
                <w:rFonts w:hint="eastAsia"/>
                <w:color w:val="000000"/>
              </w:rPr>
              <w:t>年内不得申请安全生产许可证。</w:t>
            </w:r>
            <w:r>
              <w:rPr>
                <w:color w:val="000000"/>
              </w:rPr>
              <w:br/>
            </w:r>
            <w:r>
              <w:rPr>
                <w:rFonts w:hint="eastAsia"/>
                <w:color w:val="000000"/>
              </w:rPr>
              <w:t>第二十八条　本规定的暂扣、吊销安全生产许可证的行政处罚，由安全生产许可证的颁发管理机关决定；其他行政处罚，由县级以上地方人民政府建设主管部门决定。</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3F4C1A" w:rsidP="004B415F">
            <w:pPr>
              <w:jc w:val="center"/>
              <w:rPr>
                <w:color w:val="000000"/>
              </w:rPr>
            </w:pPr>
            <w:r>
              <w:rPr>
                <w:rFonts w:hint="eastAsia"/>
                <w:color w:val="000000"/>
              </w:rPr>
              <w:t>行使内容</w:t>
            </w:r>
          </w:p>
        </w:tc>
        <w:tc>
          <w:tcPr>
            <w:tcW w:w="12764"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警告，</w:t>
            </w:r>
            <w:r>
              <w:rPr>
                <w:color w:val="000000"/>
              </w:rPr>
              <w:t>1</w:t>
            </w:r>
            <w:r>
              <w:rPr>
                <w:rFonts w:hint="eastAsia"/>
                <w:color w:val="000000"/>
              </w:rPr>
              <w:t>年内不得申请</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rsidP="004B415F">
            <w:pPr>
              <w:jc w:val="center"/>
              <w:rPr>
                <w:color w:val="000000"/>
              </w:rPr>
            </w:pPr>
            <w:r>
              <w:rPr>
                <w:rFonts w:hint="eastAsia"/>
                <w:color w:val="000000"/>
              </w:rPr>
              <w:t>裁量基准</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D103D5" w:rsidP="004B415F">
            <w:pPr>
              <w:jc w:val="center"/>
              <w:rPr>
                <w:color w:val="000000"/>
              </w:rPr>
            </w:pPr>
            <w:r>
              <w:rPr>
                <w:rFonts w:hint="eastAsia"/>
                <w:color w:val="000000"/>
              </w:rPr>
              <w:t>情形描述</w:t>
            </w:r>
          </w:p>
        </w:tc>
        <w:tc>
          <w:tcPr>
            <w:tcW w:w="587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 xml:space="preserve">　</w:t>
            </w:r>
          </w:p>
        </w:tc>
        <w:tc>
          <w:tcPr>
            <w:tcW w:w="1120" w:type="dxa"/>
            <w:tcBorders>
              <w:top w:val="nil"/>
              <w:left w:val="nil"/>
              <w:bottom w:val="single" w:sz="4" w:space="0" w:color="auto"/>
              <w:right w:val="single" w:sz="4" w:space="0" w:color="auto"/>
            </w:tcBorders>
            <w:vAlign w:val="center"/>
          </w:tcPr>
          <w:p w:rsidR="00024CEA" w:rsidRDefault="00D103D5">
            <w:pPr>
              <w:rPr>
                <w:color w:val="000000"/>
              </w:rPr>
            </w:pPr>
            <w:r>
              <w:rPr>
                <w:rFonts w:hint="eastAsia"/>
                <w:color w:val="000000"/>
              </w:rPr>
              <w:t>裁量幅度</w:t>
            </w:r>
          </w:p>
        </w:tc>
        <w:tc>
          <w:tcPr>
            <w:tcW w:w="5774"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 xml:space="preserve">　</w:t>
            </w:r>
          </w:p>
        </w:tc>
      </w:tr>
    </w:tbl>
    <w:p w:rsidR="00024CEA" w:rsidRDefault="00024CEA"/>
    <w:p w:rsidR="00024CEA" w:rsidRDefault="00024CEA"/>
    <w:p w:rsidR="00024CEA" w:rsidRDefault="00024CEA"/>
    <w:p w:rsidR="00024CEA" w:rsidRDefault="00024CEA"/>
    <w:p w:rsidR="00024CEA" w:rsidRDefault="00024CEA"/>
    <w:p w:rsidR="00024CEA" w:rsidRDefault="00024CEA"/>
    <w:tbl>
      <w:tblPr>
        <w:tblW w:w="0" w:type="auto"/>
        <w:tblInd w:w="88" w:type="dxa"/>
        <w:tblLayout w:type="fixed"/>
        <w:tblLook w:val="04A0" w:firstRow="1" w:lastRow="0" w:firstColumn="1" w:lastColumn="0" w:noHBand="0" w:noVBand="1"/>
      </w:tblPr>
      <w:tblGrid>
        <w:gridCol w:w="1154"/>
        <w:gridCol w:w="6026"/>
        <w:gridCol w:w="1076"/>
        <w:gridCol w:w="5760"/>
      </w:tblGrid>
      <w:tr w:rsidR="00024CEA">
        <w:trPr>
          <w:trHeight w:val="285"/>
        </w:trPr>
        <w:tc>
          <w:tcPr>
            <w:tcW w:w="1154" w:type="dxa"/>
            <w:tcBorders>
              <w:top w:val="single" w:sz="8" w:space="0" w:color="auto"/>
              <w:left w:val="single" w:sz="8" w:space="0" w:color="auto"/>
              <w:bottom w:val="single" w:sz="4" w:space="0" w:color="auto"/>
              <w:right w:val="single" w:sz="4" w:space="0" w:color="auto"/>
            </w:tcBorders>
            <w:vAlign w:val="center"/>
          </w:tcPr>
          <w:p w:rsidR="00024CEA" w:rsidRDefault="00D103D5" w:rsidP="004B415F">
            <w:pPr>
              <w:spacing w:line="240" w:lineRule="exact"/>
              <w:jc w:val="center"/>
              <w:rPr>
                <w:color w:val="000000"/>
              </w:rPr>
            </w:pPr>
            <w:r>
              <w:rPr>
                <w:rFonts w:hint="eastAsia"/>
                <w:color w:val="000000"/>
              </w:rPr>
              <w:t>编号</w:t>
            </w:r>
          </w:p>
        </w:tc>
        <w:tc>
          <w:tcPr>
            <w:tcW w:w="12862" w:type="dxa"/>
            <w:gridSpan w:val="3"/>
            <w:tcBorders>
              <w:top w:val="single" w:sz="8" w:space="0" w:color="auto"/>
              <w:left w:val="nil"/>
              <w:bottom w:val="single" w:sz="4" w:space="0" w:color="auto"/>
              <w:right w:val="single" w:sz="8" w:space="0" w:color="000000"/>
            </w:tcBorders>
            <w:vAlign w:val="center"/>
          </w:tcPr>
          <w:p w:rsidR="00024CEA" w:rsidRDefault="00D103D5">
            <w:pPr>
              <w:spacing w:line="240" w:lineRule="exact"/>
              <w:rPr>
                <w:b/>
                <w:bCs/>
                <w:color w:val="000000"/>
              </w:rPr>
            </w:pPr>
            <w:r>
              <w:rPr>
                <w:b/>
                <w:color w:val="000000"/>
              </w:rPr>
              <w:t>320217630000</w:t>
            </w:r>
          </w:p>
        </w:tc>
      </w:tr>
      <w:tr w:rsidR="00024CEA">
        <w:trPr>
          <w:trHeight w:val="285"/>
        </w:trPr>
        <w:tc>
          <w:tcPr>
            <w:tcW w:w="1154" w:type="dxa"/>
            <w:tcBorders>
              <w:top w:val="nil"/>
              <w:left w:val="single" w:sz="8" w:space="0" w:color="auto"/>
              <w:bottom w:val="single" w:sz="4" w:space="0" w:color="auto"/>
              <w:right w:val="single" w:sz="4" w:space="0" w:color="auto"/>
            </w:tcBorders>
            <w:vAlign w:val="center"/>
          </w:tcPr>
          <w:p w:rsidR="00024CEA" w:rsidRDefault="00D103D5" w:rsidP="004B415F">
            <w:pPr>
              <w:spacing w:line="240" w:lineRule="exact"/>
              <w:jc w:val="center"/>
              <w:rPr>
                <w:color w:val="000000"/>
              </w:rPr>
            </w:pPr>
            <w:r>
              <w:rPr>
                <w:rFonts w:hint="eastAsia"/>
                <w:color w:val="000000"/>
              </w:rPr>
              <w:t>行为名称</w:t>
            </w:r>
          </w:p>
        </w:tc>
        <w:tc>
          <w:tcPr>
            <w:tcW w:w="12862"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rPr>
                <w:rFonts w:eastAsia="仿宋_GB2312"/>
                <w:color w:val="000000"/>
                <w:sz w:val="20"/>
              </w:rPr>
            </w:pPr>
            <w:r>
              <w:rPr>
                <w:rFonts w:hint="eastAsia"/>
                <w:color w:val="000000"/>
              </w:rPr>
              <w:t>对建筑施工企业在安全生产许可证有效期满未办理延期手续，继续从事建筑施工活动的处罚</w:t>
            </w:r>
          </w:p>
        </w:tc>
      </w:tr>
      <w:tr w:rsidR="00024CEA">
        <w:trPr>
          <w:trHeight w:val="3555"/>
        </w:trPr>
        <w:tc>
          <w:tcPr>
            <w:tcW w:w="1154" w:type="dxa"/>
            <w:tcBorders>
              <w:top w:val="nil"/>
              <w:left w:val="single" w:sz="8" w:space="0" w:color="auto"/>
              <w:bottom w:val="single" w:sz="4" w:space="0" w:color="auto"/>
              <w:right w:val="single" w:sz="4" w:space="0" w:color="auto"/>
            </w:tcBorders>
            <w:vAlign w:val="center"/>
          </w:tcPr>
          <w:p w:rsidR="00024CEA" w:rsidRDefault="00D103D5" w:rsidP="004B415F">
            <w:pPr>
              <w:spacing w:line="240" w:lineRule="exact"/>
              <w:jc w:val="center"/>
              <w:rPr>
                <w:color w:val="000000"/>
              </w:rPr>
            </w:pPr>
            <w:r>
              <w:rPr>
                <w:rFonts w:hint="eastAsia"/>
                <w:color w:val="000000"/>
              </w:rPr>
              <w:t>法律依据</w:t>
            </w:r>
          </w:p>
        </w:tc>
        <w:tc>
          <w:tcPr>
            <w:tcW w:w="12862"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rPr>
                <w:color w:val="000000"/>
              </w:rPr>
            </w:pPr>
            <w:r>
              <w:rPr>
                <w:color w:val="000000"/>
              </w:rPr>
              <w:t xml:space="preserve"> </w:t>
            </w:r>
            <w:r>
              <w:rPr>
                <w:rFonts w:hint="eastAsia"/>
                <w:color w:val="000000"/>
              </w:rPr>
              <w:t>【行政法规】《安全生产许可证条例》</w:t>
            </w:r>
            <w:r>
              <w:rPr>
                <w:rFonts w:hint="eastAsia"/>
                <w:color w:val="000000"/>
              </w:rPr>
              <w:t>(</w:t>
            </w:r>
            <w:r>
              <w:rPr>
                <w:rFonts w:hint="eastAsia"/>
                <w:color w:val="000000"/>
              </w:rPr>
              <w:t>国务院令第</w:t>
            </w:r>
            <w:r>
              <w:rPr>
                <w:rFonts w:hint="eastAsia"/>
                <w:color w:val="000000"/>
              </w:rPr>
              <w:t>397</w:t>
            </w:r>
            <w:r>
              <w:rPr>
                <w:rFonts w:hint="eastAsia"/>
                <w:color w:val="000000"/>
              </w:rPr>
              <w:t>号</w:t>
            </w:r>
            <w:r>
              <w:rPr>
                <w:rFonts w:hint="eastAsia"/>
                <w:color w:val="000000"/>
              </w:rPr>
              <w:t>)</w:t>
            </w:r>
          </w:p>
          <w:p w:rsidR="00024CEA" w:rsidRDefault="00D103D5">
            <w:pPr>
              <w:spacing w:line="240" w:lineRule="exact"/>
              <w:rPr>
                <w:color w:val="000000"/>
              </w:rPr>
            </w:pPr>
            <w:r>
              <w:rPr>
                <w:rFonts w:hint="eastAsia"/>
                <w:color w:val="000000"/>
              </w:rPr>
              <w:t xml:space="preserve">        </w:t>
            </w:r>
            <w:r>
              <w:rPr>
                <w:rFonts w:hint="eastAsia"/>
                <w:color w:val="000000"/>
              </w:rPr>
              <w:t>第九条第一款　安全生产许可证的有效期为</w:t>
            </w:r>
            <w:r>
              <w:rPr>
                <w:rFonts w:hint="eastAsia"/>
                <w:color w:val="000000"/>
              </w:rPr>
              <w:t>3</w:t>
            </w:r>
            <w:r>
              <w:rPr>
                <w:rFonts w:hint="eastAsia"/>
                <w:color w:val="000000"/>
              </w:rPr>
              <w:t>年。安全生产许可证有效期满需要延期的，企业应当于期满前</w:t>
            </w:r>
            <w:r>
              <w:rPr>
                <w:rFonts w:hint="eastAsia"/>
                <w:color w:val="000000"/>
              </w:rPr>
              <w:t>3</w:t>
            </w:r>
            <w:r>
              <w:rPr>
                <w:rFonts w:hint="eastAsia"/>
                <w:color w:val="000000"/>
              </w:rPr>
              <w:t>个月向原安全生产许可证颁发管理机关办理延期手续。</w:t>
            </w:r>
          </w:p>
          <w:p w:rsidR="00024CEA" w:rsidRDefault="00D103D5">
            <w:pPr>
              <w:spacing w:line="240" w:lineRule="exact"/>
              <w:rPr>
                <w:color w:val="000000"/>
              </w:rPr>
            </w:pPr>
            <w:r>
              <w:rPr>
                <w:rFonts w:hint="eastAsia"/>
                <w:color w:val="000000"/>
              </w:rPr>
              <w:t xml:space="preserve">      </w:t>
            </w:r>
            <w:r>
              <w:rPr>
                <w:rFonts w:hint="eastAsia"/>
                <w:color w:val="000000"/>
              </w:rPr>
              <w:t>第十九条　违反本条例规定，未取得安全生产许可证擅自进行生产的，责令停止生产，没收违法所得，并处</w:t>
            </w:r>
            <w:r>
              <w:rPr>
                <w:rFonts w:hint="eastAsia"/>
                <w:color w:val="000000"/>
              </w:rPr>
              <w:t>10</w:t>
            </w:r>
            <w:r>
              <w:rPr>
                <w:rFonts w:hint="eastAsia"/>
                <w:color w:val="000000"/>
              </w:rPr>
              <w:t>万元以上</w:t>
            </w:r>
            <w:r>
              <w:rPr>
                <w:rFonts w:hint="eastAsia"/>
                <w:color w:val="000000"/>
              </w:rPr>
              <w:t>50</w:t>
            </w:r>
            <w:r>
              <w:rPr>
                <w:rFonts w:hint="eastAsia"/>
                <w:color w:val="000000"/>
              </w:rPr>
              <w:t>万元以下的罚款；造成重大事故或者其他严重后果，构成犯罪的，依法追究刑事责任。</w:t>
            </w:r>
          </w:p>
          <w:p w:rsidR="00024CEA" w:rsidRDefault="00D103D5">
            <w:pPr>
              <w:spacing w:line="240" w:lineRule="exact"/>
              <w:rPr>
                <w:color w:val="000000"/>
              </w:rPr>
            </w:pPr>
            <w:r>
              <w:rPr>
                <w:rFonts w:hint="eastAsia"/>
                <w:color w:val="000000"/>
              </w:rPr>
              <w:t xml:space="preserve">      </w:t>
            </w:r>
            <w:r>
              <w:rPr>
                <w:rFonts w:hint="eastAsia"/>
                <w:color w:val="000000"/>
              </w:rPr>
              <w:t>第二十条　违反本条例规定，安全生产许可证有效期满未办理延期手续，继续进行生产的，责令停止生产，限期补办延期手续，没收违法所得，并处</w:t>
            </w:r>
            <w:r>
              <w:rPr>
                <w:rFonts w:hint="eastAsia"/>
                <w:color w:val="000000"/>
              </w:rPr>
              <w:t>5</w:t>
            </w:r>
            <w:r>
              <w:rPr>
                <w:rFonts w:hint="eastAsia"/>
                <w:color w:val="000000"/>
              </w:rPr>
              <w:t>万元以上</w:t>
            </w:r>
            <w:r>
              <w:rPr>
                <w:rFonts w:hint="eastAsia"/>
                <w:color w:val="000000"/>
              </w:rPr>
              <w:t>10</w:t>
            </w:r>
            <w:r>
              <w:rPr>
                <w:rFonts w:hint="eastAsia"/>
                <w:color w:val="000000"/>
              </w:rPr>
              <w:t>万元以下的罚款；逾期仍不办理延期手续，继续进行生产的，依照本条例第十九条的规定处罚。</w:t>
            </w:r>
          </w:p>
          <w:p w:rsidR="00024CEA" w:rsidRDefault="00D103D5">
            <w:pPr>
              <w:spacing w:line="240" w:lineRule="exact"/>
              <w:rPr>
                <w:color w:val="000000"/>
              </w:rPr>
            </w:pPr>
            <w:r>
              <w:rPr>
                <w:rFonts w:hint="eastAsia"/>
                <w:color w:val="000000"/>
              </w:rPr>
              <w:t>【规章】《建筑施工企业安全生产许可证管理规定》（建设部令第</w:t>
            </w:r>
            <w:r>
              <w:rPr>
                <w:rFonts w:hint="eastAsia"/>
                <w:color w:val="000000"/>
              </w:rPr>
              <w:t>128</w:t>
            </w:r>
            <w:r>
              <w:rPr>
                <w:rFonts w:hint="eastAsia"/>
                <w:color w:val="000000"/>
              </w:rPr>
              <w:t>号）</w:t>
            </w:r>
          </w:p>
          <w:p w:rsidR="00024CEA" w:rsidRDefault="00D103D5">
            <w:pPr>
              <w:spacing w:line="240" w:lineRule="exact"/>
              <w:rPr>
                <w:color w:val="000000"/>
              </w:rPr>
            </w:pPr>
            <w:r>
              <w:rPr>
                <w:rFonts w:hint="eastAsia"/>
                <w:color w:val="000000"/>
              </w:rPr>
              <w:t xml:space="preserve">       </w:t>
            </w:r>
            <w:r>
              <w:rPr>
                <w:rFonts w:hint="eastAsia"/>
                <w:color w:val="000000"/>
              </w:rPr>
              <w:t>第二十四条　违反本规定，建筑施工企业未取得安全生产许可证擅自从事建筑施工活动的，责令其在建项目停止施工，没收违法所得，并处</w:t>
            </w:r>
            <w:r>
              <w:rPr>
                <w:rFonts w:hint="eastAsia"/>
                <w:color w:val="000000"/>
              </w:rPr>
              <w:t>10</w:t>
            </w:r>
            <w:r>
              <w:rPr>
                <w:rFonts w:hint="eastAsia"/>
                <w:color w:val="000000"/>
              </w:rPr>
              <w:t>万元以上</w:t>
            </w:r>
            <w:r>
              <w:rPr>
                <w:rFonts w:hint="eastAsia"/>
                <w:color w:val="000000"/>
              </w:rPr>
              <w:t>50</w:t>
            </w:r>
            <w:r>
              <w:rPr>
                <w:rFonts w:hint="eastAsia"/>
                <w:color w:val="000000"/>
              </w:rPr>
              <w:t>万元以下的罚款；造成重大安全事故或者其他严重后果，构成犯罪的，依法追究刑事责任。</w:t>
            </w:r>
          </w:p>
          <w:p w:rsidR="00024CEA" w:rsidRDefault="00D103D5">
            <w:pPr>
              <w:spacing w:line="240" w:lineRule="exact"/>
              <w:rPr>
                <w:color w:val="000000"/>
              </w:rPr>
            </w:pPr>
            <w:r>
              <w:rPr>
                <w:rFonts w:hint="eastAsia"/>
                <w:color w:val="000000"/>
              </w:rPr>
              <w:t xml:space="preserve">       </w:t>
            </w:r>
            <w:r>
              <w:rPr>
                <w:rFonts w:hint="eastAsia"/>
                <w:color w:val="000000"/>
              </w:rPr>
              <w:t>第二十五条　违反本规定，安全生产许可证有效期满未办理延期手续，继续从事建筑施工活动的，责令其在建项目停止施工，限期补办延期手续，没收违法所得，并处</w:t>
            </w:r>
            <w:r>
              <w:rPr>
                <w:rFonts w:hint="eastAsia"/>
                <w:color w:val="000000"/>
              </w:rPr>
              <w:t>5</w:t>
            </w:r>
            <w:r>
              <w:rPr>
                <w:rFonts w:hint="eastAsia"/>
                <w:color w:val="000000"/>
              </w:rPr>
              <w:t>万元以上</w:t>
            </w:r>
            <w:r>
              <w:rPr>
                <w:rFonts w:hint="eastAsia"/>
                <w:color w:val="000000"/>
              </w:rPr>
              <w:t>10</w:t>
            </w:r>
            <w:r>
              <w:rPr>
                <w:rFonts w:hint="eastAsia"/>
                <w:color w:val="000000"/>
              </w:rPr>
              <w:t>万元以下的罚款；逾期仍不办理延期手续，继续从事建筑施工活动的，依照本规定第二十四条的规定处罚。</w:t>
            </w:r>
          </w:p>
          <w:p w:rsidR="00024CEA" w:rsidRDefault="00D103D5">
            <w:pPr>
              <w:spacing w:line="240" w:lineRule="exact"/>
              <w:rPr>
                <w:color w:val="000000"/>
              </w:rPr>
            </w:pPr>
            <w:r>
              <w:rPr>
                <w:rFonts w:hint="eastAsia"/>
                <w:color w:val="000000"/>
              </w:rPr>
              <w:t xml:space="preserve">    </w:t>
            </w:r>
            <w:r>
              <w:rPr>
                <w:rFonts w:hint="eastAsia"/>
                <w:color w:val="000000"/>
              </w:rPr>
              <w:t>第二十八条　本规定的暂扣、吊销安全生产许可证的行政处罚，由安全生产许可证的颁发管理机关决定；其他行政处罚，由县级以上地方人民政府建设主管部门决定。</w:t>
            </w:r>
            <w:r w:rsidR="00767D51">
              <w:rPr>
                <w:rFonts w:hint="eastAsia"/>
                <w:color w:val="000000"/>
              </w:rPr>
              <w:t xml:space="preserve"> </w:t>
            </w:r>
          </w:p>
        </w:tc>
      </w:tr>
      <w:tr w:rsidR="00024CEA">
        <w:trPr>
          <w:trHeight w:val="285"/>
        </w:trPr>
        <w:tc>
          <w:tcPr>
            <w:tcW w:w="1154" w:type="dxa"/>
            <w:tcBorders>
              <w:top w:val="nil"/>
              <w:left w:val="single" w:sz="8" w:space="0" w:color="auto"/>
              <w:bottom w:val="single" w:sz="4" w:space="0" w:color="auto"/>
              <w:right w:val="single" w:sz="4" w:space="0" w:color="auto"/>
            </w:tcBorders>
            <w:vAlign w:val="center"/>
          </w:tcPr>
          <w:p w:rsidR="00024CEA" w:rsidRDefault="003F4C1A" w:rsidP="004B415F">
            <w:pPr>
              <w:spacing w:line="240" w:lineRule="exact"/>
              <w:jc w:val="center"/>
              <w:rPr>
                <w:color w:val="000000"/>
              </w:rPr>
            </w:pPr>
            <w:r>
              <w:rPr>
                <w:rFonts w:hint="eastAsia"/>
                <w:color w:val="000000"/>
              </w:rPr>
              <w:t>行使内容</w:t>
            </w:r>
          </w:p>
        </w:tc>
        <w:tc>
          <w:tcPr>
            <w:tcW w:w="12862"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rPr>
                <w:color w:val="000000"/>
              </w:rPr>
            </w:pPr>
            <w:r>
              <w:rPr>
                <w:rFonts w:hint="eastAsia"/>
                <w:color w:val="000000"/>
              </w:rPr>
              <w:t>没收违法所得，罚款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rsidP="004B415F">
            <w:pPr>
              <w:spacing w:line="240" w:lineRule="exact"/>
              <w:jc w:val="center"/>
              <w:rPr>
                <w:color w:val="000000"/>
              </w:rPr>
            </w:pPr>
            <w:r>
              <w:rPr>
                <w:rFonts w:hint="eastAsia"/>
                <w:color w:val="000000"/>
              </w:rPr>
              <w:t>裁量基准</w:t>
            </w:r>
          </w:p>
        </w:tc>
      </w:tr>
      <w:tr w:rsidR="00024CEA">
        <w:trPr>
          <w:trHeight w:val="285"/>
        </w:trPr>
        <w:tc>
          <w:tcPr>
            <w:tcW w:w="1154" w:type="dxa"/>
            <w:vMerge w:val="restart"/>
            <w:tcBorders>
              <w:top w:val="nil"/>
              <w:left w:val="single" w:sz="8" w:space="0" w:color="auto"/>
              <w:bottom w:val="single" w:sz="4" w:space="0" w:color="000000"/>
              <w:right w:val="single" w:sz="4" w:space="0" w:color="auto"/>
            </w:tcBorders>
            <w:vAlign w:val="center"/>
          </w:tcPr>
          <w:p w:rsidR="00024CEA" w:rsidRDefault="00D103D5" w:rsidP="004B415F">
            <w:pPr>
              <w:spacing w:line="240" w:lineRule="exact"/>
              <w:jc w:val="center"/>
              <w:rPr>
                <w:color w:val="000000"/>
              </w:rPr>
            </w:pPr>
            <w:r>
              <w:rPr>
                <w:rFonts w:hint="eastAsia"/>
                <w:color w:val="000000"/>
              </w:rPr>
              <w:t>情形描述</w:t>
            </w:r>
          </w:p>
        </w:tc>
        <w:tc>
          <w:tcPr>
            <w:tcW w:w="6026" w:type="dxa"/>
            <w:tcBorders>
              <w:top w:val="single" w:sz="4" w:space="0" w:color="auto"/>
              <w:left w:val="nil"/>
              <w:bottom w:val="nil"/>
              <w:right w:val="single" w:sz="4" w:space="0" w:color="000000"/>
            </w:tcBorders>
            <w:vAlign w:val="center"/>
          </w:tcPr>
          <w:p w:rsidR="00024CEA" w:rsidRDefault="00D103D5">
            <w:pPr>
              <w:spacing w:line="240" w:lineRule="exact"/>
              <w:rPr>
                <w:color w:val="000000"/>
              </w:rPr>
            </w:pPr>
            <w:r>
              <w:rPr>
                <w:rFonts w:hint="eastAsia"/>
                <w:color w:val="000000"/>
              </w:rPr>
              <w:t>未办理延期手续进行生产的</w:t>
            </w:r>
          </w:p>
        </w:tc>
        <w:tc>
          <w:tcPr>
            <w:tcW w:w="1076" w:type="dxa"/>
            <w:vMerge w:val="restart"/>
            <w:tcBorders>
              <w:top w:val="nil"/>
              <w:left w:val="single" w:sz="4" w:space="0" w:color="auto"/>
              <w:bottom w:val="single" w:sz="4" w:space="0" w:color="auto"/>
              <w:right w:val="single" w:sz="4" w:space="0" w:color="auto"/>
            </w:tcBorders>
            <w:vAlign w:val="center"/>
          </w:tcPr>
          <w:p w:rsidR="00024CEA" w:rsidRDefault="00D103D5">
            <w:pPr>
              <w:spacing w:line="240" w:lineRule="exact"/>
              <w:rPr>
                <w:color w:val="000000"/>
              </w:rPr>
            </w:pPr>
            <w:r>
              <w:rPr>
                <w:rFonts w:hint="eastAsia"/>
                <w:color w:val="000000"/>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240" w:lineRule="exact"/>
              <w:rPr>
                <w:color w:val="000000"/>
              </w:rPr>
            </w:pPr>
            <w:r>
              <w:rPr>
                <w:rFonts w:hint="eastAsia"/>
                <w:color w:val="000000"/>
              </w:rPr>
              <w:t>处</w:t>
            </w:r>
            <w:r>
              <w:rPr>
                <w:color w:val="000000"/>
              </w:rPr>
              <w:t>5</w:t>
            </w:r>
            <w:r>
              <w:rPr>
                <w:rFonts w:hint="eastAsia"/>
                <w:color w:val="000000"/>
              </w:rPr>
              <w:t>万元以上</w:t>
            </w:r>
            <w:r>
              <w:rPr>
                <w:color w:val="000000"/>
              </w:rPr>
              <w:t>10</w:t>
            </w:r>
            <w:r>
              <w:rPr>
                <w:rFonts w:hint="eastAsia"/>
                <w:color w:val="000000"/>
              </w:rPr>
              <w:t>万元以上罚款</w:t>
            </w:r>
          </w:p>
        </w:tc>
      </w:tr>
      <w:tr w:rsidR="00024CEA">
        <w:trPr>
          <w:trHeight w:val="285"/>
        </w:trPr>
        <w:tc>
          <w:tcPr>
            <w:tcW w:w="1154" w:type="dxa"/>
            <w:vMerge/>
            <w:tcBorders>
              <w:top w:val="nil"/>
              <w:left w:val="single" w:sz="8" w:space="0" w:color="auto"/>
              <w:bottom w:val="single" w:sz="4" w:space="0" w:color="000000"/>
              <w:right w:val="single" w:sz="4" w:space="0" w:color="auto"/>
            </w:tcBorders>
            <w:vAlign w:val="center"/>
          </w:tcPr>
          <w:p w:rsidR="00024CEA" w:rsidRDefault="00024CEA">
            <w:pPr>
              <w:spacing w:line="240" w:lineRule="exact"/>
              <w:rPr>
                <w:color w:val="000000"/>
              </w:rPr>
            </w:pPr>
          </w:p>
        </w:tc>
        <w:tc>
          <w:tcPr>
            <w:tcW w:w="6026" w:type="dxa"/>
            <w:tcBorders>
              <w:top w:val="single" w:sz="4" w:space="0" w:color="auto"/>
              <w:left w:val="nil"/>
              <w:bottom w:val="nil"/>
              <w:right w:val="single" w:sz="4" w:space="0" w:color="000000"/>
            </w:tcBorders>
            <w:vAlign w:val="center"/>
          </w:tcPr>
          <w:p w:rsidR="00024CEA" w:rsidRDefault="00D103D5" w:rsidP="00767D51">
            <w:pPr>
              <w:spacing w:line="240" w:lineRule="exact"/>
              <w:rPr>
                <w:color w:val="000000"/>
              </w:rPr>
            </w:pPr>
            <w:r>
              <w:rPr>
                <w:rFonts w:hint="eastAsia"/>
                <w:color w:val="000000"/>
              </w:rPr>
              <w:t>逾期未补办延期手续继续进行生产，期间未造成</w:t>
            </w:r>
            <w:r w:rsidR="00767D51">
              <w:rPr>
                <w:rFonts w:hint="eastAsia"/>
                <w:color w:val="000000"/>
              </w:rPr>
              <w:t>生产</w:t>
            </w:r>
            <w:r>
              <w:rPr>
                <w:rFonts w:hint="eastAsia"/>
                <w:color w:val="000000"/>
              </w:rPr>
              <w:t>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spacing w:line="240" w:lineRule="exact"/>
              <w:rPr>
                <w:color w:val="000000"/>
              </w:rPr>
            </w:pPr>
          </w:p>
        </w:tc>
        <w:tc>
          <w:tcPr>
            <w:tcW w:w="5760" w:type="dxa"/>
            <w:tcBorders>
              <w:top w:val="nil"/>
              <w:left w:val="nil"/>
              <w:bottom w:val="single" w:sz="4" w:space="0" w:color="auto"/>
              <w:right w:val="single" w:sz="8" w:space="0" w:color="auto"/>
            </w:tcBorders>
            <w:vAlign w:val="center"/>
          </w:tcPr>
          <w:p w:rsidR="00024CEA" w:rsidRDefault="00D103D5">
            <w:pPr>
              <w:spacing w:line="240" w:lineRule="exact"/>
              <w:rPr>
                <w:color w:val="000000"/>
              </w:rPr>
            </w:pPr>
            <w:r>
              <w:rPr>
                <w:rFonts w:hint="eastAsia"/>
                <w:color w:val="000000"/>
              </w:rPr>
              <w:t>处</w:t>
            </w:r>
            <w:r>
              <w:rPr>
                <w:color w:val="000000"/>
              </w:rPr>
              <w:t>10</w:t>
            </w:r>
            <w:r>
              <w:rPr>
                <w:rFonts w:hint="eastAsia"/>
                <w:color w:val="000000"/>
              </w:rPr>
              <w:t>万元以上</w:t>
            </w:r>
            <w:r>
              <w:rPr>
                <w:color w:val="000000"/>
              </w:rPr>
              <w:t>20</w:t>
            </w:r>
            <w:r>
              <w:rPr>
                <w:rFonts w:hint="eastAsia"/>
                <w:color w:val="000000"/>
              </w:rPr>
              <w:t>万元以上罚款</w:t>
            </w:r>
          </w:p>
        </w:tc>
      </w:tr>
      <w:tr w:rsidR="00024CEA">
        <w:trPr>
          <w:trHeight w:val="285"/>
        </w:trPr>
        <w:tc>
          <w:tcPr>
            <w:tcW w:w="1154" w:type="dxa"/>
            <w:vMerge/>
            <w:tcBorders>
              <w:top w:val="nil"/>
              <w:left w:val="single" w:sz="8" w:space="0" w:color="auto"/>
              <w:bottom w:val="single" w:sz="4" w:space="0" w:color="000000"/>
              <w:right w:val="single" w:sz="4" w:space="0" w:color="auto"/>
            </w:tcBorders>
            <w:vAlign w:val="center"/>
          </w:tcPr>
          <w:p w:rsidR="00024CEA" w:rsidRDefault="00024CEA">
            <w:pPr>
              <w:spacing w:line="240" w:lineRule="exact"/>
              <w:rPr>
                <w:color w:val="000000"/>
              </w:rPr>
            </w:pPr>
          </w:p>
        </w:tc>
        <w:tc>
          <w:tcPr>
            <w:tcW w:w="6026" w:type="dxa"/>
            <w:tcBorders>
              <w:top w:val="single" w:sz="4" w:space="0" w:color="auto"/>
              <w:left w:val="nil"/>
              <w:bottom w:val="nil"/>
              <w:right w:val="single" w:sz="4" w:space="0" w:color="000000"/>
            </w:tcBorders>
            <w:vAlign w:val="center"/>
          </w:tcPr>
          <w:p w:rsidR="00024CEA" w:rsidRDefault="00D103D5" w:rsidP="00767D51">
            <w:pPr>
              <w:spacing w:line="240" w:lineRule="exact"/>
              <w:rPr>
                <w:color w:val="000000"/>
              </w:rPr>
            </w:pPr>
            <w:r>
              <w:rPr>
                <w:rFonts w:hint="eastAsia"/>
                <w:color w:val="000000"/>
              </w:rPr>
              <w:t>逾期未补办延期手续继续进行生产，期间造成一般</w:t>
            </w:r>
            <w:r w:rsidR="00767D51">
              <w:rPr>
                <w:rFonts w:hint="eastAsia"/>
                <w:color w:val="000000"/>
              </w:rPr>
              <w:t>生产</w:t>
            </w:r>
            <w:r>
              <w:rPr>
                <w:rFonts w:hint="eastAsia"/>
                <w:color w:val="000000"/>
              </w:rPr>
              <w:t>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spacing w:line="240" w:lineRule="exact"/>
              <w:rPr>
                <w:color w:val="000000"/>
              </w:rPr>
            </w:pPr>
          </w:p>
        </w:tc>
        <w:tc>
          <w:tcPr>
            <w:tcW w:w="5760" w:type="dxa"/>
            <w:tcBorders>
              <w:top w:val="nil"/>
              <w:left w:val="nil"/>
              <w:bottom w:val="single" w:sz="4" w:space="0" w:color="auto"/>
              <w:right w:val="single" w:sz="8" w:space="0" w:color="auto"/>
            </w:tcBorders>
            <w:vAlign w:val="center"/>
          </w:tcPr>
          <w:p w:rsidR="00024CEA" w:rsidRDefault="00D103D5">
            <w:pPr>
              <w:spacing w:line="240" w:lineRule="exact"/>
              <w:rPr>
                <w:color w:val="000000"/>
              </w:rPr>
            </w:pPr>
            <w:r>
              <w:rPr>
                <w:rFonts w:hint="eastAsia"/>
                <w:color w:val="000000"/>
              </w:rPr>
              <w:t>处</w:t>
            </w:r>
            <w:r>
              <w:rPr>
                <w:color w:val="000000"/>
              </w:rPr>
              <w:t>20</w:t>
            </w:r>
            <w:r>
              <w:rPr>
                <w:rFonts w:hint="eastAsia"/>
                <w:color w:val="000000"/>
              </w:rPr>
              <w:t>万元以上</w:t>
            </w:r>
            <w:r>
              <w:rPr>
                <w:color w:val="000000"/>
              </w:rPr>
              <w:t>30</w:t>
            </w:r>
            <w:r>
              <w:rPr>
                <w:rFonts w:hint="eastAsia"/>
                <w:color w:val="000000"/>
              </w:rPr>
              <w:t>万元以上罚款</w:t>
            </w:r>
          </w:p>
        </w:tc>
      </w:tr>
      <w:tr w:rsidR="00024CEA">
        <w:trPr>
          <w:trHeight w:val="285"/>
        </w:trPr>
        <w:tc>
          <w:tcPr>
            <w:tcW w:w="1154" w:type="dxa"/>
            <w:vMerge/>
            <w:tcBorders>
              <w:top w:val="nil"/>
              <w:left w:val="single" w:sz="8" w:space="0" w:color="auto"/>
              <w:bottom w:val="single" w:sz="4" w:space="0" w:color="000000"/>
              <w:right w:val="single" w:sz="4" w:space="0" w:color="auto"/>
            </w:tcBorders>
            <w:vAlign w:val="center"/>
          </w:tcPr>
          <w:p w:rsidR="00024CEA" w:rsidRDefault="00024CEA">
            <w:pPr>
              <w:spacing w:line="240" w:lineRule="exact"/>
              <w:rPr>
                <w:color w:val="000000"/>
              </w:rPr>
            </w:pPr>
          </w:p>
        </w:tc>
        <w:tc>
          <w:tcPr>
            <w:tcW w:w="6026" w:type="dxa"/>
            <w:tcBorders>
              <w:top w:val="single" w:sz="4" w:space="0" w:color="auto"/>
              <w:left w:val="nil"/>
              <w:bottom w:val="nil"/>
              <w:right w:val="single" w:sz="4" w:space="0" w:color="000000"/>
            </w:tcBorders>
            <w:vAlign w:val="center"/>
          </w:tcPr>
          <w:p w:rsidR="00024CEA" w:rsidRDefault="00D103D5" w:rsidP="00767D51">
            <w:pPr>
              <w:spacing w:line="240" w:lineRule="exact"/>
              <w:rPr>
                <w:color w:val="000000"/>
              </w:rPr>
            </w:pPr>
            <w:r>
              <w:rPr>
                <w:rFonts w:hint="eastAsia"/>
                <w:color w:val="000000"/>
              </w:rPr>
              <w:t>逾期未补办延期手续继续进行生产，期间造成较大</w:t>
            </w:r>
            <w:r w:rsidR="00767D51">
              <w:rPr>
                <w:rFonts w:hint="eastAsia"/>
                <w:color w:val="000000"/>
              </w:rPr>
              <w:t>生产</w:t>
            </w:r>
            <w:r>
              <w:rPr>
                <w:rFonts w:hint="eastAsia"/>
                <w:color w:val="000000"/>
              </w:rPr>
              <w:t>安全事故的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spacing w:line="240" w:lineRule="exact"/>
              <w:rPr>
                <w:color w:val="000000"/>
              </w:rPr>
            </w:pPr>
          </w:p>
        </w:tc>
        <w:tc>
          <w:tcPr>
            <w:tcW w:w="5760" w:type="dxa"/>
            <w:tcBorders>
              <w:top w:val="nil"/>
              <w:left w:val="nil"/>
              <w:bottom w:val="single" w:sz="4" w:space="0" w:color="auto"/>
              <w:right w:val="single" w:sz="8" w:space="0" w:color="auto"/>
            </w:tcBorders>
            <w:vAlign w:val="center"/>
          </w:tcPr>
          <w:p w:rsidR="00024CEA" w:rsidRDefault="00D103D5">
            <w:pPr>
              <w:spacing w:line="240" w:lineRule="exact"/>
              <w:rPr>
                <w:color w:val="000000"/>
              </w:rPr>
            </w:pPr>
            <w:r>
              <w:rPr>
                <w:rFonts w:hint="eastAsia"/>
                <w:color w:val="000000"/>
              </w:rPr>
              <w:t>处</w:t>
            </w:r>
            <w:r>
              <w:rPr>
                <w:color w:val="000000"/>
              </w:rPr>
              <w:t>30</w:t>
            </w:r>
            <w:r>
              <w:rPr>
                <w:rFonts w:hint="eastAsia"/>
                <w:color w:val="000000"/>
              </w:rPr>
              <w:t>万元以上</w:t>
            </w:r>
            <w:r>
              <w:rPr>
                <w:color w:val="000000"/>
              </w:rPr>
              <w:t>40</w:t>
            </w:r>
            <w:r>
              <w:rPr>
                <w:rFonts w:hint="eastAsia"/>
                <w:color w:val="000000"/>
              </w:rPr>
              <w:t>万元以上罚款</w:t>
            </w:r>
          </w:p>
        </w:tc>
      </w:tr>
      <w:tr w:rsidR="00024CEA">
        <w:trPr>
          <w:trHeight w:val="285"/>
        </w:trPr>
        <w:tc>
          <w:tcPr>
            <w:tcW w:w="1154" w:type="dxa"/>
            <w:vMerge/>
            <w:tcBorders>
              <w:top w:val="nil"/>
              <w:left w:val="single" w:sz="8" w:space="0" w:color="auto"/>
              <w:bottom w:val="single" w:sz="4" w:space="0" w:color="000000"/>
              <w:right w:val="single" w:sz="4" w:space="0" w:color="auto"/>
            </w:tcBorders>
            <w:vAlign w:val="center"/>
          </w:tcPr>
          <w:p w:rsidR="00024CEA" w:rsidRDefault="00024CEA">
            <w:pPr>
              <w:spacing w:line="240" w:lineRule="exact"/>
              <w:rPr>
                <w:color w:val="000000"/>
              </w:rPr>
            </w:pPr>
          </w:p>
        </w:tc>
        <w:tc>
          <w:tcPr>
            <w:tcW w:w="6026" w:type="dxa"/>
            <w:tcBorders>
              <w:top w:val="single" w:sz="4" w:space="0" w:color="auto"/>
              <w:left w:val="nil"/>
              <w:bottom w:val="single" w:sz="4" w:space="0" w:color="auto"/>
              <w:right w:val="single" w:sz="4" w:space="0" w:color="000000"/>
            </w:tcBorders>
            <w:vAlign w:val="center"/>
          </w:tcPr>
          <w:p w:rsidR="00024CEA" w:rsidRDefault="00D103D5" w:rsidP="00767D51">
            <w:pPr>
              <w:spacing w:line="240" w:lineRule="exact"/>
              <w:rPr>
                <w:color w:val="000000"/>
              </w:rPr>
            </w:pPr>
            <w:r>
              <w:rPr>
                <w:rFonts w:hint="eastAsia"/>
                <w:color w:val="000000"/>
              </w:rPr>
              <w:t>逾期未补办延期手续继续进行生产，期间造成重大或特大</w:t>
            </w:r>
            <w:r w:rsidR="00767D51">
              <w:rPr>
                <w:rFonts w:hint="eastAsia"/>
                <w:color w:val="000000"/>
              </w:rPr>
              <w:t>生产</w:t>
            </w:r>
            <w:r>
              <w:rPr>
                <w:rFonts w:hint="eastAsia"/>
                <w:color w:val="000000"/>
              </w:rPr>
              <w:t>安全事故的</w:t>
            </w:r>
            <w:r w:rsidR="00767D51">
              <w:rPr>
                <w:rFonts w:hint="eastAsia"/>
                <w:color w:val="000000"/>
              </w:rPr>
              <w:t xml:space="preserve"> </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spacing w:line="240" w:lineRule="exact"/>
              <w:rPr>
                <w:color w:val="000000"/>
              </w:rPr>
            </w:pPr>
          </w:p>
        </w:tc>
        <w:tc>
          <w:tcPr>
            <w:tcW w:w="5760" w:type="dxa"/>
            <w:tcBorders>
              <w:top w:val="nil"/>
              <w:left w:val="nil"/>
              <w:bottom w:val="single" w:sz="4" w:space="0" w:color="auto"/>
              <w:right w:val="single" w:sz="8" w:space="0" w:color="auto"/>
            </w:tcBorders>
            <w:vAlign w:val="center"/>
          </w:tcPr>
          <w:p w:rsidR="00024CEA" w:rsidRDefault="00D103D5">
            <w:pPr>
              <w:spacing w:line="240" w:lineRule="exact"/>
              <w:rPr>
                <w:color w:val="000000"/>
              </w:rPr>
            </w:pPr>
            <w:r>
              <w:rPr>
                <w:rFonts w:hint="eastAsia"/>
                <w:color w:val="000000"/>
              </w:rPr>
              <w:t>处</w:t>
            </w:r>
            <w:r>
              <w:rPr>
                <w:color w:val="000000"/>
              </w:rPr>
              <w:t>40</w:t>
            </w:r>
            <w:r>
              <w:rPr>
                <w:rFonts w:hint="eastAsia"/>
                <w:color w:val="000000"/>
              </w:rPr>
              <w:t>万元以上</w:t>
            </w:r>
            <w:r>
              <w:rPr>
                <w:color w:val="000000"/>
              </w:rPr>
              <w:t>50</w:t>
            </w:r>
            <w:r>
              <w:rPr>
                <w:rFonts w:hint="eastAsia"/>
                <w:color w:val="000000"/>
              </w:rPr>
              <w:t>万元以上罚款</w:t>
            </w:r>
          </w:p>
        </w:tc>
      </w:tr>
    </w:tbl>
    <w:p w:rsidR="00024CEA" w:rsidRDefault="00024CEA"/>
    <w:p w:rsidR="00024CEA" w:rsidRDefault="00024CEA"/>
    <w:p w:rsidR="00024CEA" w:rsidRDefault="00024CEA"/>
    <w:tbl>
      <w:tblPr>
        <w:tblW w:w="0" w:type="auto"/>
        <w:tblInd w:w="88" w:type="dxa"/>
        <w:tblLayout w:type="fixed"/>
        <w:tblLook w:val="04A0" w:firstRow="1" w:lastRow="0" w:firstColumn="1" w:lastColumn="0" w:noHBand="0" w:noVBand="1"/>
      </w:tblPr>
      <w:tblGrid>
        <w:gridCol w:w="1154"/>
        <w:gridCol w:w="6026"/>
        <w:gridCol w:w="1076"/>
        <w:gridCol w:w="5760"/>
      </w:tblGrid>
      <w:tr w:rsidR="00024CEA">
        <w:trPr>
          <w:trHeight w:val="285"/>
        </w:trPr>
        <w:tc>
          <w:tcPr>
            <w:tcW w:w="1154" w:type="dxa"/>
            <w:tcBorders>
              <w:top w:val="single" w:sz="8" w:space="0" w:color="auto"/>
              <w:left w:val="single" w:sz="8" w:space="0" w:color="auto"/>
              <w:bottom w:val="single" w:sz="4" w:space="0" w:color="auto"/>
              <w:right w:val="single" w:sz="4" w:space="0" w:color="auto"/>
            </w:tcBorders>
            <w:vAlign w:val="center"/>
          </w:tcPr>
          <w:p w:rsidR="00024CEA" w:rsidRDefault="00D103D5" w:rsidP="004B415F">
            <w:pPr>
              <w:jc w:val="center"/>
              <w:rPr>
                <w:color w:val="000000"/>
              </w:rPr>
            </w:pPr>
            <w:r>
              <w:rPr>
                <w:rFonts w:hint="eastAsia"/>
                <w:color w:val="000000"/>
              </w:rPr>
              <w:t>编号</w:t>
            </w:r>
          </w:p>
        </w:tc>
        <w:tc>
          <w:tcPr>
            <w:tcW w:w="12862" w:type="dxa"/>
            <w:gridSpan w:val="3"/>
            <w:tcBorders>
              <w:top w:val="single" w:sz="8" w:space="0" w:color="auto"/>
              <w:left w:val="nil"/>
              <w:bottom w:val="single" w:sz="4" w:space="0" w:color="auto"/>
              <w:right w:val="single" w:sz="8" w:space="0" w:color="000000"/>
            </w:tcBorders>
            <w:vAlign w:val="center"/>
          </w:tcPr>
          <w:p w:rsidR="00024CEA" w:rsidRDefault="00D103D5">
            <w:pPr>
              <w:rPr>
                <w:b/>
                <w:bCs/>
                <w:color w:val="000000"/>
              </w:rPr>
            </w:pPr>
            <w:r>
              <w:rPr>
                <w:b/>
                <w:color w:val="000000"/>
              </w:rPr>
              <w:t>320217631000</w:t>
            </w:r>
          </w:p>
        </w:tc>
      </w:tr>
      <w:tr w:rsidR="00024CEA">
        <w:trPr>
          <w:trHeight w:val="285"/>
        </w:trPr>
        <w:tc>
          <w:tcPr>
            <w:tcW w:w="1154" w:type="dxa"/>
            <w:tcBorders>
              <w:top w:val="nil"/>
              <w:left w:val="single" w:sz="8" w:space="0" w:color="auto"/>
              <w:bottom w:val="single" w:sz="4" w:space="0" w:color="auto"/>
              <w:right w:val="single" w:sz="4" w:space="0" w:color="auto"/>
            </w:tcBorders>
            <w:vAlign w:val="center"/>
          </w:tcPr>
          <w:p w:rsidR="00024CEA" w:rsidRDefault="00D103D5" w:rsidP="004B415F">
            <w:pPr>
              <w:jc w:val="center"/>
              <w:rPr>
                <w:color w:val="000000"/>
              </w:rPr>
            </w:pPr>
            <w:r>
              <w:rPr>
                <w:rFonts w:hint="eastAsia"/>
                <w:color w:val="000000"/>
              </w:rPr>
              <w:t>行为名称</w:t>
            </w:r>
          </w:p>
        </w:tc>
        <w:tc>
          <w:tcPr>
            <w:tcW w:w="12862"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对建筑施工企业转让或接受转让安全生产许可证的处罚</w:t>
            </w:r>
          </w:p>
        </w:tc>
      </w:tr>
      <w:tr w:rsidR="00024CEA" w:rsidTr="005D5324">
        <w:trPr>
          <w:trHeight w:val="2635"/>
        </w:trPr>
        <w:tc>
          <w:tcPr>
            <w:tcW w:w="1154" w:type="dxa"/>
            <w:tcBorders>
              <w:top w:val="nil"/>
              <w:left w:val="single" w:sz="8" w:space="0" w:color="auto"/>
              <w:bottom w:val="single" w:sz="4" w:space="0" w:color="auto"/>
              <w:right w:val="single" w:sz="4" w:space="0" w:color="auto"/>
            </w:tcBorders>
            <w:vAlign w:val="center"/>
          </w:tcPr>
          <w:p w:rsidR="00024CEA" w:rsidRDefault="00D103D5" w:rsidP="004B415F">
            <w:pPr>
              <w:jc w:val="center"/>
              <w:rPr>
                <w:color w:val="000000"/>
              </w:rPr>
            </w:pPr>
            <w:r>
              <w:rPr>
                <w:rFonts w:hint="eastAsia"/>
                <w:color w:val="000000"/>
              </w:rPr>
              <w:t>法律依据</w:t>
            </w:r>
          </w:p>
        </w:tc>
        <w:tc>
          <w:tcPr>
            <w:tcW w:w="12862" w:type="dxa"/>
            <w:gridSpan w:val="3"/>
            <w:tcBorders>
              <w:top w:val="single" w:sz="4" w:space="0" w:color="auto"/>
              <w:left w:val="nil"/>
              <w:bottom w:val="single" w:sz="4" w:space="0" w:color="auto"/>
              <w:right w:val="single" w:sz="8" w:space="0" w:color="000000"/>
            </w:tcBorders>
            <w:vAlign w:val="center"/>
          </w:tcPr>
          <w:p w:rsidR="00024CEA" w:rsidRDefault="00D103D5" w:rsidP="005D5324">
            <w:pPr>
              <w:spacing w:line="240" w:lineRule="exact"/>
              <w:rPr>
                <w:color w:val="000000"/>
              </w:rPr>
            </w:pPr>
            <w:r>
              <w:rPr>
                <w:rFonts w:hint="eastAsia"/>
                <w:color w:val="000000"/>
              </w:rPr>
              <w:t>【行政法规】《安全生产许可证条例》</w:t>
            </w:r>
            <w:r>
              <w:rPr>
                <w:color w:val="000000"/>
              </w:rPr>
              <w:t>（</w:t>
            </w:r>
            <w:r>
              <w:rPr>
                <w:rFonts w:hint="eastAsia"/>
                <w:color w:val="000000"/>
              </w:rPr>
              <w:t>国务院令第</w:t>
            </w:r>
            <w:r>
              <w:rPr>
                <w:color w:val="000000"/>
              </w:rPr>
              <w:t>397</w:t>
            </w:r>
            <w:r>
              <w:rPr>
                <w:rFonts w:hint="eastAsia"/>
                <w:color w:val="000000"/>
              </w:rPr>
              <w:t>号</w:t>
            </w:r>
            <w:r>
              <w:rPr>
                <w:color w:val="000000"/>
              </w:rPr>
              <w:t>）</w:t>
            </w:r>
            <w:r>
              <w:rPr>
                <w:color w:val="000000"/>
              </w:rPr>
              <w:br/>
            </w:r>
            <w:r>
              <w:rPr>
                <w:rFonts w:hint="eastAsia"/>
                <w:color w:val="000000"/>
              </w:rPr>
              <w:t>第十三条　企业不得转让、冒用安全生产许可证或者使用伪造的安全生产许可证。</w:t>
            </w:r>
            <w:r>
              <w:rPr>
                <w:color w:val="000000"/>
              </w:rPr>
              <w:br/>
            </w:r>
            <w:r>
              <w:rPr>
                <w:rFonts w:hint="eastAsia"/>
                <w:color w:val="000000"/>
              </w:rPr>
              <w:t>第二十一条　违反本条例规定，转让安全生产许可证的，没收违法所得，处</w:t>
            </w:r>
            <w:r>
              <w:rPr>
                <w:color w:val="000000"/>
              </w:rPr>
              <w:t>10</w:t>
            </w:r>
            <w:r>
              <w:rPr>
                <w:rFonts w:hint="eastAsia"/>
                <w:color w:val="000000"/>
              </w:rPr>
              <w:t>万元以上</w:t>
            </w:r>
            <w:r>
              <w:rPr>
                <w:color w:val="000000"/>
              </w:rPr>
              <w:t>50</w:t>
            </w:r>
            <w:r>
              <w:rPr>
                <w:rFonts w:hint="eastAsia"/>
                <w:color w:val="000000"/>
              </w:rPr>
              <w:t>万元以下的罚款，并吊销其安全生产许可证；构成犯罪的，依法追究刑事责任；接受转让的，依照本条例第十九条的规定处罚。</w:t>
            </w:r>
            <w:r>
              <w:rPr>
                <w:color w:val="000000"/>
              </w:rPr>
              <w:br/>
            </w:r>
            <w:r>
              <w:rPr>
                <w:rFonts w:hint="eastAsia"/>
                <w:color w:val="000000"/>
              </w:rPr>
              <w:t>【行政法规】《建筑施工企业安全生产许可证管理规定》（建设部令第</w:t>
            </w:r>
            <w:r>
              <w:rPr>
                <w:color w:val="000000"/>
              </w:rPr>
              <w:t>128</w:t>
            </w:r>
            <w:r>
              <w:rPr>
                <w:rFonts w:hint="eastAsia"/>
                <w:color w:val="000000"/>
              </w:rPr>
              <w:t>号）</w:t>
            </w:r>
          </w:p>
          <w:p w:rsidR="00024CEA" w:rsidRDefault="00D103D5" w:rsidP="005D5324">
            <w:pPr>
              <w:spacing w:line="240" w:lineRule="exact"/>
              <w:rPr>
                <w:color w:val="000000"/>
              </w:rPr>
            </w:pPr>
            <w:r>
              <w:rPr>
                <w:rFonts w:hint="eastAsia"/>
                <w:color w:val="000000"/>
              </w:rPr>
              <w:t>第二十六条　违反本规定，建筑施工企业转让安全生产许可证的，没收违法所得，处</w:t>
            </w:r>
            <w:r>
              <w:rPr>
                <w:color w:val="000000"/>
              </w:rPr>
              <w:t>10</w:t>
            </w:r>
            <w:r>
              <w:rPr>
                <w:rFonts w:hint="eastAsia"/>
                <w:color w:val="000000"/>
              </w:rPr>
              <w:t>万元以上</w:t>
            </w:r>
            <w:r>
              <w:rPr>
                <w:color w:val="000000"/>
              </w:rPr>
              <w:t>50</w:t>
            </w:r>
            <w:r>
              <w:rPr>
                <w:rFonts w:hint="eastAsia"/>
                <w:color w:val="000000"/>
              </w:rPr>
              <w:t>万元以下的罚款，并吊销安全生产许可证；构成犯罪的，依法追究刑事责任；接受转让的，依照本规定第二十四条的规定处罚。</w:t>
            </w:r>
            <w:r>
              <w:rPr>
                <w:color w:val="000000"/>
              </w:rPr>
              <w:t xml:space="preserve"> </w:t>
            </w:r>
            <w:r>
              <w:rPr>
                <w:color w:val="000000"/>
              </w:rPr>
              <w:br/>
            </w:r>
            <w:r>
              <w:rPr>
                <w:rFonts w:hint="eastAsia"/>
                <w:color w:val="000000"/>
              </w:rPr>
              <w:t>冒用安全生产许可证或者使用伪造的安全生产许可证的，依照本规定第二十四条的规定处罚。</w:t>
            </w:r>
          </w:p>
          <w:p w:rsidR="00024CEA" w:rsidRDefault="00D103D5" w:rsidP="005D5324">
            <w:pPr>
              <w:spacing w:line="240" w:lineRule="exact"/>
              <w:rPr>
                <w:color w:val="000000"/>
              </w:rPr>
            </w:pPr>
            <w:r>
              <w:rPr>
                <w:rFonts w:hint="eastAsia"/>
                <w:color w:val="000000"/>
              </w:rPr>
              <w:t>第二十八条　本规定的暂扣、吊销安全生产许可证的行政处罚，由安全生产许可证的颁发管理机关决定；其他行政处罚，由县级以上地方人民政府建设主管部门决定。</w:t>
            </w:r>
          </w:p>
        </w:tc>
      </w:tr>
      <w:tr w:rsidR="00024CEA">
        <w:trPr>
          <w:trHeight w:val="285"/>
        </w:trPr>
        <w:tc>
          <w:tcPr>
            <w:tcW w:w="1154" w:type="dxa"/>
            <w:tcBorders>
              <w:top w:val="nil"/>
              <w:left w:val="single" w:sz="8" w:space="0" w:color="auto"/>
              <w:bottom w:val="single" w:sz="4" w:space="0" w:color="auto"/>
              <w:right w:val="single" w:sz="4" w:space="0" w:color="auto"/>
            </w:tcBorders>
            <w:vAlign w:val="center"/>
          </w:tcPr>
          <w:p w:rsidR="00024CEA" w:rsidRDefault="003F4C1A" w:rsidP="004B415F">
            <w:pPr>
              <w:jc w:val="center"/>
              <w:rPr>
                <w:color w:val="000000"/>
              </w:rPr>
            </w:pPr>
            <w:r>
              <w:rPr>
                <w:rFonts w:hint="eastAsia"/>
                <w:color w:val="000000"/>
              </w:rPr>
              <w:t>行使内容</w:t>
            </w:r>
          </w:p>
        </w:tc>
        <w:tc>
          <w:tcPr>
            <w:tcW w:w="12862"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没收违法所得，罚款，吊销安全生产许可证</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rsidP="004B415F">
            <w:pPr>
              <w:jc w:val="center"/>
              <w:rPr>
                <w:color w:val="000000"/>
              </w:rPr>
            </w:pPr>
            <w:r>
              <w:rPr>
                <w:rFonts w:hint="eastAsia"/>
                <w:color w:val="000000"/>
              </w:rPr>
              <w:t>裁量基准</w:t>
            </w:r>
          </w:p>
        </w:tc>
      </w:tr>
      <w:tr w:rsidR="00024CEA">
        <w:trPr>
          <w:trHeight w:val="300"/>
        </w:trPr>
        <w:tc>
          <w:tcPr>
            <w:tcW w:w="1154" w:type="dxa"/>
            <w:vMerge w:val="restart"/>
            <w:tcBorders>
              <w:top w:val="nil"/>
              <w:left w:val="single" w:sz="8" w:space="0" w:color="auto"/>
              <w:right w:val="single" w:sz="4" w:space="0" w:color="auto"/>
            </w:tcBorders>
            <w:vAlign w:val="center"/>
          </w:tcPr>
          <w:p w:rsidR="00024CEA" w:rsidRDefault="00D103D5" w:rsidP="004B415F">
            <w:pPr>
              <w:jc w:val="center"/>
              <w:rPr>
                <w:color w:val="000000"/>
              </w:rPr>
            </w:pPr>
            <w:r>
              <w:rPr>
                <w:rFonts w:hint="eastAsia"/>
                <w:color w:val="000000"/>
              </w:rPr>
              <w:t>情形描述</w:t>
            </w:r>
          </w:p>
        </w:tc>
        <w:tc>
          <w:tcPr>
            <w:tcW w:w="6026"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未造成安全事故的</w:t>
            </w:r>
          </w:p>
        </w:tc>
        <w:tc>
          <w:tcPr>
            <w:tcW w:w="1076" w:type="dxa"/>
            <w:vMerge w:val="restart"/>
            <w:tcBorders>
              <w:top w:val="nil"/>
              <w:left w:val="single" w:sz="4" w:space="0" w:color="auto"/>
              <w:right w:val="single" w:sz="4" w:space="0" w:color="auto"/>
            </w:tcBorders>
            <w:vAlign w:val="center"/>
          </w:tcPr>
          <w:p w:rsidR="00024CEA" w:rsidRDefault="00D103D5">
            <w:pPr>
              <w:rPr>
                <w:color w:val="000000"/>
              </w:rPr>
            </w:pPr>
            <w:r>
              <w:rPr>
                <w:rFonts w:hint="eastAsia"/>
                <w:color w:val="000000"/>
              </w:rPr>
              <w:t>裁量幅度</w:t>
            </w: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10</w:t>
            </w:r>
            <w:r>
              <w:rPr>
                <w:rFonts w:hint="eastAsia"/>
                <w:color w:val="000000"/>
              </w:rPr>
              <w:t>万元以上</w:t>
            </w:r>
            <w:r>
              <w:rPr>
                <w:color w:val="000000"/>
              </w:rPr>
              <w:t>20</w:t>
            </w:r>
            <w:r>
              <w:rPr>
                <w:rFonts w:hint="eastAsia"/>
                <w:color w:val="000000"/>
              </w:rPr>
              <w:t>万元以下罚款</w:t>
            </w:r>
          </w:p>
        </w:tc>
      </w:tr>
      <w:tr w:rsidR="00024CEA">
        <w:trPr>
          <w:trHeight w:val="309"/>
        </w:trPr>
        <w:tc>
          <w:tcPr>
            <w:tcW w:w="1154" w:type="dxa"/>
            <w:vMerge/>
            <w:tcBorders>
              <w:left w:val="single" w:sz="8" w:space="0" w:color="auto"/>
              <w:right w:val="single" w:sz="4" w:space="0" w:color="auto"/>
            </w:tcBorders>
            <w:vAlign w:val="center"/>
          </w:tcPr>
          <w:p w:rsidR="00024CEA" w:rsidRDefault="00024CEA">
            <w:pPr>
              <w:rPr>
                <w:color w:val="000000"/>
              </w:rPr>
            </w:pPr>
          </w:p>
        </w:tc>
        <w:tc>
          <w:tcPr>
            <w:tcW w:w="6026"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造成一般安全事故的</w:t>
            </w:r>
          </w:p>
        </w:tc>
        <w:tc>
          <w:tcPr>
            <w:tcW w:w="1076" w:type="dxa"/>
            <w:vMerge/>
            <w:tcBorders>
              <w:left w:val="single" w:sz="4" w:space="0" w:color="auto"/>
              <w:right w:val="single" w:sz="4" w:space="0" w:color="auto"/>
            </w:tcBorders>
            <w:vAlign w:val="center"/>
          </w:tcPr>
          <w:p w:rsidR="00024CEA" w:rsidRDefault="00024CEA">
            <w:pPr>
              <w:rPr>
                <w:color w:val="000000"/>
              </w:rPr>
            </w:pPr>
          </w:p>
        </w:tc>
        <w:tc>
          <w:tcPr>
            <w:tcW w:w="5760" w:type="dxa"/>
            <w:tcBorders>
              <w:top w:val="single" w:sz="4" w:space="0" w:color="auto"/>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20</w:t>
            </w:r>
            <w:r>
              <w:rPr>
                <w:rFonts w:hint="eastAsia"/>
                <w:color w:val="000000"/>
              </w:rPr>
              <w:t>万元以上</w:t>
            </w:r>
            <w:r>
              <w:rPr>
                <w:color w:val="000000"/>
              </w:rPr>
              <w:t>30</w:t>
            </w:r>
            <w:r>
              <w:rPr>
                <w:rFonts w:hint="eastAsia"/>
                <w:color w:val="000000"/>
              </w:rPr>
              <w:t>万元以下罚款</w:t>
            </w:r>
          </w:p>
        </w:tc>
      </w:tr>
      <w:tr w:rsidR="00024CEA">
        <w:trPr>
          <w:trHeight w:val="315"/>
        </w:trPr>
        <w:tc>
          <w:tcPr>
            <w:tcW w:w="1154" w:type="dxa"/>
            <w:vMerge/>
            <w:tcBorders>
              <w:left w:val="single" w:sz="8" w:space="0" w:color="auto"/>
              <w:right w:val="single" w:sz="4" w:space="0" w:color="auto"/>
            </w:tcBorders>
            <w:vAlign w:val="center"/>
          </w:tcPr>
          <w:p w:rsidR="00024CEA" w:rsidRDefault="00024CEA">
            <w:pPr>
              <w:rPr>
                <w:color w:val="000000"/>
              </w:rPr>
            </w:pPr>
          </w:p>
        </w:tc>
        <w:tc>
          <w:tcPr>
            <w:tcW w:w="6026"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造成较大安全事故的</w:t>
            </w:r>
          </w:p>
        </w:tc>
        <w:tc>
          <w:tcPr>
            <w:tcW w:w="1076" w:type="dxa"/>
            <w:vMerge/>
            <w:tcBorders>
              <w:left w:val="single" w:sz="4" w:space="0" w:color="auto"/>
              <w:right w:val="single" w:sz="4" w:space="0" w:color="auto"/>
            </w:tcBorders>
            <w:vAlign w:val="center"/>
          </w:tcPr>
          <w:p w:rsidR="00024CEA" w:rsidRDefault="00024CEA">
            <w:pPr>
              <w:rPr>
                <w:color w:val="000000"/>
              </w:rPr>
            </w:pPr>
          </w:p>
        </w:tc>
        <w:tc>
          <w:tcPr>
            <w:tcW w:w="5760" w:type="dxa"/>
            <w:tcBorders>
              <w:top w:val="single" w:sz="4" w:space="0" w:color="auto"/>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30</w:t>
            </w:r>
            <w:r>
              <w:rPr>
                <w:rFonts w:hint="eastAsia"/>
                <w:color w:val="000000"/>
              </w:rPr>
              <w:t>万元以上</w:t>
            </w:r>
            <w:r>
              <w:rPr>
                <w:color w:val="000000"/>
              </w:rPr>
              <w:t>40</w:t>
            </w:r>
            <w:r>
              <w:rPr>
                <w:rFonts w:hint="eastAsia"/>
                <w:color w:val="000000"/>
              </w:rPr>
              <w:t>万元以下罚款</w:t>
            </w:r>
          </w:p>
        </w:tc>
      </w:tr>
      <w:tr w:rsidR="00024CEA">
        <w:trPr>
          <w:trHeight w:val="294"/>
        </w:trPr>
        <w:tc>
          <w:tcPr>
            <w:tcW w:w="1154" w:type="dxa"/>
            <w:vMerge/>
            <w:tcBorders>
              <w:left w:val="single" w:sz="8" w:space="0" w:color="auto"/>
              <w:bottom w:val="single" w:sz="4" w:space="0" w:color="auto"/>
              <w:right w:val="single" w:sz="4" w:space="0" w:color="auto"/>
            </w:tcBorders>
            <w:vAlign w:val="center"/>
          </w:tcPr>
          <w:p w:rsidR="00024CEA" w:rsidRDefault="00024CEA">
            <w:pPr>
              <w:rPr>
                <w:color w:val="000000"/>
              </w:rPr>
            </w:pPr>
          </w:p>
        </w:tc>
        <w:tc>
          <w:tcPr>
            <w:tcW w:w="6026"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造成重大及以上安全事故的</w:t>
            </w:r>
          </w:p>
        </w:tc>
        <w:tc>
          <w:tcPr>
            <w:tcW w:w="1076" w:type="dxa"/>
            <w:vMerge/>
            <w:tcBorders>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single" w:sz="4" w:space="0" w:color="auto"/>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40</w:t>
            </w:r>
            <w:r>
              <w:rPr>
                <w:rFonts w:hint="eastAsia"/>
                <w:color w:val="000000"/>
              </w:rPr>
              <w:t>万元以上</w:t>
            </w:r>
            <w:r>
              <w:rPr>
                <w:color w:val="000000"/>
              </w:rPr>
              <w:t>50</w:t>
            </w:r>
            <w:r>
              <w:rPr>
                <w:rFonts w:hint="eastAsia"/>
                <w:color w:val="000000"/>
              </w:rPr>
              <w:t>万元以下罚款</w:t>
            </w:r>
          </w:p>
        </w:tc>
      </w:tr>
    </w:tbl>
    <w:p w:rsidR="00024CEA" w:rsidRDefault="00024CEA"/>
    <w:p w:rsidR="005D5324" w:rsidRDefault="005D5324"/>
    <w:p w:rsidR="005D5324" w:rsidRDefault="005D5324"/>
    <w:p w:rsidR="00024CEA" w:rsidRDefault="00024CEA"/>
    <w:p w:rsidR="005D5324" w:rsidRDefault="005D5324"/>
    <w:tbl>
      <w:tblPr>
        <w:tblW w:w="0" w:type="auto"/>
        <w:tblInd w:w="88" w:type="dxa"/>
        <w:tblLayout w:type="fixed"/>
        <w:tblLook w:val="04A0" w:firstRow="1" w:lastRow="0" w:firstColumn="1" w:lastColumn="0" w:noHBand="0" w:noVBand="1"/>
      </w:tblPr>
      <w:tblGrid>
        <w:gridCol w:w="1056"/>
        <w:gridCol w:w="614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bCs/>
                <w:color w:val="000000"/>
                <w:kern w:val="0"/>
                <w:sz w:val="18"/>
                <w:szCs w:val="18"/>
              </w:rPr>
            </w:pPr>
            <w:r>
              <w:rPr>
                <w:rFonts w:eastAsia="仿宋_GB2312"/>
                <w:color w:val="000000"/>
                <w:kern w:val="0"/>
                <w:sz w:val="20"/>
              </w:rPr>
              <w:t>320217632000</w:t>
            </w:r>
            <w:r w:rsidR="003B14ED">
              <w:rPr>
                <w:rFonts w:eastAsia="仿宋_GB2312" w:hint="eastAsia"/>
                <w:color w:val="000000"/>
                <w:kern w:val="0"/>
                <w:sz w:val="20"/>
              </w:rPr>
              <w:t xml:space="preserve"> </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rPr>
                <w:color w:val="000000"/>
                <w:kern w:val="0"/>
                <w:sz w:val="18"/>
                <w:szCs w:val="18"/>
              </w:rPr>
            </w:pPr>
            <w:r>
              <w:rPr>
                <w:rFonts w:hint="eastAsia"/>
                <w:color w:val="000000"/>
                <w:kern w:val="0"/>
                <w:sz w:val="18"/>
                <w:szCs w:val="18"/>
              </w:rPr>
              <w:t>对隐瞒有关情况或者提供虚假材料申请注册建造</w:t>
            </w:r>
            <w:proofErr w:type="gramStart"/>
            <w:r>
              <w:rPr>
                <w:rFonts w:hint="eastAsia"/>
                <w:color w:val="000000"/>
                <w:kern w:val="0"/>
                <w:sz w:val="18"/>
                <w:szCs w:val="18"/>
              </w:rPr>
              <w:t>师注册</w:t>
            </w:r>
            <w:proofErr w:type="gramEnd"/>
            <w:r>
              <w:rPr>
                <w:rFonts w:hint="eastAsia"/>
                <w:color w:val="000000"/>
                <w:kern w:val="0"/>
                <w:sz w:val="18"/>
                <w:szCs w:val="18"/>
              </w:rPr>
              <w:t>证书的处罚</w:t>
            </w:r>
          </w:p>
        </w:tc>
      </w:tr>
      <w:tr w:rsidR="00024CEA">
        <w:trPr>
          <w:trHeight w:val="258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rPr>
                <w:color w:val="000000"/>
                <w:kern w:val="0"/>
                <w:sz w:val="18"/>
                <w:szCs w:val="18"/>
              </w:rPr>
            </w:pPr>
            <w:r>
              <w:rPr>
                <w:rFonts w:hint="eastAsia"/>
                <w:color w:val="000000"/>
                <w:kern w:val="0"/>
                <w:sz w:val="18"/>
                <w:szCs w:val="18"/>
              </w:rPr>
              <w:t>【法律】《中华人民共和国行政许可法》</w:t>
            </w:r>
            <w:r>
              <w:rPr>
                <w:color w:val="000000"/>
                <w:kern w:val="0"/>
                <w:sz w:val="18"/>
                <w:szCs w:val="18"/>
              </w:rPr>
              <w:br/>
            </w:r>
            <w:r>
              <w:rPr>
                <w:rFonts w:hint="eastAsia"/>
                <w:color w:val="000000"/>
                <w:kern w:val="0"/>
                <w:sz w:val="18"/>
                <w:szCs w:val="18"/>
              </w:rPr>
              <w:t>第三十一条</w:t>
            </w:r>
            <w:r>
              <w:rPr>
                <w:color w:val="000000"/>
                <w:kern w:val="0"/>
                <w:sz w:val="18"/>
                <w:szCs w:val="18"/>
              </w:rPr>
              <w:t xml:space="preserve"> </w:t>
            </w:r>
            <w:r>
              <w:rPr>
                <w:rFonts w:hint="eastAsia"/>
                <w:color w:val="000000"/>
                <w:kern w:val="0"/>
                <w:sz w:val="18"/>
                <w:szCs w:val="18"/>
              </w:rPr>
              <w:t>申请人申请行政许可，应当如实向行政机关提交有关材料和反映真实情况，并对其申请材料实质内容的真实性负责。行政机关不得要求申请人提交与其申请的行政许可事项无关的技术资料和其他材料。</w:t>
            </w:r>
            <w:r>
              <w:rPr>
                <w:color w:val="000000"/>
                <w:kern w:val="0"/>
                <w:sz w:val="18"/>
                <w:szCs w:val="18"/>
              </w:rPr>
              <w:br/>
            </w:r>
            <w:r>
              <w:rPr>
                <w:rFonts w:hint="eastAsia"/>
                <w:color w:val="000000"/>
                <w:kern w:val="0"/>
                <w:sz w:val="18"/>
                <w:szCs w:val="18"/>
              </w:rPr>
              <w:t>【规章】《注册建造师管理规定》（建设部令第</w:t>
            </w:r>
            <w:r>
              <w:rPr>
                <w:color w:val="000000"/>
                <w:kern w:val="0"/>
                <w:sz w:val="18"/>
                <w:szCs w:val="18"/>
              </w:rPr>
              <w:t>153</w:t>
            </w:r>
            <w:r>
              <w:rPr>
                <w:rFonts w:hint="eastAsia"/>
                <w:color w:val="000000"/>
                <w:kern w:val="0"/>
                <w:sz w:val="18"/>
                <w:szCs w:val="18"/>
              </w:rPr>
              <w:t>号）及《住房城乡建设部关于修改〈勘察设计注册工程师管理规定〉等</w:t>
            </w:r>
            <w:r>
              <w:rPr>
                <w:color w:val="000000"/>
                <w:kern w:val="0"/>
                <w:sz w:val="18"/>
                <w:szCs w:val="18"/>
              </w:rPr>
              <w:t>11</w:t>
            </w:r>
            <w:r>
              <w:rPr>
                <w:rFonts w:hint="eastAsia"/>
                <w:color w:val="000000"/>
                <w:kern w:val="0"/>
                <w:sz w:val="18"/>
                <w:szCs w:val="18"/>
              </w:rPr>
              <w:t>个部门规章的决定》（住房和城乡建设部令第</w:t>
            </w:r>
            <w:r>
              <w:rPr>
                <w:color w:val="000000"/>
                <w:kern w:val="0"/>
                <w:sz w:val="18"/>
                <w:szCs w:val="18"/>
              </w:rPr>
              <w:t>32</w:t>
            </w:r>
            <w:r>
              <w:rPr>
                <w:rFonts w:hint="eastAsia"/>
                <w:color w:val="000000"/>
                <w:kern w:val="0"/>
                <w:sz w:val="18"/>
                <w:szCs w:val="18"/>
              </w:rPr>
              <w:t>号）</w:t>
            </w:r>
            <w:r>
              <w:rPr>
                <w:color w:val="000000"/>
                <w:kern w:val="0"/>
                <w:sz w:val="18"/>
                <w:szCs w:val="18"/>
              </w:rPr>
              <w:br/>
            </w:r>
            <w:r>
              <w:rPr>
                <w:rFonts w:hint="eastAsia"/>
                <w:color w:val="000000"/>
                <w:kern w:val="0"/>
                <w:sz w:val="18"/>
                <w:szCs w:val="18"/>
              </w:rPr>
              <w:t>第七条第一款第二款</w:t>
            </w:r>
            <w:r>
              <w:rPr>
                <w:color w:val="000000"/>
                <w:kern w:val="0"/>
                <w:sz w:val="18"/>
                <w:szCs w:val="18"/>
              </w:rPr>
              <w:t xml:space="preserve">  </w:t>
            </w:r>
            <w:r>
              <w:rPr>
                <w:rFonts w:hint="eastAsia"/>
                <w:color w:val="000000"/>
                <w:kern w:val="0"/>
                <w:sz w:val="18"/>
                <w:szCs w:val="18"/>
              </w:rPr>
              <w:t>取得一级建造师资格证书并受聘于一个建设工程勘察、设计、施工、监理、招标代理、造价咨询等单位的人员，应当通过聘用单位提出注册申请，并可以向单位工商注册所在地的省、自治区、直辖市人民政府住房城乡建设主管部门提交申请材料。</w:t>
            </w:r>
            <w:r>
              <w:rPr>
                <w:color w:val="000000"/>
                <w:kern w:val="0"/>
                <w:sz w:val="18"/>
                <w:szCs w:val="18"/>
              </w:rPr>
              <w:br/>
            </w:r>
            <w:r>
              <w:rPr>
                <w:rFonts w:hint="eastAsia"/>
                <w:color w:val="000000"/>
                <w:kern w:val="0"/>
                <w:sz w:val="18"/>
                <w:szCs w:val="18"/>
              </w:rPr>
              <w:t xml:space="preserve">　　省、自治区、直辖市人民政府住房城乡建设主管部门收到申请材料后，应当在</w:t>
            </w:r>
            <w:r>
              <w:rPr>
                <w:color w:val="000000"/>
                <w:kern w:val="0"/>
                <w:sz w:val="18"/>
                <w:szCs w:val="18"/>
              </w:rPr>
              <w:t>5</w:t>
            </w:r>
            <w:r>
              <w:rPr>
                <w:rFonts w:hint="eastAsia"/>
                <w:color w:val="000000"/>
                <w:kern w:val="0"/>
                <w:sz w:val="18"/>
                <w:szCs w:val="18"/>
              </w:rPr>
              <w:t>日内将全部申请材料报国务院住房城乡建设主管部门审批。</w:t>
            </w:r>
            <w:r>
              <w:rPr>
                <w:color w:val="000000"/>
                <w:kern w:val="0"/>
                <w:sz w:val="18"/>
                <w:szCs w:val="18"/>
              </w:rPr>
              <w:br/>
            </w:r>
            <w:r>
              <w:rPr>
                <w:rFonts w:hint="eastAsia"/>
                <w:color w:val="000000"/>
                <w:kern w:val="0"/>
                <w:sz w:val="18"/>
                <w:szCs w:val="18"/>
              </w:rPr>
              <w:t>第九条　取得二级建造师资格证书的人员申请注册，由省、自治区、直辖市人民政府建设主管部门负责受理和审批，具体审批程序由省、自治区、直辖市人民政府建设主管部门依法确定。对批准注册的，核发由国务院建设主管部门统一样式的《中华人民共和国二级建造师注册证书》和执业印章，并在核发证书后</w:t>
            </w:r>
            <w:r>
              <w:rPr>
                <w:color w:val="000000"/>
                <w:kern w:val="0"/>
                <w:sz w:val="18"/>
                <w:szCs w:val="18"/>
              </w:rPr>
              <w:t>30</w:t>
            </w:r>
            <w:r>
              <w:rPr>
                <w:rFonts w:hint="eastAsia"/>
                <w:color w:val="000000"/>
                <w:kern w:val="0"/>
                <w:sz w:val="18"/>
                <w:szCs w:val="18"/>
              </w:rPr>
              <w:t>日内送国务院建设主管部门备案。</w:t>
            </w:r>
            <w:r>
              <w:rPr>
                <w:color w:val="000000"/>
                <w:kern w:val="0"/>
                <w:sz w:val="18"/>
                <w:szCs w:val="18"/>
              </w:rPr>
              <w:br/>
            </w:r>
            <w:r>
              <w:rPr>
                <w:rFonts w:hint="eastAsia"/>
                <w:color w:val="000000"/>
                <w:kern w:val="0"/>
                <w:sz w:val="18"/>
                <w:szCs w:val="18"/>
              </w:rPr>
              <w:t>第三十三条</w:t>
            </w:r>
            <w:r>
              <w:rPr>
                <w:color w:val="000000"/>
                <w:kern w:val="0"/>
                <w:sz w:val="18"/>
                <w:szCs w:val="18"/>
              </w:rPr>
              <w:t xml:space="preserve"> </w:t>
            </w:r>
            <w:r>
              <w:rPr>
                <w:rFonts w:hint="eastAsia"/>
                <w:color w:val="000000"/>
                <w:kern w:val="0"/>
                <w:sz w:val="18"/>
                <w:szCs w:val="18"/>
              </w:rPr>
              <w:t>隐瞒有关情况或者提供虚假材料申请注册的，建设主管部门不予受理或者不予注册，并给予警告，申请人</w:t>
            </w:r>
            <w:r>
              <w:rPr>
                <w:color w:val="000000"/>
                <w:kern w:val="0"/>
                <w:sz w:val="18"/>
                <w:szCs w:val="18"/>
              </w:rPr>
              <w:t>1</w:t>
            </w:r>
            <w:r>
              <w:rPr>
                <w:rFonts w:hint="eastAsia"/>
                <w:color w:val="000000"/>
                <w:kern w:val="0"/>
                <w:sz w:val="18"/>
                <w:szCs w:val="18"/>
              </w:rPr>
              <w:t>年内不得再次申请注册。</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c>
          <w:tcPr>
            <w:tcW w:w="1044" w:type="dxa"/>
            <w:tcBorders>
              <w:top w:val="nil"/>
              <w:left w:val="nil"/>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无幅度</w:t>
            </w:r>
          </w:p>
        </w:tc>
      </w:tr>
    </w:tbl>
    <w:p w:rsidR="00024CEA" w:rsidRDefault="00024CEA"/>
    <w:p w:rsidR="00024CEA" w:rsidRDefault="00024CEA"/>
    <w:p w:rsidR="005D5324" w:rsidRDefault="005D5324"/>
    <w:p w:rsidR="005D5324" w:rsidRDefault="005D5324"/>
    <w:p w:rsidR="00024CEA" w:rsidRDefault="00024CEA"/>
    <w:p w:rsidR="00024CEA" w:rsidRDefault="00024CEA"/>
    <w:tbl>
      <w:tblPr>
        <w:tblW w:w="0" w:type="auto"/>
        <w:tblInd w:w="78" w:type="dxa"/>
        <w:tblLayout w:type="fixed"/>
        <w:tblLook w:val="04A0" w:firstRow="1" w:lastRow="0" w:firstColumn="1" w:lastColumn="0" w:noHBand="0" w:noVBand="1"/>
      </w:tblPr>
      <w:tblGrid>
        <w:gridCol w:w="1070"/>
        <w:gridCol w:w="6140"/>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color w:val="000000"/>
                <w:sz w:val="20"/>
              </w:rPr>
            </w:pPr>
            <w:r>
              <w:rPr>
                <w:rFonts w:eastAsia="仿宋_GB2312"/>
                <w:b/>
                <w:color w:val="000000"/>
                <w:sz w:val="20"/>
              </w:rPr>
              <w:t>320217633000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jc w:val="left"/>
              <w:rPr>
                <w:color w:val="000000"/>
                <w:sz w:val="20"/>
              </w:rPr>
            </w:pPr>
            <w:r>
              <w:rPr>
                <w:rFonts w:hint="eastAsia"/>
                <w:color w:val="000000"/>
                <w:sz w:val="20"/>
              </w:rPr>
              <w:t>对在城市景观照明中过度照明等超能耗标准行为的处罚</w:t>
            </w:r>
          </w:p>
        </w:tc>
      </w:tr>
      <w:tr w:rsidR="00024CEA">
        <w:trPr>
          <w:trHeight w:val="166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sz w:val="20"/>
              </w:rPr>
            </w:pPr>
            <w:r>
              <w:rPr>
                <w:rFonts w:hint="eastAsia"/>
                <w:color w:val="000000"/>
                <w:sz w:val="20"/>
              </w:rPr>
              <w:t>【规章】《城市照明管理规定》（住房和城乡建设部令第</w:t>
            </w:r>
            <w:r>
              <w:rPr>
                <w:color w:val="000000"/>
                <w:sz w:val="20"/>
              </w:rPr>
              <w:t>4</w:t>
            </w:r>
            <w:r>
              <w:rPr>
                <w:rFonts w:hint="eastAsia"/>
                <w:color w:val="000000"/>
                <w:sz w:val="20"/>
              </w:rPr>
              <w:t>号）</w:t>
            </w:r>
            <w:r>
              <w:rPr>
                <w:color w:val="000000"/>
                <w:sz w:val="20"/>
              </w:rPr>
              <w:br/>
            </w:r>
            <w:r>
              <w:rPr>
                <w:rFonts w:hint="eastAsia"/>
                <w:color w:val="000000"/>
                <w:sz w:val="20"/>
              </w:rPr>
              <w:t>第十九条　城市照明维护单位应当建立和完善分区、分时、分级的照明节能控制措施，严禁使用高耗能灯具，积极采用高效的光源和照明灯具、节能型的镇流器和控制电器以及先进的灯控方式，优先选择通过认证的高效节能产品。</w:t>
            </w:r>
          </w:p>
          <w:p w:rsidR="00024CEA" w:rsidRDefault="00D103D5">
            <w:pPr>
              <w:spacing w:line="320" w:lineRule="exact"/>
              <w:ind w:firstLine="396"/>
              <w:jc w:val="left"/>
              <w:rPr>
                <w:color w:val="000000"/>
                <w:sz w:val="20"/>
              </w:rPr>
            </w:pPr>
            <w:r>
              <w:rPr>
                <w:rFonts w:hint="eastAsia"/>
                <w:color w:val="000000"/>
                <w:sz w:val="20"/>
              </w:rPr>
              <w:t>任何单位不得在城市景观照明中有过度照明等超能耗标准的行为。</w:t>
            </w:r>
          </w:p>
          <w:p w:rsidR="00024CEA" w:rsidRDefault="00D103D5">
            <w:pPr>
              <w:spacing w:line="320" w:lineRule="exact"/>
              <w:ind w:firstLine="396"/>
              <w:jc w:val="left"/>
              <w:rPr>
                <w:color w:val="000000"/>
                <w:sz w:val="20"/>
              </w:rPr>
            </w:pPr>
            <w:r>
              <w:rPr>
                <w:rFonts w:hint="eastAsia"/>
                <w:color w:val="000000"/>
                <w:sz w:val="20"/>
              </w:rPr>
              <w:t>第三十一条</w:t>
            </w:r>
            <w:r>
              <w:rPr>
                <w:color w:val="000000"/>
                <w:sz w:val="20"/>
              </w:rPr>
              <w:t xml:space="preserve"> </w:t>
            </w:r>
            <w:r>
              <w:rPr>
                <w:rFonts w:hint="eastAsia"/>
                <w:color w:val="000000"/>
                <w:sz w:val="20"/>
              </w:rPr>
              <w:t>违反本规定，在城市景观照明中有过度照明等超能耗标准行为的，由城市照明主管部门责令限期改正；逾期未改正的，处以</w:t>
            </w:r>
            <w:r>
              <w:rPr>
                <w:color w:val="000000"/>
                <w:sz w:val="20"/>
              </w:rPr>
              <w:t>1000</w:t>
            </w:r>
            <w:r>
              <w:rPr>
                <w:rFonts w:hint="eastAsia"/>
                <w:color w:val="000000"/>
                <w:sz w:val="20"/>
              </w:rPr>
              <w:t>元以上</w:t>
            </w:r>
            <w:r>
              <w:rPr>
                <w:color w:val="000000"/>
                <w:sz w:val="20"/>
              </w:rPr>
              <w:t>3</w:t>
            </w:r>
            <w:r>
              <w:rPr>
                <w:rFonts w:hint="eastAsia"/>
                <w:color w:val="000000"/>
                <w:sz w:val="20"/>
              </w:rPr>
              <w:t>万元以下的罚款。</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r>
              <w:rPr>
                <w:color w:val="000000"/>
                <w:kern w:val="0"/>
                <w:sz w:val="18"/>
                <w:szCs w:val="18"/>
              </w:rPr>
              <w:t xml:space="preserve"> </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379"/>
        </w:trPr>
        <w:tc>
          <w:tcPr>
            <w:tcW w:w="107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sz w:val="20"/>
              </w:rPr>
              <w:t>未实施照明节能控制措施造成过度照明等超能耗标准行为的</w:t>
            </w:r>
          </w:p>
        </w:tc>
        <w:tc>
          <w:tcPr>
            <w:tcW w:w="108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413"/>
        </w:trPr>
        <w:tc>
          <w:tcPr>
            <w:tcW w:w="1070" w:type="dxa"/>
            <w:vMerge/>
            <w:tcBorders>
              <w:top w:val="nil"/>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sz w:val="20"/>
              </w:rPr>
              <w:t>未制定照明节能控制措施造成过度照明等超能耗标准行为的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480"/>
        </w:trPr>
        <w:tc>
          <w:tcPr>
            <w:tcW w:w="1070" w:type="dxa"/>
            <w:vMerge/>
            <w:tcBorders>
              <w:top w:val="nil"/>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sz w:val="20"/>
              </w:rPr>
              <w:t>使用高耗能灯具的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5D5324" w:rsidRDefault="005D5324"/>
    <w:p w:rsidR="005D5324" w:rsidRDefault="005D5324"/>
    <w:p w:rsidR="005D5324" w:rsidRDefault="005D5324"/>
    <w:p w:rsidR="005D5324" w:rsidRDefault="005D5324"/>
    <w:p w:rsidR="005D5324" w:rsidRDefault="005D5324"/>
    <w:p w:rsidR="005D5324" w:rsidRDefault="005D5324"/>
    <w:p w:rsidR="00024CEA" w:rsidRDefault="00024CEA"/>
    <w:tbl>
      <w:tblPr>
        <w:tblW w:w="0" w:type="auto"/>
        <w:tblInd w:w="88" w:type="dxa"/>
        <w:tblLayout w:type="fixed"/>
        <w:tblLook w:val="04A0" w:firstRow="1" w:lastRow="0" w:firstColumn="1" w:lastColumn="0" w:noHBand="0" w:noVBand="1"/>
      </w:tblPr>
      <w:tblGrid>
        <w:gridCol w:w="996"/>
        <w:gridCol w:w="5701"/>
        <w:gridCol w:w="1139"/>
        <w:gridCol w:w="6180"/>
      </w:tblGrid>
      <w:tr w:rsidR="00024CEA">
        <w:trPr>
          <w:trHeight w:val="285"/>
        </w:trPr>
        <w:tc>
          <w:tcPr>
            <w:tcW w:w="99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320217634000</w:t>
            </w:r>
            <w:r w:rsidR="003B14ED">
              <w:rPr>
                <w:rFonts w:eastAsia="仿宋_GB2312" w:hint="eastAsia"/>
                <w:b/>
                <w:bCs/>
                <w:color w:val="000000"/>
                <w:kern w:val="0"/>
                <w:sz w:val="18"/>
                <w:szCs w:val="18"/>
              </w:rPr>
              <w:t xml:space="preserve"> </w:t>
            </w:r>
          </w:p>
        </w:tc>
      </w:tr>
      <w:tr w:rsidR="00024CEA">
        <w:trPr>
          <w:trHeight w:val="285"/>
        </w:trPr>
        <w:tc>
          <w:tcPr>
            <w:tcW w:w="99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对毁损、覆盖、涂改、擅自拆除或者移动燃气设施安全警示标志的处罚</w:t>
            </w:r>
          </w:p>
        </w:tc>
      </w:tr>
      <w:tr w:rsidR="00024CEA">
        <w:trPr>
          <w:trHeight w:val="1110"/>
        </w:trPr>
        <w:tc>
          <w:tcPr>
            <w:tcW w:w="99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【行政法规】《城镇燃气管理条例》（</w:t>
            </w:r>
            <w:r>
              <w:rPr>
                <w:color w:val="000000"/>
                <w:kern w:val="0"/>
                <w:sz w:val="18"/>
                <w:szCs w:val="18"/>
              </w:rPr>
              <w:t>2010</w:t>
            </w:r>
            <w:r>
              <w:rPr>
                <w:rFonts w:hint="eastAsia"/>
                <w:color w:val="000000"/>
                <w:kern w:val="0"/>
                <w:sz w:val="18"/>
                <w:szCs w:val="18"/>
              </w:rPr>
              <w:t>年国务院令第</w:t>
            </w:r>
            <w:r>
              <w:rPr>
                <w:color w:val="000000"/>
                <w:kern w:val="0"/>
                <w:sz w:val="18"/>
                <w:szCs w:val="18"/>
              </w:rPr>
              <w:t>583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第三十六条</w:t>
            </w:r>
            <w:r>
              <w:rPr>
                <w:color w:val="000000"/>
                <w:kern w:val="0"/>
                <w:sz w:val="18"/>
                <w:szCs w:val="18"/>
              </w:rPr>
              <w:t xml:space="preserve"> </w:t>
            </w:r>
            <w:r>
              <w:rPr>
                <w:rFonts w:hint="eastAsia"/>
                <w:color w:val="000000"/>
                <w:kern w:val="0"/>
                <w:sz w:val="18"/>
                <w:szCs w:val="18"/>
              </w:rPr>
              <w:t>任何单位和个人不得侵占、毁损、擅自拆除或者移动燃气设施，不得毁损、覆盖、涂改、擅自拆除或者移动燃气设施安全警示标志。</w:t>
            </w:r>
          </w:p>
          <w:p w:rsidR="00024CEA" w:rsidRDefault="00D103D5">
            <w:pPr>
              <w:spacing w:line="320" w:lineRule="exact"/>
              <w:jc w:val="left"/>
              <w:rPr>
                <w:color w:val="000000"/>
                <w:kern w:val="0"/>
                <w:sz w:val="18"/>
                <w:szCs w:val="18"/>
              </w:rPr>
            </w:pPr>
            <w:r>
              <w:rPr>
                <w:rFonts w:hint="eastAsia"/>
                <w:color w:val="000000"/>
                <w:kern w:val="0"/>
                <w:sz w:val="18"/>
                <w:szCs w:val="18"/>
              </w:rPr>
              <w:t>第五十一条第二款</w:t>
            </w:r>
            <w:r>
              <w:rPr>
                <w:color w:val="000000"/>
                <w:kern w:val="0"/>
                <w:sz w:val="18"/>
                <w:szCs w:val="18"/>
              </w:rPr>
              <w:t xml:space="preserve">  </w:t>
            </w:r>
            <w:r>
              <w:rPr>
                <w:rFonts w:hint="eastAsia"/>
                <w:color w:val="000000"/>
                <w:kern w:val="0"/>
                <w:sz w:val="18"/>
                <w:szCs w:val="18"/>
              </w:rPr>
              <w:t>违反本条例规定，毁损、覆盖、涂改、擅自拆除或者移动燃气设施安全警示标志的，由燃气管理部门责令限期改正，恢复原状，可以处</w:t>
            </w:r>
            <w:r>
              <w:rPr>
                <w:color w:val="000000"/>
                <w:kern w:val="0"/>
                <w:sz w:val="18"/>
                <w:szCs w:val="18"/>
              </w:rPr>
              <w:t>5000</w:t>
            </w:r>
            <w:r>
              <w:rPr>
                <w:rFonts w:hint="eastAsia"/>
                <w:color w:val="000000"/>
                <w:kern w:val="0"/>
                <w:sz w:val="18"/>
                <w:szCs w:val="18"/>
              </w:rPr>
              <w:t>元以下罚款。</w:t>
            </w:r>
          </w:p>
        </w:tc>
      </w:tr>
      <w:tr w:rsidR="00024CEA">
        <w:trPr>
          <w:trHeight w:val="285"/>
        </w:trPr>
        <w:tc>
          <w:tcPr>
            <w:tcW w:w="99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9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5701" w:type="dxa"/>
            <w:tcBorders>
              <w:top w:val="single" w:sz="4" w:space="0" w:color="auto"/>
              <w:left w:val="nil"/>
              <w:bottom w:val="single" w:sz="4" w:space="0" w:color="auto"/>
              <w:right w:val="single" w:sz="4" w:space="0" w:color="auto"/>
            </w:tcBorders>
            <w:vAlign w:val="center"/>
          </w:tcPr>
          <w:p w:rsidR="00024CEA" w:rsidRDefault="00D103D5" w:rsidP="007F02EA">
            <w:pPr>
              <w:spacing w:line="320" w:lineRule="exact"/>
              <w:jc w:val="left"/>
              <w:rPr>
                <w:color w:val="000000"/>
                <w:kern w:val="0"/>
                <w:sz w:val="18"/>
                <w:szCs w:val="18"/>
              </w:rPr>
            </w:pPr>
            <w:r>
              <w:rPr>
                <w:rFonts w:hint="eastAsia"/>
                <w:color w:val="000000"/>
                <w:kern w:val="0"/>
                <w:sz w:val="18"/>
                <w:szCs w:val="18"/>
              </w:rPr>
              <w:t>按照要求改正</w:t>
            </w:r>
          </w:p>
        </w:tc>
        <w:tc>
          <w:tcPr>
            <w:tcW w:w="1139"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61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3000</w:t>
            </w:r>
            <w:r>
              <w:rPr>
                <w:rFonts w:hint="eastAsia"/>
                <w:color w:val="000000"/>
                <w:kern w:val="0"/>
                <w:sz w:val="18"/>
                <w:szCs w:val="18"/>
              </w:rPr>
              <w:t>元以下罚款</w:t>
            </w:r>
          </w:p>
        </w:tc>
      </w:tr>
      <w:tr w:rsidR="00024CEA">
        <w:trPr>
          <w:trHeight w:val="285"/>
        </w:trPr>
        <w:tc>
          <w:tcPr>
            <w:tcW w:w="99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01" w:type="dxa"/>
            <w:tcBorders>
              <w:top w:val="single" w:sz="4" w:space="0" w:color="auto"/>
              <w:left w:val="nil"/>
              <w:bottom w:val="single" w:sz="4" w:space="0" w:color="auto"/>
              <w:right w:val="single" w:sz="4" w:space="0" w:color="auto"/>
            </w:tcBorders>
            <w:vAlign w:val="center"/>
          </w:tcPr>
          <w:p w:rsidR="00024CEA" w:rsidRDefault="00D103D5" w:rsidP="007F02EA">
            <w:pPr>
              <w:spacing w:line="320" w:lineRule="exact"/>
              <w:jc w:val="left"/>
              <w:rPr>
                <w:color w:val="000000"/>
                <w:kern w:val="0"/>
                <w:sz w:val="18"/>
                <w:szCs w:val="18"/>
              </w:rPr>
            </w:pPr>
            <w:r>
              <w:rPr>
                <w:rFonts w:hint="eastAsia"/>
                <w:color w:val="000000"/>
                <w:kern w:val="0"/>
                <w:sz w:val="18"/>
                <w:szCs w:val="18"/>
              </w:rPr>
              <w:t>未按照要求改正</w:t>
            </w:r>
          </w:p>
        </w:tc>
        <w:tc>
          <w:tcPr>
            <w:tcW w:w="1139"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元以下罚款</w:t>
            </w:r>
          </w:p>
        </w:tc>
      </w:tr>
    </w:tbl>
    <w:p w:rsidR="00024CEA" w:rsidRDefault="00024CEA"/>
    <w:p w:rsidR="00024CEA" w:rsidRDefault="00024CEA"/>
    <w:p w:rsidR="005D5324" w:rsidRDefault="005D5324"/>
    <w:p w:rsidR="005D5324" w:rsidRDefault="005D5324"/>
    <w:p w:rsidR="005D5324" w:rsidRDefault="005D5324"/>
    <w:p w:rsidR="005D5324" w:rsidRDefault="005D5324"/>
    <w:p w:rsidR="005D5324" w:rsidRDefault="005D5324"/>
    <w:p w:rsidR="005D5324" w:rsidRDefault="005D5324"/>
    <w:p w:rsidR="005D5324" w:rsidRDefault="005D5324"/>
    <w:p w:rsidR="005D5324" w:rsidRDefault="005D5324"/>
    <w:p w:rsidR="005D5324" w:rsidRDefault="005D5324"/>
    <w:p w:rsidR="005D5324" w:rsidRDefault="005D5324"/>
    <w:tbl>
      <w:tblPr>
        <w:tblW w:w="0" w:type="auto"/>
        <w:tblInd w:w="88" w:type="dxa"/>
        <w:tblLayout w:type="fixed"/>
        <w:tblLook w:val="04A0" w:firstRow="1" w:lastRow="0" w:firstColumn="1" w:lastColumn="0" w:noHBand="0" w:noVBand="1"/>
      </w:tblPr>
      <w:tblGrid>
        <w:gridCol w:w="996"/>
        <w:gridCol w:w="5701"/>
        <w:gridCol w:w="1139"/>
        <w:gridCol w:w="6180"/>
      </w:tblGrid>
      <w:tr w:rsidR="00024CEA">
        <w:trPr>
          <w:trHeight w:val="285"/>
        </w:trPr>
        <w:tc>
          <w:tcPr>
            <w:tcW w:w="99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2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320217635000</w:t>
            </w:r>
            <w:r w:rsidR="003B14ED">
              <w:rPr>
                <w:rFonts w:eastAsia="仿宋_GB2312" w:hint="eastAsia"/>
                <w:b/>
                <w:bCs/>
                <w:color w:val="000000"/>
                <w:kern w:val="0"/>
                <w:sz w:val="18"/>
                <w:szCs w:val="18"/>
              </w:rPr>
              <w:t xml:space="preserve"> </w:t>
            </w:r>
          </w:p>
        </w:tc>
      </w:tr>
      <w:tr w:rsidR="00024CEA">
        <w:trPr>
          <w:trHeight w:val="540"/>
        </w:trPr>
        <w:tc>
          <w:tcPr>
            <w:tcW w:w="99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对建设工程施工范围内有地下燃气管线等重要燃气设施，建设单位未会同施工单位与管道燃气经营者共同制定燃气设施保护方案，或者建设单位、施工单位未采取相应的安全保护措施的处罚</w:t>
            </w:r>
          </w:p>
        </w:tc>
      </w:tr>
      <w:tr w:rsidR="00024CEA">
        <w:trPr>
          <w:trHeight w:val="1785"/>
        </w:trPr>
        <w:tc>
          <w:tcPr>
            <w:tcW w:w="99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【行政法规】《城镇燃气管理条例》（国务院令第</w:t>
            </w:r>
            <w:r>
              <w:rPr>
                <w:color w:val="000000"/>
                <w:kern w:val="0"/>
                <w:sz w:val="18"/>
                <w:szCs w:val="18"/>
              </w:rPr>
              <w:t>583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第三十七条第三款</w:t>
            </w:r>
            <w:r>
              <w:rPr>
                <w:color w:val="000000"/>
                <w:kern w:val="0"/>
                <w:sz w:val="18"/>
                <w:szCs w:val="18"/>
              </w:rPr>
              <w:t xml:space="preserve">  </w:t>
            </w:r>
            <w:r>
              <w:rPr>
                <w:rFonts w:hint="eastAsia"/>
                <w:color w:val="000000"/>
                <w:kern w:val="0"/>
                <w:sz w:val="18"/>
                <w:szCs w:val="18"/>
              </w:rPr>
              <w:t>建设工程施工范围内有地下燃气管线等重要燃气设施的，建设单位应当会同施工单位与管道燃气经营者共同制定燃气设施保护方案。建设单位、施工单位应当采取相应的安全保护措施，确保燃气设施运行安全；管道燃气经营者应当派专业人员进行现场指导。法律、法规另有规定的，依照有关法律、法规的规定执行。</w:t>
            </w:r>
          </w:p>
          <w:p w:rsidR="00024CEA" w:rsidRDefault="00D103D5">
            <w:pPr>
              <w:spacing w:line="320" w:lineRule="exact"/>
              <w:jc w:val="left"/>
              <w:rPr>
                <w:color w:val="000000"/>
                <w:kern w:val="0"/>
                <w:sz w:val="18"/>
                <w:szCs w:val="18"/>
              </w:rPr>
            </w:pPr>
            <w:r>
              <w:rPr>
                <w:rFonts w:hint="eastAsia"/>
                <w:color w:val="000000"/>
                <w:kern w:val="0"/>
                <w:sz w:val="18"/>
                <w:szCs w:val="18"/>
              </w:rPr>
              <w:t>第五十二条</w:t>
            </w:r>
            <w:r>
              <w:rPr>
                <w:color w:val="000000"/>
                <w:kern w:val="0"/>
                <w:sz w:val="18"/>
                <w:szCs w:val="18"/>
              </w:rPr>
              <w:t xml:space="preserve"> </w:t>
            </w:r>
            <w:r>
              <w:rPr>
                <w:rFonts w:hint="eastAsia"/>
                <w:color w:val="000000"/>
                <w:kern w:val="0"/>
                <w:sz w:val="18"/>
                <w:szCs w:val="18"/>
              </w:rPr>
              <w:t>违反本条例规定，建设工程施工范围内有地下燃气管线等重要燃气设施，建设单位未会同施工单位与管道燃气经营者共同制定燃气设施保护方案，或者建设单位、施工单位未采取相应的安全保护措施的，由燃气管理部门责令改正，处</w:t>
            </w:r>
            <w:r>
              <w:rPr>
                <w:color w:val="000000"/>
                <w:kern w:val="0"/>
                <w:sz w:val="18"/>
                <w:szCs w:val="18"/>
              </w:rPr>
              <w:t>1</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万元以下罚款；造成损失的，依法承担赔偿责任；构成犯罪的，依法追究刑事责任。</w:t>
            </w:r>
          </w:p>
        </w:tc>
      </w:tr>
      <w:tr w:rsidR="00024CEA">
        <w:trPr>
          <w:trHeight w:val="285"/>
        </w:trPr>
        <w:tc>
          <w:tcPr>
            <w:tcW w:w="99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2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9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5701"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139"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61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rPr>
          <w:trHeight w:val="285"/>
        </w:trPr>
        <w:tc>
          <w:tcPr>
            <w:tcW w:w="99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01" w:type="dxa"/>
            <w:tcBorders>
              <w:top w:val="single" w:sz="4" w:space="0" w:color="auto"/>
              <w:left w:val="nil"/>
              <w:bottom w:val="single" w:sz="4" w:space="0" w:color="auto"/>
              <w:right w:val="single" w:sz="4" w:space="0" w:color="auto"/>
            </w:tcBorders>
            <w:vAlign w:val="center"/>
          </w:tcPr>
          <w:p w:rsidR="00024CEA" w:rsidRDefault="006D7E14">
            <w:pPr>
              <w:spacing w:line="320" w:lineRule="exact"/>
              <w:jc w:val="left"/>
              <w:rPr>
                <w:color w:val="000000"/>
                <w:kern w:val="0"/>
                <w:sz w:val="18"/>
                <w:szCs w:val="18"/>
              </w:rPr>
            </w:pPr>
            <w:r w:rsidRPr="006D7E14">
              <w:rPr>
                <w:rFonts w:hint="eastAsia"/>
                <w:color w:val="000000"/>
                <w:kern w:val="0"/>
                <w:sz w:val="18"/>
                <w:szCs w:val="18"/>
              </w:rPr>
              <w:t>未按照要求改正或者造成损失的</w:t>
            </w:r>
          </w:p>
        </w:tc>
        <w:tc>
          <w:tcPr>
            <w:tcW w:w="1139"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万元以下罚款</w:t>
            </w:r>
          </w:p>
        </w:tc>
      </w:tr>
      <w:tr w:rsidR="00024CEA">
        <w:trPr>
          <w:trHeight w:val="285"/>
        </w:trPr>
        <w:tc>
          <w:tcPr>
            <w:tcW w:w="99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01" w:type="dxa"/>
            <w:tcBorders>
              <w:top w:val="single" w:sz="4" w:space="0" w:color="auto"/>
              <w:left w:val="nil"/>
              <w:bottom w:val="single" w:sz="4" w:space="0" w:color="auto"/>
              <w:right w:val="single" w:sz="4" w:space="0" w:color="auto"/>
            </w:tcBorders>
            <w:vAlign w:val="center"/>
          </w:tcPr>
          <w:p w:rsidR="00024CEA" w:rsidRDefault="0058794F">
            <w:pPr>
              <w:spacing w:line="320" w:lineRule="exact"/>
              <w:jc w:val="left"/>
              <w:rPr>
                <w:color w:val="000000"/>
                <w:kern w:val="0"/>
                <w:sz w:val="18"/>
                <w:szCs w:val="18"/>
              </w:rPr>
            </w:pPr>
            <w:r>
              <w:rPr>
                <w:rFonts w:hint="eastAsia"/>
                <w:color w:val="000000"/>
                <w:kern w:val="0"/>
                <w:sz w:val="18"/>
                <w:szCs w:val="18"/>
              </w:rPr>
              <w:t>造成严重损失或燃气安全事故的</w:t>
            </w:r>
          </w:p>
        </w:tc>
        <w:tc>
          <w:tcPr>
            <w:tcW w:w="1139"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6</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024CEA" w:rsidRDefault="00024CEA"/>
    <w:p w:rsidR="005D5324" w:rsidRDefault="005D5324"/>
    <w:p w:rsidR="005D5324" w:rsidRDefault="005D5324"/>
    <w:p w:rsidR="005D5324" w:rsidRDefault="005D5324"/>
    <w:p w:rsidR="005D5324" w:rsidRDefault="005D5324"/>
    <w:p w:rsidR="005D5324" w:rsidRDefault="005D5324"/>
    <w:tbl>
      <w:tblPr>
        <w:tblW w:w="0" w:type="auto"/>
        <w:tblInd w:w="88" w:type="dxa"/>
        <w:tblLayout w:type="fixed"/>
        <w:tblLook w:val="04A0" w:firstRow="1" w:lastRow="0" w:firstColumn="1" w:lastColumn="0" w:noHBand="0" w:noVBand="1"/>
      </w:tblPr>
      <w:tblGrid>
        <w:gridCol w:w="996"/>
        <w:gridCol w:w="30"/>
        <w:gridCol w:w="5671"/>
        <w:gridCol w:w="1139"/>
        <w:gridCol w:w="6180"/>
        <w:gridCol w:w="14"/>
      </w:tblGrid>
      <w:tr w:rsidR="00024CEA">
        <w:trPr>
          <w:trHeight w:val="285"/>
        </w:trPr>
        <w:tc>
          <w:tcPr>
            <w:tcW w:w="102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320217637000</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对城市供水单位未按规定上报水质报表的处罚</w:t>
            </w:r>
          </w:p>
        </w:tc>
      </w:tr>
      <w:tr w:rsidR="00024CEA">
        <w:trPr>
          <w:trHeight w:val="1590"/>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【规章】《城市供水水质管理规定》（建设部令第</w:t>
            </w:r>
            <w:r>
              <w:rPr>
                <w:color w:val="000000"/>
                <w:kern w:val="0"/>
                <w:sz w:val="18"/>
                <w:szCs w:val="18"/>
              </w:rPr>
              <w:t>156</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第十一条　城市供水单位应当履行以下义务：</w:t>
            </w:r>
            <w:r>
              <w:rPr>
                <w:color w:val="000000"/>
                <w:kern w:val="0"/>
                <w:sz w:val="18"/>
                <w:szCs w:val="18"/>
              </w:rPr>
              <w:t xml:space="preserve"> </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（六）定期向所在地直辖市、市、县人民政府城市供水主管部门如实报告供水水质检测数据。</w:t>
            </w:r>
          </w:p>
          <w:p w:rsidR="00024CEA" w:rsidRDefault="00D103D5">
            <w:pPr>
              <w:spacing w:line="320" w:lineRule="exact"/>
              <w:jc w:val="left"/>
              <w:rPr>
                <w:color w:val="000000"/>
                <w:kern w:val="0"/>
                <w:sz w:val="18"/>
                <w:szCs w:val="18"/>
              </w:rPr>
            </w:pPr>
            <w:r>
              <w:rPr>
                <w:rFonts w:hint="eastAsia"/>
                <w:color w:val="000000"/>
                <w:kern w:val="0"/>
                <w:sz w:val="18"/>
                <w:szCs w:val="18"/>
              </w:rPr>
              <w:t>第三十条　违反本规定，有下列行为之一的，由直辖市、市、县人民政府城市供水主管部门给予警告，并处以</w:t>
            </w:r>
            <w:r>
              <w:rPr>
                <w:color w:val="000000"/>
                <w:kern w:val="0"/>
                <w:sz w:val="18"/>
                <w:szCs w:val="18"/>
              </w:rPr>
              <w:t>5000</w:t>
            </w:r>
            <w:r>
              <w:rPr>
                <w:rFonts w:hint="eastAsia"/>
                <w:color w:val="000000"/>
                <w:kern w:val="0"/>
                <w:sz w:val="18"/>
                <w:szCs w:val="18"/>
              </w:rPr>
              <w:t>元以上</w:t>
            </w:r>
            <w:r>
              <w:rPr>
                <w:color w:val="000000"/>
                <w:kern w:val="0"/>
                <w:sz w:val="18"/>
                <w:szCs w:val="18"/>
              </w:rPr>
              <w:t>2</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（二）城市供水单位未按规定上报水质报表的。</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30" w:type="dxa"/>
            <w:gridSpan w:val="6"/>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gridAfter w:val="1"/>
          <w:wAfter w:w="14" w:type="dxa"/>
          <w:trHeight w:val="322"/>
        </w:trPr>
        <w:tc>
          <w:tcPr>
            <w:tcW w:w="996"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5701"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未造成损失或者水质突发事件的</w:t>
            </w:r>
          </w:p>
        </w:tc>
        <w:tc>
          <w:tcPr>
            <w:tcW w:w="1139"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61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处以</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gridAfter w:val="1"/>
          <w:wAfter w:w="14" w:type="dxa"/>
          <w:trHeight w:val="397"/>
        </w:trPr>
        <w:tc>
          <w:tcPr>
            <w:tcW w:w="996"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01"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已经造成损失或者造成一般或较大水质突发事件的</w:t>
            </w:r>
          </w:p>
        </w:tc>
        <w:tc>
          <w:tcPr>
            <w:tcW w:w="1139"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gridAfter w:val="1"/>
          <w:wAfter w:w="14" w:type="dxa"/>
          <w:trHeight w:val="418"/>
        </w:trPr>
        <w:tc>
          <w:tcPr>
            <w:tcW w:w="996"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01"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造成重大或特别重大水质突发事件的</w:t>
            </w:r>
          </w:p>
        </w:tc>
        <w:tc>
          <w:tcPr>
            <w:tcW w:w="1139"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bl>
    <w:p w:rsidR="00024CEA" w:rsidRDefault="00024CEA"/>
    <w:p w:rsidR="005D5324" w:rsidRDefault="005D5324"/>
    <w:p w:rsidR="005D5324" w:rsidRDefault="005D5324"/>
    <w:p w:rsidR="005D5324" w:rsidRDefault="005D5324"/>
    <w:p w:rsidR="005D5324" w:rsidRDefault="005D5324"/>
    <w:p w:rsidR="005D5324" w:rsidRDefault="005D5324"/>
    <w:p w:rsidR="005D5324" w:rsidRDefault="005D5324"/>
    <w:p w:rsidR="005D5324" w:rsidRDefault="005D5324"/>
    <w:p w:rsidR="005D5324" w:rsidRDefault="005D5324"/>
    <w:p w:rsidR="00024CEA" w:rsidRDefault="00024CEA"/>
    <w:tbl>
      <w:tblPr>
        <w:tblW w:w="0" w:type="auto"/>
        <w:tblInd w:w="88" w:type="dxa"/>
        <w:tblLayout w:type="fixed"/>
        <w:tblLook w:val="04A0" w:firstRow="1" w:lastRow="0" w:firstColumn="1" w:lastColumn="0" w:noHBand="0" w:noVBand="1"/>
      </w:tblPr>
      <w:tblGrid>
        <w:gridCol w:w="996"/>
        <w:gridCol w:w="30"/>
        <w:gridCol w:w="5671"/>
        <w:gridCol w:w="1139"/>
        <w:gridCol w:w="6180"/>
        <w:gridCol w:w="14"/>
      </w:tblGrid>
      <w:tr w:rsidR="00024CEA">
        <w:trPr>
          <w:trHeight w:val="285"/>
        </w:trPr>
        <w:tc>
          <w:tcPr>
            <w:tcW w:w="102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320217638000</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对未按照规定检修供水设施或者在供水设施发生故障后未及时抢修的处罚</w:t>
            </w:r>
          </w:p>
        </w:tc>
      </w:tr>
      <w:tr w:rsidR="00024CEA">
        <w:trPr>
          <w:trHeight w:val="1590"/>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【行政法规】《城市供水条例》（国务院令第</w:t>
            </w:r>
            <w:r>
              <w:rPr>
                <w:rFonts w:hint="eastAsia"/>
                <w:color w:val="000000"/>
                <w:kern w:val="0"/>
                <w:sz w:val="18"/>
                <w:szCs w:val="18"/>
              </w:rPr>
              <w:t>158</w:t>
            </w:r>
            <w:r>
              <w:rPr>
                <w:rFonts w:hint="eastAsia"/>
                <w:color w:val="000000"/>
                <w:kern w:val="0"/>
                <w:sz w:val="18"/>
                <w:szCs w:val="18"/>
              </w:rPr>
              <w:t>号，国务院令第</w:t>
            </w:r>
            <w:r>
              <w:rPr>
                <w:rFonts w:hint="eastAsia"/>
                <w:color w:val="000000"/>
                <w:kern w:val="0"/>
                <w:sz w:val="18"/>
                <w:szCs w:val="18"/>
              </w:rPr>
              <w:t>698</w:t>
            </w:r>
            <w:r>
              <w:rPr>
                <w:rFonts w:hint="eastAsia"/>
                <w:color w:val="000000"/>
                <w:kern w:val="0"/>
                <w:sz w:val="18"/>
                <w:szCs w:val="18"/>
              </w:rPr>
              <w:t>号、第</w:t>
            </w:r>
            <w:r>
              <w:rPr>
                <w:rFonts w:hint="eastAsia"/>
                <w:color w:val="000000"/>
                <w:kern w:val="0"/>
                <w:sz w:val="18"/>
                <w:szCs w:val="18"/>
              </w:rPr>
              <w:t>726</w:t>
            </w:r>
            <w:r>
              <w:rPr>
                <w:rFonts w:hint="eastAsia"/>
                <w:color w:val="000000"/>
                <w:kern w:val="0"/>
                <w:sz w:val="18"/>
                <w:szCs w:val="18"/>
              </w:rPr>
              <w:t>号修改）</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第三十三条　城市自来水供水企业或者自建设施对外供水的企业有下列行为之一的，由城市供水行政主管部门责令改正，可以处以罚款；情节严重的，报经县级以上人民政府批准，可以责令停业整顿；对负有直接责任的主管人员和其他直接责任人员，其所在单位或者上级机关可以给予行政处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三</w:t>
            </w:r>
            <w:r>
              <w:rPr>
                <w:rFonts w:hint="eastAsia"/>
                <w:color w:val="000000"/>
                <w:kern w:val="0"/>
                <w:sz w:val="18"/>
                <w:szCs w:val="18"/>
              </w:rPr>
              <w:t>)</w:t>
            </w:r>
            <w:r>
              <w:rPr>
                <w:rFonts w:hint="eastAsia"/>
                <w:color w:val="000000"/>
                <w:kern w:val="0"/>
                <w:sz w:val="18"/>
                <w:szCs w:val="18"/>
              </w:rPr>
              <w:t>未按照规定检修供水设施或者在供水设施发生故障后未及时抢修的。</w:t>
            </w:r>
          </w:p>
          <w:p w:rsidR="00024CEA" w:rsidRDefault="00D103D5">
            <w:pPr>
              <w:spacing w:line="320" w:lineRule="exact"/>
              <w:jc w:val="left"/>
              <w:rPr>
                <w:color w:val="000000"/>
                <w:kern w:val="0"/>
                <w:sz w:val="18"/>
                <w:szCs w:val="18"/>
              </w:rPr>
            </w:pPr>
            <w:r>
              <w:rPr>
                <w:rFonts w:hint="eastAsia"/>
                <w:color w:val="000000"/>
                <w:kern w:val="0"/>
                <w:sz w:val="18"/>
                <w:szCs w:val="18"/>
              </w:rPr>
              <w:t>【地方性法规】《江苏省城乡供水管理条例》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第五十条</w:t>
            </w:r>
            <w:r>
              <w:rPr>
                <w:rFonts w:hint="eastAsia"/>
                <w:color w:val="000000"/>
                <w:kern w:val="0"/>
                <w:sz w:val="18"/>
                <w:szCs w:val="18"/>
              </w:rPr>
              <w:t xml:space="preserve"> </w:t>
            </w:r>
            <w:r>
              <w:rPr>
                <w:rFonts w:hint="eastAsia"/>
                <w:color w:val="000000"/>
                <w:kern w:val="0"/>
                <w:sz w:val="18"/>
                <w:szCs w:val="18"/>
              </w:rPr>
              <w:t>违反本条例规定，供水单位有下列行为之一的，由城乡供水主管部门责令改正，并可以处以三万元以上十万元以下罚款，对直接负责的主管人员和其他直接责任人员，依法给予处分：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（二）未按照规定检修供水设施或者在供水设施发生故障后未及时抢修的；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有前款第一项、第二项、第四项行为，情节严重的，报经有批准权的人民政府批准，可以责令停业整顿。</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30" w:type="dxa"/>
            <w:gridSpan w:val="6"/>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gridAfter w:val="1"/>
          <w:wAfter w:w="14" w:type="dxa"/>
          <w:trHeight w:val="322"/>
        </w:trPr>
        <w:tc>
          <w:tcPr>
            <w:tcW w:w="996"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5701"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未按照要求改正且未造成损失或者水质突发事件的</w:t>
            </w:r>
          </w:p>
        </w:tc>
        <w:tc>
          <w:tcPr>
            <w:tcW w:w="1139"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61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r w:rsidR="00024CEA">
        <w:trPr>
          <w:gridAfter w:val="1"/>
          <w:wAfter w:w="14" w:type="dxa"/>
          <w:trHeight w:val="397"/>
        </w:trPr>
        <w:tc>
          <w:tcPr>
            <w:tcW w:w="996"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01"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已经造成损失或者造成一般或较大水质突发事件的</w:t>
            </w:r>
          </w:p>
        </w:tc>
        <w:tc>
          <w:tcPr>
            <w:tcW w:w="1139"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万元以下罚款</w:t>
            </w:r>
          </w:p>
        </w:tc>
      </w:tr>
      <w:tr w:rsidR="00024CEA">
        <w:trPr>
          <w:gridAfter w:val="1"/>
          <w:wAfter w:w="14" w:type="dxa"/>
          <w:trHeight w:val="418"/>
        </w:trPr>
        <w:tc>
          <w:tcPr>
            <w:tcW w:w="996" w:type="dxa"/>
            <w:vMerge/>
            <w:tcBorders>
              <w:top w:val="single" w:sz="4" w:space="0" w:color="auto"/>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01"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造成重大或特别重大水质突发事件的</w:t>
            </w:r>
          </w:p>
        </w:tc>
        <w:tc>
          <w:tcPr>
            <w:tcW w:w="1139"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8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8</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024CEA" w:rsidRDefault="00024CEA"/>
    <w:p w:rsidR="005D5324" w:rsidRDefault="005D5324"/>
    <w:p w:rsidR="005D5324" w:rsidRDefault="005D5324"/>
    <w:p w:rsidR="005D5324" w:rsidRDefault="005D5324"/>
    <w:tbl>
      <w:tblPr>
        <w:tblW w:w="14016" w:type="dxa"/>
        <w:tblInd w:w="88" w:type="dxa"/>
        <w:tblLayout w:type="fixed"/>
        <w:tblLook w:val="04A0" w:firstRow="1" w:lastRow="0" w:firstColumn="1" w:lastColumn="0" w:noHBand="0" w:noVBand="1"/>
      </w:tblPr>
      <w:tblGrid>
        <w:gridCol w:w="1296"/>
        <w:gridCol w:w="5884"/>
        <w:gridCol w:w="1076"/>
        <w:gridCol w:w="5760"/>
      </w:tblGrid>
      <w:tr w:rsidR="00024CEA">
        <w:trPr>
          <w:trHeight w:val="285"/>
        </w:trPr>
        <w:tc>
          <w:tcPr>
            <w:tcW w:w="1296" w:type="dxa"/>
            <w:tcBorders>
              <w:top w:val="single" w:sz="8" w:space="0" w:color="auto"/>
              <w:left w:val="single" w:sz="8" w:space="0" w:color="auto"/>
              <w:bottom w:val="single" w:sz="4" w:space="0" w:color="auto"/>
              <w:right w:val="single" w:sz="4" w:space="0" w:color="auto"/>
            </w:tcBorders>
            <w:vAlign w:val="center"/>
          </w:tcPr>
          <w:p w:rsidR="00024CEA" w:rsidRDefault="00D103D5" w:rsidP="004B415F">
            <w:pPr>
              <w:jc w:val="center"/>
              <w:rPr>
                <w:color w:val="000000"/>
              </w:rPr>
            </w:pPr>
            <w:r>
              <w:rPr>
                <w:rFonts w:hint="eastAsia"/>
                <w:color w:val="000000"/>
              </w:rPr>
              <w:t>编号</w:t>
            </w:r>
          </w:p>
        </w:tc>
        <w:tc>
          <w:tcPr>
            <w:tcW w:w="12720" w:type="dxa"/>
            <w:gridSpan w:val="3"/>
            <w:tcBorders>
              <w:top w:val="single" w:sz="8" w:space="0" w:color="auto"/>
              <w:left w:val="nil"/>
              <w:bottom w:val="single" w:sz="4" w:space="0" w:color="auto"/>
              <w:right w:val="single" w:sz="8" w:space="0" w:color="000000"/>
            </w:tcBorders>
            <w:vAlign w:val="center"/>
          </w:tcPr>
          <w:p w:rsidR="00024CEA" w:rsidRDefault="00D103D5">
            <w:pPr>
              <w:rPr>
                <w:b/>
                <w:bCs/>
                <w:color w:val="000000"/>
              </w:rPr>
            </w:pPr>
            <w:r>
              <w:rPr>
                <w:b/>
                <w:color w:val="000000"/>
              </w:rPr>
              <w:t>320217639000</w:t>
            </w:r>
            <w:r w:rsidR="003B14ED">
              <w:rPr>
                <w:rFonts w:hint="eastAsia"/>
                <w:b/>
                <w:color w:val="000000"/>
              </w:rPr>
              <w:t xml:space="preserve"> </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D103D5" w:rsidP="004B415F">
            <w:pPr>
              <w:jc w:val="center"/>
              <w:rPr>
                <w:color w:val="000000"/>
              </w:rPr>
            </w:pPr>
            <w:r>
              <w:rPr>
                <w:rFonts w:hint="eastAsia"/>
                <w:color w:val="000000"/>
              </w:rPr>
              <w:t>行为名称</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对建筑起重机械出租单位、自</w:t>
            </w:r>
            <w:proofErr w:type="gramStart"/>
            <w:r>
              <w:rPr>
                <w:rFonts w:hint="eastAsia"/>
                <w:color w:val="000000"/>
              </w:rPr>
              <w:t>购使用</w:t>
            </w:r>
            <w:proofErr w:type="gramEnd"/>
            <w:r>
              <w:rPr>
                <w:rFonts w:hint="eastAsia"/>
                <w:color w:val="000000"/>
              </w:rPr>
              <w:t>单位未按照规定建立建筑起重机械安全技术档案的处罚</w:t>
            </w:r>
          </w:p>
        </w:tc>
      </w:tr>
      <w:tr w:rsidR="00024CEA">
        <w:trPr>
          <w:trHeight w:val="844"/>
        </w:trPr>
        <w:tc>
          <w:tcPr>
            <w:tcW w:w="1296" w:type="dxa"/>
            <w:tcBorders>
              <w:top w:val="nil"/>
              <w:left w:val="single" w:sz="8" w:space="0" w:color="auto"/>
              <w:bottom w:val="single" w:sz="4" w:space="0" w:color="auto"/>
              <w:right w:val="single" w:sz="4" w:space="0" w:color="auto"/>
            </w:tcBorders>
            <w:vAlign w:val="center"/>
          </w:tcPr>
          <w:p w:rsidR="00024CEA" w:rsidRDefault="00D103D5" w:rsidP="004B415F">
            <w:pPr>
              <w:jc w:val="center"/>
              <w:rPr>
                <w:color w:val="000000"/>
              </w:rPr>
            </w:pPr>
            <w:r>
              <w:rPr>
                <w:rFonts w:hint="eastAsia"/>
                <w:color w:val="000000"/>
              </w:rPr>
              <w:t>法律依据</w:t>
            </w:r>
          </w:p>
        </w:tc>
        <w:tc>
          <w:tcPr>
            <w:tcW w:w="12720" w:type="dxa"/>
            <w:gridSpan w:val="3"/>
            <w:tcBorders>
              <w:top w:val="single" w:sz="4" w:space="0" w:color="auto"/>
              <w:left w:val="nil"/>
              <w:bottom w:val="single" w:sz="4" w:space="0" w:color="auto"/>
              <w:right w:val="single" w:sz="8" w:space="0" w:color="000000"/>
            </w:tcBorders>
          </w:tcPr>
          <w:p w:rsidR="00024CEA" w:rsidRDefault="00D103D5" w:rsidP="005D5324">
            <w:pPr>
              <w:spacing w:line="300" w:lineRule="exact"/>
              <w:rPr>
                <w:color w:val="000000"/>
              </w:rPr>
            </w:pPr>
            <w:r>
              <w:rPr>
                <w:rFonts w:hint="eastAsia"/>
                <w:color w:val="000000"/>
              </w:rPr>
              <w:t>【规章】《建筑起重机械安全监督管理规定》</w:t>
            </w:r>
            <w:r>
              <w:rPr>
                <w:color w:val="000000"/>
              </w:rPr>
              <w:t>（</w:t>
            </w:r>
            <w:r>
              <w:rPr>
                <w:rFonts w:hint="eastAsia"/>
                <w:color w:val="000000"/>
              </w:rPr>
              <w:t>建设部令第</w:t>
            </w:r>
            <w:r>
              <w:rPr>
                <w:color w:val="000000"/>
              </w:rPr>
              <w:t>166</w:t>
            </w:r>
            <w:r>
              <w:rPr>
                <w:rFonts w:hint="eastAsia"/>
                <w:color w:val="000000"/>
              </w:rPr>
              <w:t>号</w:t>
            </w:r>
            <w:r>
              <w:rPr>
                <w:color w:val="000000"/>
              </w:rPr>
              <w:t>）</w:t>
            </w:r>
            <w:r>
              <w:rPr>
                <w:color w:val="000000"/>
              </w:rPr>
              <w:br/>
            </w:r>
            <w:r>
              <w:rPr>
                <w:rFonts w:hint="eastAsia"/>
                <w:color w:val="000000"/>
              </w:rPr>
              <w:t>第七条　有下列情形之一的建筑起重机械，不得出租、使用：</w:t>
            </w:r>
            <w:r>
              <w:rPr>
                <w:color w:val="000000"/>
              </w:rPr>
              <w:br/>
              <w:t xml:space="preserve">   </w:t>
            </w:r>
            <w:r>
              <w:rPr>
                <w:rFonts w:hint="eastAsia"/>
                <w:color w:val="000000"/>
              </w:rPr>
              <w:t>（四）没有完整安全技术档案的。</w:t>
            </w:r>
            <w:r>
              <w:rPr>
                <w:color w:val="000000"/>
              </w:rPr>
              <w:br/>
            </w:r>
            <w:r>
              <w:rPr>
                <w:rFonts w:hint="eastAsia"/>
                <w:color w:val="000000"/>
              </w:rPr>
              <w:t>第八条　建筑起重机械有本规定第七条第（一）、（二）、（三）项情形之一的，出租单位或者自</w:t>
            </w:r>
            <w:proofErr w:type="gramStart"/>
            <w:r>
              <w:rPr>
                <w:rFonts w:hint="eastAsia"/>
                <w:color w:val="000000"/>
              </w:rPr>
              <w:t>购建筑</w:t>
            </w:r>
            <w:proofErr w:type="gramEnd"/>
            <w:r>
              <w:rPr>
                <w:rFonts w:hint="eastAsia"/>
                <w:color w:val="000000"/>
              </w:rPr>
              <w:t>起重机械的使用单位应当予以报废，并向原备案机关办理注销手续。</w:t>
            </w:r>
            <w:r>
              <w:rPr>
                <w:color w:val="000000"/>
              </w:rPr>
              <w:br/>
            </w:r>
            <w:r>
              <w:rPr>
                <w:rFonts w:hint="eastAsia"/>
                <w:color w:val="000000"/>
              </w:rPr>
              <w:t>第九条　出租单位、自</w:t>
            </w:r>
            <w:proofErr w:type="gramStart"/>
            <w:r>
              <w:rPr>
                <w:rFonts w:hint="eastAsia"/>
                <w:color w:val="000000"/>
              </w:rPr>
              <w:t>购建筑</w:t>
            </w:r>
            <w:proofErr w:type="gramEnd"/>
            <w:r>
              <w:rPr>
                <w:rFonts w:hint="eastAsia"/>
                <w:color w:val="000000"/>
              </w:rPr>
              <w:t>起重机械的使用单位，应当建立建筑起重机械安全技术档案。</w:t>
            </w:r>
            <w:r>
              <w:rPr>
                <w:color w:val="000000"/>
              </w:rPr>
              <w:br/>
            </w:r>
            <w:r>
              <w:rPr>
                <w:rFonts w:hint="eastAsia"/>
                <w:color w:val="000000"/>
              </w:rPr>
              <w:t>建筑起重机械安全技术档案应当包括以下资料：</w:t>
            </w:r>
            <w:r>
              <w:rPr>
                <w:color w:val="000000"/>
              </w:rPr>
              <w:br/>
              <w:t xml:space="preserve">   </w:t>
            </w:r>
            <w:r>
              <w:rPr>
                <w:rFonts w:hint="eastAsia"/>
                <w:color w:val="000000"/>
              </w:rPr>
              <w:t>（一）购销合同、制造许可证、产品合格证、制造监督检验证明、安装使用说明书、备案证明等原始资料；</w:t>
            </w:r>
            <w:r>
              <w:rPr>
                <w:color w:val="000000"/>
              </w:rPr>
              <w:br/>
              <w:t xml:space="preserve">   </w:t>
            </w:r>
            <w:r>
              <w:rPr>
                <w:rFonts w:hint="eastAsia"/>
                <w:color w:val="000000"/>
              </w:rPr>
              <w:t>（二）定期检验报告、定期自行检查记录、定期维护保养记录、维修和技术改造记录、运行故障和生产安全事故记录、累计运转记录等运行资料；</w:t>
            </w:r>
            <w:r>
              <w:rPr>
                <w:color w:val="000000"/>
              </w:rPr>
              <w:br/>
              <w:t xml:space="preserve">   </w:t>
            </w:r>
            <w:r>
              <w:rPr>
                <w:rFonts w:hint="eastAsia"/>
                <w:color w:val="000000"/>
              </w:rPr>
              <w:t>（三）历次安装验收资料。</w:t>
            </w:r>
            <w:r>
              <w:rPr>
                <w:color w:val="000000"/>
              </w:rPr>
              <w:br/>
              <w:t xml:space="preserve">   </w:t>
            </w:r>
            <w:r>
              <w:rPr>
                <w:rFonts w:hint="eastAsia"/>
                <w:color w:val="000000"/>
              </w:rPr>
              <w:t>第二十八条　违反本规定，出租单位、自</w:t>
            </w:r>
            <w:proofErr w:type="gramStart"/>
            <w:r>
              <w:rPr>
                <w:rFonts w:hint="eastAsia"/>
                <w:color w:val="000000"/>
              </w:rPr>
              <w:t>购建筑</w:t>
            </w:r>
            <w:proofErr w:type="gramEnd"/>
            <w:r>
              <w:rPr>
                <w:rFonts w:hint="eastAsia"/>
                <w:color w:val="000000"/>
              </w:rPr>
              <w:t>起重机械的使用单位，有下列行为之一的，由县级以上地方人民政府建设主管部门责令限期改正，予以警告，并处以</w:t>
            </w:r>
            <w:r>
              <w:rPr>
                <w:color w:val="000000"/>
              </w:rPr>
              <w:t>5000</w:t>
            </w:r>
            <w:r>
              <w:rPr>
                <w:rFonts w:hint="eastAsia"/>
                <w:color w:val="000000"/>
              </w:rPr>
              <w:t>元以上</w:t>
            </w:r>
            <w:r>
              <w:rPr>
                <w:color w:val="000000"/>
              </w:rPr>
              <w:t>1</w:t>
            </w:r>
            <w:r>
              <w:rPr>
                <w:rFonts w:hint="eastAsia"/>
                <w:color w:val="000000"/>
              </w:rPr>
              <w:t>万元以下罚款：</w:t>
            </w:r>
            <w:r>
              <w:rPr>
                <w:color w:val="000000"/>
              </w:rPr>
              <w:br/>
              <w:t xml:space="preserve">   </w:t>
            </w:r>
            <w:r>
              <w:rPr>
                <w:rFonts w:hint="eastAsia"/>
                <w:color w:val="000000"/>
              </w:rPr>
              <w:t>（三）未按照规定建立建筑起重机械安全技术档案的。</w:t>
            </w:r>
          </w:p>
        </w:tc>
      </w:tr>
      <w:tr w:rsidR="00024CEA">
        <w:trPr>
          <w:trHeight w:val="285"/>
        </w:trPr>
        <w:tc>
          <w:tcPr>
            <w:tcW w:w="1296"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警告，罚款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jc w:val="center"/>
              <w:rPr>
                <w:color w:val="000000"/>
              </w:rPr>
            </w:pPr>
            <w:r>
              <w:rPr>
                <w:rFonts w:hint="eastAsia"/>
                <w:color w:val="000000"/>
              </w:rPr>
              <w:t>裁量基准</w:t>
            </w:r>
          </w:p>
        </w:tc>
      </w:tr>
      <w:tr w:rsidR="00024CEA">
        <w:trPr>
          <w:trHeight w:val="285"/>
        </w:trPr>
        <w:tc>
          <w:tcPr>
            <w:tcW w:w="1296" w:type="dxa"/>
            <w:vMerge w:val="restart"/>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情形描述</w:t>
            </w: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按要求改正的</w:t>
            </w:r>
          </w:p>
        </w:tc>
        <w:tc>
          <w:tcPr>
            <w:tcW w:w="1076" w:type="dxa"/>
            <w:vMerge w:val="restart"/>
            <w:tcBorders>
              <w:top w:val="nil"/>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裁量幅度</w:t>
            </w: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5000</w:t>
            </w:r>
            <w:r>
              <w:rPr>
                <w:rFonts w:hint="eastAsia"/>
                <w:color w:val="000000"/>
              </w:rPr>
              <w:t>元以上</w:t>
            </w:r>
            <w:r>
              <w:rPr>
                <w:color w:val="000000"/>
              </w:rPr>
              <w:t>7500</w:t>
            </w:r>
            <w:r>
              <w:rPr>
                <w:rFonts w:hint="eastAsia"/>
                <w:color w:val="000000"/>
              </w:rPr>
              <w:t>元以下的罚款</w:t>
            </w:r>
          </w:p>
        </w:tc>
      </w:tr>
      <w:tr w:rsidR="00024CEA">
        <w:trPr>
          <w:trHeight w:val="285"/>
        </w:trPr>
        <w:tc>
          <w:tcPr>
            <w:tcW w:w="1296" w:type="dxa"/>
            <w:vMerge/>
            <w:tcBorders>
              <w:top w:val="nil"/>
              <w:left w:val="single" w:sz="8" w:space="0" w:color="auto"/>
              <w:bottom w:val="single" w:sz="4" w:space="0" w:color="auto"/>
              <w:right w:val="single" w:sz="4" w:space="0" w:color="auto"/>
            </w:tcBorders>
            <w:vAlign w:val="center"/>
          </w:tcPr>
          <w:p w:rsidR="00024CEA" w:rsidRDefault="00024CEA">
            <w:pPr>
              <w:rPr>
                <w:color w:val="000000"/>
              </w:rPr>
            </w:pPr>
          </w:p>
        </w:tc>
        <w:tc>
          <w:tcPr>
            <w:tcW w:w="5884"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未按要求改正的</w:t>
            </w:r>
          </w:p>
        </w:tc>
        <w:tc>
          <w:tcPr>
            <w:tcW w:w="1076" w:type="dxa"/>
            <w:vMerge/>
            <w:tcBorders>
              <w:top w:val="nil"/>
              <w:left w:val="single" w:sz="4" w:space="0" w:color="auto"/>
              <w:bottom w:val="single" w:sz="4" w:space="0" w:color="auto"/>
              <w:right w:val="single" w:sz="4" w:space="0" w:color="auto"/>
            </w:tcBorders>
            <w:vAlign w:val="center"/>
          </w:tcPr>
          <w:p w:rsidR="00024CEA" w:rsidRDefault="00024CEA">
            <w:pPr>
              <w:rPr>
                <w:color w:val="000000"/>
              </w:rPr>
            </w:pPr>
          </w:p>
        </w:tc>
        <w:tc>
          <w:tcPr>
            <w:tcW w:w="5760" w:type="dxa"/>
            <w:tcBorders>
              <w:top w:val="nil"/>
              <w:left w:val="nil"/>
              <w:bottom w:val="single" w:sz="4" w:space="0" w:color="auto"/>
              <w:right w:val="single" w:sz="8" w:space="0" w:color="auto"/>
            </w:tcBorders>
            <w:vAlign w:val="center"/>
          </w:tcPr>
          <w:p w:rsidR="00024CEA" w:rsidRDefault="00D103D5">
            <w:pPr>
              <w:rPr>
                <w:color w:val="000000"/>
              </w:rPr>
            </w:pPr>
            <w:r>
              <w:rPr>
                <w:rFonts w:hint="eastAsia"/>
                <w:color w:val="000000"/>
              </w:rPr>
              <w:t>处</w:t>
            </w:r>
            <w:r>
              <w:rPr>
                <w:color w:val="000000"/>
              </w:rPr>
              <w:t>7500</w:t>
            </w:r>
            <w:r>
              <w:rPr>
                <w:rFonts w:hint="eastAsia"/>
                <w:color w:val="000000"/>
              </w:rPr>
              <w:t>元以上</w:t>
            </w:r>
            <w:r>
              <w:rPr>
                <w:color w:val="000000"/>
              </w:rPr>
              <w:t>1</w:t>
            </w:r>
            <w:r>
              <w:rPr>
                <w:rFonts w:hint="eastAsia"/>
                <w:color w:val="000000"/>
              </w:rPr>
              <w:t>万元以下的罚款</w:t>
            </w:r>
          </w:p>
        </w:tc>
      </w:tr>
    </w:tbl>
    <w:p w:rsidR="00024CEA" w:rsidRDefault="00024CEA"/>
    <w:p w:rsidR="00024CEA" w:rsidRDefault="00024CEA"/>
    <w:p w:rsidR="005D5324" w:rsidRDefault="005D5324"/>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5870"/>
        <w:gridCol w:w="1074"/>
        <w:gridCol w:w="5820"/>
      </w:tblGrid>
      <w:tr w:rsidR="00024CEA">
        <w:trPr>
          <w:trHeight w:val="285"/>
        </w:trPr>
        <w:tc>
          <w:tcPr>
            <w:tcW w:w="1291" w:type="dxa"/>
            <w:vAlign w:val="center"/>
          </w:tcPr>
          <w:p w:rsidR="00024CEA" w:rsidRDefault="00D103D5" w:rsidP="004B415F">
            <w:pPr>
              <w:jc w:val="center"/>
              <w:rPr>
                <w:color w:val="000000"/>
              </w:rPr>
            </w:pPr>
            <w:r>
              <w:rPr>
                <w:rFonts w:hint="eastAsia"/>
                <w:color w:val="000000"/>
              </w:rPr>
              <w:t>编号</w:t>
            </w:r>
          </w:p>
        </w:tc>
        <w:tc>
          <w:tcPr>
            <w:tcW w:w="12764" w:type="dxa"/>
            <w:gridSpan w:val="3"/>
            <w:vAlign w:val="center"/>
          </w:tcPr>
          <w:p w:rsidR="00024CEA" w:rsidRDefault="00D103D5">
            <w:pPr>
              <w:rPr>
                <w:b/>
                <w:bCs/>
                <w:color w:val="000000"/>
              </w:rPr>
            </w:pPr>
            <w:r>
              <w:rPr>
                <w:b/>
                <w:bCs/>
                <w:color w:val="000000"/>
              </w:rPr>
              <w:t>320217640000</w:t>
            </w:r>
          </w:p>
        </w:tc>
      </w:tr>
      <w:tr w:rsidR="00024CEA">
        <w:trPr>
          <w:trHeight w:val="285"/>
        </w:trPr>
        <w:tc>
          <w:tcPr>
            <w:tcW w:w="1291" w:type="dxa"/>
            <w:vAlign w:val="center"/>
          </w:tcPr>
          <w:p w:rsidR="00024CEA" w:rsidRDefault="00D103D5" w:rsidP="004B415F">
            <w:pPr>
              <w:jc w:val="center"/>
              <w:rPr>
                <w:color w:val="000000"/>
              </w:rPr>
            </w:pPr>
            <w:r>
              <w:rPr>
                <w:rFonts w:hint="eastAsia"/>
                <w:color w:val="000000"/>
              </w:rPr>
              <w:t>行为名称</w:t>
            </w:r>
          </w:p>
        </w:tc>
        <w:tc>
          <w:tcPr>
            <w:tcW w:w="12764" w:type="dxa"/>
            <w:gridSpan w:val="3"/>
            <w:vAlign w:val="center"/>
          </w:tcPr>
          <w:p w:rsidR="00024CEA" w:rsidRDefault="00D103D5">
            <w:pPr>
              <w:rPr>
                <w:color w:val="000000"/>
              </w:rPr>
            </w:pPr>
            <w:r>
              <w:rPr>
                <w:rFonts w:hint="eastAsia"/>
                <w:color w:val="000000"/>
              </w:rPr>
              <w:t>对招标人接受应当拒收的投标文件的处罚</w:t>
            </w:r>
          </w:p>
        </w:tc>
      </w:tr>
      <w:tr w:rsidR="00024CEA">
        <w:trPr>
          <w:trHeight w:val="3285"/>
        </w:trPr>
        <w:tc>
          <w:tcPr>
            <w:tcW w:w="1291" w:type="dxa"/>
            <w:vAlign w:val="center"/>
          </w:tcPr>
          <w:p w:rsidR="00024CEA" w:rsidRDefault="00D103D5" w:rsidP="004B415F">
            <w:pPr>
              <w:jc w:val="center"/>
              <w:rPr>
                <w:color w:val="000000"/>
              </w:rPr>
            </w:pPr>
            <w:r>
              <w:rPr>
                <w:rFonts w:hint="eastAsia"/>
                <w:color w:val="000000"/>
              </w:rPr>
              <w:t>法律依据</w:t>
            </w:r>
          </w:p>
        </w:tc>
        <w:tc>
          <w:tcPr>
            <w:tcW w:w="12764" w:type="dxa"/>
            <w:gridSpan w:val="3"/>
            <w:vAlign w:val="center"/>
          </w:tcPr>
          <w:p w:rsidR="00024CEA" w:rsidRDefault="00D103D5" w:rsidP="005D5324">
            <w:pPr>
              <w:spacing w:line="280" w:lineRule="exact"/>
              <w:rPr>
                <w:color w:val="000000"/>
              </w:rPr>
            </w:pPr>
            <w:r>
              <w:rPr>
                <w:rFonts w:hint="eastAsia"/>
                <w:color w:val="000000"/>
              </w:rPr>
              <w:t>【规章】《工程建设项目施工招标投标办法》（国家发展和改革委员会、工业和信息化部、财政部、住房和城乡建设部、交通运输部、铁道部、水利部、国家广播电影电视总局、中国</w:t>
            </w:r>
            <w:proofErr w:type="gramStart"/>
            <w:r>
              <w:rPr>
                <w:rFonts w:hint="eastAsia"/>
                <w:color w:val="000000"/>
              </w:rPr>
              <w:t>民用航空局令第</w:t>
            </w:r>
            <w:r>
              <w:rPr>
                <w:color w:val="000000"/>
              </w:rPr>
              <w:t>30</w:t>
            </w:r>
            <w:r>
              <w:rPr>
                <w:rFonts w:hint="eastAsia"/>
                <w:color w:val="000000"/>
              </w:rPr>
              <w:t>号</w:t>
            </w:r>
            <w:proofErr w:type="gramEnd"/>
            <w:r>
              <w:rPr>
                <w:rFonts w:hint="eastAsia"/>
                <w:color w:val="000000"/>
              </w:rPr>
              <w:t>，已根据《关于废止和修改部分招标投标规章和规范性文件的决定》修改）</w:t>
            </w:r>
            <w:r>
              <w:rPr>
                <w:color w:val="000000"/>
              </w:rPr>
              <w:br/>
            </w:r>
            <w:r>
              <w:rPr>
                <w:rFonts w:hint="eastAsia"/>
                <w:color w:val="000000"/>
              </w:rPr>
              <w:t>第七十三条　招标人有下列限制或者排斥潜在投标人行为之一的，由有关行政监督部门依照招标投标法第五十一条的规定处罚；其中，构成依法必须进行施工招标的项目的招标人规避招标的，依照招标投标法第四十九条的规定处罚：</w:t>
            </w:r>
            <w:r>
              <w:rPr>
                <w:color w:val="000000"/>
              </w:rPr>
              <w:br/>
            </w:r>
            <w:r>
              <w:rPr>
                <w:rFonts w:hint="eastAsia"/>
                <w:color w:val="000000"/>
              </w:rPr>
              <w:t>招标人有下列情形之一的，由有关行政监督部门责令改正，可以处</w:t>
            </w:r>
            <w:r>
              <w:rPr>
                <w:color w:val="000000"/>
              </w:rPr>
              <w:t>10</w:t>
            </w:r>
            <w:r>
              <w:rPr>
                <w:rFonts w:hint="eastAsia"/>
                <w:color w:val="000000"/>
              </w:rPr>
              <w:t>万元以下的罚款：</w:t>
            </w:r>
            <w:r>
              <w:rPr>
                <w:color w:val="000000"/>
              </w:rPr>
              <w:br/>
              <w:t xml:space="preserve">   </w:t>
            </w:r>
            <w:r>
              <w:rPr>
                <w:rFonts w:hint="eastAsia"/>
                <w:color w:val="000000"/>
              </w:rPr>
              <w:t>（四）接受应当拒收的投标文件。</w:t>
            </w:r>
            <w:r>
              <w:rPr>
                <w:color w:val="000000"/>
              </w:rPr>
              <w:br/>
            </w:r>
            <w:r>
              <w:rPr>
                <w:rFonts w:hint="eastAsia"/>
                <w:color w:val="000000"/>
              </w:rPr>
              <w:t>【规章】《工程建设项目勘察设计招标投标办法》（国家发展和改革委员会、工业和信息化部、财政部、住房和城乡建设部、交通运输部、铁道部、水利部、国家广播电影电视总局、中国</w:t>
            </w:r>
            <w:proofErr w:type="gramStart"/>
            <w:r>
              <w:rPr>
                <w:rFonts w:hint="eastAsia"/>
                <w:color w:val="000000"/>
              </w:rPr>
              <w:t>民用航空局令第</w:t>
            </w:r>
            <w:r>
              <w:rPr>
                <w:color w:val="000000"/>
              </w:rPr>
              <w:t>2</w:t>
            </w:r>
            <w:r>
              <w:rPr>
                <w:rFonts w:hint="eastAsia"/>
                <w:color w:val="000000"/>
              </w:rPr>
              <w:t>号</w:t>
            </w:r>
            <w:proofErr w:type="gramEnd"/>
            <w:r>
              <w:rPr>
                <w:rFonts w:hint="eastAsia"/>
                <w:color w:val="000000"/>
              </w:rPr>
              <w:t>，已根据《关于废止和修改部分招标投标规章和规范性文件的决定》修改）</w:t>
            </w:r>
            <w:r>
              <w:rPr>
                <w:color w:val="000000"/>
              </w:rPr>
              <w:br/>
            </w:r>
            <w:r>
              <w:rPr>
                <w:rFonts w:hint="eastAsia"/>
                <w:color w:val="000000"/>
              </w:rPr>
              <w:t xml:space="preserve">　</w:t>
            </w:r>
            <w:r>
              <w:rPr>
                <w:color w:val="000000"/>
              </w:rPr>
              <w:t xml:space="preserve">  </w:t>
            </w:r>
            <w:r>
              <w:rPr>
                <w:rFonts w:hint="eastAsia"/>
                <w:color w:val="000000"/>
              </w:rPr>
              <w:t>第五十一条　招标人有下列情形之一的，由有关行政监督部门责令改正，可以处</w:t>
            </w:r>
            <w:r>
              <w:rPr>
                <w:color w:val="000000"/>
              </w:rPr>
              <w:t>10</w:t>
            </w:r>
            <w:r>
              <w:rPr>
                <w:rFonts w:hint="eastAsia"/>
                <w:color w:val="000000"/>
              </w:rPr>
              <w:t>万元以下的罚款：</w:t>
            </w:r>
            <w:r>
              <w:rPr>
                <w:color w:val="000000"/>
              </w:rPr>
              <w:br/>
              <w:t xml:space="preserve">   </w:t>
            </w:r>
            <w:r>
              <w:rPr>
                <w:rFonts w:hint="eastAsia"/>
                <w:color w:val="000000"/>
              </w:rPr>
              <w:t>（四）接受应当拒收的投标文件。</w:t>
            </w:r>
            <w:r>
              <w:rPr>
                <w:color w:val="000000"/>
              </w:rPr>
              <w:br/>
            </w:r>
            <w:r>
              <w:rPr>
                <w:rFonts w:hint="eastAsia"/>
                <w:color w:val="000000"/>
              </w:rPr>
              <w:t>【规章】《工程建设项目货物招标投标办法》（中华人民共和国国家发展和改革委员会、中华人民共和国建设部、中华人民共和国铁道部、中华人民共和国交通部、中华人民共和国信息产业部、中华人民共和国水利部、中国民用航空总局令第</w:t>
            </w:r>
            <w:r>
              <w:rPr>
                <w:color w:val="000000"/>
              </w:rPr>
              <w:t>27</w:t>
            </w:r>
            <w:r>
              <w:rPr>
                <w:rFonts w:hint="eastAsia"/>
                <w:color w:val="000000"/>
              </w:rPr>
              <w:t>号，根据</w:t>
            </w:r>
            <w:r>
              <w:rPr>
                <w:color w:val="000000"/>
              </w:rPr>
              <w:t>2013</w:t>
            </w:r>
            <w:r>
              <w:rPr>
                <w:rFonts w:hint="eastAsia"/>
                <w:color w:val="000000"/>
              </w:rPr>
              <w:t>年</w:t>
            </w:r>
            <w:r>
              <w:rPr>
                <w:color w:val="000000"/>
              </w:rPr>
              <w:t>3</w:t>
            </w:r>
            <w:r>
              <w:rPr>
                <w:rFonts w:hint="eastAsia"/>
                <w:color w:val="000000"/>
              </w:rPr>
              <w:t>月</w:t>
            </w:r>
            <w:r>
              <w:rPr>
                <w:color w:val="000000"/>
              </w:rPr>
              <w:t>11</w:t>
            </w:r>
            <w:r>
              <w:rPr>
                <w:rFonts w:hint="eastAsia"/>
                <w:color w:val="000000"/>
              </w:rPr>
              <w:t>日《关于废止和修改部分招标投标规章和规范性文件的决定》</w:t>
            </w:r>
            <w:r>
              <w:rPr>
                <w:color w:val="000000"/>
              </w:rPr>
              <w:t>2013</w:t>
            </w:r>
            <w:r>
              <w:rPr>
                <w:rFonts w:hint="eastAsia"/>
                <w:color w:val="000000"/>
              </w:rPr>
              <w:t>年第</w:t>
            </w:r>
            <w:r>
              <w:rPr>
                <w:color w:val="000000"/>
              </w:rPr>
              <w:t>23</w:t>
            </w:r>
            <w:r>
              <w:rPr>
                <w:rFonts w:hint="eastAsia"/>
                <w:color w:val="000000"/>
              </w:rPr>
              <w:t>号令修正）</w:t>
            </w:r>
            <w:r>
              <w:rPr>
                <w:color w:val="000000"/>
              </w:rPr>
              <w:br/>
              <w:t xml:space="preserve">   </w:t>
            </w:r>
            <w:r>
              <w:rPr>
                <w:rFonts w:hint="eastAsia"/>
                <w:color w:val="000000"/>
              </w:rPr>
              <w:t>第五十六条　招标人有下列情形之一的，由有关行政监督部门责令改正，可以处</w:t>
            </w:r>
            <w:r>
              <w:rPr>
                <w:color w:val="000000"/>
              </w:rPr>
              <w:t>10</w:t>
            </w:r>
            <w:r>
              <w:rPr>
                <w:rFonts w:hint="eastAsia"/>
                <w:color w:val="000000"/>
              </w:rPr>
              <w:t>万元以下的罚款：</w:t>
            </w:r>
            <w:r>
              <w:rPr>
                <w:color w:val="000000"/>
              </w:rPr>
              <w:br/>
              <w:t xml:space="preserve">   </w:t>
            </w:r>
            <w:r>
              <w:rPr>
                <w:rFonts w:hint="eastAsia"/>
                <w:color w:val="000000"/>
              </w:rPr>
              <w:t>（四）接受应当拒收的投标文件。</w:t>
            </w:r>
          </w:p>
        </w:tc>
      </w:tr>
      <w:tr w:rsidR="00024CEA">
        <w:trPr>
          <w:trHeight w:val="285"/>
        </w:trPr>
        <w:tc>
          <w:tcPr>
            <w:tcW w:w="1291" w:type="dxa"/>
            <w:vAlign w:val="center"/>
          </w:tcPr>
          <w:p w:rsidR="00024CEA" w:rsidRDefault="003F4C1A">
            <w:pPr>
              <w:rPr>
                <w:color w:val="000000"/>
              </w:rPr>
            </w:pPr>
            <w:r>
              <w:rPr>
                <w:rFonts w:hint="eastAsia"/>
                <w:color w:val="000000"/>
              </w:rPr>
              <w:t>行使内容</w:t>
            </w:r>
          </w:p>
        </w:tc>
        <w:tc>
          <w:tcPr>
            <w:tcW w:w="12764" w:type="dxa"/>
            <w:gridSpan w:val="3"/>
            <w:vAlign w:val="center"/>
          </w:tcPr>
          <w:p w:rsidR="00024CEA" w:rsidRDefault="00D103D5">
            <w:pPr>
              <w:rPr>
                <w:color w:val="000000"/>
              </w:rPr>
            </w:pPr>
            <w:r>
              <w:rPr>
                <w:rFonts w:hint="eastAsia"/>
                <w:color w:val="000000"/>
              </w:rPr>
              <w:t>罚款</w:t>
            </w:r>
          </w:p>
        </w:tc>
      </w:tr>
      <w:tr w:rsidR="00024CEA">
        <w:trPr>
          <w:trHeight w:val="285"/>
        </w:trPr>
        <w:tc>
          <w:tcPr>
            <w:tcW w:w="14055" w:type="dxa"/>
            <w:gridSpan w:val="4"/>
            <w:vAlign w:val="center"/>
          </w:tcPr>
          <w:p w:rsidR="00024CEA" w:rsidRDefault="00D103D5">
            <w:pPr>
              <w:jc w:val="center"/>
              <w:rPr>
                <w:color w:val="000000"/>
              </w:rPr>
            </w:pPr>
            <w:r>
              <w:rPr>
                <w:rFonts w:hint="eastAsia"/>
                <w:color w:val="000000"/>
              </w:rPr>
              <w:t>裁量基准</w:t>
            </w:r>
          </w:p>
        </w:tc>
      </w:tr>
      <w:tr w:rsidR="00024CEA">
        <w:trPr>
          <w:trHeight w:val="285"/>
        </w:trPr>
        <w:tc>
          <w:tcPr>
            <w:tcW w:w="1291" w:type="dxa"/>
            <w:vMerge w:val="restart"/>
            <w:vAlign w:val="center"/>
          </w:tcPr>
          <w:p w:rsidR="00024CEA" w:rsidRDefault="00D103D5">
            <w:pPr>
              <w:rPr>
                <w:color w:val="000000"/>
              </w:rPr>
            </w:pPr>
            <w:r>
              <w:rPr>
                <w:rFonts w:hint="eastAsia"/>
                <w:color w:val="000000"/>
                <w:kern w:val="0"/>
                <w:sz w:val="18"/>
                <w:szCs w:val="18"/>
              </w:rPr>
              <w:t>情形描述</w:t>
            </w:r>
          </w:p>
        </w:tc>
        <w:tc>
          <w:tcPr>
            <w:tcW w:w="5870" w:type="dxa"/>
            <w:vAlign w:val="center"/>
          </w:tcPr>
          <w:p w:rsidR="00024CEA" w:rsidRDefault="00D103D5">
            <w:pPr>
              <w:rPr>
                <w:color w:val="000000"/>
              </w:rPr>
            </w:pPr>
            <w:r>
              <w:rPr>
                <w:rFonts w:hint="eastAsia"/>
                <w:color w:val="000000"/>
                <w:kern w:val="0"/>
                <w:sz w:val="18"/>
                <w:szCs w:val="18"/>
              </w:rPr>
              <w:t>接受应当拒收的投标文件，及时纠正的</w:t>
            </w:r>
          </w:p>
        </w:tc>
        <w:tc>
          <w:tcPr>
            <w:tcW w:w="1074" w:type="dxa"/>
            <w:vMerge w:val="restart"/>
            <w:vAlign w:val="center"/>
          </w:tcPr>
          <w:p w:rsidR="00024CEA" w:rsidRDefault="00D103D5">
            <w:pPr>
              <w:rPr>
                <w:color w:val="000000"/>
              </w:rPr>
            </w:pPr>
            <w:r>
              <w:rPr>
                <w:rFonts w:hint="eastAsia"/>
                <w:color w:val="000000"/>
                <w:kern w:val="0"/>
                <w:sz w:val="18"/>
                <w:szCs w:val="18"/>
              </w:rPr>
              <w:t>裁量幅度</w:t>
            </w:r>
          </w:p>
        </w:tc>
        <w:tc>
          <w:tcPr>
            <w:tcW w:w="5820" w:type="dxa"/>
            <w:vAlign w:val="center"/>
          </w:tcPr>
          <w:p w:rsidR="00024CEA" w:rsidRDefault="00D103D5">
            <w:pPr>
              <w:rPr>
                <w:color w:val="000000"/>
              </w:rPr>
            </w:pPr>
            <w:r>
              <w:rPr>
                <w:rFonts w:hint="eastAsia"/>
                <w:color w:val="000000"/>
                <w:kern w:val="0"/>
                <w:sz w:val="18"/>
                <w:szCs w:val="18"/>
              </w:rPr>
              <w:t>责令限期改正，处</w:t>
            </w:r>
            <w:r>
              <w:rPr>
                <w:color w:val="000000"/>
                <w:kern w:val="0"/>
                <w:sz w:val="18"/>
                <w:szCs w:val="18"/>
              </w:rPr>
              <w:t>5</w:t>
            </w:r>
            <w:r>
              <w:rPr>
                <w:rFonts w:hint="eastAsia"/>
                <w:color w:val="000000"/>
                <w:kern w:val="0"/>
                <w:sz w:val="18"/>
                <w:szCs w:val="18"/>
              </w:rPr>
              <w:t>万元以下的罚款</w:t>
            </w:r>
          </w:p>
        </w:tc>
      </w:tr>
      <w:tr w:rsidR="00024CEA">
        <w:trPr>
          <w:trHeight w:val="285"/>
        </w:trPr>
        <w:tc>
          <w:tcPr>
            <w:tcW w:w="1291" w:type="dxa"/>
            <w:vMerge/>
            <w:vAlign w:val="center"/>
          </w:tcPr>
          <w:p w:rsidR="00024CEA" w:rsidRDefault="00024CEA">
            <w:pPr>
              <w:rPr>
                <w:color w:val="000000"/>
              </w:rPr>
            </w:pPr>
          </w:p>
        </w:tc>
        <w:tc>
          <w:tcPr>
            <w:tcW w:w="5870" w:type="dxa"/>
            <w:vAlign w:val="center"/>
          </w:tcPr>
          <w:p w:rsidR="00024CEA" w:rsidRDefault="00D103D5">
            <w:pPr>
              <w:rPr>
                <w:color w:val="000000"/>
              </w:rPr>
            </w:pPr>
            <w:r>
              <w:rPr>
                <w:rFonts w:hint="eastAsia"/>
                <w:color w:val="000000"/>
                <w:kern w:val="0"/>
                <w:sz w:val="18"/>
                <w:szCs w:val="18"/>
              </w:rPr>
              <w:t>接受应当拒收的投标文件，拒不纠正的</w:t>
            </w:r>
          </w:p>
        </w:tc>
        <w:tc>
          <w:tcPr>
            <w:tcW w:w="1074" w:type="dxa"/>
            <w:vMerge/>
            <w:vAlign w:val="center"/>
          </w:tcPr>
          <w:p w:rsidR="00024CEA" w:rsidRDefault="00024CEA">
            <w:pPr>
              <w:rPr>
                <w:color w:val="000000"/>
              </w:rPr>
            </w:pPr>
          </w:p>
        </w:tc>
        <w:tc>
          <w:tcPr>
            <w:tcW w:w="5820" w:type="dxa"/>
            <w:vAlign w:val="center"/>
          </w:tcPr>
          <w:p w:rsidR="00024CEA" w:rsidRDefault="00D103D5">
            <w:pPr>
              <w:rPr>
                <w:color w:val="000000"/>
              </w:rPr>
            </w:pPr>
            <w:r>
              <w:rPr>
                <w:rFonts w:hint="eastAsia"/>
                <w:color w:val="000000"/>
                <w:kern w:val="0"/>
                <w:sz w:val="18"/>
                <w:szCs w:val="18"/>
              </w:rPr>
              <w:t>责令限期改正，处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w:t>
            </w:r>
          </w:p>
        </w:tc>
      </w:tr>
    </w:tbl>
    <w:p w:rsidR="00024CEA" w:rsidRDefault="00024CEA"/>
    <w:p w:rsidR="00024CEA" w:rsidRDefault="00024CEA"/>
    <w:tbl>
      <w:tblPr>
        <w:tblW w:w="0" w:type="auto"/>
        <w:tblInd w:w="93" w:type="dxa"/>
        <w:tblLayout w:type="fixed"/>
        <w:tblLook w:val="04A0" w:firstRow="1" w:lastRow="0" w:firstColumn="1" w:lastColumn="0" w:noHBand="0" w:noVBand="1"/>
      </w:tblPr>
      <w:tblGrid>
        <w:gridCol w:w="991"/>
        <w:gridCol w:w="6140"/>
        <w:gridCol w:w="1014"/>
        <w:gridCol w:w="5880"/>
      </w:tblGrid>
      <w:tr w:rsidR="00024CEA">
        <w:trPr>
          <w:trHeight w:val="285"/>
        </w:trPr>
        <w:tc>
          <w:tcPr>
            <w:tcW w:w="991"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3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320217641000</w:t>
            </w:r>
            <w:r w:rsidR="003B14ED">
              <w:rPr>
                <w:rFonts w:eastAsia="仿宋_GB2312" w:hint="eastAsia"/>
                <w:b/>
                <w:bCs/>
                <w:color w:val="000000"/>
                <w:kern w:val="0"/>
                <w:sz w:val="18"/>
                <w:szCs w:val="18"/>
              </w:rPr>
              <w:t xml:space="preserve"> </w:t>
            </w:r>
          </w:p>
        </w:tc>
      </w:tr>
      <w:tr w:rsidR="00024CEA">
        <w:trPr>
          <w:trHeight w:val="285"/>
        </w:trPr>
        <w:tc>
          <w:tcPr>
            <w:tcW w:w="991"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对擅自挖掘、占压、拆移供水管道及其附属设施的处罚</w:t>
            </w:r>
          </w:p>
        </w:tc>
      </w:tr>
      <w:tr w:rsidR="00024CEA">
        <w:trPr>
          <w:trHeight w:val="1710"/>
        </w:trPr>
        <w:tc>
          <w:tcPr>
            <w:tcW w:w="991"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rsidP="005D5324">
            <w:pPr>
              <w:spacing w:line="280" w:lineRule="exact"/>
              <w:rPr>
                <w:color w:val="000000"/>
              </w:rPr>
            </w:pPr>
            <w:r>
              <w:rPr>
                <w:rFonts w:hint="eastAsia"/>
                <w:color w:val="000000"/>
              </w:rPr>
              <w:t>【行政法规】《城市供水条例》（</w:t>
            </w:r>
            <w:r>
              <w:rPr>
                <w:rFonts w:hint="eastAsia"/>
                <w:color w:val="000000"/>
              </w:rPr>
              <w:t>1994</w:t>
            </w:r>
            <w:r>
              <w:rPr>
                <w:rFonts w:hint="eastAsia"/>
                <w:color w:val="000000"/>
              </w:rPr>
              <w:t>年</w:t>
            </w:r>
            <w:r>
              <w:rPr>
                <w:rFonts w:hint="eastAsia"/>
                <w:color w:val="000000"/>
              </w:rPr>
              <w:t>7</w:t>
            </w:r>
            <w:r>
              <w:rPr>
                <w:rFonts w:hint="eastAsia"/>
                <w:color w:val="000000"/>
              </w:rPr>
              <w:t>月</w:t>
            </w:r>
            <w:r>
              <w:rPr>
                <w:rFonts w:hint="eastAsia"/>
                <w:color w:val="000000"/>
              </w:rPr>
              <w:t>19</w:t>
            </w:r>
            <w:r>
              <w:rPr>
                <w:rFonts w:hint="eastAsia"/>
                <w:color w:val="000000"/>
              </w:rPr>
              <w:t>日国务院令第</w:t>
            </w:r>
            <w:r>
              <w:rPr>
                <w:rFonts w:hint="eastAsia"/>
                <w:color w:val="000000"/>
              </w:rPr>
              <w:t>158</w:t>
            </w:r>
            <w:r>
              <w:rPr>
                <w:rFonts w:hint="eastAsia"/>
                <w:color w:val="000000"/>
              </w:rPr>
              <w:t>号发布，根据国务院令第</w:t>
            </w:r>
            <w:r>
              <w:rPr>
                <w:rFonts w:hint="eastAsia"/>
                <w:color w:val="000000"/>
              </w:rPr>
              <w:t>698</w:t>
            </w:r>
            <w:r>
              <w:rPr>
                <w:rFonts w:hint="eastAsia"/>
                <w:color w:val="000000"/>
              </w:rPr>
              <w:t>号、国务院令第</w:t>
            </w:r>
            <w:r>
              <w:rPr>
                <w:rFonts w:hint="eastAsia"/>
                <w:color w:val="000000"/>
              </w:rPr>
              <w:t>726</w:t>
            </w:r>
            <w:r>
              <w:rPr>
                <w:rFonts w:hint="eastAsia"/>
                <w:color w:val="000000"/>
              </w:rPr>
              <w:t>号修订）</w:t>
            </w:r>
          </w:p>
          <w:p w:rsidR="00024CEA" w:rsidRDefault="00D103D5" w:rsidP="005D5324">
            <w:pPr>
              <w:spacing w:line="280" w:lineRule="exact"/>
              <w:rPr>
                <w:color w:val="000000"/>
              </w:rPr>
            </w:pPr>
            <w:r>
              <w:rPr>
                <w:rFonts w:hint="eastAsia"/>
                <w:color w:val="000000"/>
              </w:rPr>
              <w:t xml:space="preserve">        </w:t>
            </w:r>
            <w:r>
              <w:rPr>
                <w:rFonts w:hint="eastAsia"/>
                <w:color w:val="000000"/>
              </w:rPr>
              <w:t>第三十条</w:t>
            </w:r>
            <w:r>
              <w:rPr>
                <w:rFonts w:hint="eastAsia"/>
                <w:color w:val="000000"/>
              </w:rPr>
              <w:t xml:space="preserve"> </w:t>
            </w:r>
            <w:r>
              <w:rPr>
                <w:rFonts w:hint="eastAsia"/>
                <w:color w:val="000000"/>
              </w:rPr>
              <w:t>因工程建设确需改装、拆除或者迁移城市公共供水设施的，建设单位应当报经县级以上人民政府城市规划行政主管部门和城市供水行政主管部门批准，并采取相应的补救措施。</w:t>
            </w:r>
          </w:p>
          <w:p w:rsidR="00024CEA" w:rsidRDefault="00D103D5" w:rsidP="005D5324">
            <w:pPr>
              <w:spacing w:line="280" w:lineRule="exact"/>
              <w:rPr>
                <w:color w:val="000000"/>
              </w:rPr>
            </w:pPr>
            <w:r>
              <w:rPr>
                <w:rFonts w:hint="eastAsia"/>
                <w:color w:val="000000"/>
              </w:rPr>
              <w:t xml:space="preserve">        </w:t>
            </w:r>
            <w:r>
              <w:rPr>
                <w:rFonts w:hint="eastAsia"/>
                <w:color w:val="000000"/>
              </w:rPr>
              <w:t>第三十五条</w:t>
            </w:r>
            <w:r>
              <w:rPr>
                <w:rFonts w:hint="eastAsia"/>
                <w:color w:val="000000"/>
              </w:rPr>
              <w:t xml:space="preserve"> </w:t>
            </w:r>
            <w:r>
              <w:rPr>
                <w:rFonts w:hint="eastAsia"/>
                <w:color w:val="000000"/>
              </w:rPr>
              <w:t>违反本条例规定，有下列行为之一的，由城市供水行政主管部门或者其授权的单位责令限期改正，可以处以罚款：</w:t>
            </w:r>
          </w:p>
          <w:p w:rsidR="00024CEA" w:rsidRDefault="00D103D5" w:rsidP="005D5324">
            <w:pPr>
              <w:spacing w:line="280" w:lineRule="exact"/>
              <w:rPr>
                <w:color w:val="000000"/>
              </w:rPr>
            </w:pPr>
            <w:r>
              <w:rPr>
                <w:rFonts w:hint="eastAsia"/>
                <w:color w:val="000000"/>
              </w:rPr>
              <w:t xml:space="preserve">     </w:t>
            </w:r>
            <w:r>
              <w:rPr>
                <w:rFonts w:hint="eastAsia"/>
                <w:color w:val="000000"/>
              </w:rPr>
              <w:t>（六）擅自拆除、改装或者迁移城市公共供水设施的。</w:t>
            </w:r>
          </w:p>
          <w:p w:rsidR="00024CEA" w:rsidRDefault="00D103D5" w:rsidP="005D5324">
            <w:pPr>
              <w:spacing w:line="280" w:lineRule="exact"/>
              <w:rPr>
                <w:color w:val="000000"/>
              </w:rPr>
            </w:pPr>
            <w:r>
              <w:rPr>
                <w:rFonts w:hint="eastAsia"/>
                <w:color w:val="000000"/>
              </w:rPr>
              <w:t xml:space="preserve">        </w:t>
            </w:r>
            <w:r>
              <w:rPr>
                <w:rFonts w:hint="eastAsia"/>
                <w:color w:val="000000"/>
              </w:rPr>
              <w:t>有前款第</w:t>
            </w:r>
            <w:r>
              <w:rPr>
                <w:rFonts w:hint="eastAsia"/>
                <w:color w:val="000000"/>
              </w:rPr>
              <w:t>(</w:t>
            </w:r>
            <w:r>
              <w:rPr>
                <w:rFonts w:hint="eastAsia"/>
                <w:color w:val="000000"/>
              </w:rPr>
              <w:t>一</w:t>
            </w:r>
            <w:r>
              <w:rPr>
                <w:rFonts w:hint="eastAsia"/>
                <w:color w:val="000000"/>
              </w:rPr>
              <w:t>)</w:t>
            </w:r>
            <w:r>
              <w:rPr>
                <w:rFonts w:hint="eastAsia"/>
                <w:color w:val="000000"/>
              </w:rPr>
              <w:t>项、第</w:t>
            </w:r>
            <w:r>
              <w:rPr>
                <w:rFonts w:hint="eastAsia"/>
                <w:color w:val="000000"/>
              </w:rPr>
              <w:t>(</w:t>
            </w:r>
            <w:r>
              <w:rPr>
                <w:rFonts w:hint="eastAsia"/>
                <w:color w:val="000000"/>
              </w:rPr>
              <w:t>三</w:t>
            </w:r>
            <w:r>
              <w:rPr>
                <w:rFonts w:hint="eastAsia"/>
                <w:color w:val="000000"/>
              </w:rPr>
              <w:t>)</w:t>
            </w:r>
            <w:r>
              <w:rPr>
                <w:rFonts w:hint="eastAsia"/>
                <w:color w:val="000000"/>
              </w:rPr>
              <w:t>项、第</w:t>
            </w:r>
            <w:r>
              <w:rPr>
                <w:rFonts w:hint="eastAsia"/>
                <w:color w:val="000000"/>
              </w:rPr>
              <w:t>(</w:t>
            </w:r>
            <w:r>
              <w:rPr>
                <w:rFonts w:hint="eastAsia"/>
                <w:color w:val="000000"/>
              </w:rPr>
              <w:t>四</w:t>
            </w:r>
            <w:r>
              <w:rPr>
                <w:rFonts w:hint="eastAsia"/>
                <w:color w:val="000000"/>
              </w:rPr>
              <w:t>)</w:t>
            </w:r>
            <w:r>
              <w:rPr>
                <w:rFonts w:hint="eastAsia"/>
                <w:color w:val="000000"/>
              </w:rPr>
              <w:t>项、第</w:t>
            </w:r>
            <w:r>
              <w:rPr>
                <w:rFonts w:hint="eastAsia"/>
                <w:color w:val="000000"/>
              </w:rPr>
              <w:t>(</w:t>
            </w:r>
            <w:r>
              <w:rPr>
                <w:rFonts w:hint="eastAsia"/>
                <w:color w:val="000000"/>
              </w:rPr>
              <w:t>五</w:t>
            </w:r>
            <w:r>
              <w:rPr>
                <w:rFonts w:hint="eastAsia"/>
                <w:color w:val="000000"/>
              </w:rPr>
              <w:t>)</w:t>
            </w:r>
            <w:r>
              <w:rPr>
                <w:rFonts w:hint="eastAsia"/>
                <w:color w:val="000000"/>
              </w:rPr>
              <w:t>项、第</w:t>
            </w:r>
            <w:r>
              <w:rPr>
                <w:rFonts w:hint="eastAsia"/>
                <w:color w:val="000000"/>
              </w:rPr>
              <w:t>(</w:t>
            </w:r>
            <w:r>
              <w:rPr>
                <w:rFonts w:hint="eastAsia"/>
                <w:color w:val="000000"/>
              </w:rPr>
              <w:t>六</w:t>
            </w:r>
            <w:r>
              <w:rPr>
                <w:rFonts w:hint="eastAsia"/>
                <w:color w:val="000000"/>
              </w:rPr>
              <w:t>)</w:t>
            </w:r>
            <w:r>
              <w:rPr>
                <w:rFonts w:hint="eastAsia"/>
                <w:color w:val="000000"/>
              </w:rPr>
              <w:t>项所</w:t>
            </w:r>
            <w:proofErr w:type="gramStart"/>
            <w:r>
              <w:rPr>
                <w:rFonts w:hint="eastAsia"/>
                <w:color w:val="000000"/>
              </w:rPr>
              <w:t>列行</w:t>
            </w:r>
            <w:proofErr w:type="gramEnd"/>
            <w:r>
              <w:rPr>
                <w:rFonts w:hint="eastAsia"/>
                <w:color w:val="000000"/>
              </w:rPr>
              <w:t>为之一，情节严重的，经县级以上人民政府批准，还可以在一定时间内停止供水。</w:t>
            </w:r>
          </w:p>
          <w:p w:rsidR="00024CEA" w:rsidRDefault="00D103D5" w:rsidP="005D5324">
            <w:pPr>
              <w:spacing w:line="280" w:lineRule="exact"/>
              <w:rPr>
                <w:color w:val="000000"/>
              </w:rPr>
            </w:pPr>
            <w:r>
              <w:rPr>
                <w:rFonts w:hint="eastAsia"/>
                <w:color w:val="000000"/>
              </w:rPr>
              <w:t>【地方性法规】《江苏省城乡供水管理条例》</w:t>
            </w:r>
          </w:p>
          <w:p w:rsidR="00024CEA" w:rsidRDefault="00D103D5" w:rsidP="005D5324">
            <w:pPr>
              <w:spacing w:line="280" w:lineRule="exact"/>
              <w:rPr>
                <w:color w:val="000000"/>
              </w:rPr>
            </w:pPr>
            <w:r>
              <w:rPr>
                <w:rFonts w:hint="eastAsia"/>
                <w:color w:val="000000"/>
              </w:rPr>
              <w:t xml:space="preserve">       </w:t>
            </w:r>
            <w:r>
              <w:rPr>
                <w:rFonts w:hint="eastAsia"/>
                <w:color w:val="000000"/>
              </w:rPr>
              <w:t>第二十八条</w:t>
            </w:r>
            <w:r>
              <w:rPr>
                <w:rFonts w:hint="eastAsia"/>
                <w:color w:val="000000"/>
              </w:rPr>
              <w:t xml:space="preserve"> </w:t>
            </w:r>
            <w:r>
              <w:rPr>
                <w:rFonts w:hint="eastAsia"/>
                <w:color w:val="000000"/>
              </w:rPr>
              <w:t>禁止任何单位或者个人从事下列活动：</w:t>
            </w:r>
          </w:p>
          <w:p w:rsidR="00024CEA" w:rsidRDefault="00D103D5" w:rsidP="005D5324">
            <w:pPr>
              <w:spacing w:line="280" w:lineRule="exact"/>
              <w:rPr>
                <w:color w:val="000000"/>
              </w:rPr>
            </w:pPr>
            <w:r>
              <w:rPr>
                <w:rFonts w:hint="eastAsia"/>
                <w:color w:val="000000"/>
              </w:rPr>
              <w:t xml:space="preserve">       </w:t>
            </w:r>
            <w:r>
              <w:rPr>
                <w:rFonts w:hint="eastAsia"/>
                <w:color w:val="000000"/>
              </w:rPr>
              <w:t>（三）擅自挖掘、占压、拆移供水管道及其附属设施。</w:t>
            </w:r>
          </w:p>
          <w:p w:rsidR="00024CEA" w:rsidRDefault="00D103D5" w:rsidP="005D5324">
            <w:pPr>
              <w:spacing w:line="280" w:lineRule="exact"/>
              <w:rPr>
                <w:color w:val="000000"/>
              </w:rPr>
            </w:pPr>
            <w:r>
              <w:rPr>
                <w:rFonts w:hint="eastAsia"/>
                <w:color w:val="000000"/>
              </w:rPr>
              <w:t xml:space="preserve">        </w:t>
            </w:r>
            <w:r>
              <w:rPr>
                <w:rFonts w:hint="eastAsia"/>
                <w:color w:val="000000"/>
              </w:rPr>
              <w:t>第五十四条</w:t>
            </w:r>
            <w:r>
              <w:rPr>
                <w:rFonts w:hint="eastAsia"/>
                <w:color w:val="000000"/>
              </w:rPr>
              <w:t xml:space="preserve"> </w:t>
            </w:r>
            <w:r>
              <w:rPr>
                <w:rFonts w:hint="eastAsia"/>
                <w:color w:val="000000"/>
              </w:rPr>
              <w:t>违反本条例规定，有下列行为之一的，由城乡供水主管部门责令改正，有违法所得的没收违法所得，并处以三千元以上三万元以下罚款；造成损失的，赔偿损失；构成犯罪的，依法追究刑事责任：</w:t>
            </w:r>
          </w:p>
          <w:p w:rsidR="00024CEA" w:rsidRDefault="00D103D5" w:rsidP="005D5324">
            <w:pPr>
              <w:spacing w:line="280" w:lineRule="exact"/>
              <w:rPr>
                <w:color w:val="000000"/>
              </w:rPr>
            </w:pPr>
            <w:r>
              <w:rPr>
                <w:rFonts w:hint="eastAsia"/>
                <w:color w:val="000000"/>
              </w:rPr>
              <w:t xml:space="preserve">  </w:t>
            </w:r>
            <w:r>
              <w:rPr>
                <w:rFonts w:hint="eastAsia"/>
                <w:color w:val="000000"/>
              </w:rPr>
              <w:t>（一）擅自挖掘、占压、拆移供水管道及其附属设施的；</w:t>
            </w:r>
          </w:p>
        </w:tc>
      </w:tr>
      <w:tr w:rsidR="00024CEA">
        <w:trPr>
          <w:trHeight w:val="285"/>
        </w:trPr>
        <w:tc>
          <w:tcPr>
            <w:tcW w:w="991"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责令改正，没收违法所得，罚款，停止供水</w:t>
            </w:r>
          </w:p>
        </w:tc>
      </w:tr>
      <w:tr w:rsidR="00024CEA">
        <w:trPr>
          <w:trHeight w:val="285"/>
        </w:trPr>
        <w:tc>
          <w:tcPr>
            <w:tcW w:w="14025"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91"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AD5D81">
            <w:pPr>
              <w:spacing w:line="320" w:lineRule="exact"/>
              <w:jc w:val="left"/>
              <w:rPr>
                <w:color w:val="000000"/>
                <w:kern w:val="0"/>
                <w:sz w:val="18"/>
                <w:szCs w:val="18"/>
              </w:rPr>
            </w:pPr>
            <w:r w:rsidRPr="00AD5D81">
              <w:rPr>
                <w:rFonts w:hint="eastAsia"/>
                <w:color w:val="000000"/>
                <w:kern w:val="0"/>
                <w:sz w:val="18"/>
                <w:szCs w:val="18"/>
              </w:rPr>
              <w:t>没有造成影响的</w:t>
            </w:r>
          </w:p>
        </w:tc>
        <w:tc>
          <w:tcPr>
            <w:tcW w:w="101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元以下罚款</w:t>
            </w:r>
          </w:p>
        </w:tc>
      </w:tr>
      <w:tr w:rsidR="00024CEA">
        <w:trPr>
          <w:trHeight w:val="285"/>
        </w:trPr>
        <w:tc>
          <w:tcPr>
            <w:tcW w:w="991"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AD5D81">
            <w:pPr>
              <w:spacing w:line="320" w:lineRule="exact"/>
              <w:jc w:val="left"/>
              <w:rPr>
                <w:color w:val="000000"/>
                <w:kern w:val="0"/>
                <w:sz w:val="18"/>
                <w:szCs w:val="18"/>
              </w:rPr>
            </w:pPr>
            <w:r w:rsidRPr="00AD5D81">
              <w:rPr>
                <w:rFonts w:hint="eastAsia"/>
                <w:color w:val="000000"/>
                <w:kern w:val="0"/>
                <w:sz w:val="18"/>
                <w:szCs w:val="18"/>
              </w:rPr>
              <w:t>造成影响或者损失的</w:t>
            </w:r>
          </w:p>
        </w:tc>
        <w:tc>
          <w:tcPr>
            <w:tcW w:w="101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991"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AD5D81">
            <w:pPr>
              <w:spacing w:line="320" w:lineRule="exact"/>
              <w:jc w:val="left"/>
              <w:rPr>
                <w:color w:val="000000"/>
                <w:kern w:val="0"/>
                <w:sz w:val="18"/>
                <w:szCs w:val="18"/>
              </w:rPr>
            </w:pPr>
            <w:r w:rsidRPr="00AD5D81">
              <w:rPr>
                <w:rFonts w:hint="eastAsia"/>
                <w:color w:val="000000"/>
                <w:kern w:val="0"/>
                <w:sz w:val="18"/>
                <w:szCs w:val="18"/>
              </w:rPr>
              <w:t>造成较大影响或者损失的</w:t>
            </w:r>
          </w:p>
        </w:tc>
        <w:tc>
          <w:tcPr>
            <w:tcW w:w="101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991"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AD5D81">
            <w:pPr>
              <w:spacing w:line="320" w:lineRule="exact"/>
              <w:jc w:val="left"/>
              <w:rPr>
                <w:color w:val="000000"/>
                <w:kern w:val="0"/>
                <w:sz w:val="18"/>
                <w:szCs w:val="18"/>
              </w:rPr>
            </w:pPr>
            <w:r w:rsidRPr="00AD5D81">
              <w:rPr>
                <w:rFonts w:hint="eastAsia"/>
                <w:color w:val="000000"/>
                <w:kern w:val="0"/>
                <w:sz w:val="18"/>
                <w:szCs w:val="18"/>
              </w:rPr>
              <w:t>造成重大影响或者损失的</w:t>
            </w:r>
          </w:p>
        </w:tc>
        <w:tc>
          <w:tcPr>
            <w:tcW w:w="101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5D5324" w:rsidRDefault="005D5324"/>
    <w:p w:rsidR="005D5324" w:rsidRDefault="005D5324"/>
    <w:p w:rsidR="005D5324" w:rsidRDefault="005D5324"/>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spacing w:line="240" w:lineRule="exact"/>
              <w:jc w:val="left"/>
              <w:textAlignment w:val="center"/>
              <w:rPr>
                <w:rFonts w:eastAsia="仿宋_GB2312"/>
                <w:b/>
                <w:bCs/>
                <w:color w:val="000000"/>
                <w:kern w:val="0"/>
                <w:sz w:val="18"/>
                <w:szCs w:val="18"/>
              </w:rPr>
            </w:pPr>
            <w:r>
              <w:rPr>
                <w:rFonts w:eastAsia="仿宋_GB2312"/>
                <w:b/>
                <w:color w:val="000000"/>
                <w:kern w:val="0"/>
                <w:sz w:val="20"/>
              </w:rPr>
              <w:t>320217642000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对以欺骗、贿赂等不正当手段取得注册建造</w:t>
            </w:r>
            <w:proofErr w:type="gramStart"/>
            <w:r>
              <w:rPr>
                <w:rFonts w:hint="eastAsia"/>
                <w:color w:val="000000"/>
                <w:kern w:val="0"/>
                <w:sz w:val="18"/>
                <w:szCs w:val="18"/>
              </w:rPr>
              <w:t>师注册</w:t>
            </w:r>
            <w:proofErr w:type="gramEnd"/>
            <w:r>
              <w:rPr>
                <w:rFonts w:hint="eastAsia"/>
                <w:color w:val="000000"/>
                <w:kern w:val="0"/>
                <w:sz w:val="18"/>
                <w:szCs w:val="18"/>
              </w:rPr>
              <w:t>证书的处罚</w:t>
            </w:r>
          </w:p>
        </w:tc>
      </w:tr>
      <w:tr w:rsidR="00024CEA">
        <w:trPr>
          <w:trHeight w:val="274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【法律】《中华人民共和国行政许可法》</w:t>
            </w:r>
            <w:r>
              <w:rPr>
                <w:color w:val="000000"/>
                <w:kern w:val="0"/>
                <w:sz w:val="18"/>
                <w:szCs w:val="18"/>
              </w:rPr>
              <w:br/>
            </w:r>
            <w:r>
              <w:rPr>
                <w:rFonts w:hint="eastAsia"/>
                <w:color w:val="000000"/>
                <w:kern w:val="0"/>
                <w:sz w:val="18"/>
                <w:szCs w:val="18"/>
              </w:rPr>
              <w:t>第三十一条</w:t>
            </w:r>
            <w:r>
              <w:rPr>
                <w:color w:val="000000"/>
                <w:kern w:val="0"/>
                <w:sz w:val="18"/>
                <w:szCs w:val="18"/>
              </w:rPr>
              <w:t xml:space="preserve"> </w:t>
            </w:r>
            <w:r>
              <w:rPr>
                <w:rFonts w:hint="eastAsia"/>
                <w:color w:val="000000"/>
                <w:kern w:val="0"/>
                <w:sz w:val="18"/>
                <w:szCs w:val="18"/>
              </w:rPr>
              <w:t>申请人申请行政许可，应当如实向行政机关提交有关材料和反映真实情况，并对其申请材料实质内容的真实性负责。行政机关不得要求申请人提交与其申请的行政许可事项无关的技术资料和其他材料。</w:t>
            </w:r>
            <w:r>
              <w:rPr>
                <w:color w:val="000000"/>
                <w:kern w:val="0"/>
                <w:sz w:val="18"/>
                <w:szCs w:val="18"/>
              </w:rPr>
              <w:br/>
            </w:r>
            <w:r>
              <w:rPr>
                <w:rFonts w:hint="eastAsia"/>
                <w:color w:val="000000"/>
                <w:kern w:val="0"/>
                <w:sz w:val="18"/>
                <w:szCs w:val="18"/>
              </w:rPr>
              <w:t>【规章】《注册建造师管理规定》（建设部令第</w:t>
            </w:r>
            <w:r>
              <w:rPr>
                <w:color w:val="000000"/>
                <w:kern w:val="0"/>
                <w:sz w:val="18"/>
                <w:szCs w:val="18"/>
              </w:rPr>
              <w:t>153</w:t>
            </w:r>
            <w:r>
              <w:rPr>
                <w:rFonts w:hint="eastAsia"/>
                <w:color w:val="000000"/>
                <w:kern w:val="0"/>
                <w:sz w:val="18"/>
                <w:szCs w:val="18"/>
              </w:rPr>
              <w:t>号）及《住房城乡建设部关于修改〈勘察设计注册工程师管理规定〉等</w:t>
            </w:r>
            <w:r>
              <w:rPr>
                <w:color w:val="000000"/>
                <w:kern w:val="0"/>
                <w:sz w:val="18"/>
                <w:szCs w:val="18"/>
              </w:rPr>
              <w:t>11</w:t>
            </w:r>
            <w:r>
              <w:rPr>
                <w:rFonts w:hint="eastAsia"/>
                <w:color w:val="000000"/>
                <w:kern w:val="0"/>
                <w:sz w:val="18"/>
                <w:szCs w:val="18"/>
              </w:rPr>
              <w:t>个部门规章的决定》（住房和城乡建设部令第</w:t>
            </w:r>
            <w:r>
              <w:rPr>
                <w:color w:val="000000"/>
                <w:kern w:val="0"/>
                <w:sz w:val="18"/>
                <w:szCs w:val="18"/>
              </w:rPr>
              <w:t>32</w:t>
            </w:r>
            <w:r>
              <w:rPr>
                <w:rFonts w:hint="eastAsia"/>
                <w:color w:val="000000"/>
                <w:kern w:val="0"/>
                <w:sz w:val="18"/>
                <w:szCs w:val="18"/>
              </w:rPr>
              <w:t>号）</w:t>
            </w:r>
            <w:r>
              <w:rPr>
                <w:color w:val="000000"/>
                <w:kern w:val="0"/>
                <w:sz w:val="18"/>
                <w:szCs w:val="18"/>
              </w:rPr>
              <w:br/>
            </w:r>
            <w:r>
              <w:rPr>
                <w:rFonts w:hint="eastAsia"/>
                <w:color w:val="000000"/>
                <w:kern w:val="0"/>
                <w:sz w:val="18"/>
                <w:szCs w:val="18"/>
              </w:rPr>
              <w:t>第七条第一款第二款</w:t>
            </w:r>
            <w:r>
              <w:rPr>
                <w:color w:val="000000"/>
                <w:kern w:val="0"/>
                <w:sz w:val="18"/>
                <w:szCs w:val="18"/>
              </w:rPr>
              <w:t xml:space="preserve">  </w:t>
            </w:r>
            <w:r>
              <w:rPr>
                <w:rFonts w:hint="eastAsia"/>
                <w:color w:val="000000"/>
                <w:kern w:val="0"/>
                <w:sz w:val="18"/>
                <w:szCs w:val="18"/>
              </w:rPr>
              <w:t>取得一级建造师资格证书并受聘于一个建设工程勘察、设计、施工、监理、招标代理、造价咨询等单位的人员，应当通过聘用单位提出注册申请，并可以向单位工商注册所在地的省、自治区、直辖市人民政府住房城乡建设主管部门提交申请材料。</w:t>
            </w:r>
            <w:r>
              <w:rPr>
                <w:color w:val="000000"/>
                <w:kern w:val="0"/>
                <w:sz w:val="18"/>
                <w:szCs w:val="18"/>
              </w:rPr>
              <w:br/>
            </w:r>
            <w:r>
              <w:rPr>
                <w:rFonts w:hint="eastAsia"/>
                <w:color w:val="000000"/>
                <w:kern w:val="0"/>
                <w:sz w:val="18"/>
                <w:szCs w:val="18"/>
              </w:rPr>
              <w:t xml:space="preserve">　　省、自治区、直辖市人民政府住房城乡建设主管部门收到申请材料后，应当在</w:t>
            </w:r>
            <w:r>
              <w:rPr>
                <w:color w:val="000000"/>
                <w:kern w:val="0"/>
                <w:sz w:val="18"/>
                <w:szCs w:val="18"/>
              </w:rPr>
              <w:t>5</w:t>
            </w:r>
            <w:r>
              <w:rPr>
                <w:rFonts w:hint="eastAsia"/>
                <w:color w:val="000000"/>
                <w:kern w:val="0"/>
                <w:sz w:val="18"/>
                <w:szCs w:val="18"/>
              </w:rPr>
              <w:t>日内将全部申请材料报国务院住房城乡建设主管部门审批。</w:t>
            </w:r>
            <w:r>
              <w:rPr>
                <w:color w:val="000000"/>
                <w:kern w:val="0"/>
                <w:sz w:val="18"/>
                <w:szCs w:val="18"/>
              </w:rPr>
              <w:br/>
            </w:r>
            <w:r>
              <w:rPr>
                <w:rFonts w:hint="eastAsia"/>
                <w:color w:val="000000"/>
                <w:kern w:val="0"/>
                <w:sz w:val="18"/>
                <w:szCs w:val="18"/>
              </w:rPr>
              <w:t>第九条　取得二级建造师资格证书的人员申请注册，由省、自治区、直辖市人民政府建设主管部门负责受理和审批，具体审批程序由省、自治区、直辖市人民政府建设主管部门依法确定。对批准注册的，核发由国务院建设主管部门统一样式的《中华人民共和国二级建造师注册证书》和执业印章，并在核发证书后</w:t>
            </w:r>
            <w:r>
              <w:rPr>
                <w:color w:val="000000"/>
                <w:kern w:val="0"/>
                <w:sz w:val="18"/>
                <w:szCs w:val="18"/>
              </w:rPr>
              <w:t>30</w:t>
            </w:r>
            <w:r>
              <w:rPr>
                <w:rFonts w:hint="eastAsia"/>
                <w:color w:val="000000"/>
                <w:kern w:val="0"/>
                <w:sz w:val="18"/>
                <w:szCs w:val="18"/>
              </w:rPr>
              <w:t>日内送国务院建设主管部门备案。</w:t>
            </w:r>
            <w:r>
              <w:rPr>
                <w:color w:val="000000"/>
                <w:kern w:val="0"/>
                <w:sz w:val="18"/>
                <w:szCs w:val="18"/>
              </w:rPr>
              <w:br/>
            </w:r>
            <w:r>
              <w:rPr>
                <w:rFonts w:hint="eastAsia"/>
                <w:color w:val="000000"/>
                <w:kern w:val="0"/>
                <w:sz w:val="18"/>
                <w:szCs w:val="18"/>
              </w:rPr>
              <w:t>第三十四条</w:t>
            </w:r>
            <w:r>
              <w:rPr>
                <w:color w:val="000000"/>
                <w:kern w:val="0"/>
                <w:sz w:val="18"/>
                <w:szCs w:val="18"/>
              </w:rPr>
              <w:t xml:space="preserve"> </w:t>
            </w:r>
            <w:r>
              <w:rPr>
                <w:rFonts w:hint="eastAsia"/>
                <w:color w:val="000000"/>
                <w:kern w:val="0"/>
                <w:sz w:val="18"/>
                <w:szCs w:val="18"/>
              </w:rPr>
              <w:t>以欺骗、贿赂等不正当手段取得注册证书的，由注册机关撤销其注册，</w:t>
            </w:r>
            <w:r>
              <w:rPr>
                <w:color w:val="000000"/>
                <w:kern w:val="0"/>
                <w:sz w:val="18"/>
                <w:szCs w:val="18"/>
              </w:rPr>
              <w:t>3</w:t>
            </w:r>
            <w:r>
              <w:rPr>
                <w:rFonts w:hint="eastAsia"/>
                <w:color w:val="000000"/>
                <w:kern w:val="0"/>
                <w:sz w:val="18"/>
                <w:szCs w:val="18"/>
              </w:rPr>
              <w:t>年内不得再次申请注册，并由县级以上地方人民政府建设主管部门处以罚款。其中没有违法所得的，处以</w:t>
            </w:r>
            <w:r>
              <w:rPr>
                <w:color w:val="000000"/>
                <w:kern w:val="0"/>
                <w:sz w:val="18"/>
                <w:szCs w:val="18"/>
              </w:rPr>
              <w:t>1</w:t>
            </w:r>
            <w:r>
              <w:rPr>
                <w:rFonts w:hint="eastAsia"/>
                <w:color w:val="000000"/>
                <w:kern w:val="0"/>
                <w:sz w:val="18"/>
                <w:szCs w:val="18"/>
              </w:rPr>
              <w:t>万元以下的罚款；有违法所得的，处以违法所得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24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无违法所得的</w:t>
            </w:r>
          </w:p>
        </w:tc>
        <w:tc>
          <w:tcPr>
            <w:tcW w:w="4600" w:type="dxa"/>
            <w:tcBorders>
              <w:top w:val="nil"/>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以欺骗、贿赂等不正当手段取得注册建造</w:t>
            </w:r>
            <w:proofErr w:type="gramStart"/>
            <w:r>
              <w:rPr>
                <w:rFonts w:hint="eastAsia"/>
                <w:color w:val="000000"/>
                <w:kern w:val="0"/>
                <w:sz w:val="18"/>
                <w:szCs w:val="18"/>
              </w:rPr>
              <w:t>师注册</w:t>
            </w:r>
            <w:proofErr w:type="gramEnd"/>
            <w:r>
              <w:rPr>
                <w:rFonts w:hint="eastAsia"/>
                <w:color w:val="000000"/>
                <w:kern w:val="0"/>
                <w:sz w:val="18"/>
                <w:szCs w:val="18"/>
              </w:rPr>
              <w:t>证书但积极配合调查的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240" w:lineRule="exact"/>
              <w:jc w:val="left"/>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以欺骗、贿赂等不正当手段取得注册建造</w:t>
            </w:r>
            <w:proofErr w:type="gramStart"/>
            <w:r>
              <w:rPr>
                <w:rFonts w:hint="eastAsia"/>
                <w:color w:val="000000"/>
                <w:kern w:val="0"/>
                <w:sz w:val="18"/>
                <w:szCs w:val="18"/>
              </w:rPr>
              <w:t>师注册</w:t>
            </w:r>
            <w:proofErr w:type="gramEnd"/>
            <w:r>
              <w:rPr>
                <w:rFonts w:hint="eastAsia"/>
                <w:color w:val="000000"/>
                <w:kern w:val="0"/>
                <w:sz w:val="18"/>
                <w:szCs w:val="18"/>
              </w:rPr>
              <w:t>证书且不配合调查的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24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以欺骗、贿赂等不正当手段取得注册建造</w:t>
            </w:r>
            <w:proofErr w:type="gramStart"/>
            <w:r>
              <w:rPr>
                <w:rFonts w:hint="eastAsia"/>
                <w:color w:val="000000"/>
                <w:kern w:val="0"/>
                <w:sz w:val="18"/>
                <w:szCs w:val="18"/>
              </w:rPr>
              <w:t>师注册</w:t>
            </w:r>
            <w:proofErr w:type="gramEnd"/>
            <w:r>
              <w:rPr>
                <w:rFonts w:hint="eastAsia"/>
                <w:color w:val="000000"/>
                <w:kern w:val="0"/>
                <w:sz w:val="18"/>
                <w:szCs w:val="18"/>
              </w:rPr>
              <w:t>证书但积极配合调查的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以欺骗、贿赂等不正当手段取得注册建造</w:t>
            </w:r>
            <w:proofErr w:type="gramStart"/>
            <w:r>
              <w:rPr>
                <w:rFonts w:hint="eastAsia"/>
                <w:color w:val="000000"/>
                <w:kern w:val="0"/>
                <w:sz w:val="18"/>
                <w:szCs w:val="18"/>
              </w:rPr>
              <w:t>师注册</w:t>
            </w:r>
            <w:proofErr w:type="gramEnd"/>
            <w:r>
              <w:rPr>
                <w:rFonts w:hint="eastAsia"/>
                <w:color w:val="000000"/>
                <w:kern w:val="0"/>
                <w:sz w:val="18"/>
                <w:szCs w:val="18"/>
              </w:rPr>
              <w:t>证书且不配合调查的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024CEA" w:rsidRDefault="00024CEA"/>
    <w:p w:rsidR="005D5324" w:rsidRDefault="005D5324"/>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320217643000</w:t>
            </w:r>
            <w:r w:rsidR="003B14ED">
              <w:rPr>
                <w:rFonts w:eastAsia="仿宋_GB2312" w:hint="eastAsia"/>
                <w:b/>
                <w:color w:val="000000"/>
                <w:kern w:val="0"/>
                <w:sz w:val="20"/>
              </w:rPr>
              <w:t xml:space="preserve"> </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对注册建造师不履行义务的处罚</w:t>
            </w:r>
          </w:p>
        </w:tc>
      </w:tr>
      <w:tr w:rsidR="00024CEA">
        <w:trPr>
          <w:trHeight w:val="130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【规章】《注册建造师管理规定》（建设部令第</w:t>
            </w:r>
            <w:r>
              <w:rPr>
                <w:color w:val="000000"/>
                <w:kern w:val="0"/>
                <w:sz w:val="18"/>
                <w:szCs w:val="18"/>
              </w:rPr>
              <w:t>153</w:t>
            </w:r>
            <w:r>
              <w:rPr>
                <w:rFonts w:hint="eastAsia"/>
                <w:color w:val="000000"/>
                <w:kern w:val="0"/>
                <w:sz w:val="18"/>
                <w:szCs w:val="18"/>
              </w:rPr>
              <w:t>号）</w:t>
            </w:r>
            <w:r>
              <w:rPr>
                <w:color w:val="000000"/>
                <w:kern w:val="0"/>
                <w:sz w:val="18"/>
                <w:szCs w:val="18"/>
              </w:rPr>
              <w:br/>
            </w:r>
            <w:r>
              <w:rPr>
                <w:rFonts w:hint="eastAsia"/>
                <w:color w:val="000000"/>
                <w:kern w:val="0"/>
                <w:sz w:val="18"/>
                <w:szCs w:val="18"/>
              </w:rPr>
              <w:t>第二十六条</w:t>
            </w:r>
            <w:r>
              <w:rPr>
                <w:color w:val="000000"/>
                <w:kern w:val="0"/>
                <w:sz w:val="18"/>
                <w:szCs w:val="18"/>
              </w:rPr>
              <w:t xml:space="preserve"> </w:t>
            </w:r>
            <w:r>
              <w:rPr>
                <w:rFonts w:hint="eastAsia"/>
                <w:color w:val="000000"/>
                <w:kern w:val="0"/>
                <w:sz w:val="18"/>
                <w:szCs w:val="18"/>
              </w:rPr>
              <w:t>注册建造</w:t>
            </w:r>
            <w:proofErr w:type="gramStart"/>
            <w:r>
              <w:rPr>
                <w:rFonts w:hint="eastAsia"/>
                <w:color w:val="000000"/>
                <w:kern w:val="0"/>
                <w:sz w:val="18"/>
                <w:szCs w:val="18"/>
              </w:rPr>
              <w:t>师不得</w:t>
            </w:r>
            <w:proofErr w:type="gramEnd"/>
            <w:r>
              <w:rPr>
                <w:rFonts w:hint="eastAsia"/>
                <w:color w:val="000000"/>
                <w:kern w:val="0"/>
                <w:sz w:val="18"/>
                <w:szCs w:val="18"/>
              </w:rPr>
              <w:t>有下列行为：</w:t>
            </w:r>
            <w:r>
              <w:rPr>
                <w:color w:val="000000"/>
                <w:kern w:val="0"/>
                <w:sz w:val="18"/>
                <w:szCs w:val="18"/>
              </w:rPr>
              <w:br/>
              <w:t xml:space="preserve">   </w:t>
            </w:r>
            <w:r>
              <w:rPr>
                <w:rFonts w:hint="eastAsia"/>
                <w:color w:val="000000"/>
                <w:kern w:val="0"/>
                <w:sz w:val="18"/>
                <w:szCs w:val="18"/>
              </w:rPr>
              <w:t>（一）不履行注册建造师义务。</w:t>
            </w:r>
            <w:r>
              <w:rPr>
                <w:color w:val="000000"/>
                <w:kern w:val="0"/>
                <w:sz w:val="18"/>
                <w:szCs w:val="18"/>
              </w:rPr>
              <w:br/>
            </w:r>
            <w:r>
              <w:rPr>
                <w:rFonts w:hint="eastAsia"/>
                <w:color w:val="000000"/>
                <w:kern w:val="0"/>
                <w:sz w:val="18"/>
                <w:szCs w:val="18"/>
              </w:rPr>
              <w:t>第三十七条　违反本规定，注册建造师在执业活动中有第二十六条所</w:t>
            </w:r>
            <w:proofErr w:type="gramStart"/>
            <w:r>
              <w:rPr>
                <w:rFonts w:hint="eastAsia"/>
                <w:color w:val="000000"/>
                <w:kern w:val="0"/>
                <w:sz w:val="18"/>
                <w:szCs w:val="18"/>
              </w:rPr>
              <w:t>列行</w:t>
            </w:r>
            <w:proofErr w:type="gramEnd"/>
            <w:r>
              <w:rPr>
                <w:rFonts w:hint="eastAsia"/>
                <w:color w:val="000000"/>
                <w:kern w:val="0"/>
                <w:sz w:val="18"/>
                <w:szCs w:val="18"/>
              </w:rPr>
              <w:t>为之一的，由县级以上地方人民政府建设主管部门或者其他有关部门给予警告，责令改正，没有违法所得的，处以</w:t>
            </w:r>
            <w:r>
              <w:rPr>
                <w:color w:val="000000"/>
                <w:kern w:val="0"/>
                <w:sz w:val="18"/>
                <w:szCs w:val="18"/>
              </w:rPr>
              <w:t>1</w:t>
            </w:r>
            <w:r>
              <w:rPr>
                <w:rFonts w:hint="eastAsia"/>
                <w:color w:val="000000"/>
                <w:kern w:val="0"/>
                <w:sz w:val="18"/>
                <w:szCs w:val="18"/>
              </w:rPr>
              <w:t>万元以下的罚款；有违法所得的，处以违法所得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无违法所得的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024CEA" w:rsidRDefault="00024CEA"/>
    <w:p w:rsidR="005D5324" w:rsidRDefault="005D5324"/>
    <w:p w:rsidR="005D5324" w:rsidRDefault="005D5324"/>
    <w:p w:rsidR="005D5324" w:rsidRDefault="005D5324"/>
    <w:p w:rsidR="005D5324" w:rsidRDefault="005D5324"/>
    <w:p w:rsidR="00024CEA" w:rsidRDefault="00024CEA"/>
    <w:p w:rsidR="00024CEA" w:rsidRDefault="00024CEA"/>
    <w:p w:rsidR="00024CEA" w:rsidRDefault="00024CEA"/>
    <w:p w:rsidR="00024CEA" w:rsidRDefault="00024CEA"/>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320217644000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对建设单位使用列入禁止使用目录的技术、工艺、材料和设备的处罚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【法律】《中华人民共和国节约能源法》（</w:t>
            </w:r>
            <w:r>
              <w:rPr>
                <w:color w:val="000000"/>
                <w:kern w:val="0"/>
                <w:sz w:val="18"/>
                <w:szCs w:val="18"/>
              </w:rPr>
              <w:t>2016</w:t>
            </w:r>
            <w:r>
              <w:rPr>
                <w:rFonts w:hint="eastAsia"/>
                <w:color w:val="000000"/>
                <w:kern w:val="0"/>
                <w:sz w:val="18"/>
                <w:szCs w:val="18"/>
              </w:rPr>
              <w:t>年</w:t>
            </w:r>
            <w:r>
              <w:rPr>
                <w:color w:val="000000"/>
                <w:kern w:val="0"/>
                <w:sz w:val="18"/>
                <w:szCs w:val="18"/>
              </w:rPr>
              <w:t>7</w:t>
            </w:r>
            <w:r>
              <w:rPr>
                <w:rFonts w:hint="eastAsia"/>
                <w:color w:val="000000"/>
                <w:kern w:val="0"/>
                <w:sz w:val="18"/>
                <w:szCs w:val="18"/>
              </w:rPr>
              <w:t>月修订）</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第十六条</w:t>
            </w:r>
            <w:r>
              <w:rPr>
                <w:color w:val="000000"/>
                <w:kern w:val="0"/>
                <w:sz w:val="18"/>
                <w:szCs w:val="18"/>
              </w:rPr>
              <w:t xml:space="preserve">  </w:t>
            </w:r>
            <w:r>
              <w:rPr>
                <w:rFonts w:hint="eastAsia"/>
                <w:color w:val="000000"/>
                <w:kern w:val="0"/>
                <w:sz w:val="18"/>
                <w:szCs w:val="18"/>
              </w:rPr>
              <w:t>国家对落后的耗能过高的用能产品、设备和生产工艺实行淘汰制度。淘汰的用能产品、设备、生产工艺的目录和实施办法，由国务院管理节能工作的部门会同国务院有关部门制定并公布。</w:t>
            </w:r>
          </w:p>
          <w:p w:rsidR="00024CEA" w:rsidRDefault="00D103D5">
            <w:pPr>
              <w:spacing w:line="320" w:lineRule="exact"/>
              <w:jc w:val="left"/>
              <w:rPr>
                <w:color w:val="000000"/>
                <w:kern w:val="0"/>
                <w:sz w:val="18"/>
                <w:szCs w:val="18"/>
              </w:rPr>
            </w:pPr>
            <w:r>
              <w:rPr>
                <w:rFonts w:hint="eastAsia"/>
                <w:color w:val="000000"/>
                <w:kern w:val="0"/>
                <w:sz w:val="18"/>
                <w:szCs w:val="18"/>
              </w:rPr>
              <w:t>【行政法规】</w:t>
            </w:r>
            <w:r>
              <w:rPr>
                <w:color w:val="000000"/>
                <w:kern w:val="0"/>
                <w:sz w:val="18"/>
                <w:szCs w:val="18"/>
              </w:rPr>
              <w:t xml:space="preserve"> </w:t>
            </w:r>
            <w:r>
              <w:rPr>
                <w:rFonts w:hint="eastAsia"/>
                <w:color w:val="000000"/>
                <w:kern w:val="0"/>
                <w:sz w:val="18"/>
                <w:szCs w:val="18"/>
              </w:rPr>
              <w:t>《民用建筑节能条例》</w:t>
            </w:r>
            <w:r>
              <w:rPr>
                <w:color w:val="000000"/>
                <w:kern w:val="0"/>
                <w:sz w:val="18"/>
                <w:szCs w:val="18"/>
              </w:rPr>
              <w:t>（</w:t>
            </w:r>
            <w:r>
              <w:rPr>
                <w:rFonts w:hint="eastAsia"/>
                <w:color w:val="000000"/>
                <w:kern w:val="0"/>
                <w:sz w:val="18"/>
                <w:szCs w:val="18"/>
              </w:rPr>
              <w:t>国务院令第</w:t>
            </w:r>
            <w:r>
              <w:rPr>
                <w:color w:val="000000"/>
                <w:kern w:val="0"/>
                <w:sz w:val="18"/>
                <w:szCs w:val="18"/>
              </w:rPr>
              <w:t>530</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第十一条第四款</w:t>
            </w:r>
            <w:r>
              <w:rPr>
                <w:color w:val="000000"/>
                <w:kern w:val="0"/>
                <w:sz w:val="18"/>
                <w:szCs w:val="18"/>
              </w:rPr>
              <w:t xml:space="preserve"> </w:t>
            </w:r>
            <w:r>
              <w:rPr>
                <w:rFonts w:hint="eastAsia"/>
                <w:color w:val="000000"/>
                <w:kern w:val="0"/>
                <w:sz w:val="18"/>
                <w:szCs w:val="18"/>
              </w:rPr>
              <w:t>建设单位、设计单位、施工单位不得在建筑活动中使用列入禁止使用目录的技术、工艺、材料和设备。</w:t>
            </w:r>
          </w:p>
          <w:p w:rsidR="00024CEA" w:rsidRDefault="00D103D5">
            <w:pPr>
              <w:spacing w:line="320" w:lineRule="exact"/>
              <w:jc w:val="left"/>
              <w:rPr>
                <w:color w:val="000000"/>
                <w:kern w:val="0"/>
                <w:sz w:val="18"/>
                <w:szCs w:val="18"/>
              </w:rPr>
            </w:pPr>
            <w:r>
              <w:rPr>
                <w:rFonts w:hint="eastAsia"/>
                <w:color w:val="000000"/>
                <w:kern w:val="0"/>
                <w:sz w:val="18"/>
                <w:szCs w:val="18"/>
              </w:rPr>
              <w:t>第三十七条</w:t>
            </w:r>
            <w:r>
              <w:rPr>
                <w:color w:val="000000"/>
                <w:kern w:val="0"/>
                <w:sz w:val="18"/>
                <w:szCs w:val="18"/>
              </w:rPr>
              <w:t xml:space="preserve"> </w:t>
            </w:r>
            <w:r>
              <w:rPr>
                <w:rFonts w:hint="eastAsia"/>
                <w:color w:val="000000"/>
                <w:kern w:val="0"/>
                <w:sz w:val="18"/>
                <w:szCs w:val="18"/>
              </w:rPr>
              <w:t>违反本条例规定，建设单位有下列行为之一的，由县级以上地方人民政府建设主管部门责令改正，处</w:t>
            </w:r>
            <w:r>
              <w:rPr>
                <w:color w:val="000000"/>
                <w:kern w:val="0"/>
                <w:sz w:val="18"/>
                <w:szCs w:val="18"/>
              </w:rPr>
              <w:t>20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万元以下的罚款：（四）使用列入禁止使用目录的技术、工艺、材料和设备的。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停止使用，并且按期消除违法行为的后果的</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20</w:t>
            </w:r>
            <w:r>
              <w:rPr>
                <w:rFonts w:hint="eastAsia"/>
                <w:color w:val="000000"/>
                <w:kern w:val="0"/>
                <w:sz w:val="18"/>
                <w:szCs w:val="18"/>
              </w:rPr>
              <w:t>万元罚款</w:t>
            </w:r>
          </w:p>
        </w:tc>
      </w:tr>
      <w:tr w:rsidR="00024CEA">
        <w:trPr>
          <w:trHeight w:val="285"/>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停止使用，不能按期消除违法行为的后果的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30</w:t>
            </w:r>
            <w:r>
              <w:rPr>
                <w:rFonts w:hint="eastAsia"/>
                <w:color w:val="000000"/>
                <w:kern w:val="0"/>
                <w:sz w:val="18"/>
                <w:szCs w:val="18"/>
              </w:rPr>
              <w:t>万元罚款</w:t>
            </w:r>
          </w:p>
        </w:tc>
      </w:tr>
      <w:tr w:rsidR="00024CEA">
        <w:trPr>
          <w:trHeight w:val="285"/>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拒绝整改，继续使用的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w:t>
            </w:r>
            <w:r>
              <w:rPr>
                <w:rFonts w:hint="eastAsia"/>
                <w:color w:val="000000"/>
                <w:kern w:val="0"/>
                <w:sz w:val="18"/>
                <w:szCs w:val="18"/>
              </w:rPr>
              <w:t>万元罚款</w:t>
            </w:r>
          </w:p>
        </w:tc>
      </w:tr>
    </w:tbl>
    <w:p w:rsidR="00024CEA" w:rsidRDefault="00024CEA"/>
    <w:p w:rsidR="005D5324" w:rsidRDefault="005D5324"/>
    <w:p w:rsidR="005D5324" w:rsidRDefault="005D5324"/>
    <w:p w:rsidR="005D5324" w:rsidRDefault="005D5324"/>
    <w:p w:rsidR="005D5324" w:rsidRDefault="005D5324"/>
    <w:p w:rsidR="005D5324" w:rsidRDefault="005D5324"/>
    <w:p w:rsidR="00024CEA" w:rsidRDefault="00024CEA"/>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320217645000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对工程建设项目勘察设计招标人与中标人不按照招标文件和中标人的投标文件订立合同的处罚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【法律】《中华人民共和国招标投标法》</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第四十六条　招标人和中标人应当自中标通知书发出之日起三十日内，按照招标文件和中标人的投标文件订立书面合同。招标人和中标人不得再行订立背离合同实质性内容的其他协议。</w:t>
            </w:r>
          </w:p>
          <w:p w:rsidR="00024CEA" w:rsidRDefault="00D103D5">
            <w:pPr>
              <w:spacing w:line="320" w:lineRule="exact"/>
              <w:jc w:val="left"/>
              <w:rPr>
                <w:color w:val="000000"/>
                <w:kern w:val="0"/>
                <w:sz w:val="18"/>
                <w:szCs w:val="18"/>
              </w:rPr>
            </w:pPr>
            <w:r>
              <w:rPr>
                <w:rFonts w:hint="eastAsia"/>
                <w:color w:val="000000"/>
                <w:kern w:val="0"/>
                <w:sz w:val="18"/>
                <w:szCs w:val="18"/>
              </w:rPr>
              <w:t xml:space="preserve">　　招标文件要求中标人提交履约保证金的、中标人应当提交。</w:t>
            </w:r>
          </w:p>
          <w:p w:rsidR="00024CEA" w:rsidRDefault="00D103D5">
            <w:pPr>
              <w:spacing w:line="320" w:lineRule="exact"/>
              <w:jc w:val="left"/>
              <w:rPr>
                <w:color w:val="000000"/>
                <w:kern w:val="0"/>
                <w:sz w:val="18"/>
                <w:szCs w:val="18"/>
              </w:rPr>
            </w:pPr>
            <w:r>
              <w:rPr>
                <w:rFonts w:hint="eastAsia"/>
                <w:color w:val="000000"/>
                <w:kern w:val="0"/>
                <w:sz w:val="18"/>
                <w:szCs w:val="18"/>
              </w:rPr>
              <w:t>【规章】《工程建设项目勘察设计招标投标办法》</w:t>
            </w:r>
            <w:r>
              <w:rPr>
                <w:rFonts w:hint="eastAsia"/>
                <w:color w:val="000000"/>
                <w:kern w:val="0"/>
                <w:sz w:val="18"/>
                <w:szCs w:val="18"/>
              </w:rPr>
              <w:t>(</w:t>
            </w:r>
            <w:r>
              <w:rPr>
                <w:rFonts w:hint="eastAsia"/>
                <w:color w:val="000000"/>
                <w:kern w:val="0"/>
                <w:sz w:val="18"/>
                <w:szCs w:val="18"/>
              </w:rPr>
              <w:t>国家发展改革委、建设部、铁道部、交通部、信息产业部、水利部、民航总局、广电总局令第</w:t>
            </w:r>
            <w:r>
              <w:rPr>
                <w:rFonts w:hint="eastAsia"/>
                <w:color w:val="000000"/>
                <w:kern w:val="0"/>
                <w:sz w:val="18"/>
                <w:szCs w:val="18"/>
              </w:rPr>
              <w:t>2</w:t>
            </w:r>
            <w:r>
              <w:rPr>
                <w:rFonts w:hint="eastAsia"/>
                <w:color w:val="000000"/>
                <w:kern w:val="0"/>
                <w:sz w:val="18"/>
                <w:szCs w:val="18"/>
              </w:rPr>
              <w:t>号公布；根据国家发展改革委、工业和信息化部、财政部、住房城乡建设部、交通运输部、铁道部、水利部、广电总局、民航局令第</w:t>
            </w:r>
            <w:r>
              <w:rPr>
                <w:rFonts w:hint="eastAsia"/>
                <w:color w:val="000000"/>
                <w:kern w:val="0"/>
                <w:sz w:val="18"/>
                <w:szCs w:val="18"/>
              </w:rPr>
              <w:t>23</w:t>
            </w:r>
            <w:r>
              <w:rPr>
                <w:rFonts w:hint="eastAsia"/>
                <w:color w:val="000000"/>
                <w:kern w:val="0"/>
                <w:sz w:val="18"/>
                <w:szCs w:val="18"/>
              </w:rPr>
              <w:t>号修订</w:t>
            </w:r>
            <w:r>
              <w:rPr>
                <w:rFonts w:hint="eastAsia"/>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第五十五条</w:t>
            </w:r>
            <w:r>
              <w:rPr>
                <w:rFonts w:hint="eastAsia"/>
                <w:color w:val="000000"/>
                <w:kern w:val="0"/>
                <w:sz w:val="18"/>
                <w:szCs w:val="18"/>
              </w:rPr>
              <w:t xml:space="preserve">  </w:t>
            </w:r>
            <w:r>
              <w:rPr>
                <w:rFonts w:hint="eastAsia"/>
                <w:color w:val="000000"/>
                <w:kern w:val="0"/>
                <w:sz w:val="18"/>
                <w:szCs w:val="18"/>
              </w:rPr>
              <w:t>招标人与中标人不按照招标文件和中标人的投标文件订立合同，责令改正，可以处中标项目金额千分之五以上千</w:t>
            </w:r>
            <w:proofErr w:type="gramStart"/>
            <w:r>
              <w:rPr>
                <w:rFonts w:hint="eastAsia"/>
                <w:color w:val="000000"/>
                <w:kern w:val="0"/>
                <w:sz w:val="18"/>
                <w:szCs w:val="18"/>
              </w:rPr>
              <w:t>分之十</w:t>
            </w:r>
            <w:proofErr w:type="gramEnd"/>
            <w:r>
              <w:rPr>
                <w:rFonts w:hint="eastAsia"/>
                <w:color w:val="000000"/>
                <w:kern w:val="0"/>
                <w:sz w:val="18"/>
                <w:szCs w:val="18"/>
              </w:rPr>
              <w:t>以下的罚款。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按要求改正的</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处中标项目金额千分之五以上千</w:t>
            </w:r>
            <w:proofErr w:type="gramStart"/>
            <w:r>
              <w:rPr>
                <w:rFonts w:hint="eastAsia"/>
                <w:color w:val="000000"/>
                <w:kern w:val="0"/>
                <w:sz w:val="18"/>
                <w:szCs w:val="18"/>
              </w:rPr>
              <w:t>分之七</w:t>
            </w:r>
            <w:proofErr w:type="gramEnd"/>
            <w:r>
              <w:rPr>
                <w:rFonts w:hint="eastAsia"/>
                <w:color w:val="000000"/>
                <w:kern w:val="0"/>
                <w:sz w:val="18"/>
                <w:szCs w:val="18"/>
              </w:rPr>
              <w:t>以下的罚款</w:t>
            </w:r>
          </w:p>
        </w:tc>
      </w:tr>
      <w:tr w:rsidR="00024CEA">
        <w:trPr>
          <w:trHeight w:val="285"/>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处中标项目金额千分之七以上千</w:t>
            </w:r>
            <w:proofErr w:type="gramStart"/>
            <w:r>
              <w:rPr>
                <w:rFonts w:hint="eastAsia"/>
                <w:color w:val="000000"/>
                <w:kern w:val="0"/>
                <w:sz w:val="18"/>
                <w:szCs w:val="18"/>
              </w:rPr>
              <w:t>分之十</w:t>
            </w:r>
            <w:proofErr w:type="gramEnd"/>
            <w:r>
              <w:rPr>
                <w:rFonts w:hint="eastAsia"/>
                <w:color w:val="000000"/>
                <w:kern w:val="0"/>
                <w:sz w:val="18"/>
                <w:szCs w:val="18"/>
              </w:rPr>
              <w:t>以下的罚款</w:t>
            </w:r>
          </w:p>
        </w:tc>
      </w:tr>
    </w:tbl>
    <w:p w:rsidR="00024CEA" w:rsidRDefault="00024CEA"/>
    <w:p w:rsidR="00024CEA" w:rsidRDefault="00024CEA"/>
    <w:p w:rsidR="00024CEA" w:rsidRDefault="00024CEA"/>
    <w:p w:rsidR="005D5324" w:rsidRDefault="005D5324"/>
    <w:p w:rsidR="005D5324" w:rsidRDefault="005D5324"/>
    <w:p w:rsidR="005D5324" w:rsidRDefault="005D5324"/>
    <w:p w:rsidR="005D5324" w:rsidRDefault="005D5324"/>
    <w:p w:rsidR="005D5324" w:rsidRDefault="005D5324"/>
    <w:p w:rsidR="005D5324" w:rsidRDefault="005D5324"/>
    <w:p w:rsidR="005D5324" w:rsidRDefault="005D5324"/>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320217646000</w:t>
            </w:r>
            <w:r w:rsidR="003B14ED">
              <w:rPr>
                <w:rFonts w:eastAsia="仿宋_GB2312" w:hint="eastAsia"/>
                <w:b/>
                <w:color w:val="000000"/>
                <w:kern w:val="0"/>
                <w:sz w:val="20"/>
              </w:rPr>
              <w:t xml:space="preserve"> </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rPr>
                <w:color w:val="000000"/>
                <w:kern w:val="0"/>
                <w:sz w:val="18"/>
                <w:szCs w:val="18"/>
              </w:rPr>
            </w:pPr>
            <w:r>
              <w:rPr>
                <w:rFonts w:hint="eastAsia"/>
                <w:color w:val="000000"/>
                <w:kern w:val="0"/>
                <w:sz w:val="18"/>
                <w:szCs w:val="18"/>
              </w:rPr>
              <w:t>对勘察设计注册工程师弄虚作假提供执业活动成果的处罚</w:t>
            </w:r>
          </w:p>
        </w:tc>
      </w:tr>
      <w:tr w:rsidR="00024CEA">
        <w:trPr>
          <w:trHeight w:val="1290"/>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rPr>
                <w:color w:val="000000"/>
                <w:kern w:val="0"/>
                <w:sz w:val="18"/>
                <w:szCs w:val="18"/>
              </w:rPr>
            </w:pPr>
            <w:r>
              <w:rPr>
                <w:rFonts w:hint="eastAsia"/>
                <w:color w:val="000000"/>
                <w:kern w:val="0"/>
                <w:sz w:val="18"/>
                <w:szCs w:val="18"/>
              </w:rPr>
              <w:t>【规章】《勘察设计注册工程师管理规定》</w:t>
            </w:r>
            <w:r>
              <w:rPr>
                <w:color w:val="000000"/>
                <w:kern w:val="0"/>
                <w:sz w:val="18"/>
                <w:szCs w:val="18"/>
              </w:rPr>
              <w:t>（</w:t>
            </w:r>
            <w:r>
              <w:rPr>
                <w:rFonts w:hint="eastAsia"/>
                <w:color w:val="000000"/>
                <w:kern w:val="0"/>
                <w:sz w:val="18"/>
                <w:szCs w:val="18"/>
              </w:rPr>
              <w:t>建设部第</w:t>
            </w:r>
            <w:r>
              <w:rPr>
                <w:color w:val="000000"/>
                <w:kern w:val="0"/>
                <w:sz w:val="18"/>
                <w:szCs w:val="18"/>
              </w:rPr>
              <w:t>137</w:t>
            </w:r>
            <w:r>
              <w:rPr>
                <w:rFonts w:hint="eastAsia"/>
                <w:color w:val="000000"/>
                <w:kern w:val="0"/>
                <w:sz w:val="18"/>
                <w:szCs w:val="18"/>
              </w:rPr>
              <w:t>号令）</w:t>
            </w:r>
            <w:r>
              <w:rPr>
                <w:color w:val="000000"/>
                <w:kern w:val="0"/>
                <w:sz w:val="18"/>
                <w:szCs w:val="18"/>
              </w:rPr>
              <w:br/>
            </w:r>
            <w:r>
              <w:rPr>
                <w:rFonts w:hint="eastAsia"/>
                <w:color w:val="000000"/>
                <w:kern w:val="0"/>
                <w:sz w:val="18"/>
                <w:szCs w:val="18"/>
              </w:rPr>
              <w:t>第三十条　注册工程师在执业活动中有下列行为之一的，由县级以上人民政府建设主管部门或者有关部门予以警告，责令其改正，没有违法所得的，处以</w:t>
            </w:r>
            <w:r>
              <w:rPr>
                <w:color w:val="000000"/>
                <w:kern w:val="0"/>
                <w:sz w:val="18"/>
                <w:szCs w:val="18"/>
              </w:rPr>
              <w:t>1</w:t>
            </w:r>
            <w:r>
              <w:rPr>
                <w:rFonts w:hint="eastAsia"/>
                <w:color w:val="000000"/>
                <w:kern w:val="0"/>
                <w:sz w:val="18"/>
                <w:szCs w:val="18"/>
              </w:rPr>
              <w:t>万元以下的罚款；有违法所得的，处以违法所得</w:t>
            </w:r>
            <w:r>
              <w:rPr>
                <w:color w:val="000000"/>
                <w:kern w:val="0"/>
                <w:sz w:val="18"/>
                <w:szCs w:val="18"/>
              </w:rPr>
              <w:t>3</w:t>
            </w:r>
            <w:r>
              <w:rPr>
                <w:rFonts w:hint="eastAsia"/>
                <w:color w:val="000000"/>
                <w:kern w:val="0"/>
                <w:sz w:val="18"/>
                <w:szCs w:val="18"/>
              </w:rPr>
              <w:t>倍</w:t>
            </w:r>
            <w:proofErr w:type="gramStart"/>
            <w:r>
              <w:rPr>
                <w:rFonts w:hint="eastAsia"/>
                <w:color w:val="000000"/>
                <w:kern w:val="0"/>
                <w:sz w:val="18"/>
                <w:szCs w:val="18"/>
              </w:rPr>
              <w:t>以上但</w:t>
            </w:r>
            <w:proofErr w:type="gramEnd"/>
            <w:r>
              <w:rPr>
                <w:rFonts w:hint="eastAsia"/>
                <w:color w:val="000000"/>
                <w:kern w:val="0"/>
                <w:sz w:val="18"/>
                <w:szCs w:val="18"/>
              </w:rPr>
              <w:t>不超过</w:t>
            </w:r>
            <w:r>
              <w:rPr>
                <w:color w:val="000000"/>
                <w:kern w:val="0"/>
                <w:sz w:val="18"/>
                <w:szCs w:val="18"/>
              </w:rPr>
              <w:t>3</w:t>
            </w:r>
            <w:r>
              <w:rPr>
                <w:rFonts w:hint="eastAsia"/>
                <w:color w:val="000000"/>
                <w:kern w:val="0"/>
                <w:sz w:val="18"/>
                <w:szCs w:val="18"/>
              </w:rPr>
              <w:t>万元的罚款；造成损失的，应当承担赔偿责任；构成犯罪的，依法追究刑事责任：</w:t>
            </w:r>
            <w:r>
              <w:rPr>
                <w:color w:val="000000"/>
                <w:kern w:val="0"/>
                <w:sz w:val="18"/>
                <w:szCs w:val="18"/>
              </w:rPr>
              <w:br/>
            </w:r>
            <w:r>
              <w:rPr>
                <w:rFonts w:hint="eastAsia"/>
                <w:color w:val="000000"/>
                <w:kern w:val="0"/>
                <w:sz w:val="18"/>
                <w:szCs w:val="18"/>
              </w:rPr>
              <w:t xml:space="preserve">　　（五）弄虚作假提供执业活动成果的；</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540"/>
        </w:trPr>
        <w:tc>
          <w:tcPr>
            <w:tcW w:w="1056" w:type="dxa"/>
            <w:vMerge w:val="restart"/>
            <w:tcBorders>
              <w:top w:val="nil"/>
              <w:left w:val="single" w:sz="8" w:space="0" w:color="auto"/>
              <w:bottom w:val="single" w:sz="4" w:space="0" w:color="000000"/>
              <w:right w:val="nil"/>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执业活动成果尚未交付的</w:t>
            </w:r>
          </w:p>
        </w:tc>
        <w:tc>
          <w:tcPr>
            <w:tcW w:w="4600" w:type="dxa"/>
            <w:tcBorders>
              <w:top w:val="nil"/>
              <w:left w:val="nil"/>
              <w:bottom w:val="nil"/>
              <w:right w:val="nil"/>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没有违法所得的</w:t>
            </w:r>
          </w:p>
        </w:tc>
        <w:tc>
          <w:tcPr>
            <w:tcW w:w="1044" w:type="dxa"/>
            <w:vMerge w:val="restart"/>
            <w:tcBorders>
              <w:top w:val="nil"/>
              <w:left w:val="single" w:sz="4" w:space="0" w:color="auto"/>
              <w:bottom w:val="single" w:sz="4" w:space="0" w:color="000000"/>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警告，处以</w:t>
            </w:r>
            <w:r>
              <w:rPr>
                <w:color w:val="000000"/>
                <w:kern w:val="0"/>
                <w:sz w:val="18"/>
                <w:szCs w:val="18"/>
              </w:rPr>
              <w:t>5000</w:t>
            </w:r>
            <w:r>
              <w:rPr>
                <w:rFonts w:hint="eastAsia"/>
                <w:color w:val="000000"/>
                <w:kern w:val="0"/>
                <w:sz w:val="18"/>
                <w:szCs w:val="18"/>
              </w:rPr>
              <w:t>元以下的罚款</w:t>
            </w:r>
          </w:p>
        </w:tc>
      </w:tr>
      <w:tr w:rsidR="00024CEA">
        <w:trPr>
          <w:trHeight w:val="540"/>
        </w:trPr>
        <w:tc>
          <w:tcPr>
            <w:tcW w:w="1056" w:type="dxa"/>
            <w:vMerge/>
            <w:tcBorders>
              <w:top w:val="nil"/>
              <w:left w:val="single" w:sz="8" w:space="0" w:color="auto"/>
              <w:bottom w:val="single" w:sz="4" w:space="0" w:color="000000"/>
              <w:right w:val="nil"/>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single" w:sz="4" w:space="0" w:color="auto"/>
              <w:left w:val="nil"/>
              <w:bottom w:val="single" w:sz="4" w:space="0" w:color="auto"/>
              <w:right w:val="nil"/>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有违法所得的</w:t>
            </w:r>
          </w:p>
        </w:tc>
        <w:tc>
          <w:tcPr>
            <w:tcW w:w="1044"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警告，处以违法所得</w:t>
            </w:r>
            <w:r>
              <w:rPr>
                <w:color w:val="000000"/>
                <w:kern w:val="0"/>
                <w:sz w:val="18"/>
                <w:szCs w:val="18"/>
              </w:rPr>
              <w:t>2</w:t>
            </w:r>
            <w:r>
              <w:rPr>
                <w:rFonts w:hint="eastAsia"/>
                <w:color w:val="000000"/>
                <w:kern w:val="0"/>
                <w:sz w:val="18"/>
                <w:szCs w:val="18"/>
              </w:rPr>
              <w:t>倍</w:t>
            </w:r>
            <w:proofErr w:type="gramStart"/>
            <w:r>
              <w:rPr>
                <w:rFonts w:hint="eastAsia"/>
                <w:color w:val="000000"/>
                <w:kern w:val="0"/>
                <w:sz w:val="18"/>
                <w:szCs w:val="18"/>
              </w:rPr>
              <w:t>以上但</w:t>
            </w:r>
            <w:proofErr w:type="gramEnd"/>
            <w:r>
              <w:rPr>
                <w:rFonts w:hint="eastAsia"/>
                <w:color w:val="000000"/>
                <w:kern w:val="0"/>
                <w:sz w:val="18"/>
                <w:szCs w:val="18"/>
              </w:rPr>
              <w:t>不超过</w:t>
            </w:r>
            <w:r>
              <w:rPr>
                <w:color w:val="000000"/>
                <w:kern w:val="0"/>
                <w:sz w:val="18"/>
                <w:szCs w:val="18"/>
              </w:rPr>
              <w:t>2</w:t>
            </w:r>
            <w:r>
              <w:rPr>
                <w:rFonts w:hint="eastAsia"/>
                <w:color w:val="000000"/>
                <w:kern w:val="0"/>
                <w:sz w:val="18"/>
                <w:szCs w:val="18"/>
              </w:rPr>
              <w:t>万元的罚款</w:t>
            </w:r>
          </w:p>
        </w:tc>
      </w:tr>
      <w:tr w:rsidR="00024CEA">
        <w:trPr>
          <w:trHeight w:val="540"/>
        </w:trPr>
        <w:tc>
          <w:tcPr>
            <w:tcW w:w="1056" w:type="dxa"/>
            <w:vMerge/>
            <w:tcBorders>
              <w:top w:val="nil"/>
              <w:left w:val="single" w:sz="8" w:space="0" w:color="auto"/>
              <w:bottom w:val="single" w:sz="4" w:space="0" w:color="000000"/>
              <w:right w:val="nil"/>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执业活动成果已交付的</w:t>
            </w:r>
          </w:p>
        </w:tc>
        <w:tc>
          <w:tcPr>
            <w:tcW w:w="4600" w:type="dxa"/>
            <w:tcBorders>
              <w:top w:val="nil"/>
              <w:left w:val="nil"/>
              <w:bottom w:val="single" w:sz="4" w:space="0" w:color="auto"/>
              <w:right w:val="nil"/>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没有违法所得的</w:t>
            </w:r>
          </w:p>
        </w:tc>
        <w:tc>
          <w:tcPr>
            <w:tcW w:w="1044"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警告，处以</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w:t>
            </w:r>
          </w:p>
        </w:tc>
      </w:tr>
      <w:tr w:rsidR="00024CEA">
        <w:trPr>
          <w:trHeight w:val="540"/>
        </w:trPr>
        <w:tc>
          <w:tcPr>
            <w:tcW w:w="1056" w:type="dxa"/>
            <w:vMerge/>
            <w:tcBorders>
              <w:top w:val="nil"/>
              <w:left w:val="single" w:sz="8" w:space="0" w:color="auto"/>
              <w:bottom w:val="single" w:sz="4" w:space="0" w:color="000000"/>
              <w:right w:val="nil"/>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nil"/>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有违法所得的</w:t>
            </w:r>
          </w:p>
        </w:tc>
        <w:tc>
          <w:tcPr>
            <w:tcW w:w="1044"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警告，处以违法所得</w:t>
            </w:r>
            <w:r>
              <w:rPr>
                <w:color w:val="000000"/>
                <w:kern w:val="0"/>
                <w:sz w:val="18"/>
                <w:szCs w:val="18"/>
              </w:rPr>
              <w:t>3</w:t>
            </w:r>
            <w:r>
              <w:rPr>
                <w:rFonts w:hint="eastAsia"/>
                <w:color w:val="000000"/>
                <w:kern w:val="0"/>
                <w:sz w:val="18"/>
                <w:szCs w:val="18"/>
              </w:rPr>
              <w:t>倍</w:t>
            </w:r>
            <w:proofErr w:type="gramStart"/>
            <w:r>
              <w:rPr>
                <w:rFonts w:hint="eastAsia"/>
                <w:color w:val="000000"/>
                <w:kern w:val="0"/>
                <w:sz w:val="18"/>
                <w:szCs w:val="18"/>
              </w:rPr>
              <w:t>以上但</w:t>
            </w:r>
            <w:proofErr w:type="gramEnd"/>
            <w:r>
              <w:rPr>
                <w:rFonts w:hint="eastAsia"/>
                <w:color w:val="000000"/>
                <w:kern w:val="0"/>
                <w:sz w:val="18"/>
                <w:szCs w:val="18"/>
              </w:rPr>
              <w:t>不超过</w:t>
            </w:r>
            <w:r>
              <w:rPr>
                <w:color w:val="000000"/>
                <w:kern w:val="0"/>
                <w:sz w:val="18"/>
                <w:szCs w:val="18"/>
              </w:rPr>
              <w:t>3</w:t>
            </w:r>
            <w:r>
              <w:rPr>
                <w:rFonts w:hint="eastAsia"/>
                <w:color w:val="000000"/>
                <w:kern w:val="0"/>
                <w:sz w:val="18"/>
                <w:szCs w:val="18"/>
              </w:rPr>
              <w:t>万元的罚款</w:t>
            </w:r>
          </w:p>
        </w:tc>
      </w:tr>
    </w:tbl>
    <w:p w:rsidR="00024CEA" w:rsidRDefault="00024CEA"/>
    <w:p w:rsidR="005D5324" w:rsidRDefault="005D5324"/>
    <w:p w:rsidR="005D5324" w:rsidRDefault="005D5324"/>
    <w:p w:rsidR="005D5324" w:rsidRDefault="005D5324"/>
    <w:p w:rsidR="005D5324" w:rsidRDefault="005D5324"/>
    <w:p w:rsidR="00024CEA" w:rsidRDefault="00024CEA"/>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6140"/>
        <w:gridCol w:w="1080"/>
        <w:gridCol w:w="5820"/>
      </w:tblGrid>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320217647000</w:t>
            </w:r>
          </w:p>
        </w:tc>
      </w:tr>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对建设工程勘察、设计注册执业人员和其他专业技术人员未受聘于一个建设工程勘察、设计单位或者同时受聘于两个以上建设工程勘察、设计单位，从事建设工程勘察、设计活动的处罚</w:t>
            </w:r>
          </w:p>
        </w:tc>
      </w:tr>
      <w:tr w:rsidR="00024CEA">
        <w:trPr>
          <w:trHeight w:val="130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【行政法规】《建设工程勘察设计管理条例》（国务院令第</w:t>
            </w:r>
            <w:r>
              <w:rPr>
                <w:color w:val="000000"/>
                <w:kern w:val="0"/>
                <w:sz w:val="18"/>
                <w:szCs w:val="18"/>
              </w:rPr>
              <w:t>293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第十条</w:t>
            </w:r>
            <w:r>
              <w:rPr>
                <w:color w:val="000000"/>
                <w:kern w:val="0"/>
                <w:sz w:val="18"/>
                <w:szCs w:val="18"/>
              </w:rPr>
              <w:t xml:space="preserve"> </w:t>
            </w:r>
            <w:r>
              <w:rPr>
                <w:rFonts w:hint="eastAsia"/>
                <w:color w:val="000000"/>
                <w:kern w:val="0"/>
                <w:sz w:val="18"/>
                <w:szCs w:val="18"/>
              </w:rPr>
              <w:t>建设工程勘察、设计注册执业人员和其他专</w:t>
            </w:r>
            <w:r>
              <w:rPr>
                <w:color w:val="000000"/>
                <w:kern w:val="0"/>
                <w:sz w:val="18"/>
                <w:szCs w:val="18"/>
              </w:rPr>
              <w:t xml:space="preserve"> </w:t>
            </w:r>
            <w:r>
              <w:rPr>
                <w:rFonts w:hint="eastAsia"/>
                <w:color w:val="000000"/>
                <w:kern w:val="0"/>
                <w:sz w:val="18"/>
                <w:szCs w:val="18"/>
              </w:rPr>
              <w:t>业技术人员只能受聘于一个建设工程勘察、设计单位</w:t>
            </w:r>
            <w:r>
              <w:rPr>
                <w:color w:val="000000"/>
                <w:kern w:val="0"/>
                <w:sz w:val="18"/>
                <w:szCs w:val="18"/>
              </w:rPr>
              <w:t>;</w:t>
            </w:r>
            <w:r>
              <w:rPr>
                <w:rFonts w:hint="eastAsia"/>
                <w:color w:val="000000"/>
                <w:kern w:val="0"/>
                <w:sz w:val="18"/>
                <w:szCs w:val="18"/>
              </w:rPr>
              <w:t>未</w:t>
            </w:r>
            <w:r>
              <w:rPr>
                <w:color w:val="000000"/>
                <w:kern w:val="0"/>
                <w:sz w:val="18"/>
                <w:szCs w:val="18"/>
              </w:rPr>
              <w:t xml:space="preserve"> </w:t>
            </w:r>
            <w:r>
              <w:rPr>
                <w:rFonts w:hint="eastAsia"/>
                <w:color w:val="000000"/>
                <w:kern w:val="0"/>
                <w:sz w:val="18"/>
                <w:szCs w:val="18"/>
              </w:rPr>
              <w:t>受聘于建设工程勘察、设计单位的，不得从事建设工程的</w:t>
            </w:r>
            <w:r>
              <w:rPr>
                <w:color w:val="000000"/>
                <w:kern w:val="0"/>
                <w:sz w:val="18"/>
                <w:szCs w:val="18"/>
              </w:rPr>
              <w:t xml:space="preserve"> </w:t>
            </w:r>
            <w:r>
              <w:rPr>
                <w:rFonts w:hint="eastAsia"/>
                <w:color w:val="000000"/>
                <w:kern w:val="0"/>
                <w:sz w:val="18"/>
                <w:szCs w:val="18"/>
              </w:rPr>
              <w:t>勘察、设计活动。</w:t>
            </w:r>
          </w:p>
          <w:p w:rsidR="00024CEA" w:rsidRDefault="00D103D5">
            <w:pPr>
              <w:spacing w:line="320" w:lineRule="exact"/>
              <w:jc w:val="left"/>
              <w:rPr>
                <w:color w:val="000000"/>
                <w:kern w:val="0"/>
                <w:sz w:val="18"/>
                <w:szCs w:val="18"/>
              </w:rPr>
            </w:pPr>
            <w:r>
              <w:rPr>
                <w:rFonts w:hint="eastAsia"/>
                <w:color w:val="000000"/>
                <w:kern w:val="0"/>
                <w:sz w:val="18"/>
                <w:szCs w:val="18"/>
              </w:rPr>
              <w:t>第三十七条：违反本条例规定，建设工程勘察、设计注册执业人员和其他专业技术人员未受聘于一个建设工程勘察、设计单位或者同时受聘于两个以上建设工程勘察、设计单位，从事建设工程勘察、设计活动的，责令停止违法行为，没收违法所得，处违法所得２倍以上５倍以下的罚款；情节严重的，可以责令停止执行业务或吊销资格证书；给他人造成损失的，依法承担赔偿责任。</w:t>
            </w:r>
          </w:p>
        </w:tc>
      </w:tr>
      <w:tr w:rsidR="00024CEA">
        <w:trPr>
          <w:trHeight w:val="285"/>
        </w:trPr>
        <w:tc>
          <w:tcPr>
            <w:tcW w:w="103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没收违法所得，罚款，停止执行业务或吊销资格证书</w:t>
            </w:r>
          </w:p>
        </w:tc>
      </w:tr>
      <w:tr w:rsidR="00024CEA">
        <w:trPr>
          <w:trHeight w:val="285"/>
        </w:trPr>
        <w:tc>
          <w:tcPr>
            <w:tcW w:w="14070"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按照要求整改，未造成经济损失的</w:t>
            </w:r>
          </w:p>
        </w:tc>
        <w:tc>
          <w:tcPr>
            <w:tcW w:w="10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没收违法所得，处违法所得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未按照要求整改，未造成经济损失的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没收违法所得，处违法所得</w:t>
            </w:r>
            <w:r>
              <w:rPr>
                <w:color w:val="000000"/>
                <w:kern w:val="0"/>
                <w:sz w:val="18"/>
                <w:szCs w:val="18"/>
              </w:rPr>
              <w:t>3</w:t>
            </w:r>
            <w:r>
              <w:rPr>
                <w:rFonts w:hint="eastAsia"/>
                <w:color w:val="000000"/>
                <w:kern w:val="0"/>
                <w:sz w:val="18"/>
                <w:szCs w:val="18"/>
              </w:rPr>
              <w:t>倍以上</w:t>
            </w:r>
            <w:r>
              <w:rPr>
                <w:color w:val="000000"/>
                <w:kern w:val="0"/>
                <w:sz w:val="18"/>
                <w:szCs w:val="18"/>
              </w:rPr>
              <w:t>4</w:t>
            </w:r>
            <w:r>
              <w:rPr>
                <w:rFonts w:hint="eastAsia"/>
                <w:color w:val="000000"/>
                <w:kern w:val="0"/>
                <w:sz w:val="18"/>
                <w:szCs w:val="18"/>
              </w:rPr>
              <w:t>倍以下罚款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按照要求整改，造成经济损失的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没收违法所得，处违法所得</w:t>
            </w:r>
            <w:r>
              <w:rPr>
                <w:color w:val="000000"/>
                <w:kern w:val="0"/>
                <w:sz w:val="18"/>
                <w:szCs w:val="18"/>
              </w:rPr>
              <w:t>4</w:t>
            </w:r>
            <w:r>
              <w:rPr>
                <w:rFonts w:hint="eastAsia"/>
                <w:color w:val="000000"/>
                <w:kern w:val="0"/>
                <w:sz w:val="18"/>
                <w:szCs w:val="18"/>
              </w:rPr>
              <w:t>倍以上</w:t>
            </w:r>
            <w:r>
              <w:rPr>
                <w:color w:val="000000"/>
                <w:kern w:val="0"/>
                <w:sz w:val="18"/>
                <w:szCs w:val="18"/>
              </w:rPr>
              <w:t>5</w:t>
            </w:r>
            <w:r>
              <w:rPr>
                <w:rFonts w:hint="eastAsia"/>
                <w:color w:val="000000"/>
                <w:kern w:val="0"/>
                <w:sz w:val="18"/>
                <w:szCs w:val="18"/>
              </w:rPr>
              <w:t>倍以下罚款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未按照要求整改，造成经济损失的</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停止执行业务或吊销资格证书</w:t>
            </w:r>
          </w:p>
        </w:tc>
      </w:tr>
    </w:tbl>
    <w:p w:rsidR="005D5324" w:rsidRDefault="005D5324"/>
    <w:tbl>
      <w:tblPr>
        <w:tblW w:w="0" w:type="auto"/>
        <w:tblInd w:w="88" w:type="dxa"/>
        <w:tblLayout w:type="fixed"/>
        <w:tblLook w:val="04A0" w:firstRow="1" w:lastRow="0" w:firstColumn="1" w:lastColumn="0" w:noHBand="0" w:noVBand="1"/>
      </w:tblPr>
      <w:tblGrid>
        <w:gridCol w:w="980"/>
        <w:gridCol w:w="13036"/>
      </w:tblGrid>
      <w:tr w:rsidR="00024CEA">
        <w:trPr>
          <w:trHeight w:val="285"/>
        </w:trPr>
        <w:tc>
          <w:tcPr>
            <w:tcW w:w="98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36" w:type="dxa"/>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color w:val="000000"/>
                <w:sz w:val="20"/>
              </w:rPr>
            </w:pPr>
            <w:r>
              <w:rPr>
                <w:rFonts w:eastAsia="仿宋_GB2312"/>
                <w:b/>
                <w:color w:val="000000"/>
                <w:kern w:val="0"/>
                <w:sz w:val="20"/>
              </w:rPr>
              <w:t>320217648000</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36" w:type="dxa"/>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对工程建设项目的附属绿化工程设计方案，未经批准或者未按照批准的设计方案施工的处罚</w:t>
            </w:r>
          </w:p>
        </w:tc>
      </w:tr>
      <w:tr w:rsidR="00024CEA">
        <w:trPr>
          <w:trHeight w:val="103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36" w:type="dxa"/>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【行政法规】《城市绿化条例》（</w:t>
            </w:r>
            <w:r>
              <w:rPr>
                <w:color w:val="000000"/>
                <w:kern w:val="0"/>
                <w:sz w:val="18"/>
                <w:szCs w:val="18"/>
              </w:rPr>
              <w:t>2017</w:t>
            </w:r>
            <w:r>
              <w:rPr>
                <w:rFonts w:hint="eastAsia"/>
                <w:color w:val="000000"/>
                <w:kern w:val="0"/>
                <w:sz w:val="18"/>
                <w:szCs w:val="18"/>
              </w:rPr>
              <w:t>年</w:t>
            </w:r>
            <w:r>
              <w:rPr>
                <w:color w:val="000000"/>
                <w:kern w:val="0"/>
                <w:sz w:val="18"/>
                <w:szCs w:val="18"/>
              </w:rPr>
              <w:t>3</w:t>
            </w:r>
            <w:r>
              <w:rPr>
                <w:rFonts w:hint="eastAsia"/>
                <w:color w:val="000000"/>
                <w:kern w:val="0"/>
                <w:sz w:val="18"/>
                <w:szCs w:val="18"/>
              </w:rPr>
              <w:t>月</w:t>
            </w:r>
            <w:r>
              <w:rPr>
                <w:color w:val="000000"/>
                <w:kern w:val="0"/>
                <w:sz w:val="18"/>
                <w:szCs w:val="18"/>
              </w:rPr>
              <w:t>1</w:t>
            </w:r>
            <w:r>
              <w:rPr>
                <w:rFonts w:hint="eastAsia"/>
                <w:color w:val="000000"/>
                <w:kern w:val="0"/>
                <w:sz w:val="18"/>
                <w:szCs w:val="18"/>
              </w:rPr>
              <w:t>日修正版）</w:t>
            </w:r>
            <w:r>
              <w:rPr>
                <w:color w:val="000000"/>
                <w:kern w:val="0"/>
                <w:sz w:val="18"/>
                <w:szCs w:val="18"/>
              </w:rPr>
              <w:t xml:space="preserve"> </w:t>
            </w:r>
            <w:r>
              <w:rPr>
                <w:color w:val="000000"/>
                <w:kern w:val="0"/>
                <w:sz w:val="18"/>
                <w:szCs w:val="18"/>
              </w:rPr>
              <w:br/>
              <w:t xml:space="preserve">   </w:t>
            </w:r>
            <w:r>
              <w:rPr>
                <w:rFonts w:hint="eastAsia"/>
                <w:color w:val="000000"/>
                <w:kern w:val="0"/>
                <w:sz w:val="18"/>
                <w:szCs w:val="18"/>
              </w:rPr>
              <w:t>第二十五条</w:t>
            </w:r>
            <w:r>
              <w:rPr>
                <w:color w:val="000000"/>
                <w:kern w:val="0"/>
                <w:sz w:val="18"/>
                <w:szCs w:val="18"/>
              </w:rPr>
              <w:t xml:space="preserve"> </w:t>
            </w:r>
            <w:r>
              <w:rPr>
                <w:rFonts w:hint="eastAsia"/>
                <w:color w:val="000000"/>
                <w:kern w:val="0"/>
                <w:sz w:val="18"/>
                <w:szCs w:val="18"/>
              </w:rPr>
              <w:t>工程建设项目的附属绿化工程设计方案，未经批准或者未按照批准的设计方案施工的，由城市人民政府城市绿化行政主管部门责令停止施工、限期改正或者采取其他补救措施。</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36" w:type="dxa"/>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责令停止施工、限期改正</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980"/>
        <w:gridCol w:w="6140"/>
        <w:gridCol w:w="1016"/>
        <w:gridCol w:w="5880"/>
      </w:tblGrid>
      <w:tr w:rsidR="00024CEA">
        <w:trPr>
          <w:trHeight w:val="285"/>
        </w:trPr>
        <w:tc>
          <w:tcPr>
            <w:tcW w:w="98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36" w:type="dxa"/>
            <w:gridSpan w:val="3"/>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color w:val="000000"/>
                <w:sz w:val="20"/>
              </w:rPr>
            </w:pPr>
            <w:r>
              <w:rPr>
                <w:rFonts w:eastAsia="仿宋_GB2312"/>
                <w:b/>
                <w:color w:val="000000"/>
                <w:kern w:val="0"/>
                <w:sz w:val="20"/>
              </w:rPr>
              <w:t>320217649000</w:t>
            </w:r>
            <w:r w:rsidR="003B14ED">
              <w:rPr>
                <w:rFonts w:eastAsia="仿宋_GB2312" w:hint="eastAsia"/>
                <w:b/>
                <w:color w:val="000000"/>
                <w:kern w:val="0"/>
                <w:sz w:val="20"/>
              </w:rPr>
              <w:t xml:space="preserve"> </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36" w:type="dxa"/>
            <w:gridSpan w:val="3"/>
            <w:tcBorders>
              <w:top w:val="single" w:sz="4" w:space="0" w:color="auto"/>
              <w:left w:val="nil"/>
              <w:bottom w:val="single" w:sz="4" w:space="0" w:color="auto"/>
              <w:right w:val="single" w:sz="8" w:space="0" w:color="000000"/>
            </w:tcBorders>
            <w:vAlign w:val="center"/>
          </w:tcPr>
          <w:p w:rsidR="00024CEA" w:rsidRDefault="00D103D5">
            <w:pPr>
              <w:jc w:val="left"/>
              <w:textAlignment w:val="center"/>
              <w:rPr>
                <w:rFonts w:eastAsia="仿宋_GB2312"/>
                <w:color w:val="000000"/>
                <w:sz w:val="20"/>
              </w:rPr>
            </w:pPr>
            <w:r>
              <w:rPr>
                <w:rFonts w:hint="eastAsia"/>
                <w:color w:val="000000"/>
                <w:kern w:val="0"/>
                <w:sz w:val="18"/>
                <w:szCs w:val="18"/>
              </w:rPr>
              <w:t>对擅自砍伐城市树木的处罚</w:t>
            </w:r>
          </w:p>
        </w:tc>
      </w:tr>
      <w:tr w:rsidR="00024CEA">
        <w:trPr>
          <w:trHeight w:val="103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36" w:type="dxa"/>
            <w:gridSpan w:val="3"/>
            <w:tcBorders>
              <w:top w:val="single" w:sz="4" w:space="0" w:color="auto"/>
              <w:left w:val="nil"/>
              <w:bottom w:val="single" w:sz="4" w:space="0" w:color="auto"/>
              <w:right w:val="single" w:sz="8" w:space="0" w:color="000000"/>
            </w:tcBorders>
            <w:vAlign w:val="center"/>
          </w:tcPr>
          <w:p w:rsidR="00024CEA" w:rsidRDefault="00D103D5">
            <w:pPr>
              <w:jc w:val="left"/>
              <w:textAlignment w:val="center"/>
              <w:rPr>
                <w:rFonts w:eastAsia="仿宋_GB2312"/>
                <w:color w:val="000000"/>
                <w:sz w:val="20"/>
              </w:rPr>
            </w:pPr>
            <w:r>
              <w:rPr>
                <w:rFonts w:hint="eastAsia"/>
                <w:color w:val="000000"/>
                <w:kern w:val="0"/>
                <w:sz w:val="18"/>
                <w:szCs w:val="18"/>
              </w:rPr>
              <w:t>【行政法规】《城市绿化条例》（国务院令</w:t>
            </w:r>
            <w:r>
              <w:rPr>
                <w:color w:val="000000"/>
                <w:kern w:val="0"/>
                <w:sz w:val="18"/>
                <w:szCs w:val="18"/>
              </w:rPr>
              <w:t>1992</w:t>
            </w:r>
            <w:r>
              <w:rPr>
                <w:rFonts w:hint="eastAsia"/>
                <w:color w:val="000000"/>
                <w:kern w:val="0"/>
                <w:sz w:val="18"/>
                <w:szCs w:val="18"/>
              </w:rPr>
              <w:t>年第</w:t>
            </w:r>
            <w:r>
              <w:rPr>
                <w:color w:val="000000"/>
                <w:kern w:val="0"/>
                <w:sz w:val="18"/>
                <w:szCs w:val="18"/>
              </w:rPr>
              <w:t>100</w:t>
            </w:r>
            <w:r>
              <w:rPr>
                <w:rFonts w:hint="eastAsia"/>
                <w:color w:val="000000"/>
                <w:kern w:val="0"/>
                <w:sz w:val="18"/>
                <w:szCs w:val="18"/>
              </w:rPr>
              <w:t>号）</w:t>
            </w:r>
            <w:r>
              <w:rPr>
                <w:color w:val="000000"/>
                <w:kern w:val="0"/>
                <w:sz w:val="18"/>
                <w:szCs w:val="18"/>
              </w:rPr>
              <w:br/>
              <w:t xml:space="preserve">   </w:t>
            </w:r>
            <w:r>
              <w:rPr>
                <w:rFonts w:hint="eastAsia"/>
                <w:color w:val="000000"/>
                <w:kern w:val="0"/>
                <w:sz w:val="18"/>
                <w:szCs w:val="18"/>
              </w:rPr>
              <w:t>第二十条</w:t>
            </w:r>
            <w:r>
              <w:rPr>
                <w:color w:val="000000"/>
                <w:kern w:val="0"/>
                <w:sz w:val="18"/>
                <w:szCs w:val="18"/>
              </w:rPr>
              <w:t xml:space="preserve"> </w:t>
            </w:r>
            <w:r>
              <w:rPr>
                <w:rFonts w:hint="eastAsia"/>
                <w:color w:val="000000"/>
                <w:kern w:val="0"/>
                <w:sz w:val="18"/>
                <w:szCs w:val="18"/>
              </w:rPr>
              <w:t>砍伐城市树木，必须经城市人民政府城市绿化行政主管部门批准，并按照国家有关规定补植树木或者采取其他补救措施。</w:t>
            </w:r>
            <w:r>
              <w:rPr>
                <w:color w:val="000000"/>
                <w:kern w:val="0"/>
                <w:sz w:val="18"/>
                <w:szCs w:val="18"/>
              </w:rPr>
              <w:br/>
              <w:t xml:space="preserve">   </w:t>
            </w:r>
            <w:r>
              <w:rPr>
                <w:rFonts w:hint="eastAsia"/>
                <w:color w:val="000000"/>
                <w:kern w:val="0"/>
                <w:sz w:val="18"/>
                <w:szCs w:val="18"/>
              </w:rPr>
              <w:t>第二十六条</w:t>
            </w:r>
            <w:r>
              <w:rPr>
                <w:color w:val="000000"/>
                <w:kern w:val="0"/>
                <w:sz w:val="18"/>
                <w:szCs w:val="18"/>
              </w:rPr>
              <w:t xml:space="preserve"> </w:t>
            </w:r>
            <w:r>
              <w:rPr>
                <w:rFonts w:hint="eastAsia"/>
                <w:color w:val="000000"/>
                <w:kern w:val="0"/>
                <w:sz w:val="18"/>
                <w:szCs w:val="18"/>
              </w:rPr>
              <w:t>违反本条例规定，有下列行为之一的，由城市人民政府城市绿化行政主管部门或者授权的单位责令停止侵害，可以并处罚款；造成损失的，应当负赔偿责任；应当给予治安管理处罚的，依照《中华人民共和国治安管理处罚法》的有关规定处罚；构成犯罪的，依法追究刑事责任。</w:t>
            </w:r>
            <w:r>
              <w:rPr>
                <w:color w:val="000000"/>
                <w:kern w:val="0"/>
                <w:sz w:val="18"/>
                <w:szCs w:val="18"/>
              </w:rPr>
              <w:br/>
            </w:r>
            <w:r>
              <w:rPr>
                <w:rFonts w:hint="eastAsia"/>
                <w:color w:val="000000"/>
                <w:kern w:val="0"/>
                <w:sz w:val="18"/>
                <w:szCs w:val="18"/>
              </w:rPr>
              <w:t>（二）擅自砍伐城市树木的；</w:t>
            </w:r>
            <w:r>
              <w:rPr>
                <w:color w:val="000000"/>
                <w:kern w:val="0"/>
                <w:sz w:val="18"/>
                <w:szCs w:val="18"/>
              </w:rPr>
              <w:br/>
            </w:r>
            <w:r>
              <w:rPr>
                <w:rFonts w:hint="eastAsia"/>
                <w:color w:val="000000"/>
                <w:kern w:val="0"/>
                <w:sz w:val="18"/>
                <w:szCs w:val="18"/>
              </w:rPr>
              <w:t>【地方性法规】《江苏省城市绿化管理条例》</w:t>
            </w:r>
            <w:r>
              <w:rPr>
                <w:color w:val="000000"/>
                <w:kern w:val="0"/>
                <w:sz w:val="18"/>
                <w:szCs w:val="18"/>
              </w:rPr>
              <w:br/>
            </w:r>
            <w:r>
              <w:rPr>
                <w:rFonts w:hint="eastAsia"/>
                <w:color w:val="000000"/>
                <w:kern w:val="0"/>
                <w:sz w:val="18"/>
                <w:szCs w:val="18"/>
              </w:rPr>
              <w:t xml:space="preserve">　　第二十三条</w:t>
            </w:r>
            <w:r>
              <w:rPr>
                <w:color w:val="000000"/>
                <w:kern w:val="0"/>
                <w:sz w:val="18"/>
                <w:szCs w:val="18"/>
              </w:rPr>
              <w:t xml:space="preserve"> </w:t>
            </w:r>
            <w:r>
              <w:rPr>
                <w:rFonts w:hint="eastAsia"/>
                <w:color w:val="000000"/>
                <w:kern w:val="0"/>
                <w:sz w:val="18"/>
                <w:szCs w:val="18"/>
              </w:rPr>
              <w:t>违反本条例规定，有下列行为之一的，由城市人民政府建设（园林）行政主管部门责令停止侵害，可以并</w:t>
            </w:r>
            <w:proofErr w:type="gramStart"/>
            <w:r>
              <w:rPr>
                <w:rFonts w:hint="eastAsia"/>
                <w:color w:val="000000"/>
                <w:kern w:val="0"/>
                <w:sz w:val="18"/>
                <w:szCs w:val="18"/>
              </w:rPr>
              <w:t>处损失</w:t>
            </w:r>
            <w:proofErr w:type="gramEnd"/>
            <w:r>
              <w:rPr>
                <w:rFonts w:hint="eastAsia"/>
                <w:color w:val="000000"/>
                <w:kern w:val="0"/>
                <w:sz w:val="18"/>
                <w:szCs w:val="18"/>
              </w:rPr>
              <w:t>费一倍以上五倍以下的罚款；应当给予治安处罚的，依照《中华人民共和国治安管理处罚法》的有关规定处罚；构成犯罪的，依法追究刑事责任：</w:t>
            </w:r>
            <w:r>
              <w:rPr>
                <w:color w:val="000000"/>
                <w:kern w:val="0"/>
                <w:sz w:val="18"/>
                <w:szCs w:val="18"/>
              </w:rPr>
              <w:br/>
            </w:r>
            <w:r>
              <w:rPr>
                <w:rFonts w:hint="eastAsia"/>
                <w:color w:val="000000"/>
                <w:kern w:val="0"/>
                <w:sz w:val="18"/>
                <w:szCs w:val="18"/>
              </w:rPr>
              <w:t>（二）擅自砍伐城市树木的；</w:t>
            </w:r>
          </w:p>
        </w:tc>
      </w:tr>
      <w:tr w:rsidR="00024CEA">
        <w:trPr>
          <w:trHeight w:val="285"/>
        </w:trPr>
        <w:tc>
          <w:tcPr>
            <w:tcW w:w="980" w:type="dxa"/>
            <w:tcBorders>
              <w:top w:val="single" w:sz="4" w:space="0" w:color="auto"/>
              <w:left w:val="single" w:sz="4"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36" w:type="dxa"/>
            <w:gridSpan w:val="3"/>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擅自砍伐城市树木</w:t>
            </w:r>
            <w:r>
              <w:rPr>
                <w:color w:val="000000"/>
                <w:kern w:val="0"/>
                <w:sz w:val="18"/>
                <w:szCs w:val="18"/>
              </w:rPr>
              <w:t>5</w:t>
            </w:r>
            <w:r>
              <w:rPr>
                <w:rFonts w:hint="eastAsia"/>
                <w:color w:val="000000"/>
                <w:kern w:val="0"/>
                <w:sz w:val="18"/>
                <w:szCs w:val="18"/>
              </w:rPr>
              <w:t>棵以下的</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8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proofErr w:type="gramStart"/>
            <w:r>
              <w:rPr>
                <w:rFonts w:hint="eastAsia"/>
                <w:color w:val="000000"/>
                <w:kern w:val="0"/>
                <w:sz w:val="18"/>
                <w:szCs w:val="18"/>
              </w:rPr>
              <w:t>处损失</w:t>
            </w:r>
            <w:proofErr w:type="gramEnd"/>
            <w:r>
              <w:rPr>
                <w:rFonts w:hint="eastAsia"/>
                <w:color w:val="000000"/>
                <w:kern w:val="0"/>
                <w:sz w:val="18"/>
                <w:szCs w:val="18"/>
              </w:rPr>
              <w:t>费一倍以上三倍以下罚款</w:t>
            </w:r>
          </w:p>
        </w:tc>
      </w:tr>
      <w:tr w:rsidR="00024CEA">
        <w:trPr>
          <w:trHeight w:val="960"/>
        </w:trPr>
        <w:tc>
          <w:tcPr>
            <w:tcW w:w="98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擅自砍伐城市树木花草</w:t>
            </w:r>
            <w:r>
              <w:rPr>
                <w:color w:val="000000"/>
                <w:kern w:val="0"/>
                <w:sz w:val="18"/>
                <w:szCs w:val="18"/>
              </w:rPr>
              <w:t>5</w:t>
            </w:r>
            <w:r>
              <w:rPr>
                <w:rFonts w:hint="eastAsia"/>
                <w:color w:val="000000"/>
                <w:kern w:val="0"/>
                <w:sz w:val="18"/>
                <w:szCs w:val="18"/>
              </w:rPr>
              <w:t>棵以上或擅自砍伐胸径</w:t>
            </w:r>
            <w:r>
              <w:rPr>
                <w:color w:val="000000"/>
                <w:kern w:val="0"/>
                <w:sz w:val="18"/>
                <w:szCs w:val="18"/>
              </w:rPr>
              <w:t>20cm</w:t>
            </w:r>
            <w:r>
              <w:rPr>
                <w:rFonts w:hint="eastAsia"/>
                <w:color w:val="000000"/>
                <w:kern w:val="0"/>
                <w:sz w:val="18"/>
                <w:szCs w:val="18"/>
              </w:rPr>
              <w:t>以上树木，或擅自砍伐行道数、城市主干道、重要景观节点等位置树木的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8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proofErr w:type="gramStart"/>
            <w:r>
              <w:rPr>
                <w:rFonts w:hint="eastAsia"/>
                <w:color w:val="000000"/>
                <w:kern w:val="0"/>
                <w:sz w:val="18"/>
                <w:szCs w:val="18"/>
              </w:rPr>
              <w:t>处损失</w:t>
            </w:r>
            <w:proofErr w:type="gramEnd"/>
            <w:r>
              <w:rPr>
                <w:rFonts w:hint="eastAsia"/>
                <w:color w:val="000000"/>
                <w:kern w:val="0"/>
                <w:sz w:val="18"/>
                <w:szCs w:val="18"/>
              </w:rPr>
              <w:t>费三倍以上五倍以下罚款</w:t>
            </w:r>
          </w:p>
        </w:tc>
      </w:tr>
    </w:tbl>
    <w:p w:rsidR="00024CEA" w:rsidRDefault="00024CEA"/>
    <w:p w:rsidR="00024CEA" w:rsidRDefault="00024CEA"/>
    <w:p w:rsidR="005D5324" w:rsidRDefault="005D5324"/>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6140"/>
        <w:gridCol w:w="1080"/>
        <w:gridCol w:w="5820"/>
      </w:tblGrid>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320217650000</w:t>
            </w:r>
            <w:r w:rsidR="003B14ED">
              <w:rPr>
                <w:rFonts w:eastAsia="仿宋_GB2312" w:hint="eastAsia"/>
                <w:b/>
                <w:bCs/>
                <w:color w:val="000000"/>
                <w:kern w:val="0"/>
                <w:sz w:val="18"/>
                <w:szCs w:val="18"/>
              </w:rPr>
              <w:t xml:space="preserve"> </w:t>
            </w:r>
          </w:p>
        </w:tc>
      </w:tr>
      <w:tr w:rsidR="00024CEA">
        <w:trPr>
          <w:trHeight w:val="28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对建设单位将备案机关决定重新组织竣工验收的工程，在重新组织竣工验收前，擅自使用的处罚</w:t>
            </w:r>
          </w:p>
        </w:tc>
      </w:tr>
      <w:tr w:rsidR="00024CEA">
        <w:trPr>
          <w:trHeight w:val="1305"/>
        </w:trPr>
        <w:tc>
          <w:tcPr>
            <w:tcW w:w="103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【规章】《房屋建筑工程和市政基础设施工程竣工验收备案管理办法》（住房和城乡建设部令第</w:t>
            </w:r>
            <w:r>
              <w:rPr>
                <w:color w:val="000000"/>
                <w:kern w:val="0"/>
                <w:sz w:val="18"/>
                <w:szCs w:val="18"/>
              </w:rPr>
              <w:t>2</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第十条</w:t>
            </w:r>
            <w:r>
              <w:rPr>
                <w:color w:val="000000"/>
                <w:kern w:val="0"/>
                <w:sz w:val="18"/>
                <w:szCs w:val="18"/>
              </w:rPr>
              <w:t xml:space="preserve"> </w:t>
            </w:r>
            <w:r>
              <w:rPr>
                <w:rFonts w:hint="eastAsia"/>
                <w:color w:val="000000"/>
                <w:kern w:val="0"/>
                <w:sz w:val="18"/>
                <w:szCs w:val="18"/>
              </w:rPr>
              <w:t>建设单位将备案机关决定重新组织竣工验收的工程，在重新组织竣工验收前，擅自使用的，备案机关责令停止使用，处工程合同价款</w:t>
            </w:r>
            <w:r>
              <w:rPr>
                <w:color w:val="000000"/>
                <w:kern w:val="0"/>
                <w:sz w:val="18"/>
                <w:szCs w:val="18"/>
              </w:rPr>
              <w:t>2</w:t>
            </w:r>
            <w:r>
              <w:rPr>
                <w:rFonts w:hint="eastAsia"/>
                <w:color w:val="000000"/>
                <w:kern w:val="0"/>
                <w:sz w:val="18"/>
                <w:szCs w:val="18"/>
              </w:rPr>
              <w:t>％以上</w:t>
            </w:r>
            <w:r>
              <w:rPr>
                <w:color w:val="000000"/>
                <w:kern w:val="0"/>
                <w:sz w:val="18"/>
                <w:szCs w:val="18"/>
              </w:rPr>
              <w:t>4</w:t>
            </w:r>
            <w:r>
              <w:rPr>
                <w:rFonts w:hint="eastAsia"/>
                <w:color w:val="000000"/>
                <w:kern w:val="0"/>
                <w:sz w:val="18"/>
                <w:szCs w:val="18"/>
              </w:rPr>
              <w:t>％以下罚款。</w:t>
            </w:r>
          </w:p>
        </w:tc>
      </w:tr>
      <w:tr w:rsidR="00024CEA">
        <w:trPr>
          <w:trHeight w:val="285"/>
        </w:trPr>
        <w:tc>
          <w:tcPr>
            <w:tcW w:w="103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按照备案机关要求停止使用，未造成</w:t>
            </w:r>
            <w:r>
              <w:rPr>
                <w:color w:val="000000"/>
                <w:kern w:val="0"/>
                <w:sz w:val="18"/>
                <w:szCs w:val="18"/>
              </w:rPr>
              <w:t>5</w:t>
            </w:r>
            <w:r>
              <w:rPr>
                <w:rFonts w:hint="eastAsia"/>
                <w:color w:val="000000"/>
                <w:kern w:val="0"/>
                <w:sz w:val="18"/>
                <w:szCs w:val="18"/>
              </w:rPr>
              <w:t>人及以上共同信访</w:t>
            </w:r>
          </w:p>
        </w:tc>
        <w:tc>
          <w:tcPr>
            <w:tcW w:w="10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处工程合同价款</w:t>
            </w:r>
            <w:r>
              <w:rPr>
                <w:color w:val="000000"/>
                <w:kern w:val="0"/>
                <w:sz w:val="18"/>
                <w:szCs w:val="18"/>
              </w:rPr>
              <w:t>2</w:t>
            </w:r>
            <w:r>
              <w:rPr>
                <w:rFonts w:hint="eastAsia"/>
                <w:color w:val="000000"/>
                <w:kern w:val="0"/>
                <w:sz w:val="18"/>
                <w:szCs w:val="18"/>
              </w:rPr>
              <w:t>％以上</w:t>
            </w:r>
            <w:r>
              <w:rPr>
                <w:color w:val="000000"/>
                <w:kern w:val="0"/>
                <w:sz w:val="18"/>
                <w:szCs w:val="18"/>
              </w:rPr>
              <w:t>2.5</w:t>
            </w:r>
            <w:r>
              <w:rPr>
                <w:rFonts w:hint="eastAsia"/>
                <w:color w:val="000000"/>
                <w:kern w:val="0"/>
                <w:sz w:val="18"/>
                <w:szCs w:val="18"/>
              </w:rPr>
              <w:t>％以下罚款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未按照备案机关要求停止使用，未造成</w:t>
            </w:r>
            <w:r>
              <w:rPr>
                <w:color w:val="000000"/>
                <w:kern w:val="0"/>
                <w:sz w:val="18"/>
                <w:szCs w:val="18"/>
              </w:rPr>
              <w:t>5</w:t>
            </w:r>
            <w:r>
              <w:rPr>
                <w:rFonts w:hint="eastAsia"/>
                <w:color w:val="000000"/>
                <w:kern w:val="0"/>
                <w:sz w:val="18"/>
                <w:szCs w:val="18"/>
              </w:rPr>
              <w:t>人及以上共同信访</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处工程合同价款</w:t>
            </w:r>
            <w:r>
              <w:rPr>
                <w:color w:val="000000"/>
                <w:kern w:val="0"/>
                <w:sz w:val="18"/>
                <w:szCs w:val="18"/>
              </w:rPr>
              <w:t>2.5</w:t>
            </w:r>
            <w:r>
              <w:rPr>
                <w:rFonts w:hint="eastAsia"/>
                <w:color w:val="000000"/>
                <w:kern w:val="0"/>
                <w:sz w:val="18"/>
                <w:szCs w:val="18"/>
              </w:rPr>
              <w:t>％以上</w:t>
            </w:r>
            <w:r>
              <w:rPr>
                <w:color w:val="000000"/>
                <w:kern w:val="0"/>
                <w:sz w:val="18"/>
                <w:szCs w:val="18"/>
              </w:rPr>
              <w:t>3</w:t>
            </w:r>
            <w:r>
              <w:rPr>
                <w:rFonts w:hint="eastAsia"/>
                <w:color w:val="000000"/>
                <w:kern w:val="0"/>
                <w:sz w:val="18"/>
                <w:szCs w:val="18"/>
              </w:rPr>
              <w:t>％以下罚款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按照备案机关要求停止使用，造成</w:t>
            </w:r>
            <w:r>
              <w:rPr>
                <w:color w:val="000000"/>
                <w:kern w:val="0"/>
                <w:sz w:val="18"/>
                <w:szCs w:val="18"/>
              </w:rPr>
              <w:t>5</w:t>
            </w:r>
            <w:r>
              <w:rPr>
                <w:rFonts w:hint="eastAsia"/>
                <w:color w:val="000000"/>
                <w:kern w:val="0"/>
                <w:sz w:val="18"/>
                <w:szCs w:val="18"/>
              </w:rPr>
              <w:t>人及以上共同信访</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处工程合同价款</w:t>
            </w:r>
            <w:r>
              <w:rPr>
                <w:color w:val="000000"/>
                <w:kern w:val="0"/>
                <w:sz w:val="18"/>
                <w:szCs w:val="18"/>
              </w:rPr>
              <w:t>3</w:t>
            </w:r>
            <w:r>
              <w:rPr>
                <w:rFonts w:hint="eastAsia"/>
                <w:color w:val="000000"/>
                <w:kern w:val="0"/>
                <w:sz w:val="18"/>
                <w:szCs w:val="18"/>
              </w:rPr>
              <w:t>％以上</w:t>
            </w:r>
            <w:r>
              <w:rPr>
                <w:color w:val="000000"/>
                <w:kern w:val="0"/>
                <w:sz w:val="18"/>
                <w:szCs w:val="18"/>
              </w:rPr>
              <w:t>3.5</w:t>
            </w:r>
            <w:r>
              <w:rPr>
                <w:rFonts w:hint="eastAsia"/>
                <w:color w:val="000000"/>
                <w:kern w:val="0"/>
                <w:sz w:val="18"/>
                <w:szCs w:val="18"/>
              </w:rPr>
              <w:t>％以下罚款</w:t>
            </w:r>
          </w:p>
        </w:tc>
      </w:tr>
      <w:tr w:rsidR="00024CEA">
        <w:trPr>
          <w:trHeight w:val="285"/>
        </w:trPr>
        <w:tc>
          <w:tcPr>
            <w:tcW w:w="1030" w:type="dxa"/>
            <w:vMerge/>
            <w:vAlign w:val="center"/>
          </w:tcPr>
          <w:p w:rsidR="00024CEA" w:rsidRDefault="00024CEA">
            <w:pPr>
              <w:spacing w:line="320" w:lineRule="exact"/>
              <w:jc w:val="center"/>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未按照备案机关要求停止使用，造成</w:t>
            </w:r>
            <w:r>
              <w:rPr>
                <w:color w:val="000000"/>
                <w:kern w:val="0"/>
                <w:sz w:val="18"/>
                <w:szCs w:val="18"/>
              </w:rPr>
              <w:t>5</w:t>
            </w:r>
            <w:r>
              <w:rPr>
                <w:rFonts w:hint="eastAsia"/>
                <w:color w:val="000000"/>
                <w:kern w:val="0"/>
                <w:sz w:val="18"/>
                <w:szCs w:val="18"/>
              </w:rPr>
              <w:t>人及以上共同信访</w:t>
            </w:r>
          </w:p>
        </w:tc>
        <w:tc>
          <w:tcPr>
            <w:tcW w:w="1080" w:type="dxa"/>
            <w:vMerge/>
            <w:vAlign w:val="center"/>
          </w:tcPr>
          <w:p w:rsidR="00024CEA" w:rsidRDefault="00024CEA">
            <w:pPr>
              <w:spacing w:line="320" w:lineRule="exact"/>
              <w:jc w:val="center"/>
              <w:rPr>
                <w:color w:val="000000"/>
                <w:kern w:val="0"/>
                <w:sz w:val="18"/>
                <w:szCs w:val="18"/>
              </w:rPr>
            </w:pPr>
          </w:p>
        </w:tc>
        <w:tc>
          <w:tcPr>
            <w:tcW w:w="582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处工程合同价款</w:t>
            </w:r>
            <w:r>
              <w:rPr>
                <w:color w:val="000000"/>
                <w:kern w:val="0"/>
                <w:sz w:val="18"/>
                <w:szCs w:val="18"/>
              </w:rPr>
              <w:t>3.5</w:t>
            </w:r>
            <w:r>
              <w:rPr>
                <w:rFonts w:hint="eastAsia"/>
                <w:color w:val="000000"/>
                <w:kern w:val="0"/>
                <w:sz w:val="18"/>
                <w:szCs w:val="18"/>
              </w:rPr>
              <w:t>％以上</w:t>
            </w:r>
            <w:r>
              <w:rPr>
                <w:color w:val="000000"/>
                <w:kern w:val="0"/>
                <w:sz w:val="18"/>
                <w:szCs w:val="18"/>
              </w:rPr>
              <w:t>4</w:t>
            </w:r>
            <w:r>
              <w:rPr>
                <w:rFonts w:hint="eastAsia"/>
                <w:color w:val="000000"/>
                <w:kern w:val="0"/>
                <w:sz w:val="18"/>
                <w:szCs w:val="18"/>
              </w:rPr>
              <w:t>％以下罚款</w:t>
            </w:r>
          </w:p>
        </w:tc>
      </w:tr>
    </w:tbl>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85"/>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320217651000</w:t>
            </w:r>
            <w:r w:rsidR="003B14ED">
              <w:rPr>
                <w:rFonts w:eastAsia="仿宋_GB2312" w:hint="eastAsia"/>
                <w:b/>
                <w:color w:val="000000"/>
                <w:kern w:val="0"/>
                <w:sz w:val="20"/>
              </w:rPr>
              <w:t xml:space="preserve"> </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对房屋建筑和市政基础设施工程施工图设计文件审查机构未按规定填写审查意见告知书的处罚</w:t>
            </w:r>
          </w:p>
        </w:tc>
      </w:tr>
      <w:tr w:rsidR="00024CEA" w:rsidTr="005D5324">
        <w:trPr>
          <w:trHeight w:val="1029"/>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【规章】《房屋建筑和市政基础设施工程施工图设计文件审查管理办法》（住房和城乡建设部令第</w:t>
            </w:r>
            <w:r>
              <w:rPr>
                <w:color w:val="000000"/>
                <w:kern w:val="0"/>
                <w:sz w:val="18"/>
                <w:szCs w:val="18"/>
              </w:rPr>
              <w:t>13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第二十四条第一款　审查机构违反本办法规定，有下列行为之一的，由县级以上地方人民政府住房城乡建设主管部门责令改正，处</w:t>
            </w:r>
            <w:r>
              <w:rPr>
                <w:color w:val="000000"/>
                <w:kern w:val="0"/>
                <w:sz w:val="18"/>
                <w:szCs w:val="18"/>
              </w:rPr>
              <w:t>3</w:t>
            </w:r>
            <w:r>
              <w:rPr>
                <w:rFonts w:hint="eastAsia"/>
                <w:color w:val="000000"/>
                <w:kern w:val="0"/>
                <w:sz w:val="18"/>
                <w:szCs w:val="18"/>
              </w:rPr>
              <w:t>万元罚款，并记入信用档案；情节严重的，省、自治区、直辖市人民政府住房城乡建设主管部门不再将其列入审查机构名录：</w:t>
            </w:r>
          </w:p>
          <w:p w:rsidR="00024CEA" w:rsidRDefault="00D103D5">
            <w:pPr>
              <w:spacing w:line="320" w:lineRule="exact"/>
              <w:jc w:val="left"/>
              <w:rPr>
                <w:color w:val="000000"/>
                <w:kern w:val="0"/>
                <w:sz w:val="18"/>
                <w:szCs w:val="18"/>
              </w:rPr>
            </w:pPr>
            <w:r>
              <w:rPr>
                <w:rFonts w:hint="eastAsia"/>
                <w:color w:val="000000"/>
                <w:kern w:val="0"/>
                <w:sz w:val="18"/>
                <w:szCs w:val="18"/>
              </w:rPr>
              <w:t>（五）未按规定填写审查意见告知书的。</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tcBorders>
              <w:top w:val="single" w:sz="4" w:space="0" w:color="auto"/>
              <w:left w:val="single" w:sz="8" w:space="0" w:color="auto"/>
              <w:bottom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c>
          <w:tcPr>
            <w:tcW w:w="1080"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r>
    </w:tbl>
    <w:p w:rsidR="00024CEA" w:rsidRDefault="00024CEA"/>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85"/>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single" w:sz="4" w:space="0" w:color="auto"/>
              <w:bottom w:val="single" w:sz="4" w:space="0" w:color="auto"/>
              <w:right w:val="single" w:sz="8" w:space="0" w:color="auto"/>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320217652000</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对房屋建筑和市政基础设施工程施工图设计文件审查机构已出具审查合格书的施工图，仍有违反法律、法规和工程建设强制性标准的处罚</w:t>
            </w:r>
          </w:p>
        </w:tc>
      </w:tr>
      <w:tr w:rsidR="00024CEA">
        <w:trPr>
          <w:trHeight w:val="202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【规章】《房屋建筑和市政基础设施工程施工图设计文件审查管理办法》（住房和城乡建设部令第</w:t>
            </w:r>
            <w:r>
              <w:rPr>
                <w:color w:val="000000"/>
                <w:kern w:val="0"/>
                <w:sz w:val="18"/>
                <w:szCs w:val="18"/>
              </w:rPr>
              <w:t>13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第二十四条　审查机构违反本办法规定，有下列行为之一的，由县级以上地方人民政府住房城乡建设主管部门责令改正，处</w:t>
            </w:r>
            <w:r>
              <w:rPr>
                <w:color w:val="000000"/>
                <w:kern w:val="0"/>
                <w:sz w:val="18"/>
                <w:szCs w:val="18"/>
              </w:rPr>
              <w:t>3</w:t>
            </w:r>
            <w:r>
              <w:rPr>
                <w:rFonts w:hint="eastAsia"/>
                <w:color w:val="000000"/>
                <w:kern w:val="0"/>
                <w:sz w:val="18"/>
                <w:szCs w:val="18"/>
              </w:rPr>
              <w:t>万元罚款，并记入信用档案；情节严重的，省、自治区、直辖市人民政府住房城乡建设主管部门不再将其列入审查机构名录：</w:t>
            </w:r>
          </w:p>
          <w:p w:rsidR="00024CEA" w:rsidRDefault="00D103D5">
            <w:pPr>
              <w:spacing w:line="320" w:lineRule="exact"/>
              <w:jc w:val="left"/>
              <w:rPr>
                <w:color w:val="000000"/>
                <w:kern w:val="0"/>
                <w:sz w:val="18"/>
                <w:szCs w:val="18"/>
              </w:rPr>
            </w:pPr>
            <w:r>
              <w:rPr>
                <w:rFonts w:hint="eastAsia"/>
                <w:color w:val="000000"/>
                <w:kern w:val="0"/>
                <w:sz w:val="18"/>
                <w:szCs w:val="18"/>
              </w:rPr>
              <w:t>（七）已出具审查合格书的施工图，仍有违反法律、法规和工程建设强制性标准的。</w:t>
            </w:r>
          </w:p>
        </w:tc>
      </w:tr>
      <w:tr w:rsidR="00024CEA">
        <w:trPr>
          <w:trHeight w:val="285"/>
        </w:trPr>
        <w:tc>
          <w:tcPr>
            <w:tcW w:w="1030" w:type="dxa"/>
            <w:tcBorders>
              <w:top w:val="single" w:sz="4" w:space="0" w:color="auto"/>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single" w:sz="4" w:space="0" w:color="auto"/>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tcBorders>
              <w:top w:val="single" w:sz="4" w:space="0" w:color="auto"/>
              <w:left w:val="single" w:sz="8" w:space="0" w:color="auto"/>
              <w:bottom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c>
          <w:tcPr>
            <w:tcW w:w="1080" w:type="dxa"/>
            <w:tcBorders>
              <w:top w:val="single" w:sz="4" w:space="0" w:color="auto"/>
              <w:left w:val="single" w:sz="4" w:space="0" w:color="auto"/>
              <w:bottom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8"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r>
    </w:tbl>
    <w:p w:rsidR="00024CEA" w:rsidRDefault="00024CEA"/>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320217653000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对发包人强行要求承包人实施购买其指定的生产厂、供应商的产品的处罚</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【地方性法规】《江苏省建筑市场管理条例》</w:t>
            </w:r>
            <w:r>
              <w:rPr>
                <w:color w:val="000000"/>
                <w:kern w:val="0"/>
                <w:sz w:val="18"/>
                <w:szCs w:val="18"/>
              </w:rPr>
              <w:br/>
            </w:r>
            <w:r>
              <w:rPr>
                <w:rFonts w:hint="eastAsia"/>
                <w:color w:val="000000"/>
                <w:kern w:val="0"/>
                <w:sz w:val="18"/>
                <w:szCs w:val="18"/>
              </w:rPr>
              <w:t>第十二条　发包人不得实施下列行为：</w:t>
            </w:r>
            <w:r>
              <w:rPr>
                <w:color w:val="000000"/>
                <w:kern w:val="0"/>
                <w:sz w:val="18"/>
                <w:szCs w:val="18"/>
              </w:rPr>
              <w:br/>
              <w:t xml:space="preserve">   </w:t>
            </w:r>
            <w:r>
              <w:rPr>
                <w:rFonts w:hint="eastAsia"/>
                <w:color w:val="000000"/>
                <w:kern w:val="0"/>
                <w:sz w:val="18"/>
                <w:szCs w:val="18"/>
              </w:rPr>
              <w:t>（十）强行要求承包人购买其指定的生产厂、供应商的产品。</w:t>
            </w:r>
            <w:r>
              <w:rPr>
                <w:color w:val="000000"/>
                <w:kern w:val="0"/>
                <w:sz w:val="18"/>
                <w:szCs w:val="18"/>
              </w:rPr>
              <w:br/>
            </w:r>
            <w:r>
              <w:rPr>
                <w:rFonts w:hint="eastAsia"/>
                <w:color w:val="000000"/>
                <w:kern w:val="0"/>
                <w:sz w:val="18"/>
                <w:szCs w:val="18"/>
              </w:rPr>
              <w:t>第四十七条　发包人有本条例第十二条第（六）项和第（十）项规定的行为，由建设行政主管部门责令改正，处以警告；有违法所得的，没收违法所得。</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警告，没收违法所得</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r>
    </w:tbl>
    <w:p w:rsidR="00024CEA" w:rsidRDefault="00024CEA"/>
    <w:tbl>
      <w:tblPr>
        <w:tblW w:w="0" w:type="auto"/>
        <w:tblInd w:w="93" w:type="dxa"/>
        <w:tblLayout w:type="fixed"/>
        <w:tblLook w:val="04A0" w:firstRow="1" w:lastRow="0" w:firstColumn="1" w:lastColumn="0" w:noHBand="0" w:noVBand="1"/>
      </w:tblPr>
      <w:tblGrid>
        <w:gridCol w:w="1035"/>
        <w:gridCol w:w="6140"/>
        <w:gridCol w:w="1120"/>
        <w:gridCol w:w="5730"/>
      </w:tblGrid>
      <w:tr w:rsidR="00024CEA">
        <w:trPr>
          <w:trHeight w:val="285"/>
        </w:trPr>
        <w:tc>
          <w:tcPr>
            <w:tcW w:w="1035"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9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320217654000</w:t>
            </w:r>
          </w:p>
        </w:tc>
      </w:tr>
      <w:tr w:rsidR="00024CEA">
        <w:trPr>
          <w:trHeight w:val="285"/>
        </w:trPr>
        <w:tc>
          <w:tcPr>
            <w:tcW w:w="1035"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jc w:val="left"/>
              <w:rPr>
                <w:color w:val="000000"/>
                <w:kern w:val="0"/>
                <w:sz w:val="18"/>
                <w:szCs w:val="18"/>
              </w:rPr>
            </w:pPr>
            <w:r>
              <w:rPr>
                <w:rFonts w:hint="eastAsia"/>
                <w:color w:val="000000"/>
                <w:kern w:val="0"/>
                <w:sz w:val="18"/>
                <w:szCs w:val="18"/>
              </w:rPr>
              <w:t>对房地产估价机构擅自设立分支机构的处罚</w:t>
            </w:r>
          </w:p>
        </w:tc>
      </w:tr>
      <w:tr w:rsidR="00024CEA" w:rsidTr="00BD5459">
        <w:trPr>
          <w:trHeight w:val="1612"/>
        </w:trPr>
        <w:tc>
          <w:tcPr>
            <w:tcW w:w="1035"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rsidP="005D5324">
            <w:pPr>
              <w:spacing w:line="280" w:lineRule="exact"/>
              <w:jc w:val="left"/>
              <w:rPr>
                <w:color w:val="000000"/>
                <w:kern w:val="0"/>
                <w:sz w:val="18"/>
                <w:szCs w:val="18"/>
              </w:rPr>
            </w:pPr>
            <w:r>
              <w:rPr>
                <w:rFonts w:hint="eastAsia"/>
                <w:color w:val="000000"/>
                <w:kern w:val="0"/>
                <w:sz w:val="18"/>
                <w:szCs w:val="18"/>
              </w:rPr>
              <w:t>【规章】《房地产估价机构管理办法》（住房和城乡建设部令第</w:t>
            </w:r>
            <w:r>
              <w:rPr>
                <w:color w:val="000000"/>
                <w:kern w:val="0"/>
                <w:sz w:val="18"/>
                <w:szCs w:val="18"/>
              </w:rPr>
              <w:t>14</w:t>
            </w:r>
            <w:r>
              <w:rPr>
                <w:rFonts w:hint="eastAsia"/>
                <w:color w:val="000000"/>
                <w:kern w:val="0"/>
                <w:sz w:val="18"/>
                <w:szCs w:val="18"/>
              </w:rPr>
              <w:t>号）</w:t>
            </w:r>
            <w:r>
              <w:rPr>
                <w:color w:val="000000"/>
                <w:kern w:val="0"/>
                <w:sz w:val="18"/>
                <w:szCs w:val="18"/>
              </w:rPr>
              <w:br/>
              <w:t xml:space="preserve"> </w:t>
            </w:r>
            <w:r>
              <w:rPr>
                <w:rFonts w:hint="eastAsia"/>
                <w:color w:val="000000"/>
                <w:kern w:val="0"/>
                <w:sz w:val="18"/>
                <w:szCs w:val="18"/>
              </w:rPr>
              <w:t>第三十三条</w:t>
            </w:r>
            <w:r>
              <w:rPr>
                <w:color w:val="000000"/>
                <w:kern w:val="0"/>
                <w:sz w:val="18"/>
                <w:szCs w:val="18"/>
              </w:rPr>
              <w:t xml:space="preserve"> </w:t>
            </w:r>
            <w:r>
              <w:rPr>
                <w:rFonts w:hint="eastAsia"/>
                <w:color w:val="000000"/>
                <w:kern w:val="0"/>
                <w:sz w:val="18"/>
                <w:szCs w:val="18"/>
              </w:rPr>
              <w:t>房地产估价机构不得有下列行为：</w:t>
            </w:r>
            <w:r>
              <w:rPr>
                <w:color w:val="000000"/>
                <w:kern w:val="0"/>
                <w:sz w:val="18"/>
                <w:szCs w:val="18"/>
              </w:rPr>
              <w:br/>
            </w:r>
            <w:r>
              <w:rPr>
                <w:rFonts w:hint="eastAsia"/>
                <w:color w:val="000000"/>
                <w:kern w:val="0"/>
                <w:sz w:val="18"/>
                <w:szCs w:val="18"/>
              </w:rPr>
              <w:t>（六）擅自设立分支机构。</w:t>
            </w:r>
            <w:r>
              <w:rPr>
                <w:color w:val="000000"/>
                <w:kern w:val="0"/>
                <w:sz w:val="18"/>
                <w:szCs w:val="18"/>
              </w:rPr>
              <w:br/>
              <w:t xml:space="preserve"> </w:t>
            </w:r>
            <w:r>
              <w:rPr>
                <w:rFonts w:hint="eastAsia"/>
                <w:color w:val="000000"/>
                <w:kern w:val="0"/>
                <w:sz w:val="18"/>
                <w:szCs w:val="18"/>
              </w:rPr>
              <w:t>第五十三条　房地产估价机构有本办法第三十三条行为之一的，由县级以上地方人民政府房地产主管部门给予警告，责令限期改正，并处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万元以下的罚款；给当事人造成损失的，依法承担赔偿责任；构成犯罪的，依法追究刑事责任。</w:t>
            </w:r>
          </w:p>
        </w:tc>
      </w:tr>
      <w:tr w:rsidR="00024CEA">
        <w:trPr>
          <w:trHeight w:val="285"/>
        </w:trPr>
        <w:tc>
          <w:tcPr>
            <w:tcW w:w="1035"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25"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5" w:type="dxa"/>
            <w:vMerge w:val="restart"/>
            <w:tcBorders>
              <w:top w:val="nil"/>
              <w:left w:val="single" w:sz="8" w:space="0" w:color="auto"/>
              <w:right w:val="single" w:sz="4" w:space="0" w:color="auto"/>
            </w:tcBorders>
            <w:vAlign w:val="center"/>
          </w:tcPr>
          <w:p w:rsidR="00024CEA" w:rsidRDefault="00D103D5">
            <w:pPr>
              <w:spacing w:line="320" w:lineRule="exac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120" w:type="dxa"/>
            <w:vMerge w:val="restart"/>
            <w:tcBorders>
              <w:top w:val="nil"/>
              <w:left w:val="nil"/>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3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285"/>
        </w:trPr>
        <w:tc>
          <w:tcPr>
            <w:tcW w:w="1035" w:type="dxa"/>
            <w:vMerge/>
            <w:tcBorders>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120" w:type="dxa"/>
            <w:vMerge/>
            <w:tcBorders>
              <w:left w:val="nil"/>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3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tbl>
      <w:tblPr>
        <w:tblW w:w="0" w:type="auto"/>
        <w:tblInd w:w="78" w:type="dxa"/>
        <w:tblLayout w:type="fixed"/>
        <w:tblLook w:val="04A0" w:firstRow="1" w:lastRow="0" w:firstColumn="1" w:lastColumn="0" w:noHBand="0" w:noVBand="1"/>
      </w:tblPr>
      <w:tblGrid>
        <w:gridCol w:w="1070"/>
        <w:gridCol w:w="6140"/>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320217655000</w:t>
            </w:r>
            <w:r w:rsidR="003B14ED">
              <w:rPr>
                <w:rFonts w:eastAsia="仿宋_GB2312" w:hint="eastAsia"/>
                <w:b/>
                <w:bCs/>
                <w:color w:val="000000"/>
                <w:kern w:val="0"/>
                <w:sz w:val="18"/>
                <w:szCs w:val="18"/>
              </w:rPr>
              <w:t xml:space="preserve"> </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对房地产价格评估机构出具有误导性陈述估价报告的处罚</w:t>
            </w:r>
          </w:p>
        </w:tc>
      </w:tr>
      <w:tr w:rsidR="00024CEA">
        <w:trPr>
          <w:trHeight w:val="112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【规章】《房地产估价机构管理办法》（住房和城乡建设部令第</w:t>
            </w:r>
            <w:r>
              <w:rPr>
                <w:color w:val="000000"/>
                <w:kern w:val="0"/>
                <w:sz w:val="18"/>
                <w:szCs w:val="18"/>
              </w:rPr>
              <w:t>14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第三十三条　房地产估价机构不得有下列行为：</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（五）出具有虚假记载、误导性陈述或者重大遗漏的估价报告。</w:t>
            </w:r>
          </w:p>
          <w:p w:rsidR="00024CEA" w:rsidRDefault="00D103D5">
            <w:pPr>
              <w:spacing w:line="320" w:lineRule="exact"/>
              <w:jc w:val="left"/>
              <w:rPr>
                <w:color w:val="000000"/>
                <w:kern w:val="0"/>
                <w:sz w:val="18"/>
                <w:szCs w:val="18"/>
              </w:rPr>
            </w:pPr>
            <w:r>
              <w:rPr>
                <w:rFonts w:hint="eastAsia"/>
                <w:color w:val="000000"/>
                <w:kern w:val="0"/>
                <w:sz w:val="18"/>
                <w:szCs w:val="18"/>
              </w:rPr>
              <w:t>第五十三条　房地产估价机构有本办法第三十三条行为之一的，由县级以上地方人民政府房地产主管部门给予警告，责令限期改正，并处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万元以下的罚款；给当事人造成损失的，依法承担赔偿责任；构成犯罪的，依法追究刑事责任。</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按照要求整改的</w:t>
            </w:r>
          </w:p>
        </w:tc>
        <w:tc>
          <w:tcPr>
            <w:tcW w:w="108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万元以下的罚款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bl>
    <w:p w:rsidR="00024CEA" w:rsidRDefault="00024CEA"/>
    <w:tbl>
      <w:tblPr>
        <w:tblW w:w="0" w:type="auto"/>
        <w:tblInd w:w="78" w:type="dxa"/>
        <w:tblLayout w:type="fixed"/>
        <w:tblLook w:val="04A0" w:firstRow="1" w:lastRow="0" w:firstColumn="1" w:lastColumn="0" w:noHBand="0" w:noVBand="1"/>
      </w:tblPr>
      <w:tblGrid>
        <w:gridCol w:w="1070"/>
        <w:gridCol w:w="1654"/>
        <w:gridCol w:w="4486"/>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rsidP="00BD5459">
            <w:pPr>
              <w:spacing w:line="260" w:lineRule="exact"/>
              <w:jc w:val="center"/>
              <w:rPr>
                <w:color w:val="000000"/>
                <w:kern w:val="0"/>
                <w:sz w:val="18"/>
                <w:szCs w:val="18"/>
              </w:rPr>
            </w:pPr>
            <w:r>
              <w:rPr>
                <w:rFonts w:hint="eastAsia"/>
                <w:color w:val="000000"/>
                <w:kern w:val="0"/>
                <w:sz w:val="18"/>
                <w:szCs w:val="18"/>
              </w:rPr>
              <w:t>编号</w:t>
            </w:r>
          </w:p>
        </w:tc>
        <w:tc>
          <w:tcPr>
            <w:tcW w:w="12980" w:type="dxa"/>
            <w:gridSpan w:val="4"/>
            <w:tcBorders>
              <w:top w:val="single" w:sz="8" w:space="0" w:color="auto"/>
              <w:left w:val="nil"/>
              <w:bottom w:val="single" w:sz="4" w:space="0" w:color="auto"/>
              <w:right w:val="single" w:sz="8" w:space="0" w:color="000000"/>
            </w:tcBorders>
            <w:vAlign w:val="center"/>
          </w:tcPr>
          <w:p w:rsidR="00024CEA" w:rsidRDefault="00D103D5" w:rsidP="00BD5459">
            <w:pPr>
              <w:spacing w:line="260" w:lineRule="exact"/>
              <w:jc w:val="left"/>
              <w:rPr>
                <w:rFonts w:eastAsia="仿宋_GB2312"/>
                <w:b/>
                <w:bCs/>
                <w:color w:val="000000"/>
                <w:kern w:val="0"/>
                <w:sz w:val="18"/>
                <w:szCs w:val="18"/>
              </w:rPr>
            </w:pPr>
            <w:r>
              <w:rPr>
                <w:rFonts w:eastAsia="仿宋_GB2312"/>
                <w:b/>
                <w:bCs/>
                <w:color w:val="000000"/>
                <w:kern w:val="0"/>
                <w:sz w:val="18"/>
                <w:szCs w:val="18"/>
              </w:rPr>
              <w:t>320217656000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rsidP="00BD5459">
            <w:pPr>
              <w:spacing w:line="260" w:lineRule="exact"/>
              <w:jc w:val="center"/>
              <w:rPr>
                <w:color w:val="000000"/>
                <w:kern w:val="0"/>
                <w:sz w:val="18"/>
                <w:szCs w:val="18"/>
              </w:rPr>
            </w:pPr>
            <w:r>
              <w:rPr>
                <w:rFonts w:hint="eastAsia"/>
                <w:color w:val="000000"/>
                <w:kern w:val="0"/>
                <w:sz w:val="18"/>
                <w:szCs w:val="18"/>
              </w:rPr>
              <w:t>行为名称</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D103D5" w:rsidP="00BD5459">
            <w:pPr>
              <w:spacing w:line="260" w:lineRule="exact"/>
              <w:jc w:val="left"/>
              <w:rPr>
                <w:color w:val="000000"/>
                <w:kern w:val="0"/>
                <w:sz w:val="18"/>
                <w:szCs w:val="18"/>
              </w:rPr>
            </w:pPr>
            <w:r>
              <w:rPr>
                <w:rFonts w:hint="eastAsia"/>
                <w:color w:val="000000"/>
                <w:kern w:val="0"/>
                <w:sz w:val="18"/>
                <w:szCs w:val="18"/>
              </w:rPr>
              <w:t>对房地产估价师出具有误导性陈述的评估报告的处罚</w:t>
            </w:r>
          </w:p>
        </w:tc>
      </w:tr>
      <w:tr w:rsidR="00024CEA">
        <w:trPr>
          <w:trHeight w:val="1125"/>
        </w:trPr>
        <w:tc>
          <w:tcPr>
            <w:tcW w:w="1070" w:type="dxa"/>
            <w:tcBorders>
              <w:top w:val="nil"/>
              <w:left w:val="single" w:sz="8" w:space="0" w:color="auto"/>
              <w:bottom w:val="single" w:sz="4" w:space="0" w:color="auto"/>
              <w:right w:val="single" w:sz="4" w:space="0" w:color="auto"/>
            </w:tcBorders>
            <w:vAlign w:val="center"/>
          </w:tcPr>
          <w:p w:rsidR="00024CEA" w:rsidRDefault="00D103D5" w:rsidP="00BD5459">
            <w:pPr>
              <w:spacing w:line="260" w:lineRule="exact"/>
              <w:jc w:val="center"/>
              <w:rPr>
                <w:color w:val="000000"/>
                <w:kern w:val="0"/>
                <w:sz w:val="18"/>
                <w:szCs w:val="18"/>
              </w:rPr>
            </w:pPr>
            <w:r>
              <w:rPr>
                <w:rFonts w:hint="eastAsia"/>
                <w:color w:val="000000"/>
                <w:kern w:val="0"/>
                <w:sz w:val="18"/>
                <w:szCs w:val="18"/>
              </w:rPr>
              <w:t>法律依据</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D103D5" w:rsidP="00BD5459">
            <w:pPr>
              <w:spacing w:line="260" w:lineRule="exact"/>
              <w:jc w:val="left"/>
              <w:rPr>
                <w:color w:val="000000"/>
                <w:kern w:val="0"/>
                <w:sz w:val="18"/>
                <w:szCs w:val="18"/>
              </w:rPr>
            </w:pPr>
            <w:r>
              <w:rPr>
                <w:rFonts w:hint="eastAsia"/>
                <w:color w:val="000000"/>
                <w:kern w:val="0"/>
                <w:sz w:val="18"/>
                <w:szCs w:val="18"/>
              </w:rPr>
              <w:t>【规章】《注册房地产估价师管理办法》（建设部令第</w:t>
            </w:r>
            <w:r>
              <w:rPr>
                <w:color w:val="000000"/>
                <w:kern w:val="0"/>
                <w:sz w:val="18"/>
                <w:szCs w:val="18"/>
              </w:rPr>
              <w:t>151</w:t>
            </w:r>
            <w:r>
              <w:rPr>
                <w:rFonts w:hint="eastAsia"/>
                <w:color w:val="000000"/>
                <w:kern w:val="0"/>
                <w:sz w:val="18"/>
                <w:szCs w:val="18"/>
              </w:rPr>
              <w:t>号）</w:t>
            </w:r>
          </w:p>
          <w:p w:rsidR="00024CEA" w:rsidRDefault="00D103D5" w:rsidP="00BD5459">
            <w:pPr>
              <w:spacing w:line="260" w:lineRule="exact"/>
              <w:jc w:val="left"/>
              <w:rPr>
                <w:color w:val="000000"/>
                <w:kern w:val="0"/>
                <w:sz w:val="18"/>
                <w:szCs w:val="18"/>
              </w:rPr>
            </w:pPr>
            <w:r>
              <w:rPr>
                <w:rFonts w:hint="eastAsia"/>
                <w:color w:val="000000"/>
                <w:kern w:val="0"/>
                <w:sz w:val="18"/>
                <w:szCs w:val="18"/>
              </w:rPr>
              <w:t>第二十六条　注册房地产估价师不得有下列行为：</w:t>
            </w:r>
          </w:p>
          <w:p w:rsidR="00024CEA" w:rsidRDefault="00D103D5" w:rsidP="00BD5459">
            <w:pPr>
              <w:spacing w:line="26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（四）签署有虚假记载、误导性陈述或者重大遗漏的估价报告。</w:t>
            </w:r>
          </w:p>
          <w:p w:rsidR="00024CEA" w:rsidRDefault="00D103D5" w:rsidP="00BD5459">
            <w:pPr>
              <w:spacing w:line="260" w:lineRule="exact"/>
              <w:jc w:val="left"/>
              <w:rPr>
                <w:color w:val="000000"/>
                <w:kern w:val="0"/>
                <w:sz w:val="18"/>
                <w:szCs w:val="18"/>
              </w:rPr>
            </w:pPr>
            <w:r>
              <w:rPr>
                <w:rFonts w:hint="eastAsia"/>
                <w:color w:val="000000"/>
                <w:kern w:val="0"/>
                <w:sz w:val="18"/>
                <w:szCs w:val="18"/>
              </w:rPr>
              <w:t>第三十八条　注册房地产估价师有本办法第二十六条行为之一的，由县级以上地方人民政府建设（房地产）主管部门给予警告，责令其改正，没有违法所得的，处以</w:t>
            </w:r>
            <w:r>
              <w:rPr>
                <w:color w:val="000000"/>
                <w:kern w:val="0"/>
                <w:sz w:val="18"/>
                <w:szCs w:val="18"/>
              </w:rPr>
              <w:t>1</w:t>
            </w:r>
            <w:r>
              <w:rPr>
                <w:rFonts w:hint="eastAsia"/>
                <w:color w:val="000000"/>
                <w:kern w:val="0"/>
                <w:sz w:val="18"/>
                <w:szCs w:val="18"/>
              </w:rPr>
              <w:t>万元以下罚款，有违法所得的，处以违法所得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万元的罚款；造成损失的，依法承担赔偿责任；构成犯罪的，依法追究刑事责任。</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rsidP="00BD5459">
            <w:pPr>
              <w:spacing w:line="260" w:lineRule="exact"/>
              <w:jc w:val="center"/>
              <w:rPr>
                <w:color w:val="000000"/>
                <w:kern w:val="0"/>
                <w:sz w:val="18"/>
                <w:szCs w:val="18"/>
              </w:rPr>
            </w:pPr>
            <w:r>
              <w:rPr>
                <w:rFonts w:hint="eastAsia"/>
                <w:color w:val="000000"/>
                <w:kern w:val="0"/>
                <w:sz w:val="18"/>
                <w:szCs w:val="18"/>
              </w:rPr>
              <w:t>行使内容</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D103D5" w:rsidP="00BD5459">
            <w:pPr>
              <w:spacing w:line="26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5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rsidP="00BD5459">
            <w:pPr>
              <w:spacing w:line="26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bottom w:val="single" w:sz="4" w:space="0" w:color="auto"/>
              <w:right w:val="single" w:sz="4" w:space="0" w:color="auto"/>
            </w:tcBorders>
            <w:vAlign w:val="center"/>
          </w:tcPr>
          <w:p w:rsidR="00024CEA" w:rsidRDefault="00D103D5" w:rsidP="00BD5459">
            <w:pPr>
              <w:spacing w:line="260" w:lineRule="exact"/>
              <w:jc w:val="center"/>
              <w:rPr>
                <w:color w:val="000000"/>
                <w:kern w:val="0"/>
                <w:sz w:val="18"/>
                <w:szCs w:val="18"/>
              </w:rPr>
            </w:pPr>
            <w:r>
              <w:rPr>
                <w:rFonts w:hint="eastAsia"/>
                <w:color w:val="000000"/>
                <w:kern w:val="0"/>
                <w:sz w:val="18"/>
                <w:szCs w:val="18"/>
              </w:rPr>
              <w:t>情形描述</w:t>
            </w:r>
          </w:p>
        </w:tc>
        <w:tc>
          <w:tcPr>
            <w:tcW w:w="1654" w:type="dxa"/>
            <w:vMerge w:val="restart"/>
            <w:tcBorders>
              <w:top w:val="single" w:sz="4" w:space="0" w:color="auto"/>
              <w:left w:val="nil"/>
              <w:right w:val="single" w:sz="4" w:space="0" w:color="auto"/>
            </w:tcBorders>
            <w:vAlign w:val="center"/>
          </w:tcPr>
          <w:p w:rsidR="00024CEA" w:rsidRDefault="00D103D5" w:rsidP="00BD5459">
            <w:pPr>
              <w:spacing w:line="260" w:lineRule="exact"/>
              <w:jc w:val="left"/>
              <w:rPr>
                <w:color w:val="000000"/>
                <w:kern w:val="0"/>
                <w:sz w:val="18"/>
                <w:szCs w:val="18"/>
              </w:rPr>
            </w:pPr>
            <w:r>
              <w:rPr>
                <w:rFonts w:hint="eastAsia"/>
                <w:color w:val="000000"/>
                <w:kern w:val="0"/>
                <w:sz w:val="18"/>
                <w:szCs w:val="18"/>
              </w:rPr>
              <w:t>没有违法所得的</w:t>
            </w:r>
          </w:p>
        </w:tc>
        <w:tc>
          <w:tcPr>
            <w:tcW w:w="4486" w:type="dxa"/>
            <w:tcBorders>
              <w:top w:val="single" w:sz="4" w:space="0" w:color="auto"/>
              <w:left w:val="nil"/>
              <w:bottom w:val="single" w:sz="4" w:space="0" w:color="auto"/>
              <w:right w:val="single" w:sz="4" w:space="0" w:color="auto"/>
            </w:tcBorders>
            <w:vAlign w:val="center"/>
          </w:tcPr>
          <w:p w:rsidR="00024CEA" w:rsidRDefault="00D103D5" w:rsidP="00BD5459">
            <w:pPr>
              <w:spacing w:line="260" w:lineRule="exact"/>
              <w:jc w:val="left"/>
              <w:rPr>
                <w:color w:val="000000"/>
                <w:kern w:val="0"/>
                <w:sz w:val="18"/>
                <w:szCs w:val="18"/>
              </w:rPr>
            </w:pPr>
            <w:r>
              <w:rPr>
                <w:rFonts w:hint="eastAsia"/>
                <w:color w:val="000000"/>
                <w:kern w:val="0"/>
                <w:sz w:val="18"/>
                <w:szCs w:val="18"/>
              </w:rPr>
              <w:t>按照要求整改的</w:t>
            </w:r>
          </w:p>
        </w:tc>
        <w:tc>
          <w:tcPr>
            <w:tcW w:w="1080" w:type="dxa"/>
            <w:vMerge w:val="restart"/>
            <w:tcBorders>
              <w:top w:val="nil"/>
              <w:left w:val="single" w:sz="4" w:space="0" w:color="auto"/>
              <w:bottom w:val="single" w:sz="4" w:space="0" w:color="auto"/>
              <w:right w:val="single" w:sz="4" w:space="0" w:color="auto"/>
            </w:tcBorders>
            <w:vAlign w:val="center"/>
          </w:tcPr>
          <w:p w:rsidR="00024CEA" w:rsidRDefault="00D103D5" w:rsidP="00BD5459">
            <w:pPr>
              <w:spacing w:line="26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rsidP="00BD5459">
            <w:pPr>
              <w:spacing w:line="260" w:lineRule="exact"/>
              <w:jc w:val="left"/>
              <w:rPr>
                <w:color w:val="000000"/>
                <w:kern w:val="0"/>
                <w:sz w:val="18"/>
                <w:szCs w:val="18"/>
              </w:rPr>
            </w:pPr>
            <w:r>
              <w:rPr>
                <w:rFonts w:hint="eastAsia"/>
                <w:color w:val="000000"/>
                <w:kern w:val="0"/>
                <w:sz w:val="18"/>
                <w:szCs w:val="18"/>
              </w:rPr>
              <w:t>处以</w:t>
            </w:r>
            <w:r>
              <w:rPr>
                <w:color w:val="000000"/>
                <w:kern w:val="0"/>
                <w:sz w:val="18"/>
                <w:szCs w:val="18"/>
              </w:rPr>
              <w:t>5000</w:t>
            </w:r>
            <w:r>
              <w:rPr>
                <w:rFonts w:hint="eastAsia"/>
                <w:color w:val="000000"/>
                <w:kern w:val="0"/>
                <w:sz w:val="18"/>
                <w:szCs w:val="18"/>
              </w:rPr>
              <w:t>元以下罚款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rsidP="00BD5459">
            <w:pPr>
              <w:spacing w:line="260" w:lineRule="exact"/>
              <w:jc w:val="left"/>
              <w:rPr>
                <w:color w:val="000000"/>
                <w:kern w:val="0"/>
                <w:sz w:val="18"/>
                <w:szCs w:val="18"/>
              </w:rPr>
            </w:pPr>
          </w:p>
        </w:tc>
        <w:tc>
          <w:tcPr>
            <w:tcW w:w="1654" w:type="dxa"/>
            <w:vMerge/>
            <w:tcBorders>
              <w:left w:val="nil"/>
              <w:bottom w:val="single" w:sz="4" w:space="0" w:color="auto"/>
              <w:right w:val="single" w:sz="4" w:space="0" w:color="auto"/>
            </w:tcBorders>
            <w:vAlign w:val="center"/>
          </w:tcPr>
          <w:p w:rsidR="00024CEA" w:rsidRDefault="00024CEA" w:rsidP="00BD5459">
            <w:pPr>
              <w:spacing w:line="260" w:lineRule="exact"/>
              <w:jc w:val="left"/>
              <w:rPr>
                <w:color w:val="000000"/>
                <w:kern w:val="0"/>
                <w:sz w:val="18"/>
                <w:szCs w:val="18"/>
              </w:rPr>
            </w:pPr>
          </w:p>
        </w:tc>
        <w:tc>
          <w:tcPr>
            <w:tcW w:w="4486" w:type="dxa"/>
            <w:tcBorders>
              <w:top w:val="single" w:sz="4" w:space="0" w:color="auto"/>
              <w:left w:val="nil"/>
              <w:bottom w:val="single" w:sz="4" w:space="0" w:color="auto"/>
              <w:right w:val="single" w:sz="4" w:space="0" w:color="auto"/>
            </w:tcBorders>
            <w:vAlign w:val="center"/>
          </w:tcPr>
          <w:p w:rsidR="00024CEA" w:rsidRDefault="00D103D5" w:rsidP="00BD5459">
            <w:pPr>
              <w:spacing w:line="260" w:lineRule="exact"/>
              <w:jc w:val="left"/>
              <w:rPr>
                <w:color w:val="000000"/>
                <w:kern w:val="0"/>
                <w:sz w:val="18"/>
                <w:szCs w:val="18"/>
              </w:rPr>
            </w:pPr>
            <w:r>
              <w:rPr>
                <w:rFonts w:hint="eastAsia"/>
                <w:color w:val="000000"/>
                <w:kern w:val="0"/>
                <w:sz w:val="18"/>
                <w:szCs w:val="18"/>
              </w:rPr>
              <w:t>未按照要求整改的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rsidP="00BD5459">
            <w:pPr>
              <w:spacing w:line="26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rsidP="00BD5459">
            <w:pPr>
              <w:spacing w:line="260" w:lineRule="exact"/>
              <w:jc w:val="left"/>
              <w:rPr>
                <w:color w:val="000000"/>
                <w:kern w:val="0"/>
                <w:sz w:val="18"/>
                <w:szCs w:val="18"/>
              </w:rPr>
            </w:pPr>
            <w:r>
              <w:rPr>
                <w:rFonts w:hint="eastAsia"/>
                <w:color w:val="000000"/>
                <w:kern w:val="0"/>
                <w:sz w:val="18"/>
                <w:szCs w:val="18"/>
              </w:rPr>
              <w:t>处以</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rsidP="00BD5459">
            <w:pPr>
              <w:spacing w:line="260" w:lineRule="exact"/>
              <w:jc w:val="left"/>
              <w:rPr>
                <w:color w:val="000000"/>
                <w:kern w:val="0"/>
                <w:sz w:val="18"/>
                <w:szCs w:val="18"/>
              </w:rPr>
            </w:pPr>
          </w:p>
        </w:tc>
        <w:tc>
          <w:tcPr>
            <w:tcW w:w="1654" w:type="dxa"/>
            <w:vMerge w:val="restart"/>
            <w:tcBorders>
              <w:top w:val="single" w:sz="4" w:space="0" w:color="auto"/>
              <w:left w:val="nil"/>
              <w:right w:val="single" w:sz="4" w:space="0" w:color="auto"/>
            </w:tcBorders>
            <w:vAlign w:val="center"/>
          </w:tcPr>
          <w:p w:rsidR="00024CEA" w:rsidRDefault="00D103D5" w:rsidP="00BD5459">
            <w:pPr>
              <w:spacing w:line="260" w:lineRule="exact"/>
              <w:jc w:val="left"/>
              <w:rPr>
                <w:color w:val="000000"/>
                <w:kern w:val="0"/>
                <w:sz w:val="18"/>
                <w:szCs w:val="18"/>
              </w:rPr>
            </w:pPr>
            <w:r>
              <w:rPr>
                <w:rFonts w:hint="eastAsia"/>
                <w:color w:val="000000"/>
                <w:kern w:val="0"/>
                <w:sz w:val="18"/>
                <w:szCs w:val="18"/>
              </w:rPr>
              <w:t>有违法所得的</w:t>
            </w:r>
          </w:p>
        </w:tc>
        <w:tc>
          <w:tcPr>
            <w:tcW w:w="4486" w:type="dxa"/>
            <w:tcBorders>
              <w:top w:val="single" w:sz="4" w:space="0" w:color="auto"/>
              <w:left w:val="nil"/>
              <w:bottom w:val="single" w:sz="4" w:space="0" w:color="auto"/>
              <w:right w:val="single" w:sz="4" w:space="0" w:color="auto"/>
            </w:tcBorders>
          </w:tcPr>
          <w:p w:rsidR="00024CEA" w:rsidRDefault="00D103D5" w:rsidP="00BD5459">
            <w:pPr>
              <w:spacing w:line="260" w:lineRule="exact"/>
              <w:jc w:val="left"/>
              <w:rPr>
                <w:color w:val="000000"/>
                <w:kern w:val="0"/>
                <w:sz w:val="18"/>
                <w:szCs w:val="18"/>
              </w:rPr>
            </w:pPr>
            <w:r>
              <w:rPr>
                <w:rFonts w:hint="eastAsia"/>
                <w:color w:val="000000"/>
                <w:kern w:val="0"/>
                <w:sz w:val="18"/>
                <w:szCs w:val="18"/>
              </w:rPr>
              <w:t>按照要求整改的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rsidP="00BD5459">
            <w:pPr>
              <w:spacing w:line="26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rsidP="00BD5459">
            <w:pPr>
              <w:spacing w:line="260" w:lineRule="exact"/>
              <w:jc w:val="left"/>
              <w:rPr>
                <w:color w:val="000000"/>
                <w:kern w:val="0"/>
                <w:sz w:val="18"/>
                <w:szCs w:val="18"/>
              </w:rPr>
            </w:pPr>
            <w:r>
              <w:rPr>
                <w:rFonts w:hint="eastAsia"/>
                <w:color w:val="000000"/>
                <w:kern w:val="0"/>
                <w:sz w:val="18"/>
                <w:szCs w:val="18"/>
              </w:rPr>
              <w:t>处以违法所得</w:t>
            </w:r>
            <w:r>
              <w:rPr>
                <w:color w:val="000000"/>
                <w:kern w:val="0"/>
                <w:sz w:val="18"/>
                <w:szCs w:val="18"/>
              </w:rPr>
              <w:t>1.5</w:t>
            </w:r>
            <w:r>
              <w:rPr>
                <w:rFonts w:hint="eastAsia"/>
                <w:color w:val="000000"/>
                <w:kern w:val="0"/>
                <w:sz w:val="18"/>
                <w:szCs w:val="18"/>
              </w:rPr>
              <w:t>倍以下</w:t>
            </w:r>
            <w:r>
              <w:rPr>
                <w:color w:val="000000"/>
                <w:kern w:val="0"/>
                <w:sz w:val="18"/>
                <w:szCs w:val="18"/>
              </w:rPr>
              <w:t>3</w:t>
            </w:r>
            <w:r>
              <w:rPr>
                <w:rFonts w:hint="eastAsia"/>
                <w:color w:val="000000"/>
                <w:kern w:val="0"/>
                <w:sz w:val="18"/>
                <w:szCs w:val="18"/>
              </w:rPr>
              <w:t>万元以下的罚款</w:t>
            </w:r>
          </w:p>
        </w:tc>
      </w:tr>
      <w:tr w:rsidR="00024CEA" w:rsidTr="00BD5459">
        <w:trPr>
          <w:trHeight w:val="223"/>
        </w:trPr>
        <w:tc>
          <w:tcPr>
            <w:tcW w:w="1070" w:type="dxa"/>
            <w:vMerge/>
            <w:tcBorders>
              <w:top w:val="nil"/>
              <w:left w:val="single" w:sz="8" w:space="0" w:color="auto"/>
              <w:bottom w:val="single" w:sz="4" w:space="0" w:color="auto"/>
              <w:right w:val="single" w:sz="4" w:space="0" w:color="auto"/>
            </w:tcBorders>
            <w:vAlign w:val="center"/>
          </w:tcPr>
          <w:p w:rsidR="00024CEA" w:rsidRDefault="00024CEA" w:rsidP="00BD5459">
            <w:pPr>
              <w:spacing w:line="260" w:lineRule="exact"/>
              <w:jc w:val="left"/>
              <w:rPr>
                <w:color w:val="000000"/>
                <w:kern w:val="0"/>
                <w:sz w:val="18"/>
                <w:szCs w:val="18"/>
              </w:rPr>
            </w:pPr>
          </w:p>
        </w:tc>
        <w:tc>
          <w:tcPr>
            <w:tcW w:w="1654" w:type="dxa"/>
            <w:vMerge/>
            <w:tcBorders>
              <w:left w:val="nil"/>
              <w:bottom w:val="single" w:sz="4" w:space="0" w:color="auto"/>
              <w:right w:val="single" w:sz="4" w:space="0" w:color="auto"/>
            </w:tcBorders>
            <w:vAlign w:val="center"/>
          </w:tcPr>
          <w:p w:rsidR="00024CEA" w:rsidRDefault="00024CEA" w:rsidP="00BD5459">
            <w:pPr>
              <w:spacing w:line="260" w:lineRule="exact"/>
              <w:jc w:val="left"/>
              <w:rPr>
                <w:color w:val="000000"/>
                <w:kern w:val="0"/>
                <w:sz w:val="18"/>
                <w:szCs w:val="18"/>
              </w:rPr>
            </w:pPr>
          </w:p>
        </w:tc>
        <w:tc>
          <w:tcPr>
            <w:tcW w:w="4486" w:type="dxa"/>
            <w:tcBorders>
              <w:top w:val="single" w:sz="4" w:space="0" w:color="auto"/>
              <w:left w:val="nil"/>
              <w:bottom w:val="single" w:sz="4" w:space="0" w:color="auto"/>
              <w:right w:val="single" w:sz="4" w:space="0" w:color="auto"/>
            </w:tcBorders>
          </w:tcPr>
          <w:p w:rsidR="00024CEA" w:rsidRDefault="00D103D5" w:rsidP="00BD5459">
            <w:pPr>
              <w:spacing w:line="260" w:lineRule="exact"/>
              <w:jc w:val="left"/>
              <w:rPr>
                <w:color w:val="000000"/>
                <w:kern w:val="0"/>
                <w:sz w:val="18"/>
                <w:szCs w:val="18"/>
              </w:rPr>
            </w:pPr>
            <w:r>
              <w:rPr>
                <w:rFonts w:hint="eastAsia"/>
                <w:color w:val="000000"/>
                <w:kern w:val="0"/>
                <w:sz w:val="18"/>
                <w:szCs w:val="18"/>
              </w:rPr>
              <w:t>未按照要求整改的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rsidP="00BD5459">
            <w:pPr>
              <w:spacing w:line="26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rsidP="00BD5459">
            <w:pPr>
              <w:spacing w:line="260" w:lineRule="exact"/>
              <w:jc w:val="left"/>
              <w:rPr>
                <w:color w:val="000000"/>
                <w:kern w:val="0"/>
                <w:sz w:val="18"/>
                <w:szCs w:val="18"/>
              </w:rPr>
            </w:pPr>
            <w:r>
              <w:rPr>
                <w:rFonts w:hint="eastAsia"/>
                <w:color w:val="000000"/>
                <w:kern w:val="0"/>
                <w:sz w:val="18"/>
                <w:szCs w:val="18"/>
              </w:rPr>
              <w:t>处以违法所得</w:t>
            </w:r>
            <w:r>
              <w:rPr>
                <w:color w:val="000000"/>
                <w:kern w:val="0"/>
                <w:sz w:val="18"/>
                <w:szCs w:val="18"/>
              </w:rPr>
              <w:t>1.5</w:t>
            </w:r>
            <w:r>
              <w:rPr>
                <w:rFonts w:hint="eastAsia"/>
                <w:color w:val="000000"/>
                <w:kern w:val="0"/>
                <w:sz w:val="18"/>
                <w:szCs w:val="18"/>
              </w:rPr>
              <w:t>倍以上</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rsidP="00BD5459">
      <w:pPr>
        <w:spacing w:line="260" w:lineRule="exact"/>
      </w:pPr>
    </w:p>
    <w:tbl>
      <w:tblPr>
        <w:tblW w:w="0" w:type="auto"/>
        <w:tblInd w:w="93" w:type="dxa"/>
        <w:tblLayout w:type="fixed"/>
        <w:tblLook w:val="04A0" w:firstRow="1" w:lastRow="0" w:firstColumn="1" w:lastColumn="0" w:noHBand="0" w:noVBand="1"/>
      </w:tblPr>
      <w:tblGrid>
        <w:gridCol w:w="1035"/>
        <w:gridCol w:w="6140"/>
        <w:gridCol w:w="1120"/>
        <w:gridCol w:w="5730"/>
      </w:tblGrid>
      <w:tr w:rsidR="00024CEA">
        <w:trPr>
          <w:trHeight w:val="285"/>
        </w:trPr>
        <w:tc>
          <w:tcPr>
            <w:tcW w:w="1035" w:type="dxa"/>
            <w:tcBorders>
              <w:top w:val="single" w:sz="8" w:space="0" w:color="auto"/>
              <w:left w:val="single" w:sz="8" w:space="0" w:color="auto"/>
              <w:bottom w:val="single" w:sz="4" w:space="0" w:color="auto"/>
              <w:right w:val="single" w:sz="4" w:space="0" w:color="auto"/>
            </w:tcBorders>
            <w:vAlign w:val="center"/>
          </w:tcPr>
          <w:p w:rsidR="00024CEA" w:rsidRDefault="00D103D5" w:rsidP="00BD5459">
            <w:pPr>
              <w:spacing w:line="260" w:lineRule="exact"/>
              <w:jc w:val="center"/>
              <w:rPr>
                <w:color w:val="000000"/>
                <w:kern w:val="0"/>
                <w:sz w:val="18"/>
                <w:szCs w:val="18"/>
              </w:rPr>
            </w:pPr>
            <w:r>
              <w:rPr>
                <w:rFonts w:hint="eastAsia"/>
                <w:color w:val="000000"/>
                <w:kern w:val="0"/>
                <w:sz w:val="18"/>
                <w:szCs w:val="18"/>
              </w:rPr>
              <w:t>编号</w:t>
            </w:r>
          </w:p>
        </w:tc>
        <w:tc>
          <w:tcPr>
            <w:tcW w:w="12990" w:type="dxa"/>
            <w:gridSpan w:val="3"/>
            <w:tcBorders>
              <w:top w:val="single" w:sz="8" w:space="0" w:color="auto"/>
              <w:left w:val="nil"/>
              <w:bottom w:val="single" w:sz="4" w:space="0" w:color="auto"/>
              <w:right w:val="single" w:sz="8" w:space="0" w:color="000000"/>
            </w:tcBorders>
            <w:vAlign w:val="center"/>
          </w:tcPr>
          <w:p w:rsidR="00024CEA" w:rsidRDefault="00D103D5" w:rsidP="00BD5459">
            <w:pPr>
              <w:spacing w:line="260" w:lineRule="exact"/>
              <w:jc w:val="left"/>
              <w:rPr>
                <w:rFonts w:eastAsia="仿宋_GB2312"/>
                <w:b/>
                <w:bCs/>
                <w:color w:val="000000"/>
                <w:kern w:val="0"/>
                <w:sz w:val="18"/>
                <w:szCs w:val="18"/>
              </w:rPr>
            </w:pPr>
            <w:r>
              <w:rPr>
                <w:rFonts w:eastAsia="仿宋_GB2312"/>
                <w:b/>
                <w:bCs/>
                <w:color w:val="000000"/>
                <w:kern w:val="0"/>
                <w:sz w:val="18"/>
                <w:szCs w:val="18"/>
              </w:rPr>
              <w:t>320217657000</w:t>
            </w:r>
          </w:p>
        </w:tc>
      </w:tr>
      <w:tr w:rsidR="00024CEA" w:rsidTr="00BD5459">
        <w:trPr>
          <w:trHeight w:val="239"/>
        </w:trPr>
        <w:tc>
          <w:tcPr>
            <w:tcW w:w="1035" w:type="dxa"/>
            <w:tcBorders>
              <w:top w:val="nil"/>
              <w:left w:val="single" w:sz="8" w:space="0" w:color="auto"/>
              <w:bottom w:val="single" w:sz="4" w:space="0" w:color="auto"/>
              <w:right w:val="single" w:sz="4" w:space="0" w:color="auto"/>
            </w:tcBorders>
            <w:vAlign w:val="center"/>
          </w:tcPr>
          <w:p w:rsidR="00024CEA" w:rsidRDefault="00D103D5" w:rsidP="00BD5459">
            <w:pPr>
              <w:spacing w:line="260" w:lineRule="exact"/>
              <w:jc w:val="center"/>
              <w:rPr>
                <w:color w:val="000000"/>
                <w:kern w:val="0"/>
                <w:sz w:val="18"/>
                <w:szCs w:val="18"/>
              </w:rPr>
            </w:pPr>
            <w:r>
              <w:rPr>
                <w:rFonts w:hint="eastAsia"/>
                <w:color w:val="000000"/>
                <w:kern w:val="0"/>
                <w:sz w:val="18"/>
                <w:szCs w:val="18"/>
              </w:rPr>
              <w:t>行为名称</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rsidP="00BD5459">
            <w:pPr>
              <w:spacing w:line="260" w:lineRule="exact"/>
              <w:jc w:val="left"/>
              <w:rPr>
                <w:color w:val="000000"/>
                <w:kern w:val="0"/>
                <w:sz w:val="18"/>
                <w:szCs w:val="18"/>
              </w:rPr>
            </w:pPr>
            <w:r>
              <w:rPr>
                <w:rFonts w:hint="eastAsia"/>
                <w:color w:val="000000"/>
                <w:kern w:val="0"/>
                <w:sz w:val="18"/>
                <w:szCs w:val="18"/>
              </w:rPr>
              <w:t>对房地产估价机构以迎合高估或者低估要求方式进行不正当竞争的处罚</w:t>
            </w:r>
          </w:p>
        </w:tc>
      </w:tr>
      <w:tr w:rsidR="00024CEA" w:rsidTr="00BD5459">
        <w:trPr>
          <w:trHeight w:val="561"/>
        </w:trPr>
        <w:tc>
          <w:tcPr>
            <w:tcW w:w="1035" w:type="dxa"/>
            <w:tcBorders>
              <w:top w:val="nil"/>
              <w:left w:val="single" w:sz="8" w:space="0" w:color="auto"/>
              <w:bottom w:val="single" w:sz="4" w:space="0" w:color="auto"/>
              <w:right w:val="single" w:sz="4" w:space="0" w:color="auto"/>
            </w:tcBorders>
            <w:vAlign w:val="center"/>
          </w:tcPr>
          <w:p w:rsidR="00024CEA" w:rsidRDefault="00D103D5" w:rsidP="00BD5459">
            <w:pPr>
              <w:spacing w:line="260" w:lineRule="exact"/>
              <w:jc w:val="center"/>
              <w:rPr>
                <w:color w:val="000000"/>
                <w:kern w:val="0"/>
                <w:sz w:val="18"/>
                <w:szCs w:val="18"/>
              </w:rPr>
            </w:pPr>
            <w:r>
              <w:rPr>
                <w:rFonts w:hint="eastAsia"/>
                <w:color w:val="000000"/>
                <w:kern w:val="0"/>
                <w:sz w:val="18"/>
                <w:szCs w:val="18"/>
              </w:rPr>
              <w:t>法律依据</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rsidP="00BD5459">
            <w:pPr>
              <w:spacing w:line="260" w:lineRule="exact"/>
              <w:jc w:val="left"/>
              <w:rPr>
                <w:color w:val="000000"/>
                <w:kern w:val="0"/>
                <w:sz w:val="18"/>
                <w:szCs w:val="18"/>
              </w:rPr>
            </w:pPr>
            <w:r>
              <w:rPr>
                <w:rFonts w:hint="eastAsia"/>
                <w:color w:val="000000"/>
                <w:kern w:val="0"/>
                <w:sz w:val="18"/>
                <w:szCs w:val="18"/>
              </w:rPr>
              <w:t>【规章】《房地产估价机构管理办法》（住房和城乡建设部令第</w:t>
            </w:r>
            <w:r>
              <w:rPr>
                <w:color w:val="000000"/>
                <w:kern w:val="0"/>
                <w:sz w:val="18"/>
                <w:szCs w:val="18"/>
              </w:rPr>
              <w:t>14</w:t>
            </w:r>
            <w:r>
              <w:rPr>
                <w:rFonts w:hint="eastAsia"/>
                <w:color w:val="000000"/>
                <w:kern w:val="0"/>
                <w:sz w:val="18"/>
                <w:szCs w:val="18"/>
              </w:rPr>
              <w:t>号）</w:t>
            </w:r>
            <w:r>
              <w:rPr>
                <w:color w:val="000000"/>
                <w:kern w:val="0"/>
                <w:sz w:val="18"/>
                <w:szCs w:val="18"/>
              </w:rPr>
              <w:br/>
              <w:t xml:space="preserve"> </w:t>
            </w:r>
            <w:r>
              <w:rPr>
                <w:rFonts w:hint="eastAsia"/>
                <w:color w:val="000000"/>
                <w:kern w:val="0"/>
                <w:sz w:val="18"/>
                <w:szCs w:val="18"/>
              </w:rPr>
              <w:t>第三十三条</w:t>
            </w:r>
            <w:r>
              <w:rPr>
                <w:color w:val="000000"/>
                <w:kern w:val="0"/>
                <w:sz w:val="18"/>
                <w:szCs w:val="18"/>
              </w:rPr>
              <w:t xml:space="preserve"> </w:t>
            </w:r>
            <w:r>
              <w:rPr>
                <w:rFonts w:hint="eastAsia"/>
                <w:color w:val="000000"/>
                <w:kern w:val="0"/>
                <w:sz w:val="18"/>
                <w:szCs w:val="18"/>
              </w:rPr>
              <w:t>房地产估价机构不得有下列行为：</w:t>
            </w:r>
            <w:r>
              <w:rPr>
                <w:color w:val="000000"/>
                <w:kern w:val="0"/>
                <w:sz w:val="18"/>
                <w:szCs w:val="18"/>
              </w:rPr>
              <w:br/>
            </w:r>
            <w:r>
              <w:rPr>
                <w:rFonts w:hint="eastAsia"/>
                <w:color w:val="000000"/>
                <w:kern w:val="0"/>
                <w:sz w:val="18"/>
                <w:szCs w:val="18"/>
              </w:rPr>
              <w:t>（三）以迎合高估或者低估要求、给予回扣、恶意压低收费等方式进行不正当竞争。</w:t>
            </w:r>
            <w:r>
              <w:rPr>
                <w:color w:val="000000"/>
                <w:kern w:val="0"/>
                <w:sz w:val="18"/>
                <w:szCs w:val="18"/>
              </w:rPr>
              <w:br/>
              <w:t xml:space="preserve"> </w:t>
            </w:r>
            <w:r>
              <w:rPr>
                <w:rFonts w:hint="eastAsia"/>
                <w:color w:val="000000"/>
                <w:kern w:val="0"/>
                <w:sz w:val="18"/>
                <w:szCs w:val="18"/>
              </w:rPr>
              <w:t>第五十三条　房地产估价机构有本办法第三十三条行为之一的，由县级以上地方人民政府房地产主管部门给予警告，责令限期改正，并处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万元以下的罚款；给当事人造成损失的，依法承担赔偿责任；构成犯罪的，依法追究刑事责任。</w:t>
            </w:r>
          </w:p>
        </w:tc>
      </w:tr>
      <w:tr w:rsidR="00024CEA">
        <w:trPr>
          <w:trHeight w:val="285"/>
        </w:trPr>
        <w:tc>
          <w:tcPr>
            <w:tcW w:w="1035" w:type="dxa"/>
            <w:tcBorders>
              <w:top w:val="nil"/>
              <w:left w:val="single" w:sz="8" w:space="0" w:color="auto"/>
              <w:bottom w:val="single" w:sz="4" w:space="0" w:color="auto"/>
              <w:right w:val="single" w:sz="4" w:space="0" w:color="auto"/>
            </w:tcBorders>
            <w:vAlign w:val="center"/>
          </w:tcPr>
          <w:p w:rsidR="00024CEA" w:rsidRDefault="003F4C1A" w:rsidP="00BD5459">
            <w:pPr>
              <w:spacing w:line="260" w:lineRule="exact"/>
              <w:jc w:val="center"/>
              <w:rPr>
                <w:color w:val="000000"/>
                <w:kern w:val="0"/>
                <w:sz w:val="18"/>
                <w:szCs w:val="18"/>
              </w:rPr>
            </w:pPr>
            <w:r>
              <w:rPr>
                <w:rFonts w:hint="eastAsia"/>
                <w:color w:val="000000"/>
                <w:kern w:val="0"/>
                <w:sz w:val="18"/>
                <w:szCs w:val="18"/>
              </w:rPr>
              <w:t>行使内容</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rsidP="00BD5459">
            <w:pPr>
              <w:spacing w:line="26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25"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rsidP="00BD5459">
            <w:pPr>
              <w:spacing w:line="26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5" w:type="dxa"/>
            <w:vMerge w:val="restart"/>
            <w:tcBorders>
              <w:top w:val="nil"/>
              <w:left w:val="single" w:sz="8" w:space="0" w:color="auto"/>
              <w:right w:val="single" w:sz="4" w:space="0" w:color="auto"/>
            </w:tcBorders>
            <w:vAlign w:val="center"/>
          </w:tcPr>
          <w:p w:rsidR="00024CEA" w:rsidRDefault="00D103D5" w:rsidP="00BD5459">
            <w:pPr>
              <w:spacing w:line="26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rsidP="00BD5459">
            <w:pPr>
              <w:spacing w:line="260" w:lineRule="exact"/>
              <w:jc w:val="left"/>
              <w:rPr>
                <w:color w:val="000000"/>
                <w:kern w:val="0"/>
                <w:sz w:val="18"/>
                <w:szCs w:val="18"/>
              </w:rPr>
            </w:pPr>
            <w:r>
              <w:rPr>
                <w:rFonts w:hint="eastAsia"/>
                <w:color w:val="000000"/>
                <w:kern w:val="0"/>
                <w:sz w:val="18"/>
                <w:szCs w:val="18"/>
              </w:rPr>
              <w:t>按照要求改正的</w:t>
            </w:r>
          </w:p>
        </w:tc>
        <w:tc>
          <w:tcPr>
            <w:tcW w:w="1120" w:type="dxa"/>
            <w:vMerge w:val="restart"/>
            <w:tcBorders>
              <w:top w:val="nil"/>
              <w:left w:val="nil"/>
              <w:right w:val="single" w:sz="4" w:space="0" w:color="auto"/>
            </w:tcBorders>
            <w:vAlign w:val="center"/>
          </w:tcPr>
          <w:p w:rsidR="00024CEA" w:rsidRDefault="00D103D5" w:rsidP="00BD5459">
            <w:pPr>
              <w:spacing w:line="260" w:lineRule="exact"/>
              <w:jc w:val="center"/>
              <w:rPr>
                <w:color w:val="000000"/>
                <w:kern w:val="0"/>
                <w:sz w:val="18"/>
                <w:szCs w:val="18"/>
              </w:rPr>
            </w:pPr>
            <w:r>
              <w:rPr>
                <w:rFonts w:hint="eastAsia"/>
                <w:color w:val="000000"/>
                <w:kern w:val="0"/>
                <w:sz w:val="18"/>
                <w:szCs w:val="18"/>
              </w:rPr>
              <w:t>裁量幅度</w:t>
            </w:r>
          </w:p>
        </w:tc>
        <w:tc>
          <w:tcPr>
            <w:tcW w:w="5730" w:type="dxa"/>
            <w:tcBorders>
              <w:top w:val="nil"/>
              <w:left w:val="nil"/>
              <w:bottom w:val="single" w:sz="4" w:space="0" w:color="auto"/>
              <w:right w:val="single" w:sz="8" w:space="0" w:color="auto"/>
            </w:tcBorders>
            <w:vAlign w:val="center"/>
          </w:tcPr>
          <w:p w:rsidR="00024CEA" w:rsidRDefault="00D103D5" w:rsidP="00BD5459">
            <w:pPr>
              <w:spacing w:line="26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元以下罚款</w:t>
            </w:r>
          </w:p>
        </w:tc>
      </w:tr>
      <w:tr w:rsidR="00024CEA">
        <w:trPr>
          <w:trHeight w:val="285"/>
        </w:trPr>
        <w:tc>
          <w:tcPr>
            <w:tcW w:w="1035" w:type="dxa"/>
            <w:vMerge/>
            <w:tcBorders>
              <w:left w:val="single" w:sz="8" w:space="0" w:color="auto"/>
              <w:bottom w:val="single" w:sz="4" w:space="0" w:color="auto"/>
              <w:right w:val="single" w:sz="4" w:space="0" w:color="auto"/>
            </w:tcBorders>
            <w:vAlign w:val="center"/>
          </w:tcPr>
          <w:p w:rsidR="00024CEA" w:rsidRDefault="00024CEA" w:rsidP="00BD5459">
            <w:pPr>
              <w:spacing w:line="26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rsidP="00BD5459">
            <w:pPr>
              <w:spacing w:line="260" w:lineRule="exact"/>
              <w:jc w:val="left"/>
              <w:rPr>
                <w:color w:val="000000"/>
                <w:kern w:val="0"/>
                <w:sz w:val="18"/>
                <w:szCs w:val="18"/>
              </w:rPr>
            </w:pPr>
            <w:r>
              <w:rPr>
                <w:rFonts w:hint="eastAsia"/>
                <w:color w:val="000000"/>
                <w:kern w:val="0"/>
                <w:sz w:val="18"/>
                <w:szCs w:val="18"/>
              </w:rPr>
              <w:t>未按照要求改正的</w:t>
            </w:r>
          </w:p>
        </w:tc>
        <w:tc>
          <w:tcPr>
            <w:tcW w:w="1120" w:type="dxa"/>
            <w:vMerge/>
            <w:tcBorders>
              <w:left w:val="nil"/>
              <w:bottom w:val="single" w:sz="4" w:space="0" w:color="auto"/>
              <w:right w:val="single" w:sz="4" w:space="0" w:color="auto"/>
            </w:tcBorders>
            <w:vAlign w:val="center"/>
          </w:tcPr>
          <w:p w:rsidR="00024CEA" w:rsidRDefault="00024CEA" w:rsidP="00BD5459">
            <w:pPr>
              <w:spacing w:line="260" w:lineRule="exact"/>
              <w:jc w:val="center"/>
              <w:rPr>
                <w:color w:val="000000"/>
                <w:kern w:val="0"/>
                <w:sz w:val="18"/>
                <w:szCs w:val="18"/>
              </w:rPr>
            </w:pPr>
          </w:p>
        </w:tc>
        <w:tc>
          <w:tcPr>
            <w:tcW w:w="5730" w:type="dxa"/>
            <w:tcBorders>
              <w:top w:val="nil"/>
              <w:left w:val="nil"/>
              <w:bottom w:val="single" w:sz="4" w:space="0" w:color="auto"/>
              <w:right w:val="single" w:sz="8" w:space="0" w:color="auto"/>
            </w:tcBorders>
            <w:vAlign w:val="center"/>
          </w:tcPr>
          <w:p w:rsidR="00024CEA" w:rsidRDefault="00D103D5" w:rsidP="00BD5459">
            <w:pPr>
              <w:spacing w:line="26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024CEA" w:rsidRDefault="00024CEA"/>
    <w:tbl>
      <w:tblPr>
        <w:tblW w:w="0" w:type="auto"/>
        <w:tblInd w:w="88" w:type="dxa"/>
        <w:tblLayout w:type="fixed"/>
        <w:tblLook w:val="04A0" w:firstRow="1" w:lastRow="0" w:firstColumn="1" w:lastColumn="0" w:noHBand="0" w:noVBand="1"/>
      </w:tblPr>
      <w:tblGrid>
        <w:gridCol w:w="1056"/>
        <w:gridCol w:w="1540"/>
        <w:gridCol w:w="4600"/>
        <w:gridCol w:w="1044"/>
        <w:gridCol w:w="5820"/>
      </w:tblGrid>
      <w:tr w:rsidR="00024CEA">
        <w:trPr>
          <w:trHeight w:val="285"/>
        </w:trPr>
        <w:tc>
          <w:tcPr>
            <w:tcW w:w="105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bCs/>
                <w:color w:val="000000"/>
                <w:kern w:val="0"/>
                <w:sz w:val="18"/>
                <w:szCs w:val="18"/>
              </w:rPr>
            </w:pPr>
            <w:r>
              <w:rPr>
                <w:rFonts w:eastAsia="仿宋_GB2312"/>
                <w:b/>
                <w:color w:val="000000"/>
                <w:kern w:val="0"/>
                <w:sz w:val="20"/>
              </w:rPr>
              <w:t>320217658000</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对注册监理工程师弄虚作假提供执业活动成果的处罚</w:t>
            </w:r>
          </w:p>
        </w:tc>
      </w:tr>
      <w:tr w:rsidR="00024CEA">
        <w:trPr>
          <w:trHeight w:val="1125"/>
        </w:trPr>
        <w:tc>
          <w:tcPr>
            <w:tcW w:w="105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【规章】《注册监理工程师管理规定》</w:t>
            </w:r>
            <w:r>
              <w:rPr>
                <w:color w:val="000000"/>
                <w:kern w:val="0"/>
                <w:sz w:val="18"/>
                <w:szCs w:val="18"/>
              </w:rPr>
              <w:t>（</w:t>
            </w:r>
            <w:r>
              <w:rPr>
                <w:rFonts w:hint="eastAsia"/>
                <w:color w:val="000000"/>
                <w:kern w:val="0"/>
                <w:sz w:val="18"/>
                <w:szCs w:val="18"/>
              </w:rPr>
              <w:t>建设部令第</w:t>
            </w:r>
            <w:r>
              <w:rPr>
                <w:color w:val="000000"/>
                <w:kern w:val="0"/>
                <w:sz w:val="18"/>
                <w:szCs w:val="18"/>
              </w:rPr>
              <w:t>147</w:t>
            </w:r>
            <w:r>
              <w:rPr>
                <w:rFonts w:hint="eastAsia"/>
                <w:color w:val="000000"/>
                <w:kern w:val="0"/>
                <w:sz w:val="18"/>
                <w:szCs w:val="18"/>
              </w:rPr>
              <w:t>号）</w:t>
            </w:r>
            <w:r>
              <w:rPr>
                <w:color w:val="000000"/>
                <w:kern w:val="0"/>
                <w:sz w:val="18"/>
                <w:szCs w:val="18"/>
              </w:rPr>
              <w:br/>
            </w:r>
            <w:r>
              <w:rPr>
                <w:rFonts w:hint="eastAsia"/>
                <w:color w:val="000000"/>
                <w:kern w:val="0"/>
                <w:sz w:val="18"/>
                <w:szCs w:val="18"/>
              </w:rPr>
              <w:t>第三十一条　注册监理工程师在执业活动中有下列行为之一的，由县级以上地方人民政府建设主管部门给予警告，责令其改正，没有违法所得的，处以</w:t>
            </w:r>
            <w:r>
              <w:rPr>
                <w:color w:val="000000"/>
                <w:kern w:val="0"/>
                <w:sz w:val="18"/>
                <w:szCs w:val="18"/>
              </w:rPr>
              <w:t>1</w:t>
            </w:r>
            <w:r>
              <w:rPr>
                <w:rFonts w:hint="eastAsia"/>
                <w:color w:val="000000"/>
                <w:kern w:val="0"/>
                <w:sz w:val="18"/>
                <w:szCs w:val="18"/>
              </w:rPr>
              <w:t>万元以下罚款，有违法所得的，处以违法所得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万元的罚款；造成损失的，依法承担赔偿责任；构成犯罪的，依法追究刑事责任：</w:t>
            </w:r>
            <w:r>
              <w:rPr>
                <w:color w:val="000000"/>
                <w:kern w:val="0"/>
                <w:sz w:val="18"/>
                <w:szCs w:val="18"/>
              </w:rPr>
              <w:br/>
            </w:r>
            <w:r>
              <w:rPr>
                <w:rFonts w:hint="eastAsia"/>
                <w:color w:val="000000"/>
                <w:kern w:val="0"/>
                <w:sz w:val="18"/>
                <w:szCs w:val="18"/>
              </w:rPr>
              <w:t xml:space="preserve">　　（五）弄虚作假提供执业活动成果的；</w:t>
            </w:r>
          </w:p>
        </w:tc>
      </w:tr>
      <w:tr w:rsidR="00024CEA">
        <w:trPr>
          <w:trHeight w:val="285"/>
        </w:trPr>
        <w:tc>
          <w:tcPr>
            <w:tcW w:w="105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6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无违法所得的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倍以下且不超过</w:t>
            </w:r>
            <w:r>
              <w:rPr>
                <w:color w:val="000000"/>
                <w:kern w:val="0"/>
                <w:sz w:val="18"/>
                <w:szCs w:val="18"/>
              </w:rPr>
              <w:t>2</w:t>
            </w:r>
            <w:r>
              <w:rPr>
                <w:rFonts w:hint="eastAsia"/>
                <w:color w:val="000000"/>
                <w:kern w:val="0"/>
                <w:sz w:val="18"/>
                <w:szCs w:val="18"/>
              </w:rPr>
              <w:t>万元罚款</w:t>
            </w:r>
          </w:p>
        </w:tc>
      </w:tr>
      <w:tr w:rsidR="00024CEA">
        <w:trPr>
          <w:trHeight w:val="285"/>
        </w:trPr>
        <w:tc>
          <w:tcPr>
            <w:tcW w:w="105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4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0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4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倍以下且不低于</w:t>
            </w:r>
            <w:r>
              <w:rPr>
                <w:color w:val="000000"/>
                <w:kern w:val="0"/>
                <w:sz w:val="18"/>
                <w:szCs w:val="18"/>
              </w:rPr>
              <w:t>2</w:t>
            </w:r>
            <w:r>
              <w:rPr>
                <w:rFonts w:hint="eastAsia"/>
                <w:color w:val="000000"/>
                <w:kern w:val="0"/>
                <w:sz w:val="18"/>
                <w:szCs w:val="18"/>
              </w:rPr>
              <w:t>万元不超过</w:t>
            </w:r>
            <w:r>
              <w:rPr>
                <w:color w:val="000000"/>
                <w:kern w:val="0"/>
                <w:sz w:val="18"/>
                <w:szCs w:val="18"/>
              </w:rPr>
              <w:t>3</w:t>
            </w:r>
            <w:r>
              <w:rPr>
                <w:rFonts w:hint="eastAsia"/>
                <w:color w:val="000000"/>
                <w:kern w:val="0"/>
                <w:sz w:val="18"/>
                <w:szCs w:val="18"/>
              </w:rPr>
              <w:t>万元罚款</w:t>
            </w:r>
          </w:p>
        </w:tc>
      </w:tr>
    </w:tbl>
    <w:p w:rsidR="00024CEA" w:rsidRDefault="00024CEA"/>
    <w:p w:rsidR="00024CEA" w:rsidRDefault="00024CEA"/>
    <w:p w:rsidR="00BD5459" w:rsidRDefault="00BD5459"/>
    <w:p w:rsidR="00BD5459" w:rsidRDefault="00BD5459"/>
    <w:p w:rsidR="00BD5459" w:rsidRDefault="00BD5459"/>
    <w:p w:rsidR="00BD5459" w:rsidRDefault="00BD5459"/>
    <w:p w:rsidR="00BD5459" w:rsidRDefault="00BD5459"/>
    <w:p w:rsidR="00BD5459" w:rsidRDefault="00BD5459"/>
    <w:p w:rsidR="00BD5459" w:rsidRDefault="00BD5459"/>
    <w:p w:rsidR="00BD5459" w:rsidRDefault="00BD5459"/>
    <w:tbl>
      <w:tblPr>
        <w:tblW w:w="0" w:type="auto"/>
        <w:tblInd w:w="88" w:type="dxa"/>
        <w:tblLayout w:type="fixed"/>
        <w:tblLook w:val="04A0" w:firstRow="1" w:lastRow="0" w:firstColumn="1" w:lastColumn="0" w:noHBand="0" w:noVBand="1"/>
      </w:tblPr>
      <w:tblGrid>
        <w:gridCol w:w="996"/>
        <w:gridCol w:w="30"/>
        <w:gridCol w:w="5671"/>
        <w:gridCol w:w="1139"/>
        <w:gridCol w:w="6180"/>
        <w:gridCol w:w="14"/>
      </w:tblGrid>
      <w:tr w:rsidR="00024CEA">
        <w:trPr>
          <w:trHeight w:val="285"/>
        </w:trPr>
        <w:tc>
          <w:tcPr>
            <w:tcW w:w="102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320217659000</w:t>
            </w:r>
          </w:p>
        </w:tc>
      </w:tr>
      <w:tr w:rsidR="00024CEA">
        <w:trPr>
          <w:trHeight w:val="285"/>
        </w:trPr>
        <w:tc>
          <w:tcPr>
            <w:tcW w:w="1026" w:type="dxa"/>
            <w:gridSpan w:val="2"/>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04"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对供水单位供水水质不符合国家生活饮用水卫生标准的处罚</w:t>
            </w:r>
          </w:p>
        </w:tc>
      </w:tr>
      <w:tr w:rsidR="00024CEA">
        <w:trPr>
          <w:trHeight w:val="1590"/>
        </w:trPr>
        <w:tc>
          <w:tcPr>
            <w:tcW w:w="1026" w:type="dxa"/>
            <w:gridSpan w:val="2"/>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4"/>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【行政法规】《城市供水条例》（</w:t>
            </w:r>
            <w:r>
              <w:rPr>
                <w:rFonts w:hint="eastAsia"/>
                <w:color w:val="000000"/>
                <w:kern w:val="0"/>
                <w:sz w:val="18"/>
                <w:szCs w:val="18"/>
              </w:rPr>
              <w:t>1994</w:t>
            </w:r>
            <w:r>
              <w:rPr>
                <w:rFonts w:hint="eastAsia"/>
                <w:color w:val="000000"/>
                <w:kern w:val="0"/>
                <w:sz w:val="18"/>
                <w:szCs w:val="18"/>
              </w:rPr>
              <w:t>年</w:t>
            </w:r>
            <w:r>
              <w:rPr>
                <w:rFonts w:hint="eastAsia"/>
                <w:color w:val="000000"/>
                <w:kern w:val="0"/>
                <w:sz w:val="18"/>
                <w:szCs w:val="18"/>
              </w:rPr>
              <w:t>7</w:t>
            </w:r>
            <w:r>
              <w:rPr>
                <w:rFonts w:hint="eastAsia"/>
                <w:color w:val="000000"/>
                <w:kern w:val="0"/>
                <w:sz w:val="18"/>
                <w:szCs w:val="18"/>
              </w:rPr>
              <w:t>月</w:t>
            </w:r>
            <w:r>
              <w:rPr>
                <w:rFonts w:hint="eastAsia"/>
                <w:color w:val="000000"/>
                <w:kern w:val="0"/>
                <w:sz w:val="18"/>
                <w:szCs w:val="18"/>
              </w:rPr>
              <w:t>19</w:t>
            </w:r>
            <w:r>
              <w:rPr>
                <w:rFonts w:hint="eastAsia"/>
                <w:color w:val="000000"/>
                <w:kern w:val="0"/>
                <w:sz w:val="18"/>
                <w:szCs w:val="18"/>
              </w:rPr>
              <w:t>日国务院令第</w:t>
            </w:r>
            <w:r>
              <w:rPr>
                <w:rFonts w:hint="eastAsia"/>
                <w:color w:val="000000"/>
                <w:kern w:val="0"/>
                <w:sz w:val="18"/>
                <w:szCs w:val="18"/>
              </w:rPr>
              <w:t>158</w:t>
            </w:r>
            <w:r>
              <w:rPr>
                <w:rFonts w:hint="eastAsia"/>
                <w:color w:val="000000"/>
                <w:kern w:val="0"/>
                <w:sz w:val="18"/>
                <w:szCs w:val="18"/>
              </w:rPr>
              <w:t>号发布，根据国务院令第</w:t>
            </w:r>
            <w:r>
              <w:rPr>
                <w:rFonts w:hint="eastAsia"/>
                <w:color w:val="000000"/>
                <w:kern w:val="0"/>
                <w:sz w:val="18"/>
                <w:szCs w:val="18"/>
              </w:rPr>
              <w:t>698</w:t>
            </w:r>
            <w:r>
              <w:rPr>
                <w:rFonts w:hint="eastAsia"/>
                <w:color w:val="000000"/>
                <w:kern w:val="0"/>
                <w:sz w:val="18"/>
                <w:szCs w:val="18"/>
              </w:rPr>
              <w:t>号、国务院令第</w:t>
            </w:r>
            <w:r>
              <w:rPr>
                <w:rFonts w:hint="eastAsia"/>
                <w:color w:val="000000"/>
                <w:kern w:val="0"/>
                <w:sz w:val="18"/>
                <w:szCs w:val="18"/>
              </w:rPr>
              <w:t>726</w:t>
            </w:r>
            <w:r>
              <w:rPr>
                <w:rFonts w:hint="eastAsia"/>
                <w:color w:val="000000"/>
                <w:kern w:val="0"/>
                <w:sz w:val="18"/>
                <w:szCs w:val="18"/>
              </w:rPr>
              <w:t>号修订）</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第二十条　城市自来水供水企业和自建设施对外供水的企业，应当建立、健全水质检测制度，确保城市供水的水质符合国家规定的饮用水卫生标准。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第二十一条　城市自来水供水企业和自建设施对外供水的企业，应当按照国家有关规定设置管网测压点，做好水压监测工作，确保供水管网的压力符合国家规定的标准。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禁止在城市公共供水管道上直接装泵抽水。</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第三十三条　城市自来水供水企业或者自建设施对外供水的企业有下列行为之一的，由城市供水行政主管部门责令改正，可以处以罚款；情节严重的，报经县级以上人民政府批准，可以责令停业整顿；对负有直接责任的主管人员和其他直接责任人员，其所在单位或者上级机关可以给予行政处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proofErr w:type="gramStart"/>
            <w:r>
              <w:rPr>
                <w:rFonts w:hint="eastAsia"/>
                <w:color w:val="000000"/>
                <w:kern w:val="0"/>
                <w:sz w:val="18"/>
                <w:szCs w:val="18"/>
              </w:rPr>
              <w:t>一</w:t>
            </w:r>
            <w:proofErr w:type="gramEnd"/>
            <w:r>
              <w:rPr>
                <w:rFonts w:hint="eastAsia"/>
                <w:color w:val="000000"/>
                <w:kern w:val="0"/>
                <w:sz w:val="18"/>
                <w:szCs w:val="18"/>
              </w:rPr>
              <w:t>)</w:t>
            </w:r>
            <w:r>
              <w:rPr>
                <w:rFonts w:hint="eastAsia"/>
                <w:color w:val="000000"/>
                <w:kern w:val="0"/>
                <w:sz w:val="18"/>
                <w:szCs w:val="18"/>
              </w:rPr>
              <w:t>供水水质、水压不符合国家规定标准的；</w:t>
            </w:r>
          </w:p>
          <w:p w:rsidR="00024CEA" w:rsidRDefault="00D103D5">
            <w:pPr>
              <w:spacing w:line="320" w:lineRule="exact"/>
              <w:jc w:val="left"/>
              <w:rPr>
                <w:color w:val="000000"/>
                <w:kern w:val="0"/>
                <w:sz w:val="18"/>
                <w:szCs w:val="18"/>
              </w:rPr>
            </w:pPr>
            <w:r>
              <w:rPr>
                <w:rFonts w:hint="eastAsia"/>
                <w:color w:val="000000"/>
                <w:kern w:val="0"/>
                <w:sz w:val="18"/>
                <w:szCs w:val="18"/>
              </w:rPr>
              <w:t>【地方性法规】《江苏省城乡供水管理条例》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第四十九条</w:t>
            </w:r>
            <w:r>
              <w:rPr>
                <w:rFonts w:hint="eastAsia"/>
                <w:color w:val="000000"/>
                <w:kern w:val="0"/>
                <w:sz w:val="18"/>
                <w:szCs w:val="18"/>
              </w:rPr>
              <w:t xml:space="preserve"> </w:t>
            </w:r>
            <w:r>
              <w:rPr>
                <w:rFonts w:hint="eastAsia"/>
                <w:color w:val="000000"/>
                <w:kern w:val="0"/>
                <w:sz w:val="18"/>
                <w:szCs w:val="18"/>
              </w:rPr>
              <w:t>违反本条例规定，供水单位供水水质不符合国家生活饮用水卫生标准的，由城乡供水主管部门责令改正，处以五万元以上二十万元以下罚款；情节严重的，报经有批准权的人民政府批准，可以责令停业整顿；对直接负责的主管人员和其他直接责任人员依法给予处分。</w:t>
            </w:r>
          </w:p>
        </w:tc>
      </w:tr>
      <w:tr w:rsidR="00024CEA">
        <w:trPr>
          <w:trHeight w:val="285"/>
        </w:trPr>
        <w:tc>
          <w:tcPr>
            <w:tcW w:w="1026" w:type="dxa"/>
            <w:gridSpan w:val="2"/>
            <w:tcBorders>
              <w:top w:val="single" w:sz="4" w:space="0" w:color="auto"/>
              <w:left w:val="single" w:sz="4"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4"/>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30" w:type="dxa"/>
            <w:gridSpan w:val="6"/>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gridAfter w:val="1"/>
          <w:wAfter w:w="14" w:type="dxa"/>
          <w:trHeight w:val="322"/>
        </w:trPr>
        <w:tc>
          <w:tcPr>
            <w:tcW w:w="99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5701" w:type="dxa"/>
            <w:gridSpan w:val="2"/>
            <w:tcBorders>
              <w:top w:val="single" w:sz="4" w:space="0" w:color="auto"/>
              <w:left w:val="nil"/>
              <w:bottom w:val="single" w:sz="4" w:space="0" w:color="auto"/>
              <w:right w:val="single" w:sz="4" w:space="0" w:color="auto"/>
            </w:tcBorders>
            <w:vAlign w:val="center"/>
          </w:tcPr>
          <w:p w:rsidR="00024CEA" w:rsidRDefault="00AD5D81">
            <w:pPr>
              <w:spacing w:line="320" w:lineRule="exact"/>
              <w:jc w:val="left"/>
              <w:rPr>
                <w:color w:val="000000"/>
                <w:kern w:val="0"/>
                <w:sz w:val="18"/>
                <w:szCs w:val="18"/>
              </w:rPr>
            </w:pPr>
            <w:r w:rsidRPr="006D7E14">
              <w:rPr>
                <w:rFonts w:hint="eastAsia"/>
                <w:color w:val="000000"/>
                <w:kern w:val="0"/>
                <w:sz w:val="18"/>
                <w:szCs w:val="18"/>
              </w:rPr>
              <w:t>未造成损失或者水质突发事件的</w:t>
            </w:r>
          </w:p>
        </w:tc>
        <w:tc>
          <w:tcPr>
            <w:tcW w:w="1139"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618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5</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w:t>
            </w:r>
          </w:p>
        </w:tc>
      </w:tr>
      <w:tr w:rsidR="00024CEA">
        <w:trPr>
          <w:gridAfter w:val="1"/>
          <w:wAfter w:w="14" w:type="dxa"/>
          <w:trHeight w:val="397"/>
        </w:trPr>
        <w:tc>
          <w:tcPr>
            <w:tcW w:w="99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01" w:type="dxa"/>
            <w:gridSpan w:val="2"/>
            <w:tcBorders>
              <w:top w:val="single" w:sz="4" w:space="0" w:color="auto"/>
              <w:left w:val="nil"/>
              <w:bottom w:val="single" w:sz="4" w:space="0" w:color="auto"/>
              <w:right w:val="single" w:sz="4" w:space="0" w:color="auto"/>
            </w:tcBorders>
            <w:vAlign w:val="center"/>
          </w:tcPr>
          <w:p w:rsidR="00024CEA" w:rsidRDefault="00AD5D81">
            <w:pPr>
              <w:spacing w:line="320" w:lineRule="exact"/>
              <w:jc w:val="left"/>
              <w:rPr>
                <w:color w:val="000000"/>
                <w:kern w:val="0"/>
                <w:sz w:val="18"/>
                <w:szCs w:val="18"/>
              </w:rPr>
            </w:pPr>
            <w:r w:rsidRPr="006D7E14">
              <w:rPr>
                <w:rFonts w:hint="eastAsia"/>
                <w:color w:val="000000"/>
                <w:kern w:val="0"/>
                <w:sz w:val="18"/>
                <w:szCs w:val="18"/>
              </w:rPr>
              <w:t>造成城市供水一般或较大突发事件的</w:t>
            </w:r>
          </w:p>
        </w:tc>
        <w:tc>
          <w:tcPr>
            <w:tcW w:w="1139"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8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15</w:t>
            </w:r>
            <w:r>
              <w:rPr>
                <w:rFonts w:hint="eastAsia"/>
                <w:color w:val="000000"/>
                <w:kern w:val="0"/>
                <w:sz w:val="18"/>
                <w:szCs w:val="18"/>
              </w:rPr>
              <w:t>万元以下罚款</w:t>
            </w:r>
          </w:p>
        </w:tc>
      </w:tr>
      <w:tr w:rsidR="00024CEA">
        <w:trPr>
          <w:gridAfter w:val="1"/>
          <w:wAfter w:w="14" w:type="dxa"/>
          <w:trHeight w:val="418"/>
        </w:trPr>
        <w:tc>
          <w:tcPr>
            <w:tcW w:w="99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01" w:type="dxa"/>
            <w:gridSpan w:val="2"/>
            <w:tcBorders>
              <w:top w:val="single" w:sz="4" w:space="0" w:color="auto"/>
              <w:left w:val="nil"/>
              <w:bottom w:val="single" w:sz="4" w:space="0" w:color="auto"/>
              <w:right w:val="single" w:sz="4" w:space="0" w:color="auto"/>
            </w:tcBorders>
            <w:vAlign w:val="center"/>
          </w:tcPr>
          <w:p w:rsidR="00024CEA" w:rsidRDefault="00AD5D81">
            <w:pPr>
              <w:spacing w:line="320" w:lineRule="exact"/>
              <w:jc w:val="left"/>
              <w:rPr>
                <w:color w:val="000000"/>
                <w:kern w:val="0"/>
                <w:sz w:val="18"/>
                <w:szCs w:val="18"/>
              </w:rPr>
            </w:pPr>
            <w:r w:rsidRPr="006D7E14">
              <w:rPr>
                <w:rFonts w:hint="eastAsia"/>
                <w:color w:val="000000"/>
                <w:kern w:val="0"/>
                <w:sz w:val="18"/>
                <w:szCs w:val="18"/>
              </w:rPr>
              <w:t>造成城市供水重大或者特别重大突发事件的</w:t>
            </w:r>
          </w:p>
        </w:tc>
        <w:tc>
          <w:tcPr>
            <w:tcW w:w="1139"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8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15</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万元以下罚款</w:t>
            </w:r>
          </w:p>
        </w:tc>
      </w:tr>
    </w:tbl>
    <w:p w:rsidR="00024CEA" w:rsidRDefault="00024CEA"/>
    <w:p w:rsidR="00024CEA" w:rsidRDefault="00024CEA"/>
    <w:p w:rsidR="00BD5459" w:rsidRDefault="00BD5459"/>
    <w:p w:rsidR="00BD5459" w:rsidRDefault="00BD5459"/>
    <w:p w:rsidR="00BD5459" w:rsidRDefault="00BD5459"/>
    <w:tbl>
      <w:tblPr>
        <w:tblW w:w="0" w:type="auto"/>
        <w:tblInd w:w="78" w:type="dxa"/>
        <w:tblLayout w:type="fixed"/>
        <w:tblLook w:val="04A0" w:firstRow="1" w:lastRow="0" w:firstColumn="1" w:lastColumn="0" w:noHBand="0" w:noVBand="1"/>
      </w:tblPr>
      <w:tblGrid>
        <w:gridCol w:w="1070"/>
        <w:gridCol w:w="6140"/>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color w:val="000000"/>
                <w:sz w:val="20"/>
              </w:rPr>
            </w:pPr>
            <w:r>
              <w:rPr>
                <w:rFonts w:eastAsia="仿宋_GB2312"/>
                <w:b/>
                <w:color w:val="000000"/>
                <w:sz w:val="20"/>
              </w:rPr>
              <w:t>320217660000</w:t>
            </w:r>
            <w:r w:rsidR="003B14ED">
              <w:rPr>
                <w:rFonts w:eastAsia="仿宋_GB2312" w:hint="eastAsia"/>
                <w:b/>
                <w:color w:val="000000"/>
                <w:sz w:val="20"/>
              </w:rPr>
              <w:t xml:space="preserve"> </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对未在城市道路施工现场设置明显标志和安全防围设施的处罚</w:t>
            </w:r>
          </w:p>
        </w:tc>
      </w:tr>
      <w:tr w:rsidR="00024CEA">
        <w:trPr>
          <w:trHeight w:val="166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kern w:val="0"/>
                <w:sz w:val="18"/>
                <w:szCs w:val="18"/>
              </w:rPr>
              <w:t>【行政法规】《城市道路管理条例》（国务院令第</w:t>
            </w:r>
            <w:r>
              <w:rPr>
                <w:kern w:val="0"/>
                <w:sz w:val="18"/>
                <w:szCs w:val="18"/>
              </w:rPr>
              <w:t>198</w:t>
            </w:r>
            <w:r>
              <w:rPr>
                <w:rFonts w:hint="eastAsia"/>
                <w:kern w:val="0"/>
                <w:sz w:val="18"/>
                <w:szCs w:val="18"/>
              </w:rPr>
              <w:t>号）</w:t>
            </w:r>
            <w:r>
              <w:rPr>
                <w:kern w:val="0"/>
                <w:sz w:val="18"/>
                <w:szCs w:val="18"/>
              </w:rPr>
              <w:t xml:space="preserve"> </w:t>
            </w:r>
            <w:r>
              <w:rPr>
                <w:kern w:val="0"/>
                <w:sz w:val="18"/>
                <w:szCs w:val="18"/>
              </w:rPr>
              <w:br/>
            </w:r>
            <w:r>
              <w:rPr>
                <w:rFonts w:hint="eastAsia"/>
                <w:kern w:val="0"/>
                <w:sz w:val="18"/>
                <w:szCs w:val="18"/>
              </w:rPr>
              <w:t>第二十四条</w:t>
            </w:r>
            <w:r>
              <w:rPr>
                <w:kern w:val="0"/>
                <w:sz w:val="18"/>
                <w:szCs w:val="18"/>
              </w:rPr>
              <w:t xml:space="preserve">  </w:t>
            </w:r>
            <w:r>
              <w:rPr>
                <w:rFonts w:hint="eastAsia"/>
                <w:kern w:val="0"/>
                <w:sz w:val="18"/>
                <w:szCs w:val="18"/>
              </w:rPr>
              <w:t>城市道路的养护、维修工程应当按照规定的期限修复竣工，并在养护、维修工程施工现场设置明显标志和安全防围设施，保障行人和交通车辆安全。</w:t>
            </w:r>
            <w:r>
              <w:rPr>
                <w:kern w:val="0"/>
                <w:sz w:val="18"/>
                <w:szCs w:val="18"/>
              </w:rPr>
              <w:br/>
            </w:r>
            <w:r>
              <w:rPr>
                <w:rFonts w:hint="eastAsia"/>
                <w:kern w:val="0"/>
                <w:sz w:val="18"/>
                <w:szCs w:val="18"/>
              </w:rPr>
              <w:t>第三十五条</w:t>
            </w:r>
            <w:r>
              <w:rPr>
                <w:kern w:val="0"/>
                <w:sz w:val="18"/>
                <w:szCs w:val="18"/>
              </w:rPr>
              <w:t xml:space="preserve">  </w:t>
            </w:r>
            <w:r>
              <w:rPr>
                <w:rFonts w:hint="eastAsia"/>
                <w:kern w:val="0"/>
                <w:sz w:val="18"/>
                <w:szCs w:val="18"/>
              </w:rPr>
              <w:t>经批准挖掘城市道路的，应当在施工现场设置明显标志和安全防围设施；竣工后，应当及时清理现场，通知市政工程行政主管部门检查验收。</w:t>
            </w:r>
            <w:r>
              <w:rPr>
                <w:kern w:val="0"/>
                <w:sz w:val="18"/>
                <w:szCs w:val="18"/>
              </w:rPr>
              <w:br/>
            </w:r>
            <w:r>
              <w:rPr>
                <w:rFonts w:hint="eastAsia"/>
                <w:kern w:val="0"/>
                <w:sz w:val="18"/>
                <w:szCs w:val="18"/>
              </w:rPr>
              <w:t>第四十二条</w:t>
            </w:r>
            <w:r>
              <w:rPr>
                <w:kern w:val="0"/>
                <w:sz w:val="18"/>
                <w:szCs w:val="18"/>
              </w:rPr>
              <w:t xml:space="preserve">  </w:t>
            </w:r>
            <w:r>
              <w:rPr>
                <w:rFonts w:hint="eastAsia"/>
                <w:kern w:val="0"/>
                <w:sz w:val="18"/>
                <w:szCs w:val="18"/>
              </w:rPr>
              <w:t>违反本条例第二十七条规定，或者有下列行为之一的，由市政工程行政主管部门或者其他有关部门责令限期改正，可以处以二万元以下的罚款；造成损失的，应当依法承担赔偿责任：</w:t>
            </w:r>
            <w:r>
              <w:rPr>
                <w:kern w:val="0"/>
                <w:sz w:val="18"/>
                <w:szCs w:val="18"/>
              </w:rPr>
              <w:br/>
              <w:t xml:space="preserve">   </w:t>
            </w:r>
            <w:r>
              <w:rPr>
                <w:rFonts w:hint="eastAsia"/>
                <w:kern w:val="0"/>
                <w:sz w:val="18"/>
                <w:szCs w:val="18"/>
              </w:rPr>
              <w:t>（二）未在城市道路施工现场设置明显标志和安全防围设施的；</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r>
              <w:rPr>
                <w:color w:val="000000"/>
                <w:kern w:val="0"/>
                <w:sz w:val="18"/>
                <w:szCs w:val="18"/>
              </w:rPr>
              <w:t xml:space="preserve"> </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16585C">
            <w:pPr>
              <w:spacing w:line="320" w:lineRule="exact"/>
              <w:jc w:val="left"/>
              <w:rPr>
                <w:color w:val="000000"/>
                <w:kern w:val="0"/>
                <w:sz w:val="18"/>
                <w:szCs w:val="18"/>
              </w:rPr>
            </w:pPr>
            <w:r>
              <w:rPr>
                <w:rFonts w:hint="eastAsia"/>
                <w:color w:val="000000"/>
                <w:kern w:val="0"/>
                <w:sz w:val="18"/>
                <w:szCs w:val="18"/>
              </w:rPr>
              <w:t>按照要求改正但未造成损失的</w:t>
            </w:r>
          </w:p>
        </w:tc>
        <w:tc>
          <w:tcPr>
            <w:tcW w:w="108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rsidP="0016585C">
            <w:pPr>
              <w:spacing w:line="320" w:lineRule="exact"/>
              <w:jc w:val="left"/>
              <w:rPr>
                <w:color w:val="000000"/>
                <w:kern w:val="0"/>
                <w:sz w:val="18"/>
                <w:szCs w:val="18"/>
              </w:rPr>
            </w:pPr>
            <w:r>
              <w:rPr>
                <w:rFonts w:hint="eastAsia"/>
                <w:color w:val="000000"/>
                <w:kern w:val="0"/>
                <w:sz w:val="18"/>
                <w:szCs w:val="18"/>
              </w:rPr>
              <w:t>处</w:t>
            </w:r>
            <w:r w:rsidR="0016585C">
              <w:rPr>
                <w:rFonts w:hint="eastAsia"/>
                <w:color w:val="000000"/>
                <w:kern w:val="0"/>
                <w:sz w:val="18"/>
                <w:szCs w:val="18"/>
              </w:rPr>
              <w:t>2</w:t>
            </w:r>
            <w:r>
              <w:rPr>
                <w:color w:val="000000"/>
                <w:kern w:val="0"/>
                <w:sz w:val="18"/>
                <w:szCs w:val="18"/>
              </w:rPr>
              <w:t>000</w:t>
            </w:r>
            <w:r>
              <w:rPr>
                <w:rFonts w:hint="eastAsia"/>
                <w:color w:val="000000"/>
                <w:kern w:val="0"/>
                <w:sz w:val="18"/>
                <w:szCs w:val="18"/>
              </w:rPr>
              <w:t>元以下罚款</w:t>
            </w:r>
          </w:p>
        </w:tc>
      </w:tr>
      <w:tr w:rsidR="0016585C">
        <w:trPr>
          <w:trHeight w:val="285"/>
        </w:trPr>
        <w:tc>
          <w:tcPr>
            <w:tcW w:w="1070" w:type="dxa"/>
            <w:vMerge/>
            <w:tcBorders>
              <w:top w:val="nil"/>
              <w:left w:val="single" w:sz="8" w:space="0" w:color="auto"/>
              <w:right w:val="single" w:sz="4" w:space="0" w:color="auto"/>
            </w:tcBorders>
            <w:vAlign w:val="center"/>
          </w:tcPr>
          <w:p w:rsidR="0016585C" w:rsidRDefault="0016585C">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16585C" w:rsidRDefault="0016585C">
            <w:pPr>
              <w:spacing w:line="320" w:lineRule="exact"/>
              <w:jc w:val="left"/>
              <w:rPr>
                <w:color w:val="000000"/>
                <w:kern w:val="0"/>
                <w:sz w:val="18"/>
                <w:szCs w:val="18"/>
              </w:rPr>
            </w:pPr>
            <w:r>
              <w:rPr>
                <w:rFonts w:hint="eastAsia"/>
                <w:color w:val="000000"/>
                <w:kern w:val="0"/>
                <w:sz w:val="18"/>
                <w:szCs w:val="18"/>
              </w:rPr>
              <w:t>未按照要求改正且未造成损失的</w:t>
            </w:r>
          </w:p>
        </w:tc>
        <w:tc>
          <w:tcPr>
            <w:tcW w:w="1080" w:type="dxa"/>
            <w:vMerge/>
            <w:tcBorders>
              <w:top w:val="nil"/>
              <w:left w:val="single" w:sz="4" w:space="0" w:color="auto"/>
              <w:right w:val="single" w:sz="4" w:space="0" w:color="auto"/>
            </w:tcBorders>
            <w:vAlign w:val="center"/>
          </w:tcPr>
          <w:p w:rsidR="0016585C" w:rsidRDefault="0016585C">
            <w:pPr>
              <w:spacing w:line="320" w:lineRule="exact"/>
              <w:jc w:val="center"/>
              <w:rPr>
                <w:color w:val="000000"/>
                <w:kern w:val="0"/>
                <w:sz w:val="18"/>
                <w:szCs w:val="18"/>
              </w:rPr>
            </w:pPr>
          </w:p>
        </w:tc>
        <w:tc>
          <w:tcPr>
            <w:tcW w:w="5760" w:type="dxa"/>
            <w:tcBorders>
              <w:top w:val="nil"/>
              <w:left w:val="nil"/>
              <w:bottom w:val="single" w:sz="4" w:space="0" w:color="auto"/>
              <w:right w:val="single" w:sz="8" w:space="0" w:color="auto"/>
            </w:tcBorders>
            <w:vAlign w:val="center"/>
          </w:tcPr>
          <w:p w:rsidR="0016585C" w:rsidRDefault="0016585C" w:rsidP="0016585C">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2</w:t>
            </w:r>
            <w:r>
              <w:rPr>
                <w:color w:val="000000"/>
                <w:kern w:val="0"/>
                <w:sz w:val="18"/>
                <w:szCs w:val="18"/>
              </w:rPr>
              <w:t>000</w:t>
            </w:r>
            <w:r>
              <w:rPr>
                <w:rFonts w:hint="eastAsia"/>
                <w:color w:val="000000"/>
                <w:kern w:val="0"/>
                <w:sz w:val="18"/>
                <w:szCs w:val="18"/>
              </w:rPr>
              <w:t>元以上</w:t>
            </w:r>
            <w:r>
              <w:rPr>
                <w:rFonts w:hint="eastAsia"/>
                <w:color w:val="000000"/>
                <w:kern w:val="0"/>
                <w:sz w:val="18"/>
                <w:szCs w:val="18"/>
              </w:rPr>
              <w:t>5000</w:t>
            </w:r>
            <w:r>
              <w:rPr>
                <w:rFonts w:hint="eastAsia"/>
                <w:color w:val="000000"/>
                <w:kern w:val="0"/>
                <w:sz w:val="18"/>
                <w:szCs w:val="18"/>
              </w:rPr>
              <w:t>元以下罚款</w:t>
            </w:r>
          </w:p>
        </w:tc>
      </w:tr>
      <w:tr w:rsidR="00024CEA">
        <w:trPr>
          <w:trHeight w:val="330"/>
        </w:trPr>
        <w:tc>
          <w:tcPr>
            <w:tcW w:w="1070" w:type="dxa"/>
            <w:vMerge/>
            <w:tcBorders>
              <w:left w:val="single" w:sz="8" w:space="0" w:color="auto"/>
              <w:right w:val="single" w:sz="4" w:space="0" w:color="auto"/>
            </w:tcBorders>
            <w:vAlign w:val="center"/>
          </w:tcPr>
          <w:p w:rsidR="00024CEA" w:rsidRDefault="00024CEA">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按照要求改正且造成损失的</w:t>
            </w:r>
          </w:p>
        </w:tc>
        <w:tc>
          <w:tcPr>
            <w:tcW w:w="1080" w:type="dxa"/>
            <w:vMerge/>
            <w:tcBorders>
              <w:left w:val="single" w:sz="4" w:space="0" w:color="auto"/>
              <w:right w:val="single" w:sz="4" w:space="0" w:color="auto"/>
            </w:tcBorders>
            <w:vAlign w:val="center"/>
          </w:tcPr>
          <w:p w:rsidR="00024CEA" w:rsidRDefault="00024CEA">
            <w:pPr>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rsidTr="00F826EE">
        <w:trPr>
          <w:trHeight w:val="295"/>
        </w:trPr>
        <w:tc>
          <w:tcPr>
            <w:tcW w:w="1070" w:type="dxa"/>
            <w:vMerge/>
            <w:tcBorders>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未按照要求改正且造成损失的</w:t>
            </w:r>
          </w:p>
        </w:tc>
        <w:tc>
          <w:tcPr>
            <w:tcW w:w="1080" w:type="dxa"/>
            <w:vMerge/>
            <w:tcBorders>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76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bl>
    <w:p w:rsidR="00024CEA" w:rsidRDefault="00024CEA"/>
    <w:p w:rsidR="00BD5459" w:rsidRDefault="00BD5459"/>
    <w:p w:rsidR="00BD5459" w:rsidRDefault="00BD5459"/>
    <w:p w:rsidR="00BD5459" w:rsidRDefault="00BD5459"/>
    <w:p w:rsidR="00BD5459" w:rsidRDefault="00BD5459"/>
    <w:p w:rsidR="004B415F" w:rsidRDefault="004B415F"/>
    <w:p w:rsidR="00024CEA" w:rsidRDefault="00024CEA"/>
    <w:tbl>
      <w:tblPr>
        <w:tblW w:w="0" w:type="auto"/>
        <w:tblInd w:w="78" w:type="dxa"/>
        <w:tblLayout w:type="fixed"/>
        <w:tblLook w:val="04A0" w:firstRow="1" w:lastRow="0" w:firstColumn="1" w:lastColumn="0" w:noHBand="0" w:noVBand="1"/>
      </w:tblPr>
      <w:tblGrid>
        <w:gridCol w:w="1070"/>
        <w:gridCol w:w="6140"/>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rsidP="004B415F">
            <w:pPr>
              <w:spacing w:line="320" w:lineRule="exact"/>
              <w:jc w:val="center"/>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b/>
                <w:color w:val="000000"/>
                <w:kern w:val="0"/>
                <w:sz w:val="18"/>
                <w:szCs w:val="18"/>
              </w:rPr>
              <w:t>320217661000</w:t>
            </w:r>
            <w:r w:rsidR="003B14ED">
              <w:rPr>
                <w:rFonts w:hint="eastAsia"/>
                <w:b/>
                <w:color w:val="000000"/>
                <w:kern w:val="0"/>
                <w:sz w:val="18"/>
                <w:szCs w:val="18"/>
              </w:rPr>
              <w:t xml:space="preserve"> </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对未对设在城市道路上的各种管线的检查井、箱盖或者城市道路附属设施的缺损及时补缺或者修复的处罚</w:t>
            </w:r>
          </w:p>
        </w:tc>
      </w:tr>
      <w:tr w:rsidR="00024CEA">
        <w:trPr>
          <w:trHeight w:val="166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【行政法规】《城市道路管理条例》（国务院令</w:t>
            </w:r>
            <w:r>
              <w:rPr>
                <w:color w:val="000000"/>
                <w:kern w:val="0"/>
                <w:sz w:val="18"/>
                <w:szCs w:val="18"/>
              </w:rPr>
              <w:t>1996</w:t>
            </w:r>
            <w:r>
              <w:rPr>
                <w:rFonts w:hint="eastAsia"/>
                <w:color w:val="000000"/>
                <w:kern w:val="0"/>
                <w:sz w:val="18"/>
                <w:szCs w:val="18"/>
              </w:rPr>
              <w:t>年第</w:t>
            </w:r>
            <w:r>
              <w:rPr>
                <w:color w:val="000000"/>
                <w:kern w:val="0"/>
                <w:sz w:val="18"/>
                <w:szCs w:val="18"/>
              </w:rPr>
              <w:t>198</w:t>
            </w:r>
            <w:r>
              <w:rPr>
                <w:rFonts w:hint="eastAsia"/>
                <w:color w:val="000000"/>
                <w:kern w:val="0"/>
                <w:sz w:val="18"/>
                <w:szCs w:val="18"/>
              </w:rPr>
              <w:t>号）</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第二十三条</w:t>
            </w:r>
            <w:r>
              <w:rPr>
                <w:color w:val="000000"/>
                <w:kern w:val="0"/>
                <w:sz w:val="18"/>
                <w:szCs w:val="18"/>
              </w:rPr>
              <w:t xml:space="preserve"> </w:t>
            </w:r>
            <w:r>
              <w:rPr>
                <w:rFonts w:hint="eastAsia"/>
                <w:color w:val="000000"/>
                <w:kern w:val="0"/>
                <w:sz w:val="18"/>
                <w:szCs w:val="18"/>
              </w:rPr>
              <w:t>设在城市道路上的各类管线的检查井、箱盖或者城市道路附属设施，应当符合城市道路养护规范。因缺损影响交通和安全时，有关产权单位应当及时补缺或者修复。</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第四十二条</w:t>
            </w:r>
            <w:r>
              <w:rPr>
                <w:color w:val="000000"/>
                <w:kern w:val="0"/>
                <w:sz w:val="18"/>
                <w:szCs w:val="18"/>
              </w:rPr>
              <w:t xml:space="preserve">  </w:t>
            </w:r>
            <w:r>
              <w:rPr>
                <w:rFonts w:hint="eastAsia"/>
                <w:color w:val="000000"/>
                <w:kern w:val="0"/>
                <w:sz w:val="18"/>
                <w:szCs w:val="18"/>
              </w:rPr>
              <w:t>违反本条例第二十七条规定，或者有下列行为之一的，由市政工程行政主管部门或者其他有关部门责令限期改正，可以处以</w:t>
            </w:r>
            <w:r>
              <w:rPr>
                <w:color w:val="000000"/>
                <w:kern w:val="0"/>
                <w:sz w:val="18"/>
                <w:szCs w:val="18"/>
              </w:rPr>
              <w:t>2</w:t>
            </w:r>
            <w:r>
              <w:rPr>
                <w:rFonts w:hint="eastAsia"/>
                <w:color w:val="000000"/>
                <w:kern w:val="0"/>
                <w:sz w:val="18"/>
                <w:szCs w:val="18"/>
              </w:rPr>
              <w:t>万元以下的罚款；造成损失的，应当依法承担赔偿责任：</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（一）未对设在城市道路上的各种管线的检查井、</w:t>
            </w:r>
            <w:r>
              <w:rPr>
                <w:color w:val="000000"/>
                <w:kern w:val="0"/>
                <w:sz w:val="18"/>
                <w:szCs w:val="18"/>
              </w:rPr>
              <w:t xml:space="preserve"> </w:t>
            </w:r>
            <w:r>
              <w:rPr>
                <w:rFonts w:hint="eastAsia"/>
                <w:color w:val="000000"/>
                <w:kern w:val="0"/>
                <w:sz w:val="18"/>
                <w:szCs w:val="18"/>
              </w:rPr>
              <w:t>箱盖或者城市道路附属设施的缺损及时补缺或者修复的；</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16585C">
            <w:pPr>
              <w:spacing w:line="320" w:lineRule="exact"/>
              <w:jc w:val="left"/>
              <w:rPr>
                <w:color w:val="000000"/>
                <w:kern w:val="0"/>
                <w:sz w:val="18"/>
                <w:szCs w:val="18"/>
              </w:rPr>
            </w:pPr>
            <w:r>
              <w:rPr>
                <w:rFonts w:hint="eastAsia"/>
                <w:color w:val="000000"/>
                <w:kern w:val="0"/>
                <w:sz w:val="18"/>
                <w:szCs w:val="18"/>
              </w:rPr>
              <w:t>按照要求改正但</w:t>
            </w:r>
            <w:r w:rsidR="00D103D5">
              <w:rPr>
                <w:rFonts w:hint="eastAsia"/>
                <w:color w:val="000000"/>
                <w:kern w:val="0"/>
                <w:sz w:val="18"/>
                <w:szCs w:val="18"/>
              </w:rPr>
              <w:t>未造成损失的</w:t>
            </w:r>
          </w:p>
        </w:tc>
        <w:tc>
          <w:tcPr>
            <w:tcW w:w="108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rsidP="0016585C">
            <w:pPr>
              <w:spacing w:line="320" w:lineRule="exact"/>
              <w:jc w:val="left"/>
              <w:rPr>
                <w:color w:val="000000"/>
                <w:kern w:val="0"/>
                <w:sz w:val="18"/>
                <w:szCs w:val="18"/>
              </w:rPr>
            </w:pPr>
            <w:r>
              <w:rPr>
                <w:rFonts w:hint="eastAsia"/>
                <w:color w:val="000000"/>
                <w:kern w:val="0"/>
                <w:sz w:val="18"/>
                <w:szCs w:val="18"/>
              </w:rPr>
              <w:t>处</w:t>
            </w:r>
            <w:r w:rsidR="0016585C">
              <w:rPr>
                <w:rFonts w:hint="eastAsia"/>
                <w:color w:val="000000"/>
                <w:kern w:val="0"/>
                <w:sz w:val="18"/>
                <w:szCs w:val="18"/>
              </w:rPr>
              <w:t>2</w:t>
            </w:r>
            <w:r>
              <w:rPr>
                <w:color w:val="000000"/>
                <w:kern w:val="0"/>
                <w:sz w:val="18"/>
                <w:szCs w:val="18"/>
              </w:rPr>
              <w:t>000</w:t>
            </w:r>
            <w:r>
              <w:rPr>
                <w:rFonts w:hint="eastAsia"/>
                <w:color w:val="000000"/>
                <w:kern w:val="0"/>
                <w:sz w:val="18"/>
                <w:szCs w:val="18"/>
              </w:rPr>
              <w:t>元以下罚款</w:t>
            </w:r>
          </w:p>
        </w:tc>
      </w:tr>
      <w:tr w:rsidR="0016585C">
        <w:trPr>
          <w:trHeight w:val="285"/>
        </w:trPr>
        <w:tc>
          <w:tcPr>
            <w:tcW w:w="1070" w:type="dxa"/>
            <w:vMerge/>
            <w:tcBorders>
              <w:top w:val="nil"/>
              <w:left w:val="single" w:sz="8" w:space="0" w:color="auto"/>
              <w:right w:val="single" w:sz="4" w:space="0" w:color="auto"/>
            </w:tcBorders>
            <w:vAlign w:val="center"/>
          </w:tcPr>
          <w:p w:rsidR="0016585C" w:rsidRDefault="0016585C">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16585C" w:rsidRDefault="0016585C">
            <w:pPr>
              <w:spacing w:line="320" w:lineRule="exact"/>
              <w:jc w:val="left"/>
              <w:rPr>
                <w:color w:val="000000"/>
                <w:kern w:val="0"/>
                <w:sz w:val="18"/>
                <w:szCs w:val="18"/>
              </w:rPr>
            </w:pPr>
            <w:r>
              <w:rPr>
                <w:rFonts w:hint="eastAsia"/>
                <w:color w:val="000000"/>
                <w:kern w:val="0"/>
                <w:sz w:val="18"/>
                <w:szCs w:val="18"/>
              </w:rPr>
              <w:t>未按照要求改正且未造成损失的</w:t>
            </w:r>
          </w:p>
        </w:tc>
        <w:tc>
          <w:tcPr>
            <w:tcW w:w="1080" w:type="dxa"/>
            <w:vMerge/>
            <w:tcBorders>
              <w:top w:val="nil"/>
              <w:left w:val="single" w:sz="4" w:space="0" w:color="auto"/>
              <w:right w:val="single" w:sz="4" w:space="0" w:color="auto"/>
            </w:tcBorders>
            <w:vAlign w:val="center"/>
          </w:tcPr>
          <w:p w:rsidR="0016585C" w:rsidRDefault="0016585C">
            <w:pPr>
              <w:spacing w:line="320" w:lineRule="exact"/>
              <w:jc w:val="center"/>
              <w:rPr>
                <w:color w:val="000000"/>
                <w:kern w:val="0"/>
                <w:sz w:val="18"/>
                <w:szCs w:val="18"/>
              </w:rPr>
            </w:pPr>
          </w:p>
        </w:tc>
        <w:tc>
          <w:tcPr>
            <w:tcW w:w="5760" w:type="dxa"/>
            <w:tcBorders>
              <w:top w:val="nil"/>
              <w:left w:val="nil"/>
              <w:bottom w:val="single" w:sz="4" w:space="0" w:color="auto"/>
              <w:right w:val="single" w:sz="8" w:space="0" w:color="auto"/>
            </w:tcBorders>
            <w:vAlign w:val="center"/>
          </w:tcPr>
          <w:p w:rsidR="0016585C" w:rsidRDefault="0016585C" w:rsidP="0016585C">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2</w:t>
            </w:r>
            <w:r>
              <w:rPr>
                <w:color w:val="000000"/>
                <w:kern w:val="0"/>
                <w:sz w:val="18"/>
                <w:szCs w:val="18"/>
              </w:rPr>
              <w:t>000</w:t>
            </w:r>
            <w:r>
              <w:rPr>
                <w:rFonts w:hint="eastAsia"/>
                <w:color w:val="000000"/>
                <w:kern w:val="0"/>
                <w:sz w:val="18"/>
                <w:szCs w:val="18"/>
              </w:rPr>
              <w:t>元以上</w:t>
            </w:r>
            <w:r>
              <w:rPr>
                <w:rFonts w:hint="eastAsia"/>
                <w:color w:val="000000"/>
                <w:kern w:val="0"/>
                <w:sz w:val="18"/>
                <w:szCs w:val="18"/>
              </w:rPr>
              <w:t>5000</w:t>
            </w:r>
            <w:r>
              <w:rPr>
                <w:rFonts w:hint="eastAsia"/>
                <w:color w:val="000000"/>
                <w:kern w:val="0"/>
                <w:sz w:val="18"/>
                <w:szCs w:val="18"/>
              </w:rPr>
              <w:t>元以下罚款</w:t>
            </w:r>
          </w:p>
        </w:tc>
      </w:tr>
      <w:tr w:rsidR="00024CEA">
        <w:trPr>
          <w:trHeight w:val="330"/>
        </w:trPr>
        <w:tc>
          <w:tcPr>
            <w:tcW w:w="1070" w:type="dxa"/>
            <w:vMerge/>
            <w:tcBorders>
              <w:left w:val="single" w:sz="8" w:space="0" w:color="auto"/>
              <w:right w:val="single" w:sz="4" w:space="0" w:color="auto"/>
            </w:tcBorders>
            <w:vAlign w:val="center"/>
          </w:tcPr>
          <w:p w:rsidR="00024CEA" w:rsidRDefault="00024CEA">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按照要求改正且造成损失的</w:t>
            </w:r>
          </w:p>
        </w:tc>
        <w:tc>
          <w:tcPr>
            <w:tcW w:w="1080" w:type="dxa"/>
            <w:vMerge/>
            <w:tcBorders>
              <w:left w:val="single" w:sz="4" w:space="0" w:color="auto"/>
              <w:right w:val="single" w:sz="4" w:space="0" w:color="auto"/>
            </w:tcBorders>
            <w:vAlign w:val="center"/>
          </w:tcPr>
          <w:p w:rsidR="00024CEA" w:rsidRDefault="00024CEA">
            <w:pPr>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95"/>
        </w:trPr>
        <w:tc>
          <w:tcPr>
            <w:tcW w:w="1070" w:type="dxa"/>
            <w:vMerge/>
            <w:tcBorders>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未按照要求改正且造成损失的</w:t>
            </w:r>
          </w:p>
        </w:tc>
        <w:tc>
          <w:tcPr>
            <w:tcW w:w="1080" w:type="dxa"/>
            <w:vMerge/>
            <w:tcBorders>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76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bl>
    <w:p w:rsidR="00024CEA" w:rsidRDefault="00024CEA"/>
    <w:p w:rsidR="00024CEA" w:rsidRDefault="00024CEA"/>
    <w:p w:rsidR="00BD5459" w:rsidRDefault="00BD5459"/>
    <w:p w:rsidR="00BD5459" w:rsidRDefault="00BD5459"/>
    <w:p w:rsidR="00BD5459" w:rsidRDefault="00BD5459"/>
    <w:p w:rsidR="00BD5459" w:rsidRDefault="00BD5459"/>
    <w:p w:rsidR="00BD5459" w:rsidRDefault="00BD5459"/>
    <w:p w:rsidR="00BD5459" w:rsidRDefault="00BD5459"/>
    <w:tbl>
      <w:tblPr>
        <w:tblW w:w="0" w:type="auto"/>
        <w:tblInd w:w="78" w:type="dxa"/>
        <w:tblLayout w:type="fixed"/>
        <w:tblLook w:val="04A0" w:firstRow="1" w:lastRow="0" w:firstColumn="1" w:lastColumn="0" w:noHBand="0" w:noVBand="1"/>
      </w:tblPr>
      <w:tblGrid>
        <w:gridCol w:w="1070"/>
        <w:gridCol w:w="6140"/>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rsidP="004B415F">
            <w:pPr>
              <w:spacing w:line="320" w:lineRule="exact"/>
              <w:jc w:val="center"/>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b/>
                <w:color w:val="000000"/>
                <w:kern w:val="0"/>
                <w:sz w:val="18"/>
                <w:szCs w:val="18"/>
              </w:rPr>
              <w:t>320217662000</w:t>
            </w:r>
            <w:r w:rsidR="003B14ED">
              <w:rPr>
                <w:rFonts w:hint="eastAsia"/>
                <w:b/>
                <w:color w:val="000000"/>
                <w:kern w:val="0"/>
                <w:sz w:val="18"/>
                <w:szCs w:val="18"/>
              </w:rPr>
              <w:t xml:space="preserve"> </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对其他损害、侵占城市道路行为的处罚</w:t>
            </w:r>
          </w:p>
        </w:tc>
      </w:tr>
      <w:tr w:rsidR="00024CEA">
        <w:trPr>
          <w:trHeight w:val="166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【行政法规】《城市道路管理条例》（国务院令</w:t>
            </w:r>
            <w:r>
              <w:rPr>
                <w:color w:val="000000"/>
                <w:kern w:val="0"/>
                <w:sz w:val="18"/>
                <w:szCs w:val="18"/>
              </w:rPr>
              <w:t>1996</w:t>
            </w:r>
            <w:r>
              <w:rPr>
                <w:rFonts w:hint="eastAsia"/>
                <w:color w:val="000000"/>
                <w:kern w:val="0"/>
                <w:sz w:val="18"/>
                <w:szCs w:val="18"/>
              </w:rPr>
              <w:t>年第</w:t>
            </w:r>
            <w:r>
              <w:rPr>
                <w:color w:val="000000"/>
                <w:kern w:val="0"/>
                <w:sz w:val="18"/>
                <w:szCs w:val="18"/>
              </w:rPr>
              <w:t>198</w:t>
            </w:r>
            <w:r>
              <w:rPr>
                <w:rFonts w:hint="eastAsia"/>
                <w:color w:val="000000"/>
                <w:kern w:val="0"/>
                <w:sz w:val="18"/>
                <w:szCs w:val="18"/>
              </w:rPr>
              <w:t>号）</w:t>
            </w:r>
            <w:r>
              <w:rPr>
                <w:color w:val="000000"/>
                <w:kern w:val="0"/>
                <w:sz w:val="18"/>
                <w:szCs w:val="18"/>
              </w:rPr>
              <w:br/>
            </w:r>
            <w:r>
              <w:rPr>
                <w:rFonts w:hint="eastAsia"/>
                <w:color w:val="000000"/>
                <w:kern w:val="0"/>
                <w:sz w:val="18"/>
                <w:szCs w:val="18"/>
              </w:rPr>
              <w:t>第二十七条</w:t>
            </w:r>
            <w:r>
              <w:rPr>
                <w:color w:val="000000"/>
                <w:kern w:val="0"/>
                <w:sz w:val="18"/>
                <w:szCs w:val="18"/>
              </w:rPr>
              <w:t xml:space="preserve"> </w:t>
            </w:r>
            <w:r>
              <w:rPr>
                <w:rFonts w:hint="eastAsia"/>
                <w:color w:val="000000"/>
                <w:kern w:val="0"/>
                <w:sz w:val="18"/>
                <w:szCs w:val="18"/>
              </w:rPr>
              <w:t>城市道路范围内禁止下列行为：</w:t>
            </w:r>
            <w:r>
              <w:rPr>
                <w:color w:val="000000"/>
                <w:kern w:val="0"/>
                <w:sz w:val="18"/>
                <w:szCs w:val="18"/>
              </w:rPr>
              <w:br/>
            </w:r>
            <w:r>
              <w:rPr>
                <w:rFonts w:hint="eastAsia"/>
                <w:color w:val="000000"/>
                <w:kern w:val="0"/>
                <w:sz w:val="18"/>
                <w:szCs w:val="18"/>
              </w:rPr>
              <w:t>（七）其他损害、侵占城市道路行为</w:t>
            </w:r>
            <w:r>
              <w:rPr>
                <w:color w:val="000000"/>
                <w:kern w:val="0"/>
                <w:sz w:val="18"/>
                <w:szCs w:val="18"/>
              </w:rPr>
              <w:br/>
            </w:r>
            <w:r>
              <w:rPr>
                <w:rFonts w:hint="eastAsia"/>
                <w:color w:val="000000"/>
                <w:kern w:val="0"/>
                <w:sz w:val="18"/>
                <w:szCs w:val="18"/>
              </w:rPr>
              <w:t>第四十二条</w:t>
            </w:r>
            <w:r>
              <w:rPr>
                <w:color w:val="000000"/>
                <w:kern w:val="0"/>
                <w:sz w:val="18"/>
                <w:szCs w:val="18"/>
              </w:rPr>
              <w:t xml:space="preserve"> </w:t>
            </w:r>
            <w:r>
              <w:rPr>
                <w:rFonts w:hint="eastAsia"/>
                <w:color w:val="000000"/>
                <w:kern w:val="0"/>
                <w:sz w:val="18"/>
                <w:szCs w:val="18"/>
              </w:rPr>
              <w:t>违反本条例第二十七条规定，或者有下列行为之一的，由市政工程行政主管部门或者其他有关部门责令限期改正，可以处以</w:t>
            </w:r>
            <w:r>
              <w:rPr>
                <w:color w:val="000000"/>
                <w:kern w:val="0"/>
                <w:sz w:val="18"/>
                <w:szCs w:val="18"/>
              </w:rPr>
              <w:t>2</w:t>
            </w:r>
            <w:r>
              <w:rPr>
                <w:rFonts w:hint="eastAsia"/>
                <w:color w:val="000000"/>
                <w:kern w:val="0"/>
                <w:sz w:val="18"/>
                <w:szCs w:val="18"/>
              </w:rPr>
              <w:t>万元以下的罚款；造成损失的，应当依法承担赔偿责任：</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rsidP="0016585C">
            <w:pPr>
              <w:spacing w:line="320" w:lineRule="exact"/>
              <w:jc w:val="left"/>
              <w:rPr>
                <w:color w:val="000000"/>
                <w:kern w:val="0"/>
                <w:sz w:val="18"/>
                <w:szCs w:val="18"/>
              </w:rPr>
            </w:pPr>
            <w:r>
              <w:rPr>
                <w:rFonts w:hint="eastAsia"/>
                <w:color w:val="000000"/>
                <w:kern w:val="0"/>
                <w:sz w:val="18"/>
                <w:szCs w:val="18"/>
              </w:rPr>
              <w:t>按照要求改正</w:t>
            </w:r>
            <w:r w:rsidR="0016585C">
              <w:rPr>
                <w:rFonts w:hint="eastAsia"/>
                <w:color w:val="000000"/>
                <w:kern w:val="0"/>
                <w:sz w:val="18"/>
                <w:szCs w:val="18"/>
              </w:rPr>
              <w:t>但</w:t>
            </w:r>
            <w:r>
              <w:rPr>
                <w:rFonts w:hint="eastAsia"/>
                <w:color w:val="000000"/>
                <w:kern w:val="0"/>
                <w:sz w:val="18"/>
                <w:szCs w:val="18"/>
              </w:rPr>
              <w:t>未造成损失的</w:t>
            </w:r>
          </w:p>
        </w:tc>
        <w:tc>
          <w:tcPr>
            <w:tcW w:w="108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rsidP="0016585C">
            <w:pPr>
              <w:spacing w:line="320" w:lineRule="exact"/>
              <w:jc w:val="left"/>
              <w:rPr>
                <w:color w:val="000000"/>
                <w:kern w:val="0"/>
                <w:sz w:val="18"/>
                <w:szCs w:val="18"/>
              </w:rPr>
            </w:pPr>
            <w:r>
              <w:rPr>
                <w:rFonts w:hint="eastAsia"/>
                <w:color w:val="000000"/>
                <w:kern w:val="0"/>
                <w:sz w:val="18"/>
                <w:szCs w:val="18"/>
              </w:rPr>
              <w:t>处</w:t>
            </w:r>
            <w:r w:rsidR="0016585C">
              <w:rPr>
                <w:rFonts w:hint="eastAsia"/>
                <w:color w:val="000000"/>
                <w:kern w:val="0"/>
                <w:sz w:val="18"/>
                <w:szCs w:val="18"/>
              </w:rPr>
              <w:t>2</w:t>
            </w:r>
            <w:r>
              <w:rPr>
                <w:color w:val="000000"/>
                <w:kern w:val="0"/>
                <w:sz w:val="18"/>
                <w:szCs w:val="18"/>
              </w:rPr>
              <w:t>000</w:t>
            </w:r>
            <w:r>
              <w:rPr>
                <w:rFonts w:hint="eastAsia"/>
                <w:color w:val="000000"/>
                <w:kern w:val="0"/>
                <w:sz w:val="18"/>
                <w:szCs w:val="18"/>
              </w:rPr>
              <w:t>元以下罚款</w:t>
            </w:r>
          </w:p>
        </w:tc>
      </w:tr>
      <w:tr w:rsidR="0016585C">
        <w:trPr>
          <w:trHeight w:val="285"/>
        </w:trPr>
        <w:tc>
          <w:tcPr>
            <w:tcW w:w="1070" w:type="dxa"/>
            <w:vMerge/>
            <w:tcBorders>
              <w:top w:val="nil"/>
              <w:left w:val="single" w:sz="8" w:space="0" w:color="auto"/>
              <w:right w:val="single" w:sz="4" w:space="0" w:color="auto"/>
            </w:tcBorders>
            <w:vAlign w:val="center"/>
          </w:tcPr>
          <w:p w:rsidR="0016585C" w:rsidRDefault="0016585C">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16585C" w:rsidRDefault="0016585C">
            <w:pPr>
              <w:spacing w:line="320" w:lineRule="exact"/>
              <w:jc w:val="left"/>
              <w:rPr>
                <w:color w:val="000000"/>
                <w:kern w:val="0"/>
                <w:sz w:val="18"/>
                <w:szCs w:val="18"/>
              </w:rPr>
            </w:pPr>
            <w:r>
              <w:rPr>
                <w:rFonts w:hint="eastAsia"/>
                <w:color w:val="000000"/>
                <w:kern w:val="0"/>
                <w:sz w:val="18"/>
                <w:szCs w:val="18"/>
              </w:rPr>
              <w:t>未按照要求改正且未造成损失的</w:t>
            </w:r>
          </w:p>
        </w:tc>
        <w:tc>
          <w:tcPr>
            <w:tcW w:w="1080" w:type="dxa"/>
            <w:vMerge/>
            <w:tcBorders>
              <w:top w:val="nil"/>
              <w:left w:val="single" w:sz="4" w:space="0" w:color="auto"/>
              <w:right w:val="single" w:sz="4" w:space="0" w:color="auto"/>
            </w:tcBorders>
            <w:vAlign w:val="center"/>
          </w:tcPr>
          <w:p w:rsidR="0016585C" w:rsidRDefault="0016585C">
            <w:pPr>
              <w:spacing w:line="320" w:lineRule="exact"/>
              <w:jc w:val="center"/>
              <w:rPr>
                <w:color w:val="000000"/>
                <w:kern w:val="0"/>
                <w:sz w:val="18"/>
                <w:szCs w:val="18"/>
              </w:rPr>
            </w:pPr>
          </w:p>
        </w:tc>
        <w:tc>
          <w:tcPr>
            <w:tcW w:w="5760" w:type="dxa"/>
            <w:tcBorders>
              <w:top w:val="nil"/>
              <w:left w:val="nil"/>
              <w:bottom w:val="single" w:sz="4" w:space="0" w:color="auto"/>
              <w:right w:val="single" w:sz="8" w:space="0" w:color="auto"/>
            </w:tcBorders>
            <w:vAlign w:val="center"/>
          </w:tcPr>
          <w:p w:rsidR="0016585C" w:rsidRDefault="0016585C" w:rsidP="0016585C">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2</w:t>
            </w:r>
            <w:r>
              <w:rPr>
                <w:color w:val="000000"/>
                <w:kern w:val="0"/>
                <w:sz w:val="18"/>
                <w:szCs w:val="18"/>
              </w:rPr>
              <w:t>000</w:t>
            </w:r>
            <w:r>
              <w:rPr>
                <w:rFonts w:hint="eastAsia"/>
                <w:color w:val="000000"/>
                <w:kern w:val="0"/>
                <w:sz w:val="18"/>
                <w:szCs w:val="18"/>
              </w:rPr>
              <w:t>元以上</w:t>
            </w:r>
            <w:r>
              <w:rPr>
                <w:rFonts w:hint="eastAsia"/>
                <w:color w:val="000000"/>
                <w:kern w:val="0"/>
                <w:sz w:val="18"/>
                <w:szCs w:val="18"/>
              </w:rPr>
              <w:t>5000</w:t>
            </w:r>
            <w:r>
              <w:rPr>
                <w:rFonts w:hint="eastAsia"/>
                <w:color w:val="000000"/>
                <w:kern w:val="0"/>
                <w:sz w:val="18"/>
                <w:szCs w:val="18"/>
              </w:rPr>
              <w:t>元以下罚款</w:t>
            </w:r>
          </w:p>
        </w:tc>
      </w:tr>
      <w:tr w:rsidR="00024CEA">
        <w:trPr>
          <w:trHeight w:val="330"/>
        </w:trPr>
        <w:tc>
          <w:tcPr>
            <w:tcW w:w="1070" w:type="dxa"/>
            <w:vMerge/>
            <w:tcBorders>
              <w:left w:val="single" w:sz="8" w:space="0" w:color="auto"/>
              <w:right w:val="single" w:sz="4" w:space="0" w:color="auto"/>
            </w:tcBorders>
            <w:vAlign w:val="center"/>
          </w:tcPr>
          <w:p w:rsidR="00024CEA" w:rsidRDefault="00024CEA">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按照要求改正且造成损失的</w:t>
            </w:r>
          </w:p>
        </w:tc>
        <w:tc>
          <w:tcPr>
            <w:tcW w:w="1080" w:type="dxa"/>
            <w:vMerge/>
            <w:tcBorders>
              <w:left w:val="single" w:sz="4" w:space="0" w:color="auto"/>
              <w:right w:val="single" w:sz="4" w:space="0" w:color="auto"/>
            </w:tcBorders>
            <w:vAlign w:val="center"/>
          </w:tcPr>
          <w:p w:rsidR="00024CEA" w:rsidRDefault="00024CEA">
            <w:pPr>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95"/>
        </w:trPr>
        <w:tc>
          <w:tcPr>
            <w:tcW w:w="1070" w:type="dxa"/>
            <w:vMerge/>
            <w:tcBorders>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未按照要求改正且造成损失的</w:t>
            </w:r>
          </w:p>
        </w:tc>
        <w:tc>
          <w:tcPr>
            <w:tcW w:w="1080" w:type="dxa"/>
            <w:vMerge/>
            <w:tcBorders>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76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bl>
    <w:p w:rsidR="00024CEA" w:rsidRDefault="00024CEA"/>
    <w:p w:rsidR="00024CEA" w:rsidRDefault="00024CEA"/>
    <w:p w:rsidR="00BD5459" w:rsidRDefault="00BD5459"/>
    <w:p w:rsidR="00BD5459" w:rsidRDefault="00BD5459"/>
    <w:p w:rsidR="00BD5459" w:rsidRDefault="00BD5459"/>
    <w:p w:rsidR="00BD5459" w:rsidRDefault="00BD5459"/>
    <w:p w:rsidR="00BD5459" w:rsidRDefault="00BD5459"/>
    <w:p w:rsidR="00BD5459" w:rsidRDefault="00BD5459"/>
    <w:p w:rsidR="00BD5459" w:rsidRDefault="00BD5459"/>
    <w:tbl>
      <w:tblPr>
        <w:tblW w:w="0" w:type="auto"/>
        <w:tblInd w:w="78" w:type="dxa"/>
        <w:tblLayout w:type="fixed"/>
        <w:tblLook w:val="04A0" w:firstRow="1" w:lastRow="0" w:firstColumn="1" w:lastColumn="0" w:noHBand="0" w:noVBand="1"/>
      </w:tblPr>
      <w:tblGrid>
        <w:gridCol w:w="1070"/>
        <w:gridCol w:w="6140"/>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b/>
                <w:color w:val="000000"/>
                <w:kern w:val="0"/>
                <w:sz w:val="18"/>
                <w:szCs w:val="18"/>
              </w:rPr>
              <w:t>320217663000</w:t>
            </w:r>
            <w:r w:rsidR="003B14ED">
              <w:rPr>
                <w:rFonts w:hint="eastAsia"/>
                <w:b/>
                <w:color w:val="000000"/>
                <w:kern w:val="0"/>
                <w:sz w:val="18"/>
                <w:szCs w:val="18"/>
              </w:rPr>
              <w:t xml:space="preserve"> </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jc w:val="left"/>
              <w:rPr>
                <w:color w:val="000000"/>
                <w:sz w:val="20"/>
              </w:rPr>
            </w:pPr>
            <w:r>
              <w:rPr>
                <w:rFonts w:hint="eastAsia"/>
                <w:color w:val="000000"/>
                <w:kern w:val="0"/>
                <w:sz w:val="18"/>
                <w:szCs w:val="18"/>
              </w:rPr>
              <w:t>对依附于城市道路建设各种管线、杆线等设施，不按照规定办理批准手续的处罚</w:t>
            </w:r>
          </w:p>
        </w:tc>
      </w:tr>
      <w:tr w:rsidR="00024CEA">
        <w:trPr>
          <w:trHeight w:val="166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【行政法规】《城市道路管理条例》（国务院令</w:t>
            </w:r>
            <w:r>
              <w:rPr>
                <w:color w:val="000000"/>
                <w:kern w:val="0"/>
                <w:sz w:val="18"/>
                <w:szCs w:val="18"/>
              </w:rPr>
              <w:t>1996</w:t>
            </w:r>
            <w:r>
              <w:rPr>
                <w:rFonts w:hint="eastAsia"/>
                <w:color w:val="000000"/>
                <w:kern w:val="0"/>
                <w:sz w:val="18"/>
                <w:szCs w:val="18"/>
              </w:rPr>
              <w:t>年第</w:t>
            </w:r>
            <w:r>
              <w:rPr>
                <w:color w:val="000000"/>
                <w:kern w:val="0"/>
                <w:sz w:val="18"/>
                <w:szCs w:val="18"/>
              </w:rPr>
              <w:t>198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第二十九条　依附于城市道路建设各种管线、杆线等设施的，应当经市政工程行政主管部门批准，方可建设。</w:t>
            </w:r>
            <w:r>
              <w:rPr>
                <w:color w:val="000000"/>
                <w:kern w:val="0"/>
                <w:sz w:val="18"/>
                <w:szCs w:val="18"/>
              </w:rPr>
              <w:t xml:space="preserve"> </w:t>
            </w:r>
          </w:p>
          <w:p w:rsidR="00024CEA" w:rsidRDefault="00D103D5">
            <w:pPr>
              <w:spacing w:line="320" w:lineRule="exact"/>
              <w:ind w:firstLine="348"/>
              <w:jc w:val="left"/>
              <w:rPr>
                <w:color w:val="000000"/>
                <w:kern w:val="0"/>
                <w:sz w:val="18"/>
                <w:szCs w:val="18"/>
              </w:rPr>
            </w:pPr>
            <w:r>
              <w:rPr>
                <w:rFonts w:hint="eastAsia"/>
                <w:color w:val="000000"/>
                <w:kern w:val="0"/>
                <w:sz w:val="18"/>
                <w:szCs w:val="18"/>
              </w:rPr>
              <w:t>第四十二条</w:t>
            </w:r>
            <w:r>
              <w:rPr>
                <w:color w:val="000000"/>
                <w:kern w:val="0"/>
                <w:sz w:val="18"/>
                <w:szCs w:val="18"/>
              </w:rPr>
              <w:t xml:space="preserve">   </w:t>
            </w:r>
            <w:r>
              <w:rPr>
                <w:rFonts w:hint="eastAsia"/>
                <w:color w:val="000000"/>
                <w:kern w:val="0"/>
                <w:sz w:val="18"/>
                <w:szCs w:val="18"/>
              </w:rPr>
              <w:t>违反本条例第二十七条规定，或者有下列行为之一的，由市政工程行政主管部门或者其他有关部门责令限期改正，可以处以</w:t>
            </w:r>
            <w:r>
              <w:rPr>
                <w:color w:val="000000"/>
                <w:kern w:val="0"/>
                <w:sz w:val="18"/>
                <w:szCs w:val="18"/>
              </w:rPr>
              <w:t>2</w:t>
            </w:r>
            <w:r>
              <w:rPr>
                <w:rFonts w:hint="eastAsia"/>
                <w:color w:val="000000"/>
                <w:kern w:val="0"/>
                <w:sz w:val="18"/>
                <w:szCs w:val="18"/>
              </w:rPr>
              <w:t>万元以下的罚款；造成损失的，应当依法承担赔偿责任：</w:t>
            </w:r>
          </w:p>
          <w:p w:rsidR="00024CEA" w:rsidRDefault="00D103D5">
            <w:pPr>
              <w:spacing w:line="320" w:lineRule="exact"/>
              <w:ind w:firstLine="348"/>
              <w:jc w:val="left"/>
              <w:rPr>
                <w:color w:val="000000"/>
                <w:kern w:val="0"/>
                <w:sz w:val="18"/>
                <w:szCs w:val="18"/>
              </w:rPr>
            </w:pPr>
            <w:r>
              <w:rPr>
                <w:color w:val="000000"/>
                <w:kern w:val="0"/>
                <w:sz w:val="18"/>
                <w:szCs w:val="18"/>
              </w:rPr>
              <w:t>（</w:t>
            </w:r>
            <w:r>
              <w:rPr>
                <w:rFonts w:hint="eastAsia"/>
                <w:color w:val="000000"/>
                <w:kern w:val="0"/>
                <w:sz w:val="18"/>
                <w:szCs w:val="18"/>
              </w:rPr>
              <w:t>四</w:t>
            </w:r>
            <w:r>
              <w:rPr>
                <w:color w:val="000000"/>
                <w:kern w:val="0"/>
                <w:sz w:val="18"/>
                <w:szCs w:val="18"/>
              </w:rPr>
              <w:t>）</w:t>
            </w:r>
            <w:r>
              <w:rPr>
                <w:rFonts w:hint="eastAsia"/>
                <w:color w:val="000000"/>
                <w:kern w:val="0"/>
                <w:sz w:val="18"/>
                <w:szCs w:val="18"/>
              </w:rPr>
              <w:t>依附于城市道路建设各种管线、杆线等设施，不按照规定办理批准手续的；</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16585C">
        <w:trPr>
          <w:trHeight w:val="285"/>
        </w:trPr>
        <w:tc>
          <w:tcPr>
            <w:tcW w:w="1070" w:type="dxa"/>
            <w:vMerge w:val="restart"/>
            <w:tcBorders>
              <w:top w:val="nil"/>
              <w:left w:val="single" w:sz="8" w:space="0" w:color="auto"/>
              <w:right w:val="single" w:sz="4" w:space="0" w:color="auto"/>
            </w:tcBorders>
            <w:vAlign w:val="center"/>
          </w:tcPr>
          <w:p w:rsidR="0016585C" w:rsidRDefault="0016585C">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16585C" w:rsidRDefault="0016585C" w:rsidP="00C06C22">
            <w:pPr>
              <w:spacing w:line="320" w:lineRule="exact"/>
              <w:jc w:val="left"/>
              <w:rPr>
                <w:color w:val="000000"/>
                <w:kern w:val="0"/>
                <w:sz w:val="18"/>
                <w:szCs w:val="18"/>
              </w:rPr>
            </w:pPr>
            <w:r>
              <w:rPr>
                <w:rFonts w:hint="eastAsia"/>
                <w:color w:val="000000"/>
                <w:kern w:val="0"/>
                <w:sz w:val="18"/>
                <w:szCs w:val="18"/>
              </w:rPr>
              <w:t>按照要求改正但未造成损失的</w:t>
            </w:r>
          </w:p>
        </w:tc>
        <w:tc>
          <w:tcPr>
            <w:tcW w:w="1080" w:type="dxa"/>
            <w:vMerge w:val="restart"/>
            <w:tcBorders>
              <w:top w:val="nil"/>
              <w:left w:val="single" w:sz="4" w:space="0" w:color="auto"/>
              <w:right w:val="single" w:sz="4" w:space="0" w:color="auto"/>
            </w:tcBorders>
            <w:vAlign w:val="center"/>
          </w:tcPr>
          <w:p w:rsidR="0016585C" w:rsidRDefault="0016585C">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16585C" w:rsidRDefault="0016585C" w:rsidP="00C06C22">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2</w:t>
            </w:r>
            <w:r>
              <w:rPr>
                <w:color w:val="000000"/>
                <w:kern w:val="0"/>
                <w:sz w:val="18"/>
                <w:szCs w:val="18"/>
              </w:rPr>
              <w:t>000</w:t>
            </w:r>
            <w:r>
              <w:rPr>
                <w:rFonts w:hint="eastAsia"/>
                <w:color w:val="000000"/>
                <w:kern w:val="0"/>
                <w:sz w:val="18"/>
                <w:szCs w:val="18"/>
              </w:rPr>
              <w:t>元以下罚款</w:t>
            </w:r>
          </w:p>
        </w:tc>
      </w:tr>
      <w:tr w:rsidR="0016585C">
        <w:trPr>
          <w:trHeight w:val="285"/>
        </w:trPr>
        <w:tc>
          <w:tcPr>
            <w:tcW w:w="1070" w:type="dxa"/>
            <w:vMerge/>
            <w:tcBorders>
              <w:top w:val="nil"/>
              <w:left w:val="single" w:sz="8" w:space="0" w:color="auto"/>
              <w:right w:val="single" w:sz="4" w:space="0" w:color="auto"/>
            </w:tcBorders>
            <w:vAlign w:val="center"/>
          </w:tcPr>
          <w:p w:rsidR="0016585C" w:rsidRDefault="0016585C">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16585C" w:rsidRDefault="0016585C" w:rsidP="00C06C22">
            <w:pPr>
              <w:spacing w:line="320" w:lineRule="exact"/>
              <w:jc w:val="left"/>
              <w:rPr>
                <w:color w:val="000000"/>
                <w:kern w:val="0"/>
                <w:sz w:val="18"/>
                <w:szCs w:val="18"/>
              </w:rPr>
            </w:pPr>
            <w:r>
              <w:rPr>
                <w:rFonts w:hint="eastAsia"/>
                <w:color w:val="000000"/>
                <w:kern w:val="0"/>
                <w:sz w:val="18"/>
                <w:szCs w:val="18"/>
              </w:rPr>
              <w:t>未按照要求改正且未造成损失的</w:t>
            </w:r>
          </w:p>
        </w:tc>
        <w:tc>
          <w:tcPr>
            <w:tcW w:w="1080" w:type="dxa"/>
            <w:vMerge/>
            <w:tcBorders>
              <w:top w:val="nil"/>
              <w:left w:val="single" w:sz="4" w:space="0" w:color="auto"/>
              <w:right w:val="single" w:sz="4" w:space="0" w:color="auto"/>
            </w:tcBorders>
            <w:vAlign w:val="center"/>
          </w:tcPr>
          <w:p w:rsidR="0016585C" w:rsidRDefault="0016585C">
            <w:pPr>
              <w:spacing w:line="320" w:lineRule="exact"/>
              <w:jc w:val="center"/>
              <w:rPr>
                <w:color w:val="000000"/>
                <w:kern w:val="0"/>
                <w:sz w:val="18"/>
                <w:szCs w:val="18"/>
              </w:rPr>
            </w:pPr>
          </w:p>
        </w:tc>
        <w:tc>
          <w:tcPr>
            <w:tcW w:w="5760" w:type="dxa"/>
            <w:tcBorders>
              <w:top w:val="nil"/>
              <w:left w:val="nil"/>
              <w:bottom w:val="single" w:sz="4" w:space="0" w:color="auto"/>
              <w:right w:val="single" w:sz="8" w:space="0" w:color="auto"/>
            </w:tcBorders>
            <w:vAlign w:val="center"/>
          </w:tcPr>
          <w:p w:rsidR="0016585C" w:rsidRDefault="0016585C" w:rsidP="00C06C22">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2</w:t>
            </w:r>
            <w:r>
              <w:rPr>
                <w:color w:val="000000"/>
                <w:kern w:val="0"/>
                <w:sz w:val="18"/>
                <w:szCs w:val="18"/>
              </w:rPr>
              <w:t>000</w:t>
            </w:r>
            <w:r>
              <w:rPr>
                <w:rFonts w:hint="eastAsia"/>
                <w:color w:val="000000"/>
                <w:kern w:val="0"/>
                <w:sz w:val="18"/>
                <w:szCs w:val="18"/>
              </w:rPr>
              <w:t>元以上</w:t>
            </w:r>
            <w:r>
              <w:rPr>
                <w:rFonts w:hint="eastAsia"/>
                <w:color w:val="000000"/>
                <w:kern w:val="0"/>
                <w:sz w:val="18"/>
                <w:szCs w:val="18"/>
              </w:rPr>
              <w:t>5000</w:t>
            </w:r>
            <w:r>
              <w:rPr>
                <w:rFonts w:hint="eastAsia"/>
                <w:color w:val="000000"/>
                <w:kern w:val="0"/>
                <w:sz w:val="18"/>
                <w:szCs w:val="18"/>
              </w:rPr>
              <w:t>元以下罚款</w:t>
            </w:r>
          </w:p>
        </w:tc>
      </w:tr>
      <w:tr w:rsidR="0016585C">
        <w:trPr>
          <w:trHeight w:val="330"/>
        </w:trPr>
        <w:tc>
          <w:tcPr>
            <w:tcW w:w="1070" w:type="dxa"/>
            <w:vMerge/>
            <w:tcBorders>
              <w:left w:val="single" w:sz="8" w:space="0" w:color="auto"/>
              <w:right w:val="single" w:sz="4" w:space="0" w:color="auto"/>
            </w:tcBorders>
            <w:vAlign w:val="center"/>
          </w:tcPr>
          <w:p w:rsidR="0016585C" w:rsidRDefault="0016585C">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16585C" w:rsidRDefault="0016585C" w:rsidP="00C06C22">
            <w:pPr>
              <w:spacing w:line="320" w:lineRule="exact"/>
              <w:jc w:val="left"/>
              <w:rPr>
                <w:color w:val="000000"/>
                <w:kern w:val="0"/>
                <w:sz w:val="18"/>
                <w:szCs w:val="18"/>
              </w:rPr>
            </w:pPr>
            <w:r>
              <w:rPr>
                <w:rFonts w:hint="eastAsia"/>
                <w:color w:val="000000"/>
                <w:kern w:val="0"/>
                <w:sz w:val="18"/>
                <w:szCs w:val="18"/>
              </w:rPr>
              <w:t>按照要求改正且造成损失的</w:t>
            </w:r>
          </w:p>
        </w:tc>
        <w:tc>
          <w:tcPr>
            <w:tcW w:w="1080" w:type="dxa"/>
            <w:vMerge/>
            <w:tcBorders>
              <w:left w:val="single" w:sz="4" w:space="0" w:color="auto"/>
              <w:right w:val="single" w:sz="4" w:space="0" w:color="auto"/>
            </w:tcBorders>
            <w:vAlign w:val="center"/>
          </w:tcPr>
          <w:p w:rsidR="0016585C" w:rsidRDefault="0016585C">
            <w:pPr>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16585C" w:rsidRDefault="0016585C" w:rsidP="00C06C22">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16585C">
        <w:trPr>
          <w:trHeight w:val="295"/>
        </w:trPr>
        <w:tc>
          <w:tcPr>
            <w:tcW w:w="1070" w:type="dxa"/>
            <w:vMerge/>
            <w:tcBorders>
              <w:left w:val="single" w:sz="8" w:space="0" w:color="auto"/>
              <w:bottom w:val="single" w:sz="4" w:space="0" w:color="auto"/>
              <w:right w:val="single" w:sz="4" w:space="0" w:color="auto"/>
            </w:tcBorders>
            <w:vAlign w:val="center"/>
          </w:tcPr>
          <w:p w:rsidR="0016585C" w:rsidRDefault="0016585C">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16585C" w:rsidRDefault="0016585C" w:rsidP="00C06C22">
            <w:pPr>
              <w:spacing w:line="320" w:lineRule="exact"/>
              <w:jc w:val="left"/>
              <w:rPr>
                <w:color w:val="000000"/>
                <w:kern w:val="0"/>
                <w:sz w:val="18"/>
                <w:szCs w:val="18"/>
              </w:rPr>
            </w:pPr>
            <w:r>
              <w:rPr>
                <w:rFonts w:hint="eastAsia"/>
                <w:color w:val="000000"/>
                <w:kern w:val="0"/>
                <w:sz w:val="18"/>
                <w:szCs w:val="18"/>
              </w:rPr>
              <w:t>未按照要求改正且造成损失的</w:t>
            </w:r>
          </w:p>
        </w:tc>
        <w:tc>
          <w:tcPr>
            <w:tcW w:w="1080" w:type="dxa"/>
            <w:vMerge/>
            <w:tcBorders>
              <w:left w:val="single" w:sz="4" w:space="0" w:color="auto"/>
              <w:bottom w:val="single" w:sz="4" w:space="0" w:color="auto"/>
              <w:right w:val="single" w:sz="4" w:space="0" w:color="auto"/>
            </w:tcBorders>
            <w:vAlign w:val="center"/>
          </w:tcPr>
          <w:p w:rsidR="0016585C" w:rsidRDefault="0016585C">
            <w:pPr>
              <w:jc w:val="left"/>
              <w:rPr>
                <w:color w:val="000000"/>
                <w:kern w:val="0"/>
                <w:sz w:val="18"/>
                <w:szCs w:val="18"/>
              </w:rPr>
            </w:pPr>
          </w:p>
        </w:tc>
        <w:tc>
          <w:tcPr>
            <w:tcW w:w="5760" w:type="dxa"/>
            <w:tcBorders>
              <w:top w:val="single" w:sz="4" w:space="0" w:color="auto"/>
              <w:left w:val="nil"/>
              <w:bottom w:val="single" w:sz="4" w:space="0" w:color="auto"/>
              <w:right w:val="single" w:sz="8" w:space="0" w:color="auto"/>
            </w:tcBorders>
            <w:vAlign w:val="center"/>
          </w:tcPr>
          <w:p w:rsidR="0016585C" w:rsidRDefault="0016585C" w:rsidP="00C06C22">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bl>
    <w:p w:rsidR="00024CEA" w:rsidRDefault="00024CEA"/>
    <w:p w:rsidR="00024CEA" w:rsidRDefault="00024CEA"/>
    <w:p w:rsidR="00BD5459" w:rsidRDefault="00BD5459"/>
    <w:p w:rsidR="00BD5459" w:rsidRDefault="00BD5459"/>
    <w:p w:rsidR="00BD5459" w:rsidRDefault="00BD5459"/>
    <w:p w:rsidR="00BD5459" w:rsidRDefault="00BD5459"/>
    <w:p w:rsidR="00BD5459" w:rsidRDefault="00BD5459"/>
    <w:p w:rsidR="00BD5459" w:rsidRDefault="00BD5459"/>
    <w:p w:rsidR="00BD5459" w:rsidRDefault="00BD5459"/>
    <w:p w:rsidR="00BD5459" w:rsidRDefault="00BD5459"/>
    <w:tbl>
      <w:tblPr>
        <w:tblW w:w="0" w:type="auto"/>
        <w:tblInd w:w="78" w:type="dxa"/>
        <w:tblLayout w:type="fixed"/>
        <w:tblLook w:val="04A0" w:firstRow="1" w:lastRow="0" w:firstColumn="1" w:lastColumn="0" w:noHBand="0" w:noVBand="1"/>
      </w:tblPr>
      <w:tblGrid>
        <w:gridCol w:w="1070"/>
        <w:gridCol w:w="6140"/>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rsidP="004B415F">
            <w:pPr>
              <w:spacing w:line="320" w:lineRule="exact"/>
              <w:jc w:val="center"/>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b/>
                <w:color w:val="000000"/>
                <w:kern w:val="0"/>
                <w:sz w:val="18"/>
                <w:szCs w:val="18"/>
              </w:rPr>
              <w:t>320217664000</w:t>
            </w:r>
            <w:r w:rsidR="003B14ED">
              <w:rPr>
                <w:rFonts w:hint="eastAsia"/>
                <w:b/>
                <w:color w:val="000000"/>
                <w:kern w:val="0"/>
                <w:sz w:val="18"/>
                <w:szCs w:val="18"/>
              </w:rPr>
              <w:t xml:space="preserve"> </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对紧急抢修埋设在城市道路下的管线，不按照规定补办批准手续的处罚</w:t>
            </w:r>
          </w:p>
        </w:tc>
      </w:tr>
      <w:tr w:rsidR="00024CEA">
        <w:trPr>
          <w:trHeight w:val="166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【行政法规】《城市道路管理条例》（国务院令</w:t>
            </w:r>
            <w:r>
              <w:rPr>
                <w:color w:val="000000"/>
                <w:kern w:val="0"/>
                <w:sz w:val="18"/>
                <w:szCs w:val="18"/>
              </w:rPr>
              <w:t>1996</w:t>
            </w:r>
            <w:r>
              <w:rPr>
                <w:rFonts w:hint="eastAsia"/>
                <w:color w:val="000000"/>
                <w:kern w:val="0"/>
                <w:sz w:val="18"/>
                <w:szCs w:val="18"/>
              </w:rPr>
              <w:t>年第</w:t>
            </w:r>
            <w:r>
              <w:rPr>
                <w:color w:val="000000"/>
                <w:kern w:val="0"/>
                <w:sz w:val="18"/>
                <w:szCs w:val="18"/>
              </w:rPr>
              <w:t>198</w:t>
            </w:r>
            <w:r>
              <w:rPr>
                <w:rFonts w:hint="eastAsia"/>
                <w:color w:val="000000"/>
                <w:kern w:val="0"/>
                <w:sz w:val="18"/>
                <w:szCs w:val="18"/>
              </w:rPr>
              <w:t>号）</w:t>
            </w:r>
            <w:r>
              <w:rPr>
                <w:color w:val="000000"/>
                <w:kern w:val="0"/>
                <w:sz w:val="18"/>
                <w:szCs w:val="18"/>
              </w:rPr>
              <w:br/>
            </w:r>
            <w:r>
              <w:rPr>
                <w:rFonts w:hint="eastAsia"/>
                <w:color w:val="000000"/>
                <w:kern w:val="0"/>
                <w:sz w:val="18"/>
                <w:szCs w:val="18"/>
              </w:rPr>
              <w:t>第三十四条　埋设在城市道路下的管线发生故障需要紧急抢修的，可以先行破路抢修，并同时通知市政工程行政主管部门和公安交通管理部门，在</w:t>
            </w:r>
            <w:r>
              <w:rPr>
                <w:color w:val="000000"/>
                <w:kern w:val="0"/>
                <w:sz w:val="18"/>
                <w:szCs w:val="18"/>
              </w:rPr>
              <w:t>24</w:t>
            </w:r>
            <w:r>
              <w:rPr>
                <w:rFonts w:hint="eastAsia"/>
                <w:color w:val="000000"/>
                <w:kern w:val="0"/>
                <w:sz w:val="18"/>
                <w:szCs w:val="18"/>
              </w:rPr>
              <w:t>小时内按照规定补办批准手续。</w:t>
            </w:r>
            <w:r>
              <w:rPr>
                <w:color w:val="000000"/>
                <w:kern w:val="0"/>
                <w:sz w:val="18"/>
                <w:szCs w:val="18"/>
              </w:rPr>
              <w:t xml:space="preserve">  </w:t>
            </w:r>
            <w:r>
              <w:rPr>
                <w:color w:val="000000"/>
                <w:kern w:val="0"/>
                <w:sz w:val="18"/>
                <w:szCs w:val="18"/>
              </w:rPr>
              <w:br/>
            </w:r>
            <w:r>
              <w:rPr>
                <w:rFonts w:hint="eastAsia"/>
                <w:color w:val="000000"/>
                <w:kern w:val="0"/>
                <w:sz w:val="18"/>
                <w:szCs w:val="18"/>
              </w:rPr>
              <w:t>第四十二条</w:t>
            </w:r>
            <w:r>
              <w:rPr>
                <w:color w:val="000000"/>
                <w:kern w:val="0"/>
                <w:sz w:val="18"/>
                <w:szCs w:val="18"/>
              </w:rPr>
              <w:t xml:space="preserve">   </w:t>
            </w:r>
            <w:r>
              <w:rPr>
                <w:rFonts w:hint="eastAsia"/>
                <w:color w:val="000000"/>
                <w:kern w:val="0"/>
                <w:sz w:val="18"/>
                <w:szCs w:val="18"/>
              </w:rPr>
              <w:t>违反本条例第二十七条规定，或者有下列行为之一的，由市政工程行政主管部门或者其他有关部门责令限期改正，可以处以</w:t>
            </w:r>
            <w:r>
              <w:rPr>
                <w:color w:val="000000"/>
                <w:kern w:val="0"/>
                <w:sz w:val="18"/>
                <w:szCs w:val="18"/>
              </w:rPr>
              <w:t>2</w:t>
            </w:r>
            <w:r>
              <w:rPr>
                <w:rFonts w:hint="eastAsia"/>
                <w:color w:val="000000"/>
                <w:kern w:val="0"/>
                <w:sz w:val="18"/>
                <w:szCs w:val="18"/>
              </w:rPr>
              <w:t>万元以下的罚款；造成损失的，应当依法承担赔偿责任：</w:t>
            </w:r>
            <w:r>
              <w:rPr>
                <w:color w:val="000000"/>
                <w:kern w:val="0"/>
                <w:sz w:val="18"/>
                <w:szCs w:val="18"/>
              </w:rPr>
              <w:t xml:space="preserve">   </w:t>
            </w:r>
            <w:r>
              <w:rPr>
                <w:color w:val="000000"/>
                <w:kern w:val="0"/>
                <w:sz w:val="18"/>
                <w:szCs w:val="18"/>
              </w:rPr>
              <w:br/>
            </w:r>
            <w:r>
              <w:rPr>
                <w:color w:val="000000"/>
                <w:kern w:val="0"/>
                <w:sz w:val="18"/>
                <w:szCs w:val="18"/>
              </w:rPr>
              <w:t>（</w:t>
            </w:r>
            <w:r>
              <w:rPr>
                <w:rFonts w:hint="eastAsia"/>
                <w:color w:val="000000"/>
                <w:kern w:val="0"/>
                <w:sz w:val="18"/>
                <w:szCs w:val="18"/>
              </w:rPr>
              <w:t>五</w:t>
            </w:r>
            <w:r>
              <w:rPr>
                <w:color w:val="000000"/>
                <w:kern w:val="0"/>
                <w:sz w:val="18"/>
                <w:szCs w:val="18"/>
              </w:rPr>
              <w:t>）</w:t>
            </w:r>
            <w:r>
              <w:rPr>
                <w:rFonts w:hint="eastAsia"/>
                <w:color w:val="000000"/>
                <w:kern w:val="0"/>
                <w:sz w:val="18"/>
                <w:szCs w:val="18"/>
              </w:rPr>
              <w:t>紧急抢修埋设在城市道路下的管线，不按照规定补办批准手续的；</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80"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元以下罚款</w:t>
            </w:r>
          </w:p>
        </w:tc>
      </w:tr>
      <w:tr w:rsidR="00024CEA">
        <w:trPr>
          <w:trHeight w:val="295"/>
        </w:trPr>
        <w:tc>
          <w:tcPr>
            <w:tcW w:w="1070" w:type="dxa"/>
            <w:vMerge/>
            <w:tcBorders>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80" w:type="dxa"/>
            <w:vMerge/>
            <w:tcBorders>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76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2</w:t>
            </w:r>
            <w:r>
              <w:rPr>
                <w:rFonts w:hint="eastAsia"/>
                <w:color w:val="000000"/>
                <w:kern w:val="0"/>
                <w:sz w:val="18"/>
                <w:szCs w:val="18"/>
              </w:rPr>
              <w:t>万元以下罚款</w:t>
            </w:r>
          </w:p>
        </w:tc>
      </w:tr>
    </w:tbl>
    <w:p w:rsidR="00024CEA" w:rsidRDefault="00024CEA"/>
    <w:p w:rsidR="00BD5459" w:rsidRDefault="00BD5459"/>
    <w:p w:rsidR="00BD5459" w:rsidRDefault="00BD5459"/>
    <w:p w:rsidR="00BD5459" w:rsidRDefault="00BD5459"/>
    <w:p w:rsidR="00BD5459" w:rsidRDefault="00BD5459"/>
    <w:p w:rsidR="00BD5459" w:rsidRDefault="00BD5459"/>
    <w:p w:rsidR="00BD5459" w:rsidRDefault="00BD5459"/>
    <w:p w:rsidR="00BD5459" w:rsidRDefault="00BD5459"/>
    <w:p w:rsidR="00024CEA" w:rsidRDefault="00024CEA"/>
    <w:tbl>
      <w:tblPr>
        <w:tblW w:w="0" w:type="auto"/>
        <w:tblInd w:w="78" w:type="dxa"/>
        <w:tblLayout w:type="fixed"/>
        <w:tblLook w:val="04A0" w:firstRow="1" w:lastRow="0" w:firstColumn="1" w:lastColumn="0" w:noHBand="0" w:noVBand="1"/>
      </w:tblPr>
      <w:tblGrid>
        <w:gridCol w:w="1070"/>
        <w:gridCol w:w="6140"/>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rsidP="004B415F">
            <w:pPr>
              <w:spacing w:line="320" w:lineRule="exact"/>
              <w:jc w:val="center"/>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b/>
                <w:color w:val="000000"/>
                <w:kern w:val="0"/>
                <w:sz w:val="18"/>
                <w:szCs w:val="18"/>
              </w:rPr>
              <w:t>320217665000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对未按照批准的位置、面积、期限占用或者挖掘城市道路，或者需要移动位置、扩大面积、延长时间，未提前办理变更审批手续的处罚</w:t>
            </w:r>
          </w:p>
        </w:tc>
      </w:tr>
      <w:tr w:rsidR="00024CEA">
        <w:trPr>
          <w:trHeight w:val="166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【行政法规】《城市道路管理条例》（国务院令</w:t>
            </w:r>
            <w:r>
              <w:rPr>
                <w:color w:val="000000"/>
                <w:kern w:val="0"/>
                <w:sz w:val="18"/>
                <w:szCs w:val="18"/>
              </w:rPr>
              <w:t>1996</w:t>
            </w:r>
            <w:r>
              <w:rPr>
                <w:rFonts w:hint="eastAsia"/>
                <w:color w:val="000000"/>
                <w:kern w:val="0"/>
                <w:sz w:val="18"/>
                <w:szCs w:val="18"/>
              </w:rPr>
              <w:t>年第</w:t>
            </w:r>
            <w:r>
              <w:rPr>
                <w:color w:val="000000"/>
                <w:kern w:val="0"/>
                <w:sz w:val="18"/>
                <w:szCs w:val="18"/>
              </w:rPr>
              <w:t>198</w:t>
            </w:r>
            <w:r>
              <w:rPr>
                <w:rFonts w:hint="eastAsia"/>
                <w:color w:val="000000"/>
                <w:kern w:val="0"/>
                <w:sz w:val="18"/>
                <w:szCs w:val="18"/>
              </w:rPr>
              <w:t>号）</w:t>
            </w:r>
            <w:r>
              <w:rPr>
                <w:color w:val="000000"/>
                <w:kern w:val="0"/>
                <w:sz w:val="18"/>
                <w:szCs w:val="18"/>
              </w:rPr>
              <w:t xml:space="preserve"> </w:t>
            </w:r>
            <w:r>
              <w:rPr>
                <w:color w:val="000000"/>
                <w:kern w:val="0"/>
                <w:sz w:val="18"/>
                <w:szCs w:val="18"/>
              </w:rPr>
              <w:br/>
            </w:r>
            <w:r>
              <w:rPr>
                <w:rFonts w:hint="eastAsia"/>
                <w:color w:val="000000"/>
                <w:kern w:val="0"/>
                <w:sz w:val="18"/>
                <w:szCs w:val="18"/>
              </w:rPr>
              <w:t>第三十六条　经批准占用或者挖掘城市道路的，应当按照批准的位置、面积、期限占有或者挖掘。需要移动位置、扩大面积、延长时间的，应当提前办理变更审批手续。</w:t>
            </w:r>
            <w:r>
              <w:rPr>
                <w:color w:val="000000"/>
                <w:kern w:val="0"/>
                <w:sz w:val="18"/>
                <w:szCs w:val="18"/>
              </w:rPr>
              <w:t xml:space="preserve"> </w:t>
            </w:r>
            <w:r>
              <w:rPr>
                <w:color w:val="000000"/>
                <w:kern w:val="0"/>
                <w:sz w:val="18"/>
                <w:szCs w:val="18"/>
              </w:rPr>
              <w:br/>
            </w:r>
            <w:r>
              <w:rPr>
                <w:rFonts w:hint="eastAsia"/>
                <w:color w:val="000000"/>
                <w:kern w:val="0"/>
                <w:sz w:val="18"/>
                <w:szCs w:val="18"/>
              </w:rPr>
              <w:t>第四十二条</w:t>
            </w:r>
            <w:r>
              <w:rPr>
                <w:color w:val="000000"/>
                <w:kern w:val="0"/>
                <w:sz w:val="18"/>
                <w:szCs w:val="18"/>
              </w:rPr>
              <w:t xml:space="preserve">  </w:t>
            </w:r>
            <w:r>
              <w:rPr>
                <w:rFonts w:hint="eastAsia"/>
                <w:color w:val="000000"/>
                <w:kern w:val="0"/>
                <w:sz w:val="18"/>
                <w:szCs w:val="18"/>
              </w:rPr>
              <w:t>违反本条例第二十七条规定，</w:t>
            </w:r>
            <w:r>
              <w:rPr>
                <w:color w:val="000000"/>
                <w:kern w:val="0"/>
                <w:sz w:val="18"/>
                <w:szCs w:val="18"/>
              </w:rPr>
              <w:t xml:space="preserve"> </w:t>
            </w:r>
            <w:r>
              <w:rPr>
                <w:rFonts w:hint="eastAsia"/>
                <w:color w:val="000000"/>
                <w:kern w:val="0"/>
                <w:sz w:val="18"/>
                <w:szCs w:val="18"/>
              </w:rPr>
              <w:t>或者有下列行为之一的，由市政工程行政主管部门或者其他有关部门责令限期改正，可以处以</w:t>
            </w:r>
            <w:r>
              <w:rPr>
                <w:color w:val="000000"/>
                <w:kern w:val="0"/>
                <w:sz w:val="18"/>
                <w:szCs w:val="18"/>
              </w:rPr>
              <w:t>2</w:t>
            </w:r>
            <w:r>
              <w:rPr>
                <w:rFonts w:hint="eastAsia"/>
                <w:color w:val="000000"/>
                <w:kern w:val="0"/>
                <w:sz w:val="18"/>
                <w:szCs w:val="18"/>
              </w:rPr>
              <w:t>万元以下的罚款；造成损失的，应当依法承担赔偿责任：</w:t>
            </w:r>
            <w:r>
              <w:rPr>
                <w:color w:val="000000"/>
                <w:kern w:val="0"/>
                <w:sz w:val="18"/>
                <w:szCs w:val="18"/>
              </w:rPr>
              <w:br/>
            </w:r>
            <w:r>
              <w:rPr>
                <w:color w:val="000000"/>
                <w:kern w:val="0"/>
                <w:sz w:val="18"/>
                <w:szCs w:val="18"/>
              </w:rPr>
              <w:t>（</w:t>
            </w:r>
            <w:r>
              <w:rPr>
                <w:rFonts w:hint="eastAsia"/>
                <w:color w:val="000000"/>
                <w:kern w:val="0"/>
                <w:sz w:val="18"/>
                <w:szCs w:val="18"/>
              </w:rPr>
              <w:t>六</w:t>
            </w:r>
            <w:r>
              <w:rPr>
                <w:color w:val="000000"/>
                <w:kern w:val="0"/>
                <w:sz w:val="18"/>
                <w:szCs w:val="18"/>
              </w:rPr>
              <w:t>）</w:t>
            </w:r>
            <w:r>
              <w:rPr>
                <w:rFonts w:hint="eastAsia"/>
                <w:color w:val="000000"/>
                <w:kern w:val="0"/>
                <w:sz w:val="18"/>
                <w:szCs w:val="18"/>
              </w:rPr>
              <w:t>未按照批准的位置、面积、期限占用或者挖掘城市道路，或者需要移动位置、扩大面积、延长时间，未提前办理变更审批手续的。</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16585C">
        <w:trPr>
          <w:trHeight w:val="285"/>
        </w:trPr>
        <w:tc>
          <w:tcPr>
            <w:tcW w:w="1070" w:type="dxa"/>
            <w:vMerge w:val="restart"/>
            <w:tcBorders>
              <w:top w:val="nil"/>
              <w:left w:val="single" w:sz="8" w:space="0" w:color="auto"/>
              <w:right w:val="single" w:sz="4" w:space="0" w:color="auto"/>
            </w:tcBorders>
            <w:vAlign w:val="center"/>
          </w:tcPr>
          <w:p w:rsidR="0016585C" w:rsidRDefault="0016585C">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16585C" w:rsidRDefault="0016585C" w:rsidP="00C06C22">
            <w:pPr>
              <w:spacing w:line="320" w:lineRule="exact"/>
              <w:jc w:val="left"/>
              <w:rPr>
                <w:color w:val="000000"/>
                <w:kern w:val="0"/>
                <w:sz w:val="18"/>
                <w:szCs w:val="18"/>
              </w:rPr>
            </w:pPr>
            <w:r>
              <w:rPr>
                <w:rFonts w:hint="eastAsia"/>
                <w:color w:val="000000"/>
                <w:kern w:val="0"/>
                <w:sz w:val="18"/>
                <w:szCs w:val="18"/>
              </w:rPr>
              <w:t>按照要求改正但未造成损失的</w:t>
            </w:r>
          </w:p>
        </w:tc>
        <w:tc>
          <w:tcPr>
            <w:tcW w:w="1080" w:type="dxa"/>
            <w:vMerge w:val="restart"/>
            <w:tcBorders>
              <w:top w:val="nil"/>
              <w:left w:val="single" w:sz="4" w:space="0" w:color="auto"/>
              <w:right w:val="single" w:sz="4" w:space="0" w:color="auto"/>
            </w:tcBorders>
            <w:vAlign w:val="center"/>
          </w:tcPr>
          <w:p w:rsidR="0016585C" w:rsidRDefault="0016585C">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16585C" w:rsidRDefault="0016585C" w:rsidP="00C06C22">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2</w:t>
            </w:r>
            <w:r>
              <w:rPr>
                <w:color w:val="000000"/>
                <w:kern w:val="0"/>
                <w:sz w:val="18"/>
                <w:szCs w:val="18"/>
              </w:rPr>
              <w:t>000</w:t>
            </w:r>
            <w:r>
              <w:rPr>
                <w:rFonts w:hint="eastAsia"/>
                <w:color w:val="000000"/>
                <w:kern w:val="0"/>
                <w:sz w:val="18"/>
                <w:szCs w:val="18"/>
              </w:rPr>
              <w:t>元以下罚款</w:t>
            </w:r>
          </w:p>
        </w:tc>
      </w:tr>
      <w:tr w:rsidR="0016585C">
        <w:trPr>
          <w:trHeight w:val="285"/>
        </w:trPr>
        <w:tc>
          <w:tcPr>
            <w:tcW w:w="1070" w:type="dxa"/>
            <w:vMerge/>
            <w:tcBorders>
              <w:top w:val="nil"/>
              <w:left w:val="single" w:sz="8" w:space="0" w:color="auto"/>
              <w:right w:val="single" w:sz="4" w:space="0" w:color="auto"/>
            </w:tcBorders>
            <w:vAlign w:val="center"/>
          </w:tcPr>
          <w:p w:rsidR="0016585C" w:rsidRDefault="0016585C">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16585C" w:rsidRDefault="0016585C" w:rsidP="00C06C22">
            <w:pPr>
              <w:spacing w:line="320" w:lineRule="exact"/>
              <w:jc w:val="left"/>
              <w:rPr>
                <w:color w:val="000000"/>
                <w:kern w:val="0"/>
                <w:sz w:val="18"/>
                <w:szCs w:val="18"/>
              </w:rPr>
            </w:pPr>
            <w:r>
              <w:rPr>
                <w:rFonts w:hint="eastAsia"/>
                <w:color w:val="000000"/>
                <w:kern w:val="0"/>
                <w:sz w:val="18"/>
                <w:szCs w:val="18"/>
              </w:rPr>
              <w:t>未按照要求改正且未造成损失的</w:t>
            </w:r>
          </w:p>
        </w:tc>
        <w:tc>
          <w:tcPr>
            <w:tcW w:w="1080" w:type="dxa"/>
            <w:vMerge/>
            <w:tcBorders>
              <w:top w:val="nil"/>
              <w:left w:val="single" w:sz="4" w:space="0" w:color="auto"/>
              <w:right w:val="single" w:sz="4" w:space="0" w:color="auto"/>
            </w:tcBorders>
            <w:vAlign w:val="center"/>
          </w:tcPr>
          <w:p w:rsidR="0016585C" w:rsidRDefault="0016585C">
            <w:pPr>
              <w:spacing w:line="320" w:lineRule="exact"/>
              <w:jc w:val="center"/>
              <w:rPr>
                <w:color w:val="000000"/>
                <w:kern w:val="0"/>
                <w:sz w:val="18"/>
                <w:szCs w:val="18"/>
              </w:rPr>
            </w:pPr>
          </w:p>
        </w:tc>
        <w:tc>
          <w:tcPr>
            <w:tcW w:w="5760" w:type="dxa"/>
            <w:tcBorders>
              <w:top w:val="nil"/>
              <w:left w:val="nil"/>
              <w:bottom w:val="single" w:sz="4" w:space="0" w:color="auto"/>
              <w:right w:val="single" w:sz="8" w:space="0" w:color="auto"/>
            </w:tcBorders>
            <w:vAlign w:val="center"/>
          </w:tcPr>
          <w:p w:rsidR="0016585C" w:rsidRDefault="0016585C" w:rsidP="00C06C22">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2</w:t>
            </w:r>
            <w:r>
              <w:rPr>
                <w:color w:val="000000"/>
                <w:kern w:val="0"/>
                <w:sz w:val="18"/>
                <w:szCs w:val="18"/>
              </w:rPr>
              <w:t>000</w:t>
            </w:r>
            <w:r>
              <w:rPr>
                <w:rFonts w:hint="eastAsia"/>
                <w:color w:val="000000"/>
                <w:kern w:val="0"/>
                <w:sz w:val="18"/>
                <w:szCs w:val="18"/>
              </w:rPr>
              <w:t>元以上</w:t>
            </w:r>
            <w:r>
              <w:rPr>
                <w:rFonts w:hint="eastAsia"/>
                <w:color w:val="000000"/>
                <w:kern w:val="0"/>
                <w:sz w:val="18"/>
                <w:szCs w:val="18"/>
              </w:rPr>
              <w:t>5000</w:t>
            </w:r>
            <w:r>
              <w:rPr>
                <w:rFonts w:hint="eastAsia"/>
                <w:color w:val="000000"/>
                <w:kern w:val="0"/>
                <w:sz w:val="18"/>
                <w:szCs w:val="18"/>
              </w:rPr>
              <w:t>元以下罚款</w:t>
            </w:r>
          </w:p>
        </w:tc>
      </w:tr>
      <w:tr w:rsidR="0016585C">
        <w:trPr>
          <w:trHeight w:val="330"/>
        </w:trPr>
        <w:tc>
          <w:tcPr>
            <w:tcW w:w="1070" w:type="dxa"/>
            <w:vMerge/>
            <w:tcBorders>
              <w:left w:val="single" w:sz="8" w:space="0" w:color="auto"/>
              <w:right w:val="single" w:sz="4" w:space="0" w:color="auto"/>
            </w:tcBorders>
            <w:vAlign w:val="center"/>
          </w:tcPr>
          <w:p w:rsidR="0016585C" w:rsidRDefault="0016585C">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16585C" w:rsidRDefault="0016585C" w:rsidP="00C06C22">
            <w:pPr>
              <w:spacing w:line="320" w:lineRule="exact"/>
              <w:jc w:val="left"/>
              <w:rPr>
                <w:color w:val="000000"/>
                <w:kern w:val="0"/>
                <w:sz w:val="18"/>
                <w:szCs w:val="18"/>
              </w:rPr>
            </w:pPr>
            <w:r>
              <w:rPr>
                <w:rFonts w:hint="eastAsia"/>
                <w:color w:val="000000"/>
                <w:kern w:val="0"/>
                <w:sz w:val="18"/>
                <w:szCs w:val="18"/>
              </w:rPr>
              <w:t>按照要求改正且造成损失的</w:t>
            </w:r>
          </w:p>
        </w:tc>
        <w:tc>
          <w:tcPr>
            <w:tcW w:w="1080" w:type="dxa"/>
            <w:vMerge/>
            <w:tcBorders>
              <w:left w:val="single" w:sz="4" w:space="0" w:color="auto"/>
              <w:right w:val="single" w:sz="4" w:space="0" w:color="auto"/>
            </w:tcBorders>
            <w:vAlign w:val="center"/>
          </w:tcPr>
          <w:p w:rsidR="0016585C" w:rsidRDefault="0016585C">
            <w:pPr>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16585C" w:rsidRDefault="0016585C" w:rsidP="00C06C22">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16585C">
        <w:trPr>
          <w:trHeight w:val="295"/>
        </w:trPr>
        <w:tc>
          <w:tcPr>
            <w:tcW w:w="1070" w:type="dxa"/>
            <w:vMerge/>
            <w:tcBorders>
              <w:left w:val="single" w:sz="8" w:space="0" w:color="auto"/>
              <w:bottom w:val="single" w:sz="4" w:space="0" w:color="auto"/>
              <w:right w:val="single" w:sz="4" w:space="0" w:color="auto"/>
            </w:tcBorders>
            <w:vAlign w:val="center"/>
          </w:tcPr>
          <w:p w:rsidR="0016585C" w:rsidRDefault="0016585C">
            <w:pPr>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16585C" w:rsidRDefault="0016585C" w:rsidP="00C06C22">
            <w:pPr>
              <w:spacing w:line="320" w:lineRule="exact"/>
              <w:jc w:val="left"/>
              <w:rPr>
                <w:color w:val="000000"/>
                <w:kern w:val="0"/>
                <w:sz w:val="18"/>
                <w:szCs w:val="18"/>
              </w:rPr>
            </w:pPr>
            <w:r>
              <w:rPr>
                <w:rFonts w:hint="eastAsia"/>
                <w:color w:val="000000"/>
                <w:kern w:val="0"/>
                <w:sz w:val="18"/>
                <w:szCs w:val="18"/>
              </w:rPr>
              <w:t>未按照要求改正且造成损失的</w:t>
            </w:r>
          </w:p>
        </w:tc>
        <w:tc>
          <w:tcPr>
            <w:tcW w:w="1080" w:type="dxa"/>
            <w:vMerge/>
            <w:tcBorders>
              <w:left w:val="single" w:sz="4" w:space="0" w:color="auto"/>
              <w:bottom w:val="single" w:sz="4" w:space="0" w:color="auto"/>
              <w:right w:val="single" w:sz="4" w:space="0" w:color="auto"/>
            </w:tcBorders>
            <w:vAlign w:val="center"/>
          </w:tcPr>
          <w:p w:rsidR="0016585C" w:rsidRDefault="0016585C">
            <w:pPr>
              <w:jc w:val="left"/>
              <w:rPr>
                <w:color w:val="000000"/>
                <w:kern w:val="0"/>
                <w:sz w:val="18"/>
                <w:szCs w:val="18"/>
              </w:rPr>
            </w:pPr>
          </w:p>
        </w:tc>
        <w:tc>
          <w:tcPr>
            <w:tcW w:w="5760" w:type="dxa"/>
            <w:tcBorders>
              <w:top w:val="single" w:sz="4" w:space="0" w:color="auto"/>
              <w:left w:val="nil"/>
              <w:bottom w:val="single" w:sz="4" w:space="0" w:color="auto"/>
              <w:right w:val="single" w:sz="8" w:space="0" w:color="auto"/>
            </w:tcBorders>
            <w:vAlign w:val="center"/>
          </w:tcPr>
          <w:p w:rsidR="0016585C" w:rsidRDefault="0016585C" w:rsidP="00C06C22">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bl>
    <w:p w:rsidR="00024CEA" w:rsidRDefault="00024CEA"/>
    <w:p w:rsidR="00BD5459" w:rsidRDefault="00BD5459"/>
    <w:p w:rsidR="00BD5459" w:rsidRDefault="00BD5459"/>
    <w:p w:rsidR="00BD5459" w:rsidRDefault="00BD5459"/>
    <w:p w:rsidR="00BD5459" w:rsidRDefault="00BD5459"/>
    <w:p w:rsidR="00BD5459" w:rsidRDefault="00BD5459"/>
    <w:p w:rsidR="00BD5459" w:rsidRDefault="00BD5459"/>
    <w:p w:rsidR="00024CEA" w:rsidRDefault="00024CEA"/>
    <w:tbl>
      <w:tblPr>
        <w:tblW w:w="0" w:type="auto"/>
        <w:tblInd w:w="88" w:type="dxa"/>
        <w:tblLayout w:type="fixed"/>
        <w:tblLook w:val="04A0" w:firstRow="1" w:lastRow="0" w:firstColumn="1" w:lastColumn="0" w:noHBand="0" w:noVBand="1"/>
      </w:tblPr>
      <w:tblGrid>
        <w:gridCol w:w="1010"/>
        <w:gridCol w:w="3188"/>
        <w:gridCol w:w="3188"/>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rsidP="00BD5459">
            <w:pPr>
              <w:spacing w:line="260" w:lineRule="exact"/>
              <w:jc w:val="center"/>
              <w:rPr>
                <w:color w:val="000000"/>
                <w:kern w:val="0"/>
                <w:sz w:val="18"/>
                <w:szCs w:val="18"/>
              </w:rPr>
            </w:pPr>
            <w:r>
              <w:rPr>
                <w:rFonts w:hint="eastAsia"/>
                <w:color w:val="000000"/>
                <w:kern w:val="0"/>
                <w:sz w:val="18"/>
                <w:szCs w:val="18"/>
              </w:rPr>
              <w:t>编号</w:t>
            </w:r>
          </w:p>
        </w:tc>
        <w:tc>
          <w:tcPr>
            <w:tcW w:w="13006" w:type="dxa"/>
            <w:gridSpan w:val="4"/>
            <w:tcBorders>
              <w:top w:val="single" w:sz="8" w:space="0" w:color="auto"/>
              <w:left w:val="nil"/>
              <w:bottom w:val="single" w:sz="4" w:space="0" w:color="auto"/>
              <w:right w:val="single" w:sz="8" w:space="0" w:color="000000"/>
            </w:tcBorders>
            <w:vAlign w:val="center"/>
          </w:tcPr>
          <w:p w:rsidR="00024CEA" w:rsidRDefault="00D103D5" w:rsidP="00BD5459">
            <w:pPr>
              <w:spacing w:line="260" w:lineRule="exact"/>
              <w:jc w:val="left"/>
              <w:rPr>
                <w:rFonts w:eastAsia="仿宋_GB2312"/>
                <w:b/>
                <w:bCs/>
                <w:color w:val="000000"/>
                <w:kern w:val="0"/>
                <w:sz w:val="18"/>
                <w:szCs w:val="18"/>
              </w:rPr>
            </w:pPr>
            <w:r>
              <w:rPr>
                <w:rFonts w:eastAsia="仿宋_GB2312"/>
                <w:b/>
                <w:bCs/>
                <w:color w:val="000000"/>
                <w:kern w:val="0"/>
                <w:sz w:val="18"/>
                <w:szCs w:val="18"/>
              </w:rPr>
              <w:t>320217666000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rsidP="00BD5459">
            <w:pPr>
              <w:spacing w:line="260" w:lineRule="exact"/>
              <w:jc w:val="center"/>
              <w:rPr>
                <w:color w:val="000000"/>
                <w:kern w:val="0"/>
                <w:sz w:val="18"/>
                <w:szCs w:val="18"/>
              </w:rPr>
            </w:pPr>
            <w:r>
              <w:rPr>
                <w:rFonts w:hint="eastAsia"/>
                <w:color w:val="000000"/>
                <w:kern w:val="0"/>
                <w:sz w:val="18"/>
                <w:szCs w:val="18"/>
              </w:rPr>
              <w:t>行为名称</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rsidP="00BD5459">
            <w:pPr>
              <w:spacing w:line="260" w:lineRule="exact"/>
              <w:jc w:val="left"/>
              <w:rPr>
                <w:color w:val="000000"/>
                <w:kern w:val="0"/>
                <w:sz w:val="18"/>
                <w:szCs w:val="18"/>
              </w:rPr>
            </w:pPr>
            <w:r>
              <w:rPr>
                <w:rFonts w:hint="eastAsia"/>
                <w:color w:val="000000"/>
                <w:kern w:val="0"/>
                <w:sz w:val="18"/>
                <w:szCs w:val="18"/>
              </w:rPr>
              <w:t>对随意倾倒、抛撒或者堆放建筑垃圾的处罚</w:t>
            </w:r>
          </w:p>
        </w:tc>
      </w:tr>
      <w:tr w:rsidR="00024CEA">
        <w:trPr>
          <w:trHeight w:val="1560"/>
        </w:trPr>
        <w:tc>
          <w:tcPr>
            <w:tcW w:w="1010" w:type="dxa"/>
            <w:tcBorders>
              <w:top w:val="nil"/>
              <w:left w:val="single" w:sz="8" w:space="0" w:color="auto"/>
              <w:bottom w:val="single" w:sz="4" w:space="0" w:color="auto"/>
              <w:right w:val="single" w:sz="4" w:space="0" w:color="auto"/>
            </w:tcBorders>
            <w:vAlign w:val="center"/>
          </w:tcPr>
          <w:p w:rsidR="00024CEA" w:rsidRDefault="00D103D5" w:rsidP="00BD5459">
            <w:pPr>
              <w:spacing w:line="260" w:lineRule="exact"/>
              <w:jc w:val="center"/>
              <w:rPr>
                <w:color w:val="000000"/>
                <w:kern w:val="0"/>
                <w:sz w:val="18"/>
                <w:szCs w:val="18"/>
              </w:rPr>
            </w:pPr>
            <w:r>
              <w:rPr>
                <w:rFonts w:hint="eastAsia"/>
                <w:color w:val="000000"/>
                <w:kern w:val="0"/>
                <w:sz w:val="18"/>
                <w:szCs w:val="18"/>
              </w:rPr>
              <w:t>法律依据</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rsidP="00BD5459">
            <w:pPr>
              <w:spacing w:line="260" w:lineRule="exact"/>
              <w:jc w:val="left"/>
              <w:rPr>
                <w:color w:val="000000"/>
                <w:kern w:val="0"/>
                <w:sz w:val="18"/>
                <w:szCs w:val="18"/>
              </w:rPr>
            </w:pPr>
            <w:r>
              <w:rPr>
                <w:rFonts w:hint="eastAsia"/>
                <w:color w:val="000000"/>
                <w:kern w:val="0"/>
                <w:sz w:val="18"/>
                <w:szCs w:val="18"/>
              </w:rPr>
              <w:t>【法律】《中华人民共和国固体废物污染环境防治法》</w:t>
            </w:r>
            <w:r>
              <w:rPr>
                <w:rFonts w:hint="eastAsia"/>
                <w:color w:val="000000"/>
                <w:kern w:val="0"/>
                <w:sz w:val="18"/>
                <w:szCs w:val="18"/>
              </w:rPr>
              <w:t xml:space="preserve"> </w:t>
            </w:r>
          </w:p>
          <w:p w:rsidR="00024CEA" w:rsidRDefault="00D103D5" w:rsidP="00BD5459">
            <w:pPr>
              <w:spacing w:line="26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第六十三条第二款</w:t>
            </w:r>
            <w:r>
              <w:rPr>
                <w:rFonts w:hint="eastAsia"/>
                <w:color w:val="000000"/>
                <w:kern w:val="0"/>
                <w:sz w:val="18"/>
                <w:szCs w:val="18"/>
              </w:rPr>
              <w:t xml:space="preserve">  </w:t>
            </w:r>
            <w:r>
              <w:rPr>
                <w:rFonts w:hint="eastAsia"/>
                <w:color w:val="000000"/>
                <w:kern w:val="0"/>
                <w:sz w:val="18"/>
                <w:szCs w:val="18"/>
              </w:rPr>
              <w:t>工程施工单位应当及时清运工程施工过程中产生的建筑垃圾等固体废物，并按照环境卫生主管部门的规定进行利用或者处置。</w:t>
            </w:r>
          </w:p>
          <w:p w:rsidR="00024CEA" w:rsidRDefault="00D103D5" w:rsidP="00BD5459">
            <w:pPr>
              <w:spacing w:line="26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第三款</w:t>
            </w:r>
            <w:r>
              <w:rPr>
                <w:rFonts w:hint="eastAsia"/>
                <w:color w:val="000000"/>
                <w:kern w:val="0"/>
                <w:sz w:val="18"/>
                <w:szCs w:val="18"/>
              </w:rPr>
              <w:t xml:space="preserve"> </w:t>
            </w:r>
            <w:r>
              <w:rPr>
                <w:rFonts w:hint="eastAsia"/>
                <w:color w:val="000000"/>
                <w:kern w:val="0"/>
                <w:sz w:val="18"/>
                <w:szCs w:val="18"/>
              </w:rPr>
              <w:t>工程施工单位不得擅自倾倒、抛撒或者堆放工程施工过程中产生的建筑垃圾。</w:t>
            </w:r>
          </w:p>
          <w:p w:rsidR="00024CEA" w:rsidRDefault="00D103D5" w:rsidP="00BD5459">
            <w:pPr>
              <w:spacing w:line="26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第一百一十一条第一款</w:t>
            </w:r>
            <w:r>
              <w:rPr>
                <w:color w:val="000000"/>
                <w:kern w:val="0"/>
                <w:sz w:val="18"/>
                <w:szCs w:val="18"/>
              </w:rPr>
              <w:t>  </w:t>
            </w:r>
            <w:r>
              <w:rPr>
                <w:rFonts w:hint="eastAsia"/>
                <w:color w:val="000000"/>
                <w:kern w:val="0"/>
                <w:sz w:val="18"/>
                <w:szCs w:val="18"/>
              </w:rPr>
              <w:t>违反本法规定，有下列行为之一，由县级以上地方人民政府环境卫生主管部门责令改正，处以罚款，没收违法所得：</w:t>
            </w:r>
          </w:p>
          <w:p w:rsidR="00024CEA" w:rsidRDefault="00D103D5" w:rsidP="00BD5459">
            <w:pPr>
              <w:spacing w:line="26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（四）工程施工单位擅自倾倒、抛撒或者堆放工程施工过程中产生的建筑垃圾，或者未按照规定对施工过程中产生的固体废物进行利用或者处置的；</w:t>
            </w:r>
          </w:p>
          <w:p w:rsidR="00024CEA" w:rsidRDefault="00D103D5" w:rsidP="00BD5459">
            <w:pPr>
              <w:spacing w:line="26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第二款</w:t>
            </w:r>
            <w:r>
              <w:rPr>
                <w:rFonts w:hint="eastAsia"/>
                <w:color w:val="000000"/>
                <w:kern w:val="0"/>
                <w:sz w:val="18"/>
                <w:szCs w:val="18"/>
              </w:rPr>
              <w:t xml:space="preserve">  </w:t>
            </w:r>
            <w:r>
              <w:rPr>
                <w:rFonts w:hint="eastAsia"/>
                <w:color w:val="000000"/>
                <w:kern w:val="0"/>
                <w:sz w:val="18"/>
                <w:szCs w:val="18"/>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p w:rsidR="00024CEA" w:rsidRDefault="00D103D5" w:rsidP="00BD5459">
            <w:pPr>
              <w:spacing w:line="26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【规章】《城市建筑垃圾管理规定》（建设部令第</w:t>
            </w:r>
            <w:r>
              <w:rPr>
                <w:rFonts w:hint="eastAsia"/>
                <w:color w:val="000000"/>
                <w:kern w:val="0"/>
                <w:sz w:val="18"/>
                <w:szCs w:val="18"/>
              </w:rPr>
              <w:t>139</w:t>
            </w:r>
            <w:r>
              <w:rPr>
                <w:rFonts w:hint="eastAsia"/>
                <w:color w:val="000000"/>
                <w:kern w:val="0"/>
                <w:sz w:val="18"/>
                <w:szCs w:val="18"/>
              </w:rPr>
              <w:t>号）</w:t>
            </w:r>
          </w:p>
          <w:p w:rsidR="00024CEA" w:rsidRDefault="00D103D5" w:rsidP="00BD5459">
            <w:pPr>
              <w:spacing w:line="26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第十五条　任何单位和个人不得随意倾倒、抛撒或者堆放建筑垃圾。</w:t>
            </w:r>
          </w:p>
          <w:p w:rsidR="00024CEA" w:rsidRDefault="00D103D5" w:rsidP="00BD5459">
            <w:pPr>
              <w:spacing w:line="26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第二十六条</w:t>
            </w:r>
            <w:r>
              <w:rPr>
                <w:rFonts w:hint="eastAsia"/>
                <w:color w:val="000000"/>
                <w:kern w:val="0"/>
                <w:sz w:val="18"/>
                <w:szCs w:val="18"/>
              </w:rPr>
              <w:t xml:space="preserve"> </w:t>
            </w:r>
            <w:r>
              <w:rPr>
                <w:rFonts w:hint="eastAsia"/>
                <w:color w:val="000000"/>
                <w:kern w:val="0"/>
                <w:sz w:val="18"/>
                <w:szCs w:val="18"/>
              </w:rPr>
              <w:t>任何单位和个人随意倾倒、抛撒或者堆放建筑垃圾的，由城市人民政府市容环境卫生主管部门责令限期改正，给予警告，并对单位处</w:t>
            </w:r>
            <w:r>
              <w:rPr>
                <w:rFonts w:hint="eastAsia"/>
                <w:color w:val="000000"/>
                <w:kern w:val="0"/>
                <w:sz w:val="18"/>
                <w:szCs w:val="18"/>
              </w:rPr>
              <w:t>5000</w:t>
            </w:r>
            <w:r>
              <w:rPr>
                <w:rFonts w:hint="eastAsia"/>
                <w:color w:val="000000"/>
                <w:kern w:val="0"/>
                <w:sz w:val="18"/>
                <w:szCs w:val="18"/>
              </w:rPr>
              <w:t>元以上</w:t>
            </w:r>
            <w:r>
              <w:rPr>
                <w:rFonts w:hint="eastAsia"/>
                <w:color w:val="000000"/>
                <w:kern w:val="0"/>
                <w:sz w:val="18"/>
                <w:szCs w:val="18"/>
              </w:rPr>
              <w:t>5</w:t>
            </w:r>
            <w:r>
              <w:rPr>
                <w:rFonts w:hint="eastAsia"/>
                <w:color w:val="000000"/>
                <w:kern w:val="0"/>
                <w:sz w:val="18"/>
                <w:szCs w:val="18"/>
              </w:rPr>
              <w:t>万元以下罚款，对个人处</w:t>
            </w:r>
            <w:r>
              <w:rPr>
                <w:rFonts w:hint="eastAsia"/>
                <w:color w:val="000000"/>
                <w:kern w:val="0"/>
                <w:sz w:val="18"/>
                <w:szCs w:val="18"/>
              </w:rPr>
              <w:t>200</w:t>
            </w:r>
            <w:r>
              <w:rPr>
                <w:rFonts w:hint="eastAsia"/>
                <w:color w:val="000000"/>
                <w:kern w:val="0"/>
                <w:sz w:val="18"/>
                <w:szCs w:val="18"/>
              </w:rPr>
              <w:t>元以下罚款。</w:t>
            </w:r>
          </w:p>
          <w:p w:rsidR="00024CEA" w:rsidRDefault="00D103D5" w:rsidP="00BD5459">
            <w:pPr>
              <w:spacing w:line="260" w:lineRule="exact"/>
              <w:jc w:val="left"/>
              <w:rPr>
                <w:color w:val="000000"/>
                <w:kern w:val="0"/>
                <w:sz w:val="18"/>
                <w:szCs w:val="18"/>
              </w:rPr>
            </w:pPr>
            <w:r>
              <w:rPr>
                <w:rFonts w:hint="eastAsia"/>
                <w:color w:val="000000"/>
                <w:kern w:val="0"/>
                <w:sz w:val="18"/>
                <w:szCs w:val="18"/>
              </w:rPr>
              <w:t>【地方性法规】《江苏省城市市容和环境卫生管理条例》</w:t>
            </w:r>
            <w:r>
              <w:rPr>
                <w:rFonts w:hint="eastAsia"/>
                <w:color w:val="000000"/>
                <w:kern w:val="0"/>
                <w:sz w:val="18"/>
                <w:szCs w:val="18"/>
              </w:rPr>
              <w:t xml:space="preserve"> </w:t>
            </w:r>
          </w:p>
          <w:p w:rsidR="00024CEA" w:rsidRDefault="00D103D5" w:rsidP="00BD5459">
            <w:pPr>
              <w:spacing w:line="26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第四十二条第一款</w:t>
            </w:r>
            <w:r>
              <w:rPr>
                <w:rFonts w:hint="eastAsia"/>
                <w:color w:val="000000"/>
                <w:kern w:val="0"/>
                <w:sz w:val="18"/>
                <w:szCs w:val="18"/>
              </w:rPr>
              <w:t xml:space="preserve">   </w:t>
            </w:r>
            <w:r>
              <w:rPr>
                <w:rFonts w:hint="eastAsia"/>
                <w:color w:val="000000"/>
                <w:kern w:val="0"/>
                <w:sz w:val="18"/>
                <w:szCs w:val="18"/>
              </w:rPr>
              <w:t>产生垃圾的单位和个人应当按照规定将生活垃圾、建筑垃圾、园林绿化垃圾分类投放，不得随意倾倒、抛撒、堆放。</w:t>
            </w:r>
          </w:p>
          <w:p w:rsidR="00024CEA" w:rsidRDefault="00D103D5" w:rsidP="00BD5459">
            <w:pPr>
              <w:spacing w:line="26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第六十五条</w:t>
            </w:r>
            <w:r>
              <w:rPr>
                <w:rFonts w:hint="eastAsia"/>
                <w:color w:val="000000"/>
                <w:kern w:val="0"/>
                <w:sz w:val="18"/>
                <w:szCs w:val="18"/>
              </w:rPr>
              <w:t xml:space="preserve"> </w:t>
            </w:r>
            <w:r>
              <w:rPr>
                <w:rFonts w:hint="eastAsia"/>
                <w:color w:val="000000"/>
                <w:kern w:val="0"/>
                <w:sz w:val="18"/>
                <w:szCs w:val="18"/>
              </w:rPr>
              <w:t>违反本条例垃圾分类管理规定，有下列行为之一的，由设区的市、县（市、区）城市管理主管部门按照以下规定处理：</w:t>
            </w:r>
          </w:p>
          <w:p w:rsidR="00024CEA" w:rsidRDefault="00D103D5" w:rsidP="00BD5459">
            <w:pPr>
              <w:spacing w:line="26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（二）随意倾倒、抛撒、堆放建筑垃圾的，责令改正，对工程施工单位处十万元以上一百万元以下罚款，对其他单位处一万元以上十万元以下罚款，对个人处二百元以上二千元以下罚款。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rsidP="00BD5459">
            <w:pPr>
              <w:spacing w:line="260" w:lineRule="exact"/>
              <w:jc w:val="center"/>
              <w:rPr>
                <w:color w:val="000000"/>
                <w:kern w:val="0"/>
                <w:sz w:val="18"/>
                <w:szCs w:val="18"/>
              </w:rPr>
            </w:pPr>
            <w:r>
              <w:rPr>
                <w:rFonts w:hint="eastAsia"/>
                <w:color w:val="000000"/>
                <w:kern w:val="0"/>
                <w:sz w:val="18"/>
                <w:szCs w:val="18"/>
              </w:rPr>
              <w:t>行使内容</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rsidP="00BD5459">
            <w:pPr>
              <w:spacing w:line="260" w:lineRule="exact"/>
              <w:jc w:val="left"/>
              <w:rPr>
                <w:color w:val="000000"/>
                <w:kern w:val="0"/>
                <w:sz w:val="18"/>
                <w:szCs w:val="18"/>
              </w:rPr>
            </w:pPr>
            <w:r>
              <w:rPr>
                <w:rFonts w:hint="eastAsia"/>
                <w:color w:val="000000"/>
                <w:kern w:val="0"/>
                <w:sz w:val="18"/>
                <w:szCs w:val="18"/>
              </w:rPr>
              <w:t>责令改正，罚款；没收违法所得（针对工程施工单位）</w:t>
            </w:r>
          </w:p>
        </w:tc>
      </w:tr>
      <w:tr w:rsidR="00024CEA">
        <w:trPr>
          <w:trHeight w:val="285"/>
        </w:trPr>
        <w:tc>
          <w:tcPr>
            <w:tcW w:w="14016"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rsidP="00BD5459">
            <w:pPr>
              <w:spacing w:line="260" w:lineRule="exact"/>
              <w:jc w:val="center"/>
              <w:rPr>
                <w:color w:val="000000"/>
                <w:kern w:val="0"/>
                <w:sz w:val="18"/>
                <w:szCs w:val="18"/>
              </w:rPr>
            </w:pPr>
            <w:r>
              <w:rPr>
                <w:rFonts w:hint="eastAsia"/>
                <w:color w:val="000000"/>
                <w:kern w:val="0"/>
                <w:sz w:val="18"/>
                <w:szCs w:val="18"/>
              </w:rPr>
              <w:t>裁量基准</w:t>
            </w:r>
          </w:p>
        </w:tc>
      </w:tr>
      <w:tr w:rsidR="00024CEA">
        <w:trPr>
          <w:trHeight w:val="203"/>
        </w:trPr>
        <w:tc>
          <w:tcPr>
            <w:tcW w:w="1010" w:type="dxa"/>
            <w:vMerge w:val="restart"/>
            <w:tcBorders>
              <w:top w:val="nil"/>
              <w:left w:val="single" w:sz="8" w:space="0" w:color="auto"/>
              <w:right w:val="single" w:sz="4" w:space="0" w:color="auto"/>
            </w:tcBorders>
            <w:vAlign w:val="center"/>
          </w:tcPr>
          <w:p w:rsidR="00024CEA" w:rsidRDefault="00D103D5" w:rsidP="00BD5459">
            <w:pPr>
              <w:spacing w:line="260" w:lineRule="exact"/>
              <w:jc w:val="center"/>
              <w:rPr>
                <w:color w:val="000000"/>
                <w:kern w:val="0"/>
                <w:sz w:val="18"/>
                <w:szCs w:val="18"/>
              </w:rPr>
            </w:pPr>
            <w:r>
              <w:rPr>
                <w:rFonts w:hint="eastAsia"/>
                <w:color w:val="000000"/>
                <w:kern w:val="0"/>
                <w:sz w:val="18"/>
                <w:szCs w:val="18"/>
              </w:rPr>
              <w:t>情形描述</w:t>
            </w:r>
          </w:p>
        </w:tc>
        <w:tc>
          <w:tcPr>
            <w:tcW w:w="3188" w:type="dxa"/>
            <w:vMerge w:val="restart"/>
            <w:tcBorders>
              <w:top w:val="single" w:sz="4" w:space="0" w:color="auto"/>
              <w:left w:val="nil"/>
              <w:right w:val="single" w:sz="4" w:space="0" w:color="auto"/>
            </w:tcBorders>
            <w:vAlign w:val="center"/>
          </w:tcPr>
          <w:p w:rsidR="00024CEA" w:rsidRDefault="00D103D5" w:rsidP="00BD5459">
            <w:pPr>
              <w:spacing w:line="260" w:lineRule="exact"/>
              <w:jc w:val="left"/>
              <w:rPr>
                <w:color w:val="000000"/>
                <w:kern w:val="0"/>
                <w:sz w:val="18"/>
                <w:szCs w:val="18"/>
              </w:rPr>
            </w:pPr>
            <w:r>
              <w:rPr>
                <w:rFonts w:hint="eastAsia"/>
                <w:color w:val="000000"/>
                <w:kern w:val="0"/>
                <w:sz w:val="18"/>
                <w:szCs w:val="18"/>
              </w:rPr>
              <w:t>个人倾倒、抛撒或者堆放建筑垃圾</w:t>
            </w:r>
          </w:p>
        </w:tc>
        <w:tc>
          <w:tcPr>
            <w:tcW w:w="3188" w:type="dxa"/>
            <w:tcBorders>
              <w:top w:val="single" w:sz="4" w:space="0" w:color="auto"/>
              <w:left w:val="nil"/>
              <w:bottom w:val="single" w:sz="4" w:space="0" w:color="auto"/>
              <w:right w:val="single" w:sz="4" w:space="0" w:color="auto"/>
            </w:tcBorders>
            <w:vAlign w:val="center"/>
          </w:tcPr>
          <w:p w:rsidR="00024CEA" w:rsidRDefault="00D103D5" w:rsidP="00BD5459">
            <w:pPr>
              <w:spacing w:line="260" w:lineRule="exact"/>
              <w:jc w:val="left"/>
              <w:rPr>
                <w:color w:val="000000"/>
                <w:kern w:val="0"/>
                <w:sz w:val="18"/>
                <w:szCs w:val="18"/>
              </w:rPr>
            </w:pPr>
            <w:r>
              <w:rPr>
                <w:rFonts w:hint="eastAsia"/>
                <w:color w:val="000000"/>
                <w:kern w:val="0"/>
                <w:sz w:val="18"/>
                <w:szCs w:val="18"/>
              </w:rPr>
              <w:t>在</w:t>
            </w:r>
            <w:r>
              <w:rPr>
                <w:color w:val="000000"/>
                <w:kern w:val="0"/>
                <w:sz w:val="18"/>
                <w:szCs w:val="18"/>
              </w:rPr>
              <w:t>10</w:t>
            </w:r>
            <w:r>
              <w:rPr>
                <w:rFonts w:hint="eastAsia"/>
                <w:color w:val="000000"/>
                <w:kern w:val="0"/>
                <w:sz w:val="18"/>
                <w:szCs w:val="18"/>
              </w:rPr>
              <w:t>立方米以下的</w:t>
            </w:r>
          </w:p>
        </w:tc>
        <w:tc>
          <w:tcPr>
            <w:tcW w:w="1016" w:type="dxa"/>
            <w:vMerge w:val="restart"/>
            <w:tcBorders>
              <w:top w:val="nil"/>
              <w:left w:val="single" w:sz="4" w:space="0" w:color="auto"/>
              <w:right w:val="single" w:sz="4" w:space="0" w:color="auto"/>
            </w:tcBorders>
            <w:vAlign w:val="center"/>
          </w:tcPr>
          <w:p w:rsidR="00024CEA" w:rsidRDefault="00D103D5" w:rsidP="00BD5459">
            <w:pPr>
              <w:spacing w:line="26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rsidP="00BD5459">
            <w:pPr>
              <w:spacing w:line="260" w:lineRule="exact"/>
              <w:jc w:val="left"/>
              <w:rPr>
                <w:color w:val="000000"/>
                <w:kern w:val="0"/>
                <w:sz w:val="18"/>
                <w:szCs w:val="18"/>
              </w:rPr>
            </w:pPr>
            <w:r>
              <w:rPr>
                <w:rFonts w:hint="eastAsia"/>
                <w:color w:val="000000"/>
                <w:sz w:val="18"/>
                <w:szCs w:val="18"/>
              </w:rPr>
              <w:t>处</w:t>
            </w:r>
            <w:r>
              <w:rPr>
                <w:color w:val="000000"/>
                <w:sz w:val="18"/>
                <w:szCs w:val="18"/>
              </w:rPr>
              <w:t>100</w:t>
            </w:r>
            <w:r>
              <w:rPr>
                <w:rFonts w:hint="eastAsia"/>
                <w:color w:val="000000"/>
                <w:sz w:val="18"/>
                <w:szCs w:val="18"/>
              </w:rPr>
              <w:t>元以下罚款</w:t>
            </w:r>
          </w:p>
        </w:tc>
      </w:tr>
      <w:tr w:rsidR="00024CEA">
        <w:trPr>
          <w:trHeight w:val="202"/>
        </w:trPr>
        <w:tc>
          <w:tcPr>
            <w:tcW w:w="1010" w:type="dxa"/>
            <w:vMerge/>
            <w:tcBorders>
              <w:left w:val="single" w:sz="8" w:space="0" w:color="auto"/>
              <w:right w:val="single" w:sz="4" w:space="0" w:color="auto"/>
            </w:tcBorders>
            <w:vAlign w:val="center"/>
          </w:tcPr>
          <w:p w:rsidR="00024CEA" w:rsidRDefault="00024CEA" w:rsidP="00BD5459">
            <w:pPr>
              <w:spacing w:line="260" w:lineRule="exact"/>
              <w:jc w:val="center"/>
              <w:rPr>
                <w:color w:val="000000"/>
                <w:kern w:val="0"/>
                <w:sz w:val="18"/>
                <w:szCs w:val="18"/>
              </w:rPr>
            </w:pPr>
          </w:p>
        </w:tc>
        <w:tc>
          <w:tcPr>
            <w:tcW w:w="3188" w:type="dxa"/>
            <w:vMerge/>
            <w:tcBorders>
              <w:left w:val="nil"/>
              <w:bottom w:val="single" w:sz="4" w:space="0" w:color="auto"/>
              <w:right w:val="single" w:sz="4" w:space="0" w:color="auto"/>
            </w:tcBorders>
            <w:vAlign w:val="center"/>
          </w:tcPr>
          <w:p w:rsidR="00024CEA" w:rsidRDefault="00024CEA" w:rsidP="00BD5459">
            <w:pPr>
              <w:spacing w:line="260" w:lineRule="exact"/>
              <w:jc w:val="left"/>
              <w:rPr>
                <w:color w:val="000000"/>
                <w:kern w:val="0"/>
                <w:sz w:val="18"/>
                <w:szCs w:val="18"/>
              </w:rPr>
            </w:pPr>
          </w:p>
        </w:tc>
        <w:tc>
          <w:tcPr>
            <w:tcW w:w="3188" w:type="dxa"/>
            <w:tcBorders>
              <w:top w:val="single" w:sz="4" w:space="0" w:color="auto"/>
              <w:left w:val="nil"/>
              <w:bottom w:val="single" w:sz="4" w:space="0" w:color="auto"/>
              <w:right w:val="single" w:sz="4" w:space="0" w:color="auto"/>
            </w:tcBorders>
            <w:vAlign w:val="center"/>
          </w:tcPr>
          <w:p w:rsidR="00024CEA" w:rsidRDefault="00D103D5" w:rsidP="00BD5459">
            <w:pPr>
              <w:spacing w:line="260" w:lineRule="exact"/>
              <w:jc w:val="left"/>
              <w:rPr>
                <w:color w:val="000000"/>
                <w:kern w:val="0"/>
                <w:sz w:val="18"/>
                <w:szCs w:val="18"/>
              </w:rPr>
            </w:pPr>
            <w:r>
              <w:rPr>
                <w:rFonts w:hint="eastAsia"/>
                <w:color w:val="000000"/>
                <w:kern w:val="0"/>
                <w:sz w:val="18"/>
                <w:szCs w:val="18"/>
              </w:rPr>
              <w:t>在</w:t>
            </w:r>
            <w:r>
              <w:rPr>
                <w:color w:val="000000"/>
                <w:kern w:val="0"/>
                <w:sz w:val="18"/>
                <w:szCs w:val="18"/>
              </w:rPr>
              <w:t>10</w:t>
            </w:r>
            <w:r>
              <w:rPr>
                <w:rFonts w:hint="eastAsia"/>
                <w:color w:val="000000"/>
                <w:kern w:val="0"/>
                <w:sz w:val="18"/>
                <w:szCs w:val="18"/>
              </w:rPr>
              <w:t>立方米以上的</w:t>
            </w:r>
          </w:p>
        </w:tc>
        <w:tc>
          <w:tcPr>
            <w:tcW w:w="1016" w:type="dxa"/>
            <w:vMerge/>
            <w:tcBorders>
              <w:left w:val="single" w:sz="4" w:space="0" w:color="auto"/>
              <w:right w:val="single" w:sz="4" w:space="0" w:color="auto"/>
            </w:tcBorders>
            <w:vAlign w:val="center"/>
          </w:tcPr>
          <w:p w:rsidR="00024CEA" w:rsidRDefault="00024CEA" w:rsidP="00BD5459">
            <w:pPr>
              <w:spacing w:line="260" w:lineRule="exact"/>
              <w:jc w:val="center"/>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rsidP="00BD5459">
            <w:pPr>
              <w:spacing w:line="260" w:lineRule="exact"/>
              <w:jc w:val="left"/>
              <w:rPr>
                <w:color w:val="000000"/>
                <w:kern w:val="0"/>
                <w:sz w:val="18"/>
                <w:szCs w:val="18"/>
              </w:rPr>
            </w:pPr>
            <w:r>
              <w:rPr>
                <w:rFonts w:hint="eastAsia"/>
                <w:color w:val="000000"/>
                <w:sz w:val="18"/>
                <w:szCs w:val="18"/>
              </w:rPr>
              <w:t>处</w:t>
            </w:r>
            <w:r>
              <w:rPr>
                <w:color w:val="000000"/>
                <w:sz w:val="18"/>
                <w:szCs w:val="18"/>
              </w:rPr>
              <w:t>100</w:t>
            </w:r>
            <w:r>
              <w:rPr>
                <w:rFonts w:hint="eastAsia"/>
                <w:color w:val="000000"/>
                <w:sz w:val="18"/>
                <w:szCs w:val="18"/>
              </w:rPr>
              <w:t>元以上</w:t>
            </w:r>
            <w:r>
              <w:rPr>
                <w:color w:val="000000"/>
                <w:sz w:val="18"/>
                <w:szCs w:val="18"/>
              </w:rPr>
              <w:t>200</w:t>
            </w:r>
            <w:r>
              <w:rPr>
                <w:rFonts w:hint="eastAsia"/>
                <w:color w:val="000000"/>
                <w:sz w:val="18"/>
                <w:szCs w:val="18"/>
              </w:rPr>
              <w:t>元以下罚款</w:t>
            </w:r>
          </w:p>
        </w:tc>
      </w:tr>
      <w:tr w:rsidR="00024CEA">
        <w:trPr>
          <w:trHeight w:val="285"/>
        </w:trPr>
        <w:tc>
          <w:tcPr>
            <w:tcW w:w="1010" w:type="dxa"/>
            <w:vMerge/>
            <w:tcBorders>
              <w:left w:val="single" w:sz="8" w:space="0" w:color="auto"/>
              <w:right w:val="single" w:sz="4" w:space="0" w:color="auto"/>
            </w:tcBorders>
            <w:vAlign w:val="center"/>
          </w:tcPr>
          <w:p w:rsidR="00024CEA" w:rsidRDefault="00024CEA" w:rsidP="00BD5459">
            <w:pPr>
              <w:spacing w:line="260" w:lineRule="exact"/>
              <w:jc w:val="left"/>
              <w:rPr>
                <w:color w:val="000000"/>
                <w:kern w:val="0"/>
                <w:sz w:val="18"/>
                <w:szCs w:val="18"/>
              </w:rPr>
            </w:pPr>
          </w:p>
        </w:tc>
        <w:tc>
          <w:tcPr>
            <w:tcW w:w="3188" w:type="dxa"/>
            <w:vMerge w:val="restart"/>
            <w:tcBorders>
              <w:top w:val="single" w:sz="4" w:space="0" w:color="auto"/>
              <w:left w:val="nil"/>
              <w:right w:val="single" w:sz="4" w:space="0" w:color="auto"/>
            </w:tcBorders>
            <w:vAlign w:val="center"/>
          </w:tcPr>
          <w:p w:rsidR="00024CEA" w:rsidRDefault="00D103D5" w:rsidP="00BD5459">
            <w:pPr>
              <w:spacing w:line="260" w:lineRule="exact"/>
              <w:jc w:val="left"/>
              <w:rPr>
                <w:color w:val="000000"/>
                <w:kern w:val="0"/>
                <w:sz w:val="18"/>
                <w:szCs w:val="18"/>
              </w:rPr>
            </w:pPr>
            <w:r>
              <w:rPr>
                <w:rFonts w:hint="eastAsia"/>
                <w:color w:val="000000"/>
                <w:kern w:val="0"/>
                <w:sz w:val="18"/>
                <w:szCs w:val="18"/>
              </w:rPr>
              <w:t>单位倾倒、抛撒或者堆放建筑垃圾</w:t>
            </w:r>
          </w:p>
        </w:tc>
        <w:tc>
          <w:tcPr>
            <w:tcW w:w="3188" w:type="dxa"/>
            <w:tcBorders>
              <w:top w:val="single" w:sz="4" w:space="0" w:color="auto"/>
              <w:left w:val="nil"/>
              <w:bottom w:val="single" w:sz="4" w:space="0" w:color="auto"/>
              <w:right w:val="single" w:sz="4" w:space="0" w:color="auto"/>
            </w:tcBorders>
            <w:vAlign w:val="center"/>
          </w:tcPr>
          <w:p w:rsidR="00024CEA" w:rsidRDefault="00D103D5" w:rsidP="00BD5459">
            <w:pPr>
              <w:spacing w:line="260" w:lineRule="exact"/>
              <w:jc w:val="left"/>
              <w:rPr>
                <w:color w:val="000000"/>
                <w:kern w:val="0"/>
                <w:sz w:val="18"/>
                <w:szCs w:val="18"/>
              </w:rPr>
            </w:pPr>
            <w:r>
              <w:rPr>
                <w:rFonts w:hint="eastAsia"/>
                <w:color w:val="000000"/>
                <w:kern w:val="0"/>
                <w:sz w:val="18"/>
                <w:szCs w:val="18"/>
              </w:rPr>
              <w:t>在</w:t>
            </w:r>
            <w:r>
              <w:rPr>
                <w:color w:val="000000"/>
                <w:kern w:val="0"/>
                <w:sz w:val="18"/>
                <w:szCs w:val="18"/>
              </w:rPr>
              <w:t>50</w:t>
            </w:r>
            <w:r>
              <w:rPr>
                <w:rFonts w:hint="eastAsia"/>
                <w:color w:val="000000"/>
                <w:kern w:val="0"/>
                <w:sz w:val="18"/>
                <w:szCs w:val="18"/>
              </w:rPr>
              <w:t>立方米以下的</w:t>
            </w:r>
          </w:p>
        </w:tc>
        <w:tc>
          <w:tcPr>
            <w:tcW w:w="1016" w:type="dxa"/>
            <w:vMerge/>
            <w:tcBorders>
              <w:left w:val="single" w:sz="4" w:space="0" w:color="auto"/>
              <w:right w:val="single" w:sz="4" w:space="0" w:color="auto"/>
            </w:tcBorders>
            <w:vAlign w:val="center"/>
          </w:tcPr>
          <w:p w:rsidR="00024CEA" w:rsidRDefault="00024CEA" w:rsidP="00BD5459">
            <w:pPr>
              <w:spacing w:line="26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rsidP="00BD5459">
            <w:pPr>
              <w:spacing w:line="260" w:lineRule="exact"/>
              <w:jc w:val="left"/>
              <w:rPr>
                <w:color w:val="000000"/>
                <w:sz w:val="18"/>
                <w:szCs w:val="18"/>
              </w:rPr>
            </w:pPr>
            <w:r>
              <w:rPr>
                <w:rFonts w:hint="eastAsia"/>
                <w:color w:val="000000"/>
                <w:sz w:val="18"/>
                <w:szCs w:val="18"/>
              </w:rPr>
              <w:t>对工程施工单位：处</w:t>
            </w:r>
            <w:r>
              <w:rPr>
                <w:rFonts w:hint="eastAsia"/>
                <w:color w:val="000000"/>
                <w:sz w:val="18"/>
                <w:szCs w:val="18"/>
              </w:rPr>
              <w:t>10</w:t>
            </w:r>
            <w:r>
              <w:rPr>
                <w:rFonts w:hint="eastAsia"/>
                <w:color w:val="000000"/>
                <w:sz w:val="18"/>
                <w:szCs w:val="18"/>
              </w:rPr>
              <w:t>万元到</w:t>
            </w:r>
            <w:r>
              <w:rPr>
                <w:rFonts w:hint="eastAsia"/>
                <w:color w:val="000000"/>
                <w:sz w:val="18"/>
                <w:szCs w:val="18"/>
              </w:rPr>
              <w:t>30</w:t>
            </w:r>
            <w:r>
              <w:rPr>
                <w:rFonts w:hint="eastAsia"/>
                <w:color w:val="000000"/>
                <w:sz w:val="18"/>
                <w:szCs w:val="18"/>
              </w:rPr>
              <w:t>万元罚款</w:t>
            </w:r>
          </w:p>
          <w:p w:rsidR="00024CEA" w:rsidRDefault="00D103D5" w:rsidP="00BD5459">
            <w:pPr>
              <w:spacing w:line="260" w:lineRule="exact"/>
              <w:jc w:val="left"/>
              <w:rPr>
                <w:color w:val="000000"/>
                <w:kern w:val="0"/>
                <w:sz w:val="18"/>
                <w:szCs w:val="18"/>
              </w:rPr>
            </w:pPr>
            <w:r>
              <w:rPr>
                <w:rFonts w:hint="eastAsia"/>
                <w:color w:val="000000"/>
                <w:sz w:val="18"/>
                <w:szCs w:val="18"/>
              </w:rPr>
              <w:t>对</w:t>
            </w:r>
            <w:r>
              <w:rPr>
                <w:rFonts w:hint="eastAsia"/>
                <w:color w:val="000000"/>
                <w:kern w:val="0"/>
                <w:sz w:val="18"/>
                <w:szCs w:val="18"/>
              </w:rPr>
              <w:t>其他单位：处</w:t>
            </w:r>
            <w:r>
              <w:rPr>
                <w:rFonts w:hint="eastAsia"/>
                <w:color w:val="000000"/>
                <w:kern w:val="0"/>
                <w:sz w:val="18"/>
                <w:szCs w:val="18"/>
              </w:rPr>
              <w:t>1</w:t>
            </w:r>
            <w:r>
              <w:rPr>
                <w:rFonts w:hint="eastAsia"/>
                <w:color w:val="000000"/>
                <w:kern w:val="0"/>
                <w:sz w:val="18"/>
                <w:szCs w:val="18"/>
              </w:rPr>
              <w:t>万到</w:t>
            </w:r>
            <w:r>
              <w:rPr>
                <w:rFonts w:hint="eastAsia"/>
                <w:color w:val="000000"/>
                <w:kern w:val="0"/>
                <w:sz w:val="18"/>
                <w:szCs w:val="18"/>
              </w:rPr>
              <w:t>3</w:t>
            </w:r>
            <w:r>
              <w:rPr>
                <w:rFonts w:hint="eastAsia"/>
                <w:color w:val="000000"/>
                <w:kern w:val="0"/>
                <w:sz w:val="18"/>
                <w:szCs w:val="18"/>
              </w:rPr>
              <w:t>万元罚款</w:t>
            </w:r>
          </w:p>
        </w:tc>
      </w:tr>
      <w:tr w:rsidR="00024CEA">
        <w:trPr>
          <w:trHeight w:val="285"/>
        </w:trPr>
        <w:tc>
          <w:tcPr>
            <w:tcW w:w="1010" w:type="dxa"/>
            <w:vMerge/>
            <w:tcBorders>
              <w:left w:val="single" w:sz="8" w:space="0" w:color="auto"/>
              <w:right w:val="single" w:sz="4" w:space="0" w:color="auto"/>
            </w:tcBorders>
            <w:vAlign w:val="center"/>
          </w:tcPr>
          <w:p w:rsidR="00024CEA" w:rsidRDefault="00024CEA" w:rsidP="00BD5459">
            <w:pPr>
              <w:spacing w:line="260" w:lineRule="exact"/>
              <w:jc w:val="left"/>
              <w:rPr>
                <w:color w:val="000000"/>
                <w:kern w:val="0"/>
                <w:sz w:val="18"/>
                <w:szCs w:val="18"/>
              </w:rPr>
            </w:pPr>
          </w:p>
        </w:tc>
        <w:tc>
          <w:tcPr>
            <w:tcW w:w="3188" w:type="dxa"/>
            <w:vMerge/>
            <w:tcBorders>
              <w:left w:val="nil"/>
              <w:bottom w:val="single" w:sz="4" w:space="0" w:color="auto"/>
              <w:right w:val="single" w:sz="4" w:space="0" w:color="auto"/>
            </w:tcBorders>
            <w:vAlign w:val="center"/>
          </w:tcPr>
          <w:p w:rsidR="00024CEA" w:rsidRDefault="00024CEA" w:rsidP="00BD5459">
            <w:pPr>
              <w:spacing w:line="260" w:lineRule="exact"/>
              <w:jc w:val="left"/>
              <w:rPr>
                <w:color w:val="000000"/>
                <w:kern w:val="0"/>
                <w:sz w:val="18"/>
                <w:szCs w:val="18"/>
              </w:rPr>
            </w:pPr>
          </w:p>
        </w:tc>
        <w:tc>
          <w:tcPr>
            <w:tcW w:w="3188" w:type="dxa"/>
            <w:tcBorders>
              <w:top w:val="single" w:sz="4" w:space="0" w:color="auto"/>
              <w:left w:val="nil"/>
              <w:bottom w:val="single" w:sz="4" w:space="0" w:color="auto"/>
              <w:right w:val="single" w:sz="4" w:space="0" w:color="auto"/>
            </w:tcBorders>
            <w:vAlign w:val="center"/>
          </w:tcPr>
          <w:p w:rsidR="00024CEA" w:rsidRDefault="00D103D5" w:rsidP="00BD5459">
            <w:pPr>
              <w:spacing w:line="260" w:lineRule="exact"/>
              <w:jc w:val="left"/>
              <w:rPr>
                <w:color w:val="000000"/>
                <w:kern w:val="0"/>
                <w:sz w:val="18"/>
                <w:szCs w:val="18"/>
              </w:rPr>
            </w:pPr>
            <w:r>
              <w:rPr>
                <w:rFonts w:hint="eastAsia"/>
                <w:color w:val="000000"/>
                <w:kern w:val="0"/>
                <w:sz w:val="18"/>
                <w:szCs w:val="18"/>
              </w:rPr>
              <w:t>在</w:t>
            </w:r>
            <w:r>
              <w:rPr>
                <w:color w:val="000000"/>
                <w:kern w:val="0"/>
                <w:sz w:val="18"/>
                <w:szCs w:val="18"/>
              </w:rPr>
              <w:t>50</w:t>
            </w:r>
            <w:r>
              <w:rPr>
                <w:rFonts w:hint="eastAsia"/>
                <w:color w:val="000000"/>
                <w:kern w:val="0"/>
                <w:sz w:val="18"/>
                <w:szCs w:val="18"/>
              </w:rPr>
              <w:t>立方米以上</w:t>
            </w:r>
            <w:r>
              <w:rPr>
                <w:color w:val="000000"/>
                <w:kern w:val="0"/>
                <w:sz w:val="18"/>
                <w:szCs w:val="18"/>
              </w:rPr>
              <w:t>100</w:t>
            </w:r>
            <w:r>
              <w:rPr>
                <w:rFonts w:hint="eastAsia"/>
                <w:color w:val="000000"/>
                <w:kern w:val="0"/>
                <w:sz w:val="18"/>
                <w:szCs w:val="18"/>
              </w:rPr>
              <w:t>立方米以下的</w:t>
            </w:r>
          </w:p>
        </w:tc>
        <w:tc>
          <w:tcPr>
            <w:tcW w:w="1016" w:type="dxa"/>
            <w:vMerge/>
            <w:tcBorders>
              <w:left w:val="single" w:sz="4" w:space="0" w:color="auto"/>
              <w:right w:val="single" w:sz="4" w:space="0" w:color="auto"/>
            </w:tcBorders>
            <w:vAlign w:val="center"/>
          </w:tcPr>
          <w:p w:rsidR="00024CEA" w:rsidRDefault="00024CEA" w:rsidP="00BD5459">
            <w:pPr>
              <w:spacing w:line="26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rsidP="00BD5459">
            <w:pPr>
              <w:spacing w:line="260" w:lineRule="exact"/>
              <w:jc w:val="left"/>
              <w:rPr>
                <w:color w:val="000000"/>
                <w:sz w:val="18"/>
                <w:szCs w:val="18"/>
              </w:rPr>
            </w:pPr>
            <w:r>
              <w:rPr>
                <w:rFonts w:hint="eastAsia"/>
                <w:color w:val="000000"/>
                <w:sz w:val="18"/>
                <w:szCs w:val="18"/>
              </w:rPr>
              <w:t>对工程施工单位：处</w:t>
            </w:r>
            <w:r>
              <w:rPr>
                <w:rFonts w:hint="eastAsia"/>
                <w:color w:val="000000"/>
                <w:sz w:val="18"/>
                <w:szCs w:val="18"/>
              </w:rPr>
              <w:t>30</w:t>
            </w:r>
            <w:r>
              <w:rPr>
                <w:rFonts w:hint="eastAsia"/>
                <w:color w:val="000000"/>
                <w:sz w:val="18"/>
                <w:szCs w:val="18"/>
              </w:rPr>
              <w:t>万元以上</w:t>
            </w:r>
            <w:r>
              <w:rPr>
                <w:rFonts w:hint="eastAsia"/>
                <w:color w:val="000000"/>
                <w:sz w:val="18"/>
                <w:szCs w:val="18"/>
              </w:rPr>
              <w:t>60</w:t>
            </w:r>
            <w:r>
              <w:rPr>
                <w:rFonts w:hint="eastAsia"/>
                <w:color w:val="000000"/>
                <w:sz w:val="18"/>
                <w:szCs w:val="18"/>
              </w:rPr>
              <w:t>万元以下罚款</w:t>
            </w:r>
          </w:p>
          <w:p w:rsidR="00024CEA" w:rsidRDefault="00D103D5" w:rsidP="00BD5459">
            <w:pPr>
              <w:spacing w:line="260" w:lineRule="exact"/>
              <w:jc w:val="left"/>
              <w:rPr>
                <w:color w:val="000000"/>
                <w:sz w:val="18"/>
                <w:szCs w:val="18"/>
              </w:rPr>
            </w:pPr>
            <w:r>
              <w:rPr>
                <w:rFonts w:hint="eastAsia"/>
                <w:color w:val="000000"/>
                <w:sz w:val="18"/>
                <w:szCs w:val="18"/>
              </w:rPr>
              <w:t>对</w:t>
            </w:r>
            <w:r>
              <w:rPr>
                <w:rFonts w:hint="eastAsia"/>
                <w:color w:val="000000"/>
                <w:kern w:val="0"/>
                <w:sz w:val="18"/>
                <w:szCs w:val="18"/>
              </w:rPr>
              <w:t>其他单位：处</w:t>
            </w:r>
            <w:r>
              <w:rPr>
                <w:rFonts w:hint="eastAsia"/>
                <w:color w:val="000000"/>
                <w:kern w:val="0"/>
                <w:sz w:val="18"/>
                <w:szCs w:val="18"/>
              </w:rPr>
              <w:t>3</w:t>
            </w:r>
            <w:r>
              <w:rPr>
                <w:rFonts w:hint="eastAsia"/>
                <w:color w:val="000000"/>
                <w:kern w:val="0"/>
                <w:sz w:val="18"/>
                <w:szCs w:val="18"/>
              </w:rPr>
              <w:t>万到</w:t>
            </w:r>
            <w:r>
              <w:rPr>
                <w:rFonts w:hint="eastAsia"/>
                <w:color w:val="000000"/>
                <w:kern w:val="0"/>
                <w:sz w:val="18"/>
                <w:szCs w:val="18"/>
              </w:rPr>
              <w:t>6</w:t>
            </w:r>
            <w:r>
              <w:rPr>
                <w:rFonts w:hint="eastAsia"/>
                <w:color w:val="000000"/>
                <w:kern w:val="0"/>
                <w:sz w:val="18"/>
                <w:szCs w:val="18"/>
              </w:rPr>
              <w:t>万元罚款</w:t>
            </w:r>
          </w:p>
        </w:tc>
      </w:tr>
      <w:tr w:rsidR="00024CEA">
        <w:trPr>
          <w:trHeight w:val="285"/>
        </w:trPr>
        <w:tc>
          <w:tcPr>
            <w:tcW w:w="1010" w:type="dxa"/>
            <w:vMerge/>
            <w:tcBorders>
              <w:left w:val="single" w:sz="8" w:space="0" w:color="auto"/>
              <w:bottom w:val="single" w:sz="4" w:space="0" w:color="auto"/>
              <w:right w:val="single" w:sz="4" w:space="0" w:color="auto"/>
            </w:tcBorders>
            <w:vAlign w:val="center"/>
          </w:tcPr>
          <w:p w:rsidR="00024CEA" w:rsidRDefault="00024CEA" w:rsidP="00BD5459">
            <w:pPr>
              <w:spacing w:line="260" w:lineRule="exact"/>
              <w:jc w:val="left"/>
              <w:rPr>
                <w:color w:val="000000"/>
                <w:kern w:val="0"/>
                <w:sz w:val="18"/>
                <w:szCs w:val="18"/>
              </w:rPr>
            </w:pPr>
          </w:p>
        </w:tc>
        <w:tc>
          <w:tcPr>
            <w:tcW w:w="3188" w:type="dxa"/>
            <w:vMerge/>
            <w:tcBorders>
              <w:left w:val="nil"/>
              <w:bottom w:val="single" w:sz="4" w:space="0" w:color="auto"/>
              <w:right w:val="single" w:sz="4" w:space="0" w:color="auto"/>
            </w:tcBorders>
            <w:vAlign w:val="center"/>
          </w:tcPr>
          <w:p w:rsidR="00024CEA" w:rsidRDefault="00024CEA" w:rsidP="00BD5459">
            <w:pPr>
              <w:spacing w:line="260" w:lineRule="exact"/>
              <w:jc w:val="left"/>
              <w:rPr>
                <w:color w:val="000000"/>
                <w:kern w:val="0"/>
                <w:sz w:val="18"/>
                <w:szCs w:val="18"/>
              </w:rPr>
            </w:pPr>
          </w:p>
        </w:tc>
        <w:tc>
          <w:tcPr>
            <w:tcW w:w="3188" w:type="dxa"/>
            <w:tcBorders>
              <w:top w:val="single" w:sz="4" w:space="0" w:color="auto"/>
              <w:left w:val="nil"/>
              <w:bottom w:val="single" w:sz="4" w:space="0" w:color="auto"/>
              <w:right w:val="single" w:sz="4" w:space="0" w:color="auto"/>
            </w:tcBorders>
            <w:vAlign w:val="center"/>
          </w:tcPr>
          <w:p w:rsidR="00024CEA" w:rsidRDefault="00D103D5" w:rsidP="00BD5459">
            <w:pPr>
              <w:spacing w:line="260" w:lineRule="exact"/>
              <w:jc w:val="left"/>
              <w:rPr>
                <w:color w:val="000000"/>
                <w:kern w:val="0"/>
                <w:sz w:val="18"/>
                <w:szCs w:val="18"/>
              </w:rPr>
            </w:pPr>
            <w:r>
              <w:rPr>
                <w:rFonts w:hint="eastAsia"/>
                <w:color w:val="000000"/>
                <w:kern w:val="0"/>
                <w:sz w:val="18"/>
                <w:szCs w:val="18"/>
              </w:rPr>
              <w:t>在</w:t>
            </w:r>
            <w:r>
              <w:rPr>
                <w:color w:val="000000"/>
                <w:kern w:val="0"/>
                <w:sz w:val="18"/>
                <w:szCs w:val="18"/>
              </w:rPr>
              <w:t>100</w:t>
            </w:r>
            <w:r>
              <w:rPr>
                <w:rFonts w:hint="eastAsia"/>
                <w:color w:val="000000"/>
                <w:kern w:val="0"/>
                <w:sz w:val="18"/>
                <w:szCs w:val="18"/>
              </w:rPr>
              <w:t>立方米以上的</w:t>
            </w:r>
          </w:p>
        </w:tc>
        <w:tc>
          <w:tcPr>
            <w:tcW w:w="1016" w:type="dxa"/>
            <w:vMerge/>
            <w:tcBorders>
              <w:left w:val="single" w:sz="4" w:space="0" w:color="auto"/>
              <w:bottom w:val="single" w:sz="4" w:space="0" w:color="auto"/>
              <w:right w:val="single" w:sz="4" w:space="0" w:color="auto"/>
            </w:tcBorders>
            <w:vAlign w:val="center"/>
          </w:tcPr>
          <w:p w:rsidR="00024CEA" w:rsidRDefault="00024CEA" w:rsidP="00BD5459">
            <w:pPr>
              <w:spacing w:line="26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rsidP="00BD5459">
            <w:pPr>
              <w:spacing w:line="260" w:lineRule="exact"/>
              <w:jc w:val="left"/>
              <w:rPr>
                <w:color w:val="000000"/>
                <w:sz w:val="18"/>
                <w:szCs w:val="18"/>
              </w:rPr>
            </w:pPr>
            <w:r>
              <w:rPr>
                <w:rFonts w:hint="eastAsia"/>
                <w:color w:val="000000"/>
                <w:sz w:val="18"/>
                <w:szCs w:val="18"/>
              </w:rPr>
              <w:t>对工程施工单位：处</w:t>
            </w:r>
            <w:r>
              <w:rPr>
                <w:rFonts w:hint="eastAsia"/>
                <w:color w:val="000000"/>
                <w:sz w:val="18"/>
                <w:szCs w:val="18"/>
              </w:rPr>
              <w:t>60</w:t>
            </w:r>
            <w:r>
              <w:rPr>
                <w:rFonts w:hint="eastAsia"/>
                <w:color w:val="000000"/>
                <w:sz w:val="18"/>
                <w:szCs w:val="18"/>
              </w:rPr>
              <w:t>万元以上</w:t>
            </w:r>
            <w:r>
              <w:rPr>
                <w:rFonts w:hint="eastAsia"/>
                <w:color w:val="000000"/>
                <w:sz w:val="18"/>
                <w:szCs w:val="18"/>
              </w:rPr>
              <w:t>100</w:t>
            </w:r>
            <w:r>
              <w:rPr>
                <w:rFonts w:hint="eastAsia"/>
                <w:color w:val="000000"/>
                <w:sz w:val="18"/>
                <w:szCs w:val="18"/>
              </w:rPr>
              <w:t>万元以下罚款</w:t>
            </w:r>
          </w:p>
          <w:p w:rsidR="00024CEA" w:rsidRDefault="00D103D5" w:rsidP="00BD5459">
            <w:pPr>
              <w:spacing w:line="260" w:lineRule="exact"/>
              <w:jc w:val="left"/>
              <w:rPr>
                <w:color w:val="000000"/>
                <w:kern w:val="0"/>
                <w:sz w:val="18"/>
                <w:szCs w:val="18"/>
              </w:rPr>
            </w:pPr>
            <w:r>
              <w:rPr>
                <w:rFonts w:hint="eastAsia"/>
                <w:color w:val="000000"/>
                <w:sz w:val="18"/>
                <w:szCs w:val="18"/>
              </w:rPr>
              <w:t>对</w:t>
            </w:r>
            <w:r>
              <w:rPr>
                <w:rFonts w:hint="eastAsia"/>
                <w:color w:val="000000"/>
                <w:kern w:val="0"/>
                <w:sz w:val="18"/>
                <w:szCs w:val="18"/>
              </w:rPr>
              <w:t>其他单位：处</w:t>
            </w:r>
            <w:r>
              <w:rPr>
                <w:rFonts w:hint="eastAsia"/>
                <w:color w:val="000000"/>
                <w:kern w:val="0"/>
                <w:sz w:val="18"/>
                <w:szCs w:val="18"/>
              </w:rPr>
              <w:t>6</w:t>
            </w:r>
            <w:r>
              <w:rPr>
                <w:rFonts w:hint="eastAsia"/>
                <w:color w:val="000000"/>
                <w:kern w:val="0"/>
                <w:sz w:val="18"/>
                <w:szCs w:val="18"/>
              </w:rPr>
              <w:t>万到</w:t>
            </w:r>
            <w:r>
              <w:rPr>
                <w:rFonts w:hint="eastAsia"/>
                <w:color w:val="000000"/>
                <w:kern w:val="0"/>
                <w:sz w:val="18"/>
                <w:szCs w:val="18"/>
              </w:rPr>
              <w:t>10</w:t>
            </w:r>
            <w:r>
              <w:rPr>
                <w:rFonts w:hint="eastAsia"/>
                <w:color w:val="000000"/>
                <w:kern w:val="0"/>
                <w:sz w:val="18"/>
                <w:szCs w:val="18"/>
              </w:rPr>
              <w:t>万元罚款</w:t>
            </w:r>
          </w:p>
        </w:tc>
      </w:tr>
    </w:tbl>
    <w:p w:rsidR="00024CEA" w:rsidRDefault="00024CEA"/>
    <w:p w:rsidR="00024CEA" w:rsidRDefault="00024CEA"/>
    <w:tbl>
      <w:tblPr>
        <w:tblW w:w="0" w:type="auto"/>
        <w:tblInd w:w="78" w:type="dxa"/>
        <w:tblLayout w:type="fixed"/>
        <w:tblLook w:val="04A0" w:firstRow="1" w:lastRow="0" w:firstColumn="1" w:lastColumn="0" w:noHBand="0" w:noVBand="1"/>
      </w:tblPr>
      <w:tblGrid>
        <w:gridCol w:w="1070"/>
        <w:gridCol w:w="1512"/>
        <w:gridCol w:w="4628"/>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320217667000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对工程造价成果文件上使用非本项目咨询人员的执业印章的处罚</w:t>
            </w:r>
          </w:p>
        </w:tc>
      </w:tr>
      <w:tr w:rsidR="00024CEA">
        <w:trPr>
          <w:trHeight w:val="112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【规章】《江苏省建设工程造价管理办法》（省政府令第</w:t>
            </w:r>
            <w:r>
              <w:rPr>
                <w:rFonts w:hint="eastAsia"/>
                <w:color w:val="000000"/>
                <w:kern w:val="0"/>
                <w:sz w:val="18"/>
                <w:szCs w:val="18"/>
              </w:rPr>
              <w:t>163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第二十二条</w:t>
            </w:r>
            <w:r>
              <w:rPr>
                <w:rFonts w:hint="eastAsia"/>
                <w:color w:val="000000"/>
                <w:kern w:val="0"/>
                <w:sz w:val="18"/>
                <w:szCs w:val="18"/>
              </w:rPr>
              <w:t xml:space="preserve">  </w:t>
            </w:r>
            <w:r>
              <w:rPr>
                <w:rFonts w:hint="eastAsia"/>
                <w:color w:val="000000"/>
                <w:kern w:val="0"/>
                <w:sz w:val="18"/>
                <w:szCs w:val="18"/>
              </w:rPr>
              <w:t>工程造价咨询企业在建设工程造价咨询活动中不得有下列行为：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（四）工程造价成果文件上使用非本项目咨询人员的执业印章；</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第三十一条</w:t>
            </w:r>
            <w:r>
              <w:rPr>
                <w:rFonts w:hint="eastAsia"/>
                <w:color w:val="000000"/>
                <w:kern w:val="0"/>
                <w:sz w:val="18"/>
                <w:szCs w:val="18"/>
              </w:rPr>
              <w:t xml:space="preserve">  </w:t>
            </w:r>
            <w:r>
              <w:rPr>
                <w:rFonts w:hint="eastAsia"/>
                <w:color w:val="000000"/>
                <w:kern w:val="0"/>
                <w:sz w:val="18"/>
                <w:szCs w:val="18"/>
              </w:rPr>
              <w:t>违反本办法规定，有下列行为之一的，由县级以上地方人民政府住房城乡建设主管部门给予警告，责令改正，并处以五千元以上三万元以下的罚款：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（二）工程造价成果文件上使用非本项目咨询人员的执业印章的；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依照前款规定给予单位处罚的，可以同时对单位直接负责的主管人员和其他直接责任人员给予警告，并处以三百元以上一千元以下的罚款。</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5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1512"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无违法所得的</w:t>
            </w:r>
          </w:p>
        </w:tc>
        <w:tc>
          <w:tcPr>
            <w:tcW w:w="462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工程造价成果未交付</w:t>
            </w:r>
          </w:p>
        </w:tc>
        <w:tc>
          <w:tcPr>
            <w:tcW w:w="108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对个人：处以</w:t>
            </w:r>
            <w:r>
              <w:rPr>
                <w:color w:val="000000"/>
                <w:kern w:val="0"/>
                <w:sz w:val="18"/>
                <w:szCs w:val="18"/>
              </w:rPr>
              <w:t>300</w:t>
            </w:r>
            <w:r>
              <w:rPr>
                <w:rFonts w:hint="eastAsia"/>
                <w:color w:val="000000"/>
                <w:kern w:val="0"/>
                <w:sz w:val="18"/>
                <w:szCs w:val="18"/>
              </w:rPr>
              <w:t>元以上</w:t>
            </w:r>
            <w:r>
              <w:rPr>
                <w:color w:val="000000"/>
                <w:kern w:val="0"/>
                <w:sz w:val="18"/>
                <w:szCs w:val="18"/>
              </w:rPr>
              <w:t>500</w:t>
            </w:r>
            <w:r>
              <w:rPr>
                <w:rFonts w:hint="eastAsia"/>
                <w:color w:val="000000"/>
                <w:kern w:val="0"/>
                <w:sz w:val="18"/>
                <w:szCs w:val="18"/>
              </w:rPr>
              <w:t>元以下罚款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12"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2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工程造价成果已交付</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对个人：处以</w:t>
            </w:r>
            <w:r>
              <w:rPr>
                <w:color w:val="000000"/>
                <w:kern w:val="0"/>
                <w:sz w:val="18"/>
                <w:szCs w:val="18"/>
              </w:rPr>
              <w:t>500</w:t>
            </w:r>
            <w:r>
              <w:rPr>
                <w:rFonts w:hint="eastAsia"/>
                <w:color w:val="000000"/>
                <w:kern w:val="0"/>
                <w:sz w:val="18"/>
                <w:szCs w:val="18"/>
              </w:rPr>
              <w:t>元以上</w:t>
            </w:r>
            <w:r>
              <w:rPr>
                <w:color w:val="000000"/>
                <w:kern w:val="0"/>
                <w:sz w:val="18"/>
                <w:szCs w:val="18"/>
              </w:rPr>
              <w:t>600</w:t>
            </w:r>
            <w:r>
              <w:rPr>
                <w:rFonts w:hint="eastAsia"/>
                <w:color w:val="000000"/>
                <w:kern w:val="0"/>
                <w:sz w:val="18"/>
                <w:szCs w:val="18"/>
              </w:rPr>
              <w:t>元以下罚款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12"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有违法所得的</w:t>
            </w:r>
          </w:p>
        </w:tc>
        <w:tc>
          <w:tcPr>
            <w:tcW w:w="462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工程造价成果未交付</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2</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对个人：处以</w:t>
            </w:r>
            <w:r>
              <w:rPr>
                <w:color w:val="000000"/>
                <w:kern w:val="0"/>
                <w:sz w:val="18"/>
                <w:szCs w:val="18"/>
              </w:rPr>
              <w:t>600</w:t>
            </w:r>
            <w:r>
              <w:rPr>
                <w:rFonts w:hint="eastAsia"/>
                <w:color w:val="000000"/>
                <w:kern w:val="0"/>
                <w:sz w:val="18"/>
                <w:szCs w:val="18"/>
              </w:rPr>
              <w:t>元以上</w:t>
            </w:r>
            <w:r>
              <w:rPr>
                <w:color w:val="000000"/>
                <w:kern w:val="0"/>
                <w:sz w:val="18"/>
                <w:szCs w:val="18"/>
              </w:rPr>
              <w:t>800</w:t>
            </w:r>
            <w:r>
              <w:rPr>
                <w:rFonts w:hint="eastAsia"/>
                <w:color w:val="000000"/>
                <w:kern w:val="0"/>
                <w:sz w:val="18"/>
                <w:szCs w:val="18"/>
              </w:rPr>
              <w:t>元以下罚款</w:t>
            </w:r>
          </w:p>
        </w:tc>
      </w:tr>
      <w:tr w:rsidR="00024CEA">
        <w:trPr>
          <w:trHeight w:val="401"/>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512"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2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工程造价成果已交付</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2.5</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对个人：处以</w:t>
            </w:r>
            <w:r>
              <w:rPr>
                <w:color w:val="000000"/>
                <w:kern w:val="0"/>
                <w:sz w:val="18"/>
                <w:szCs w:val="18"/>
              </w:rPr>
              <w:t>800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元以下罚款</w:t>
            </w:r>
          </w:p>
        </w:tc>
      </w:tr>
    </w:tbl>
    <w:p w:rsidR="00024CEA" w:rsidRDefault="00024CEA"/>
    <w:p w:rsidR="00BD5459" w:rsidRDefault="00BD5459"/>
    <w:p w:rsidR="00BD5459" w:rsidRDefault="00BD5459"/>
    <w:p w:rsidR="00BD5459" w:rsidRDefault="00BD5459"/>
    <w:p w:rsidR="00024CEA" w:rsidRDefault="00024CEA"/>
    <w:tbl>
      <w:tblPr>
        <w:tblW w:w="0" w:type="auto"/>
        <w:tblInd w:w="88" w:type="dxa"/>
        <w:tblLayout w:type="fixed"/>
        <w:tblLook w:val="04A0" w:firstRow="1" w:lastRow="0" w:firstColumn="1" w:lastColumn="0" w:noHBand="0" w:noVBand="1"/>
      </w:tblPr>
      <w:tblGrid>
        <w:gridCol w:w="1010"/>
        <w:gridCol w:w="6098"/>
        <w:gridCol w:w="1134"/>
        <w:gridCol w:w="577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b/>
                <w:color w:val="000000"/>
                <w:kern w:val="0"/>
                <w:sz w:val="18"/>
                <w:szCs w:val="18"/>
              </w:rPr>
              <w:t>320217668000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rPr>
              <w:t>对单位和个人未按规定缴纳城市生活垃圾处理费的处罚</w:t>
            </w:r>
          </w:p>
        </w:tc>
      </w:tr>
      <w:tr w:rsidR="00024CEA" w:rsidTr="00BD5459">
        <w:trPr>
          <w:trHeight w:val="1441"/>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【规章】《城市生活垃圾管理办法》（建设部令第</w:t>
            </w:r>
            <w:r>
              <w:rPr>
                <w:rFonts w:hint="eastAsia"/>
                <w:color w:val="000000"/>
                <w:kern w:val="0"/>
                <w:sz w:val="18"/>
                <w:szCs w:val="18"/>
              </w:rPr>
              <w:t>157</w:t>
            </w:r>
            <w:r>
              <w:rPr>
                <w:rFonts w:hint="eastAsia"/>
                <w:color w:val="000000"/>
                <w:kern w:val="0"/>
                <w:sz w:val="18"/>
                <w:szCs w:val="18"/>
              </w:rPr>
              <w:t>号）</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第四条第一款　产生城市生活垃圾的单位和个人，应当按照城市人民政府确定的生活垃圾处理费收费标准和有关规定缴纳城市生活垃圾处理费。</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第三十八条</w:t>
            </w:r>
            <w:r>
              <w:rPr>
                <w:rFonts w:hint="eastAsia"/>
                <w:color w:val="000000"/>
                <w:kern w:val="0"/>
                <w:sz w:val="18"/>
                <w:szCs w:val="18"/>
              </w:rPr>
              <w:t xml:space="preserve"> </w:t>
            </w:r>
            <w:r>
              <w:rPr>
                <w:rFonts w:hint="eastAsia"/>
                <w:color w:val="000000"/>
                <w:kern w:val="0"/>
                <w:sz w:val="18"/>
                <w:szCs w:val="18"/>
              </w:rPr>
              <w:t>单位和个人未按规定缴纳城市生活垃圾处理费的，由直辖市、市、县人民政府建设（环境卫生）主管部门责令限期改正，逾期不改正的，对单位可处以应交城市生活垃圾处理费三倍以下且不超过</w:t>
            </w:r>
            <w:r>
              <w:rPr>
                <w:rFonts w:hint="eastAsia"/>
                <w:color w:val="000000"/>
                <w:kern w:val="0"/>
                <w:sz w:val="18"/>
                <w:szCs w:val="18"/>
              </w:rPr>
              <w:t xml:space="preserve"> 3 </w:t>
            </w:r>
            <w:r>
              <w:rPr>
                <w:rFonts w:hint="eastAsia"/>
                <w:color w:val="000000"/>
                <w:kern w:val="0"/>
                <w:sz w:val="18"/>
                <w:szCs w:val="18"/>
              </w:rPr>
              <w:t>万元的罚款，对个人可处以应交城市生活垃圾处理费三倍以下且不超过</w:t>
            </w:r>
            <w:r>
              <w:rPr>
                <w:rFonts w:hint="eastAsia"/>
                <w:color w:val="000000"/>
                <w:kern w:val="0"/>
                <w:sz w:val="18"/>
                <w:szCs w:val="18"/>
              </w:rPr>
              <w:t xml:space="preserve"> 1000 </w:t>
            </w:r>
            <w:r>
              <w:rPr>
                <w:rFonts w:hint="eastAsia"/>
                <w:color w:val="000000"/>
                <w:kern w:val="0"/>
                <w:sz w:val="18"/>
                <w:szCs w:val="18"/>
              </w:rPr>
              <w:t>元的罚款。</w:t>
            </w:r>
          </w:p>
        </w:tc>
      </w:tr>
      <w:tr w:rsidR="00024CEA">
        <w:trPr>
          <w:trHeight w:val="340"/>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340"/>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340"/>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098"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累计达三个月以内未按规定缴纳城市生活垃圾处理费的</w:t>
            </w:r>
          </w:p>
        </w:tc>
        <w:tc>
          <w:tcPr>
            <w:tcW w:w="113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7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对单位：处应交城市生活垃圾处理费一倍以下且不超过</w:t>
            </w:r>
            <w:r>
              <w:rPr>
                <w:color w:val="000000"/>
                <w:kern w:val="0"/>
                <w:sz w:val="18"/>
                <w:szCs w:val="18"/>
              </w:rPr>
              <w:t xml:space="preserve"> 1</w:t>
            </w:r>
            <w:r>
              <w:rPr>
                <w:rFonts w:hint="eastAsia"/>
                <w:color w:val="000000"/>
                <w:kern w:val="0"/>
                <w:sz w:val="18"/>
                <w:szCs w:val="18"/>
              </w:rPr>
              <w:t>万元的罚款</w:t>
            </w:r>
          </w:p>
          <w:p w:rsidR="00024CEA" w:rsidRDefault="00D103D5">
            <w:pPr>
              <w:rPr>
                <w:color w:val="000000"/>
                <w:kern w:val="0"/>
                <w:sz w:val="18"/>
                <w:szCs w:val="18"/>
              </w:rPr>
            </w:pPr>
            <w:r>
              <w:rPr>
                <w:rFonts w:hint="eastAsia"/>
                <w:color w:val="000000"/>
                <w:kern w:val="0"/>
                <w:sz w:val="18"/>
                <w:szCs w:val="18"/>
              </w:rPr>
              <w:t>对个人：处应交城市生活垃圾处理费一倍以下且不超过</w:t>
            </w:r>
            <w:r>
              <w:rPr>
                <w:color w:val="000000"/>
                <w:kern w:val="0"/>
                <w:sz w:val="18"/>
                <w:szCs w:val="18"/>
              </w:rPr>
              <w:t>500</w:t>
            </w:r>
            <w:r>
              <w:rPr>
                <w:rFonts w:hint="eastAsia"/>
                <w:color w:val="000000"/>
                <w:kern w:val="0"/>
                <w:sz w:val="18"/>
                <w:szCs w:val="18"/>
              </w:rPr>
              <w:t>元的罚款</w:t>
            </w:r>
          </w:p>
        </w:tc>
      </w:tr>
      <w:tr w:rsidR="00024CEA">
        <w:trPr>
          <w:trHeight w:val="340"/>
        </w:trPr>
        <w:tc>
          <w:tcPr>
            <w:tcW w:w="1010" w:type="dxa"/>
            <w:vMerge/>
            <w:tcBorders>
              <w:top w:val="nil"/>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098"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累计达三个月以上六个月以内未按规定缴纳城市生活垃圾处理费的</w:t>
            </w:r>
          </w:p>
        </w:tc>
        <w:tc>
          <w:tcPr>
            <w:tcW w:w="1134" w:type="dxa"/>
            <w:vMerge/>
            <w:tcBorders>
              <w:top w:val="nil"/>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77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对单位：处应交城市生活垃圾处理费一倍以上二倍以下且不超过</w:t>
            </w:r>
            <w:r>
              <w:rPr>
                <w:color w:val="000000"/>
                <w:kern w:val="0"/>
                <w:sz w:val="18"/>
                <w:szCs w:val="18"/>
              </w:rPr>
              <w:t xml:space="preserve"> 2</w:t>
            </w:r>
            <w:r>
              <w:rPr>
                <w:rFonts w:hint="eastAsia"/>
                <w:color w:val="000000"/>
                <w:kern w:val="0"/>
                <w:sz w:val="18"/>
                <w:szCs w:val="18"/>
              </w:rPr>
              <w:t>万元的罚款</w:t>
            </w:r>
          </w:p>
          <w:p w:rsidR="00024CEA" w:rsidRDefault="00D103D5">
            <w:pPr>
              <w:rPr>
                <w:color w:val="000000"/>
                <w:kern w:val="0"/>
                <w:sz w:val="18"/>
                <w:szCs w:val="18"/>
              </w:rPr>
            </w:pPr>
            <w:r>
              <w:rPr>
                <w:rFonts w:hint="eastAsia"/>
                <w:color w:val="000000"/>
                <w:kern w:val="0"/>
                <w:sz w:val="18"/>
                <w:szCs w:val="18"/>
              </w:rPr>
              <w:t>对个人：处应交城市生活垃圾处理费一倍以上二倍以下且不超过</w:t>
            </w:r>
            <w:r>
              <w:rPr>
                <w:color w:val="000000"/>
                <w:kern w:val="0"/>
                <w:sz w:val="18"/>
                <w:szCs w:val="18"/>
              </w:rPr>
              <w:t>800</w:t>
            </w:r>
            <w:r>
              <w:rPr>
                <w:rFonts w:hint="eastAsia"/>
                <w:color w:val="000000"/>
                <w:kern w:val="0"/>
                <w:sz w:val="18"/>
                <w:szCs w:val="18"/>
              </w:rPr>
              <w:t>元的罚款</w:t>
            </w:r>
          </w:p>
        </w:tc>
      </w:tr>
      <w:tr w:rsidR="00024CEA">
        <w:trPr>
          <w:trHeight w:val="340"/>
        </w:trPr>
        <w:tc>
          <w:tcPr>
            <w:tcW w:w="1010" w:type="dxa"/>
            <w:vMerge/>
            <w:tcBorders>
              <w:top w:val="nil"/>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098"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累计达六个月以上未按规定缴纳城市生活垃圾处理费的</w:t>
            </w:r>
          </w:p>
        </w:tc>
        <w:tc>
          <w:tcPr>
            <w:tcW w:w="1134" w:type="dxa"/>
            <w:vMerge/>
            <w:tcBorders>
              <w:top w:val="nil"/>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77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对单位：处应交城市生活垃圾处理费二倍以上三倍以下且不超过</w:t>
            </w:r>
            <w:r>
              <w:rPr>
                <w:color w:val="000000"/>
                <w:kern w:val="0"/>
                <w:sz w:val="18"/>
                <w:szCs w:val="18"/>
              </w:rPr>
              <w:t xml:space="preserve"> 3</w:t>
            </w:r>
            <w:r>
              <w:rPr>
                <w:rFonts w:hint="eastAsia"/>
                <w:color w:val="000000"/>
                <w:kern w:val="0"/>
                <w:sz w:val="18"/>
                <w:szCs w:val="18"/>
              </w:rPr>
              <w:t>万元的罚款</w:t>
            </w:r>
          </w:p>
          <w:p w:rsidR="00024CEA" w:rsidRDefault="00D103D5">
            <w:pPr>
              <w:rPr>
                <w:color w:val="000000"/>
                <w:kern w:val="0"/>
                <w:sz w:val="18"/>
                <w:szCs w:val="18"/>
              </w:rPr>
            </w:pPr>
            <w:r>
              <w:rPr>
                <w:rFonts w:hint="eastAsia"/>
                <w:color w:val="000000"/>
                <w:kern w:val="0"/>
                <w:sz w:val="18"/>
                <w:szCs w:val="18"/>
              </w:rPr>
              <w:t>对个人：处应交城市生活垃圾处理费二倍以上三倍以下且不超过</w:t>
            </w:r>
            <w:r>
              <w:rPr>
                <w:color w:val="000000"/>
                <w:kern w:val="0"/>
                <w:sz w:val="18"/>
                <w:szCs w:val="18"/>
              </w:rPr>
              <w:t>1000</w:t>
            </w:r>
            <w:r>
              <w:rPr>
                <w:rFonts w:hint="eastAsia"/>
                <w:color w:val="000000"/>
                <w:kern w:val="0"/>
                <w:sz w:val="18"/>
                <w:szCs w:val="18"/>
              </w:rPr>
              <w:t>元的罚款</w:t>
            </w:r>
          </w:p>
        </w:tc>
      </w:tr>
    </w:tbl>
    <w:p w:rsidR="00024CEA" w:rsidRDefault="00024CEA"/>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320217670000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对从事餐厨废弃物收集、运输服务的企业未实行联单制度的处罚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【规章】《江苏省餐厨废弃物管理办法》（省政府令第</w:t>
            </w:r>
            <w:r>
              <w:rPr>
                <w:rFonts w:hint="eastAsia"/>
                <w:color w:val="000000"/>
                <w:kern w:val="0"/>
                <w:sz w:val="18"/>
                <w:szCs w:val="18"/>
              </w:rPr>
              <w:t>70</w:t>
            </w:r>
            <w:r>
              <w:rPr>
                <w:rFonts w:hint="eastAsia"/>
                <w:color w:val="000000"/>
                <w:kern w:val="0"/>
                <w:sz w:val="18"/>
                <w:szCs w:val="18"/>
              </w:rPr>
              <w:t>号，省政府令第</w:t>
            </w:r>
            <w:r>
              <w:rPr>
                <w:rFonts w:hint="eastAsia"/>
                <w:color w:val="000000"/>
                <w:kern w:val="0"/>
                <w:sz w:val="18"/>
                <w:szCs w:val="18"/>
              </w:rPr>
              <w:t>127</w:t>
            </w:r>
            <w:r>
              <w:rPr>
                <w:rFonts w:hint="eastAsia"/>
                <w:color w:val="000000"/>
                <w:kern w:val="0"/>
                <w:sz w:val="18"/>
                <w:szCs w:val="18"/>
              </w:rPr>
              <w:t>号、第</w:t>
            </w:r>
            <w:r>
              <w:rPr>
                <w:rFonts w:hint="eastAsia"/>
                <w:color w:val="000000"/>
                <w:kern w:val="0"/>
                <w:sz w:val="18"/>
                <w:szCs w:val="18"/>
              </w:rPr>
              <w:t>156</w:t>
            </w:r>
            <w:r>
              <w:rPr>
                <w:rFonts w:hint="eastAsia"/>
                <w:color w:val="000000"/>
                <w:kern w:val="0"/>
                <w:sz w:val="18"/>
                <w:szCs w:val="18"/>
              </w:rPr>
              <w:t>号修订）</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第二十一条</w:t>
            </w:r>
            <w:r>
              <w:rPr>
                <w:rFonts w:hint="eastAsia"/>
                <w:color w:val="000000"/>
                <w:kern w:val="0"/>
                <w:sz w:val="18"/>
                <w:szCs w:val="18"/>
              </w:rPr>
              <w:t xml:space="preserve"> </w:t>
            </w:r>
            <w:r>
              <w:rPr>
                <w:rFonts w:hint="eastAsia"/>
                <w:color w:val="000000"/>
                <w:kern w:val="0"/>
                <w:sz w:val="18"/>
                <w:szCs w:val="18"/>
              </w:rPr>
              <w:t>从事餐厨废弃物收集、运输服务的企业应当遵守下列规定：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（四）餐厨废弃物产生、收集、运输和处置实行联单制度；</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第四十三条第一款　从事餐厨废弃物收集、运输服务的企业有违反本办法第二十一条第（一）项至第（五）项情形之一的，由县级以上地方人民政府市容环境卫生主管部门责令限期改正，并处</w:t>
            </w:r>
            <w:r>
              <w:rPr>
                <w:rFonts w:hint="eastAsia"/>
                <w:color w:val="000000"/>
                <w:kern w:val="0"/>
                <w:sz w:val="18"/>
                <w:szCs w:val="18"/>
              </w:rPr>
              <w:t>5000</w:t>
            </w:r>
            <w:r>
              <w:rPr>
                <w:rFonts w:hint="eastAsia"/>
                <w:color w:val="000000"/>
                <w:kern w:val="0"/>
                <w:sz w:val="18"/>
                <w:szCs w:val="18"/>
              </w:rPr>
              <w:t>元以上</w:t>
            </w:r>
            <w:r>
              <w:rPr>
                <w:rFonts w:hint="eastAsia"/>
                <w:color w:val="000000"/>
                <w:kern w:val="0"/>
                <w:sz w:val="18"/>
                <w:szCs w:val="18"/>
              </w:rPr>
              <w:t>10000</w:t>
            </w:r>
            <w:r>
              <w:rPr>
                <w:rFonts w:hint="eastAsia"/>
                <w:color w:val="000000"/>
                <w:kern w:val="0"/>
                <w:sz w:val="18"/>
                <w:szCs w:val="18"/>
              </w:rPr>
              <w:t>元以下罚款。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7000</w:t>
            </w:r>
            <w:r>
              <w:rPr>
                <w:rFonts w:hint="eastAsia"/>
                <w:color w:val="000000"/>
                <w:kern w:val="0"/>
                <w:sz w:val="18"/>
                <w:szCs w:val="18"/>
              </w:rPr>
              <w:t>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7000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bl>
    <w:p w:rsidR="00024CEA" w:rsidRDefault="00024CEA"/>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320217671000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对从事餐厨废弃物处置服务的企业未实行联单制度的处罚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024CEA">
            <w:pPr>
              <w:spacing w:line="320" w:lineRule="exact"/>
              <w:jc w:val="left"/>
              <w:rPr>
                <w:color w:val="000000"/>
                <w:kern w:val="0"/>
                <w:sz w:val="18"/>
                <w:szCs w:val="18"/>
              </w:rPr>
            </w:pPr>
          </w:p>
          <w:p w:rsidR="00024CEA" w:rsidRDefault="00D103D5">
            <w:pPr>
              <w:spacing w:line="320" w:lineRule="exact"/>
              <w:jc w:val="left"/>
              <w:rPr>
                <w:color w:val="000000"/>
                <w:kern w:val="0"/>
                <w:sz w:val="18"/>
                <w:szCs w:val="18"/>
              </w:rPr>
            </w:pPr>
            <w:r>
              <w:rPr>
                <w:rFonts w:hint="eastAsia"/>
                <w:color w:val="000000"/>
                <w:kern w:val="0"/>
                <w:sz w:val="18"/>
                <w:szCs w:val="18"/>
              </w:rPr>
              <w:t>【规章】《江苏省餐厨废弃物管理办法》（省政府令第</w:t>
            </w:r>
            <w:r>
              <w:rPr>
                <w:rFonts w:hint="eastAsia"/>
                <w:color w:val="000000"/>
                <w:kern w:val="0"/>
                <w:sz w:val="18"/>
                <w:szCs w:val="18"/>
              </w:rPr>
              <w:t>70</w:t>
            </w:r>
            <w:r>
              <w:rPr>
                <w:rFonts w:hint="eastAsia"/>
                <w:color w:val="000000"/>
                <w:kern w:val="0"/>
                <w:sz w:val="18"/>
                <w:szCs w:val="18"/>
              </w:rPr>
              <w:t>号，省政府令第</w:t>
            </w:r>
            <w:r>
              <w:rPr>
                <w:rFonts w:hint="eastAsia"/>
                <w:color w:val="000000"/>
                <w:kern w:val="0"/>
                <w:sz w:val="18"/>
                <w:szCs w:val="18"/>
              </w:rPr>
              <w:t>127</w:t>
            </w:r>
            <w:r>
              <w:rPr>
                <w:rFonts w:hint="eastAsia"/>
                <w:color w:val="000000"/>
                <w:kern w:val="0"/>
                <w:sz w:val="18"/>
                <w:szCs w:val="18"/>
              </w:rPr>
              <w:t>号、第</w:t>
            </w:r>
            <w:r>
              <w:rPr>
                <w:rFonts w:hint="eastAsia"/>
                <w:color w:val="000000"/>
                <w:kern w:val="0"/>
                <w:sz w:val="18"/>
                <w:szCs w:val="18"/>
              </w:rPr>
              <w:t>156</w:t>
            </w:r>
            <w:r>
              <w:rPr>
                <w:rFonts w:hint="eastAsia"/>
                <w:color w:val="000000"/>
                <w:kern w:val="0"/>
                <w:sz w:val="18"/>
                <w:szCs w:val="18"/>
              </w:rPr>
              <w:t>号修订）</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第二十七条</w:t>
            </w:r>
            <w:r>
              <w:rPr>
                <w:rFonts w:hint="eastAsia"/>
                <w:color w:val="000000"/>
                <w:kern w:val="0"/>
                <w:sz w:val="18"/>
                <w:szCs w:val="18"/>
              </w:rPr>
              <w:t xml:space="preserve"> </w:t>
            </w:r>
            <w:r>
              <w:rPr>
                <w:rFonts w:hint="eastAsia"/>
                <w:color w:val="000000"/>
                <w:kern w:val="0"/>
                <w:sz w:val="18"/>
                <w:szCs w:val="18"/>
              </w:rPr>
              <w:t>从事餐厨废弃物处置服务的企业应当遵守下列规定：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（九）餐厨废弃物处置与产生、收集、运输实行联单制度；</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第四十三条第二款</w:t>
            </w:r>
            <w:r>
              <w:rPr>
                <w:rFonts w:hint="eastAsia"/>
                <w:color w:val="000000"/>
                <w:kern w:val="0"/>
                <w:sz w:val="18"/>
                <w:szCs w:val="18"/>
              </w:rPr>
              <w:t xml:space="preserve">  </w:t>
            </w:r>
            <w:r>
              <w:rPr>
                <w:rFonts w:hint="eastAsia"/>
                <w:color w:val="000000"/>
                <w:kern w:val="0"/>
                <w:sz w:val="18"/>
                <w:szCs w:val="18"/>
              </w:rPr>
              <w:t>从事餐厨废弃物处置服务的企业有违反本办法第二十七条第（一）项至第（十）项情形之一的，由县级以上地方人民政府市容环境卫生主管部门责令限期改正，并处</w:t>
            </w:r>
            <w:r>
              <w:rPr>
                <w:rFonts w:hint="eastAsia"/>
                <w:color w:val="000000"/>
                <w:kern w:val="0"/>
                <w:sz w:val="18"/>
                <w:szCs w:val="18"/>
              </w:rPr>
              <w:t>10000</w:t>
            </w:r>
            <w:r>
              <w:rPr>
                <w:rFonts w:hint="eastAsia"/>
                <w:color w:val="000000"/>
                <w:kern w:val="0"/>
                <w:sz w:val="18"/>
                <w:szCs w:val="18"/>
              </w:rPr>
              <w:t>元以上</w:t>
            </w:r>
            <w:r>
              <w:rPr>
                <w:rFonts w:hint="eastAsia"/>
                <w:color w:val="000000"/>
                <w:kern w:val="0"/>
                <w:sz w:val="18"/>
                <w:szCs w:val="18"/>
              </w:rPr>
              <w:t>20000</w:t>
            </w:r>
            <w:r>
              <w:rPr>
                <w:rFonts w:hint="eastAsia"/>
                <w:color w:val="000000"/>
                <w:kern w:val="0"/>
                <w:sz w:val="18"/>
                <w:szCs w:val="18"/>
              </w:rPr>
              <w:t>元以下罚款；造成损失的，依法承担赔偿责任。</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元以上</w:t>
            </w:r>
            <w:r>
              <w:rPr>
                <w:color w:val="000000"/>
                <w:kern w:val="0"/>
                <w:sz w:val="18"/>
                <w:szCs w:val="18"/>
              </w:rPr>
              <w:t>2</w:t>
            </w:r>
            <w:r>
              <w:rPr>
                <w:rFonts w:hint="eastAsia"/>
                <w:color w:val="000000"/>
                <w:kern w:val="0"/>
                <w:sz w:val="18"/>
                <w:szCs w:val="18"/>
              </w:rPr>
              <w:t>万元以下罚款</w:t>
            </w:r>
          </w:p>
        </w:tc>
      </w:tr>
    </w:tbl>
    <w:p w:rsidR="00024CEA" w:rsidRDefault="00024CEA"/>
    <w:tbl>
      <w:tblPr>
        <w:tblW w:w="0" w:type="auto"/>
        <w:tblInd w:w="78" w:type="dxa"/>
        <w:tblLayout w:type="fixed"/>
        <w:tblLook w:val="04A0" w:firstRow="1" w:lastRow="0" w:firstColumn="1" w:lastColumn="0" w:noHBand="0" w:noVBand="1"/>
      </w:tblPr>
      <w:tblGrid>
        <w:gridCol w:w="1070"/>
        <w:gridCol w:w="1795"/>
        <w:gridCol w:w="4253"/>
        <w:gridCol w:w="1134"/>
        <w:gridCol w:w="5798"/>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320217672000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对注册造价工程师在非实际执业单位注册的处罚</w:t>
            </w:r>
          </w:p>
        </w:tc>
      </w:tr>
      <w:tr w:rsidR="00024CEA">
        <w:trPr>
          <w:trHeight w:val="112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【规章】《江苏省建设工程造价管理办法》（省政府令第</w:t>
            </w:r>
            <w:r>
              <w:rPr>
                <w:rFonts w:hint="eastAsia"/>
                <w:color w:val="000000"/>
                <w:kern w:val="0"/>
                <w:sz w:val="18"/>
                <w:szCs w:val="18"/>
              </w:rPr>
              <w:t>163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第二十五条</w:t>
            </w:r>
            <w:r>
              <w:rPr>
                <w:rFonts w:hint="eastAsia"/>
                <w:color w:val="000000"/>
                <w:kern w:val="0"/>
                <w:sz w:val="18"/>
                <w:szCs w:val="18"/>
              </w:rPr>
              <w:t xml:space="preserve">  </w:t>
            </w:r>
            <w:r>
              <w:rPr>
                <w:rFonts w:hint="eastAsia"/>
                <w:color w:val="000000"/>
                <w:kern w:val="0"/>
                <w:sz w:val="18"/>
                <w:szCs w:val="18"/>
              </w:rPr>
              <w:t>注册造价工程师不得有下列行为：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（五）在非实际执业单位注册；</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第三十二条</w:t>
            </w:r>
            <w:r>
              <w:rPr>
                <w:rFonts w:hint="eastAsia"/>
                <w:color w:val="000000"/>
                <w:kern w:val="0"/>
                <w:sz w:val="18"/>
                <w:szCs w:val="18"/>
              </w:rPr>
              <w:t xml:space="preserve">  </w:t>
            </w:r>
            <w:r>
              <w:rPr>
                <w:rFonts w:hint="eastAsia"/>
                <w:color w:val="000000"/>
                <w:kern w:val="0"/>
                <w:sz w:val="18"/>
                <w:szCs w:val="18"/>
              </w:rPr>
              <w:t>注册造价工程师在非实际执业单位注册，县级以上地方人民政府住房城乡建设主管部门应当责令其改正，并可以给予警告和对个人处以五百元以上三千元以下的罚款。</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5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048" w:type="dxa"/>
            <w:gridSpan w:val="2"/>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按照要求整改的</w:t>
            </w:r>
          </w:p>
        </w:tc>
        <w:tc>
          <w:tcPr>
            <w:tcW w:w="113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98"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1795"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未按照要求整改</w:t>
            </w:r>
          </w:p>
        </w:tc>
        <w:tc>
          <w:tcPr>
            <w:tcW w:w="4253"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注册单位未实际使用其注册资格开展业务的</w:t>
            </w:r>
          </w:p>
        </w:tc>
        <w:tc>
          <w:tcPr>
            <w:tcW w:w="113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98"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w:t>
            </w:r>
            <w:r>
              <w:rPr>
                <w:rFonts w:hint="eastAsia"/>
                <w:color w:val="000000"/>
                <w:kern w:val="0"/>
                <w:sz w:val="18"/>
                <w:szCs w:val="18"/>
              </w:rPr>
              <w:t>元以上</w:t>
            </w:r>
            <w:r>
              <w:rPr>
                <w:color w:val="000000"/>
                <w:kern w:val="0"/>
                <w:sz w:val="18"/>
                <w:szCs w:val="18"/>
              </w:rPr>
              <w:t>1500</w:t>
            </w:r>
            <w:r>
              <w:rPr>
                <w:rFonts w:hint="eastAsia"/>
                <w:color w:val="000000"/>
                <w:kern w:val="0"/>
                <w:sz w:val="18"/>
                <w:szCs w:val="18"/>
              </w:rPr>
              <w:t>元以下的罚款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795"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253"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注册单位实际使用其注册资格开展业务的</w:t>
            </w:r>
          </w:p>
        </w:tc>
        <w:tc>
          <w:tcPr>
            <w:tcW w:w="113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98"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1500</w:t>
            </w:r>
            <w:r>
              <w:rPr>
                <w:rFonts w:hint="eastAsia"/>
                <w:color w:val="000000"/>
                <w:kern w:val="0"/>
                <w:sz w:val="18"/>
                <w:szCs w:val="18"/>
              </w:rPr>
              <w:t>元以上</w:t>
            </w:r>
            <w:r>
              <w:rPr>
                <w:color w:val="000000"/>
                <w:kern w:val="0"/>
                <w:sz w:val="18"/>
                <w:szCs w:val="18"/>
              </w:rPr>
              <w:t>3000</w:t>
            </w:r>
            <w:r>
              <w:rPr>
                <w:rFonts w:hint="eastAsia"/>
                <w:color w:val="000000"/>
                <w:kern w:val="0"/>
                <w:sz w:val="18"/>
                <w:szCs w:val="18"/>
              </w:rPr>
              <w:t>元以下的罚款</w:t>
            </w:r>
          </w:p>
        </w:tc>
      </w:tr>
    </w:tbl>
    <w:p w:rsidR="00024CEA" w:rsidRDefault="00024CEA"/>
    <w:p w:rsidR="00024CEA" w:rsidRDefault="00024CEA"/>
    <w:p w:rsidR="00024CEA" w:rsidRDefault="00024CEA"/>
    <w:p w:rsidR="00024CEA" w:rsidRDefault="00024CEA"/>
    <w:p w:rsidR="00BD5459" w:rsidRDefault="00BD5459"/>
    <w:p w:rsidR="00BD5459" w:rsidRDefault="00BD5459"/>
    <w:p w:rsidR="00BD5459" w:rsidRDefault="00BD5459"/>
    <w:p w:rsidR="00BD5459" w:rsidRDefault="00BD5459"/>
    <w:p w:rsidR="00BD5459" w:rsidRDefault="00BD5459"/>
    <w:p w:rsidR="00024CEA" w:rsidRDefault="00024CEA"/>
    <w:tbl>
      <w:tblPr>
        <w:tblW w:w="0" w:type="auto"/>
        <w:tblInd w:w="88" w:type="dxa"/>
        <w:tblLayout w:type="fixed"/>
        <w:tblLook w:val="04A0" w:firstRow="1" w:lastRow="0" w:firstColumn="1" w:lastColumn="0" w:noHBand="0" w:noVBand="1"/>
      </w:tblPr>
      <w:tblGrid>
        <w:gridCol w:w="1070"/>
        <w:gridCol w:w="6140"/>
        <w:gridCol w:w="1150"/>
        <w:gridCol w:w="570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编号</w:t>
            </w:r>
          </w:p>
        </w:tc>
        <w:tc>
          <w:tcPr>
            <w:tcW w:w="12990" w:type="dxa"/>
            <w:gridSpan w:val="3"/>
            <w:tcBorders>
              <w:top w:val="single" w:sz="8" w:space="0" w:color="auto"/>
              <w:left w:val="nil"/>
              <w:bottom w:val="single" w:sz="4" w:space="0" w:color="auto"/>
              <w:right w:val="single" w:sz="8" w:space="0" w:color="000000"/>
            </w:tcBorders>
            <w:vAlign w:val="center"/>
          </w:tcPr>
          <w:p w:rsidR="00024CEA" w:rsidRDefault="00D103D5">
            <w:pPr>
              <w:rPr>
                <w:b/>
                <w:bCs/>
                <w:color w:val="000000"/>
              </w:rPr>
            </w:pPr>
            <w:r>
              <w:rPr>
                <w:b/>
                <w:bCs/>
                <w:color w:val="000000"/>
              </w:rPr>
              <w:t>320217673000</w:t>
            </w:r>
          </w:p>
        </w:tc>
      </w:tr>
      <w:tr w:rsidR="00024CEA">
        <w:trPr>
          <w:trHeight w:val="540"/>
        </w:trPr>
        <w:tc>
          <w:tcPr>
            <w:tcW w:w="1070"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行为名称</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对工程建设项目施工招标人与中标人不按照招标文件和中标人的投标文件订立合同的，合同的主要条款与招标文件、中标人的投标文件内容不一致，或者招标人、中标人订立背离合同实质性内容的协议的，或者招标人擅自提高履约保证金或强制要求中标人垫付中标项目建设资金的处罚</w:t>
            </w:r>
          </w:p>
        </w:tc>
      </w:tr>
      <w:tr w:rsidR="00024CEA">
        <w:trPr>
          <w:trHeight w:val="1180"/>
        </w:trPr>
        <w:tc>
          <w:tcPr>
            <w:tcW w:w="1070" w:type="dxa"/>
            <w:tcBorders>
              <w:top w:val="nil"/>
              <w:left w:val="single" w:sz="8" w:space="0" w:color="auto"/>
              <w:bottom w:val="single" w:sz="4" w:space="0" w:color="auto"/>
              <w:right w:val="single" w:sz="4" w:space="0" w:color="auto"/>
            </w:tcBorders>
            <w:vAlign w:val="center"/>
          </w:tcPr>
          <w:p w:rsidR="00024CEA" w:rsidRDefault="00D103D5">
            <w:pPr>
              <w:rPr>
                <w:color w:val="000000"/>
              </w:rPr>
            </w:pPr>
            <w:r>
              <w:rPr>
                <w:rFonts w:hint="eastAsia"/>
                <w:color w:val="000000"/>
              </w:rPr>
              <w:t>法律依据</w:t>
            </w:r>
          </w:p>
        </w:tc>
        <w:tc>
          <w:tcPr>
            <w:tcW w:w="12990" w:type="dxa"/>
            <w:gridSpan w:val="3"/>
            <w:tcBorders>
              <w:top w:val="single" w:sz="4" w:space="0" w:color="auto"/>
              <w:left w:val="nil"/>
              <w:bottom w:val="single" w:sz="4" w:space="0" w:color="auto"/>
              <w:right w:val="single" w:sz="8" w:space="0" w:color="000000"/>
            </w:tcBorders>
            <w:vAlign w:val="center"/>
          </w:tcPr>
          <w:p w:rsidR="00024CEA" w:rsidRPr="00BD5459" w:rsidRDefault="00BD5459" w:rsidP="00BD5459">
            <w:pPr>
              <w:spacing w:line="320" w:lineRule="exact"/>
              <w:jc w:val="left"/>
              <w:rPr>
                <w:color w:val="000000"/>
                <w:kern w:val="0"/>
                <w:sz w:val="18"/>
                <w:szCs w:val="18"/>
              </w:rPr>
            </w:pPr>
            <w:r>
              <w:rPr>
                <w:rFonts w:hint="eastAsia"/>
                <w:color w:val="000000"/>
                <w:kern w:val="0"/>
                <w:sz w:val="18"/>
                <w:szCs w:val="18"/>
              </w:rPr>
              <w:t>【</w:t>
            </w:r>
            <w:r w:rsidRPr="00BD5459">
              <w:rPr>
                <w:rFonts w:hint="eastAsia"/>
                <w:color w:val="000000"/>
                <w:kern w:val="0"/>
                <w:sz w:val="18"/>
                <w:szCs w:val="18"/>
              </w:rPr>
              <w:t>行政法规</w:t>
            </w:r>
            <w:r>
              <w:rPr>
                <w:rFonts w:hint="eastAsia"/>
                <w:color w:val="000000"/>
                <w:kern w:val="0"/>
                <w:sz w:val="18"/>
                <w:szCs w:val="18"/>
              </w:rPr>
              <w:t>】</w:t>
            </w:r>
            <w:r w:rsidR="00D103D5" w:rsidRPr="00BD5459">
              <w:rPr>
                <w:rFonts w:hint="eastAsia"/>
                <w:color w:val="000000"/>
                <w:kern w:val="0"/>
                <w:sz w:val="18"/>
                <w:szCs w:val="18"/>
              </w:rPr>
              <w:t>《中华人民共和国招标投标法实施条例》（</w:t>
            </w:r>
            <w:r w:rsidR="00D103D5" w:rsidRPr="00BD5459">
              <w:rPr>
                <w:color w:val="000000"/>
                <w:kern w:val="0"/>
                <w:sz w:val="18"/>
                <w:szCs w:val="18"/>
              </w:rPr>
              <w:t>2011</w:t>
            </w:r>
            <w:r w:rsidR="00D103D5" w:rsidRPr="00BD5459">
              <w:rPr>
                <w:rFonts w:hint="eastAsia"/>
                <w:color w:val="000000"/>
                <w:kern w:val="0"/>
                <w:sz w:val="18"/>
                <w:szCs w:val="18"/>
              </w:rPr>
              <w:t>年国务院令第</w:t>
            </w:r>
            <w:r w:rsidR="00D103D5" w:rsidRPr="00BD5459">
              <w:rPr>
                <w:color w:val="000000"/>
                <w:kern w:val="0"/>
                <w:sz w:val="18"/>
                <w:szCs w:val="18"/>
              </w:rPr>
              <w:t>613</w:t>
            </w:r>
            <w:r w:rsidR="00D103D5" w:rsidRPr="00BD5459">
              <w:rPr>
                <w:rFonts w:hint="eastAsia"/>
                <w:color w:val="000000"/>
                <w:kern w:val="0"/>
                <w:sz w:val="18"/>
                <w:szCs w:val="18"/>
              </w:rPr>
              <w:t>号）</w:t>
            </w:r>
          </w:p>
          <w:p w:rsidR="00024CEA" w:rsidRPr="00BD5459" w:rsidRDefault="00D103D5" w:rsidP="00BD5459">
            <w:pPr>
              <w:spacing w:line="320" w:lineRule="exact"/>
              <w:jc w:val="left"/>
              <w:rPr>
                <w:color w:val="000000"/>
                <w:kern w:val="0"/>
                <w:sz w:val="18"/>
                <w:szCs w:val="18"/>
              </w:rPr>
            </w:pPr>
            <w:r w:rsidRPr="00BD5459">
              <w:rPr>
                <w:rFonts w:hint="eastAsia"/>
                <w:color w:val="000000"/>
                <w:kern w:val="0"/>
                <w:sz w:val="18"/>
                <w:szCs w:val="18"/>
              </w:rPr>
              <w:t>第五十七条　招标人和中标人应当依照招标投标法和本条例的规定签订书面合同，合同的标的、价款、质量、履行期限等主要条款应当与招标文件和中标人的投标文件的内容一致。招标人和中标人不得再行订立背离合同实质性内容的其他协议。</w:t>
            </w:r>
          </w:p>
          <w:p w:rsidR="00024CEA" w:rsidRPr="00BD5459" w:rsidRDefault="00D103D5" w:rsidP="00BD5459">
            <w:pPr>
              <w:spacing w:line="320" w:lineRule="exact"/>
              <w:jc w:val="left"/>
              <w:rPr>
                <w:color w:val="000000"/>
                <w:kern w:val="0"/>
                <w:sz w:val="18"/>
                <w:szCs w:val="18"/>
              </w:rPr>
            </w:pPr>
            <w:r w:rsidRPr="00BD5459">
              <w:rPr>
                <w:rFonts w:hint="eastAsia"/>
                <w:color w:val="000000"/>
                <w:kern w:val="0"/>
                <w:sz w:val="18"/>
                <w:szCs w:val="18"/>
              </w:rPr>
              <w:t>第七十五条　招标人和中标人不按照招标文件和中标人的投标文件订立合同，合同的主要条款与招标文件、中标人的投标文件的内容不一致，或者招标人、中标人订立背离合同实质性内容的协议的，由有关行政监督部门责令改正，可以处中标项目金额</w:t>
            </w:r>
            <w:r w:rsidRPr="00BD5459">
              <w:rPr>
                <w:color w:val="000000"/>
                <w:kern w:val="0"/>
                <w:sz w:val="18"/>
                <w:szCs w:val="18"/>
              </w:rPr>
              <w:t>5‰</w:t>
            </w:r>
            <w:r w:rsidRPr="00BD5459">
              <w:rPr>
                <w:rFonts w:hint="eastAsia"/>
                <w:color w:val="000000"/>
                <w:kern w:val="0"/>
                <w:sz w:val="18"/>
                <w:szCs w:val="18"/>
              </w:rPr>
              <w:t>以上</w:t>
            </w:r>
            <w:r w:rsidRPr="00BD5459">
              <w:rPr>
                <w:color w:val="000000"/>
                <w:kern w:val="0"/>
                <w:sz w:val="18"/>
                <w:szCs w:val="18"/>
              </w:rPr>
              <w:t>10‰</w:t>
            </w:r>
            <w:r w:rsidRPr="00BD5459">
              <w:rPr>
                <w:rFonts w:hint="eastAsia"/>
                <w:color w:val="000000"/>
                <w:kern w:val="0"/>
                <w:sz w:val="18"/>
                <w:szCs w:val="18"/>
              </w:rPr>
              <w:t>以下的罚款。</w:t>
            </w:r>
          </w:p>
          <w:p w:rsidR="00024CEA" w:rsidRDefault="00D103D5" w:rsidP="00BD5459">
            <w:pPr>
              <w:spacing w:line="320" w:lineRule="exact"/>
              <w:jc w:val="left"/>
              <w:rPr>
                <w:color w:val="000000"/>
              </w:rPr>
            </w:pPr>
            <w:r w:rsidRPr="00BD5459">
              <w:rPr>
                <w:rFonts w:hint="eastAsia"/>
                <w:color w:val="000000"/>
                <w:kern w:val="0"/>
                <w:sz w:val="18"/>
                <w:szCs w:val="18"/>
              </w:rPr>
              <w:t>【规章】《工程建设项目施工招标投标办法》（国家发展和改革委员会、工业和信息化部、财政部、住房和城乡建设部、交通运输部、铁道部、水利部、国家广播电影电视总局、中国</w:t>
            </w:r>
            <w:proofErr w:type="gramStart"/>
            <w:r w:rsidRPr="00BD5459">
              <w:rPr>
                <w:rFonts w:hint="eastAsia"/>
                <w:color w:val="000000"/>
                <w:kern w:val="0"/>
                <w:sz w:val="18"/>
                <w:szCs w:val="18"/>
              </w:rPr>
              <w:t>民用航空局令第</w:t>
            </w:r>
            <w:r w:rsidRPr="00BD5459">
              <w:rPr>
                <w:color w:val="000000"/>
                <w:kern w:val="0"/>
                <w:sz w:val="18"/>
                <w:szCs w:val="18"/>
              </w:rPr>
              <w:t>30</w:t>
            </w:r>
            <w:r w:rsidRPr="00BD5459">
              <w:rPr>
                <w:rFonts w:hint="eastAsia"/>
                <w:color w:val="000000"/>
                <w:kern w:val="0"/>
                <w:sz w:val="18"/>
                <w:szCs w:val="18"/>
              </w:rPr>
              <w:t>号</w:t>
            </w:r>
            <w:proofErr w:type="gramEnd"/>
            <w:r w:rsidRPr="00BD5459">
              <w:rPr>
                <w:rFonts w:hint="eastAsia"/>
                <w:color w:val="000000"/>
                <w:kern w:val="0"/>
                <w:sz w:val="18"/>
                <w:szCs w:val="18"/>
              </w:rPr>
              <w:t>，已根据《关于废止和修改部分招标投标规章和规范性文件的决定》修改）</w:t>
            </w:r>
            <w:r w:rsidRPr="00BD5459">
              <w:rPr>
                <w:color w:val="000000"/>
                <w:kern w:val="0"/>
                <w:sz w:val="18"/>
                <w:szCs w:val="18"/>
              </w:rPr>
              <w:br/>
            </w:r>
            <w:r w:rsidRPr="00BD5459">
              <w:rPr>
                <w:rFonts w:hint="eastAsia"/>
                <w:color w:val="000000"/>
                <w:kern w:val="0"/>
                <w:sz w:val="18"/>
                <w:szCs w:val="18"/>
              </w:rPr>
              <w:t>第八十三条　招标人与中标人不按照招标文件和中标人的投标文件订立合同的，合同的主要条款与招标文件、中标人的投标文件的内容不一致，或者招标人、中标人订立背离合同实质性内容的协议的；可以处中标项目金额千分之五以上千</w:t>
            </w:r>
            <w:proofErr w:type="gramStart"/>
            <w:r w:rsidRPr="00BD5459">
              <w:rPr>
                <w:rFonts w:hint="eastAsia"/>
                <w:color w:val="000000"/>
                <w:kern w:val="0"/>
                <w:sz w:val="18"/>
                <w:szCs w:val="18"/>
              </w:rPr>
              <w:t>分之十</w:t>
            </w:r>
            <w:proofErr w:type="gramEnd"/>
            <w:r w:rsidRPr="00BD5459">
              <w:rPr>
                <w:rFonts w:hint="eastAsia"/>
                <w:color w:val="000000"/>
                <w:kern w:val="0"/>
                <w:sz w:val="18"/>
                <w:szCs w:val="18"/>
              </w:rPr>
              <w:t>以下的罚款。</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rPr>
                <w:color w:val="000000"/>
              </w:rPr>
            </w:pPr>
            <w:r>
              <w:rPr>
                <w:rFonts w:hint="eastAsia"/>
                <w:color w:val="000000"/>
              </w:rPr>
              <w:t>行使内容</w:t>
            </w:r>
          </w:p>
        </w:tc>
        <w:tc>
          <w:tcPr>
            <w:tcW w:w="12990"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rPr>
            </w:pPr>
            <w:r>
              <w:rPr>
                <w:rFonts w:hint="eastAsia"/>
                <w:color w:val="000000"/>
              </w:rPr>
              <w:t>罚款</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jc w:val="center"/>
              <w:rPr>
                <w:color w:val="000000"/>
              </w:rPr>
            </w:pPr>
            <w:r>
              <w:rPr>
                <w:rFonts w:hint="eastAsia"/>
                <w:color w:val="000000"/>
              </w:rPr>
              <w:t>裁量基准</w:t>
            </w:r>
          </w:p>
        </w:tc>
      </w:tr>
      <w:tr w:rsidR="00024CEA">
        <w:trPr>
          <w:trHeight w:val="580"/>
        </w:trPr>
        <w:tc>
          <w:tcPr>
            <w:tcW w:w="107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情形描述</w:t>
            </w:r>
          </w:p>
        </w:tc>
        <w:tc>
          <w:tcPr>
            <w:tcW w:w="6140" w:type="dxa"/>
            <w:tcBorders>
              <w:top w:val="single" w:sz="4" w:space="0" w:color="auto"/>
              <w:left w:val="single" w:sz="4" w:space="0" w:color="auto"/>
              <w:bottom w:val="single" w:sz="4" w:space="0" w:color="auto"/>
              <w:right w:val="nil"/>
            </w:tcBorders>
            <w:vAlign w:val="center"/>
          </w:tcPr>
          <w:p w:rsidR="00024CEA" w:rsidRDefault="00D103D5">
            <w:pPr>
              <w:rPr>
                <w:color w:val="000000"/>
              </w:rPr>
            </w:pPr>
            <w:r>
              <w:rPr>
                <w:rFonts w:hint="eastAsia"/>
                <w:color w:val="000000"/>
              </w:rPr>
              <w:t>及时纠正且未对他人造成损失</w:t>
            </w:r>
          </w:p>
        </w:tc>
        <w:tc>
          <w:tcPr>
            <w:tcW w:w="115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rPr>
            </w:pPr>
            <w:r>
              <w:rPr>
                <w:rFonts w:hint="eastAsia"/>
                <w:color w:val="000000"/>
              </w:rPr>
              <w:t>裁量幅度</w:t>
            </w:r>
          </w:p>
        </w:tc>
        <w:tc>
          <w:tcPr>
            <w:tcW w:w="570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处中标项目金额</w:t>
            </w:r>
            <w:r>
              <w:rPr>
                <w:color w:val="000000"/>
              </w:rPr>
              <w:t>5‰</w:t>
            </w:r>
            <w:r>
              <w:rPr>
                <w:rFonts w:hint="eastAsia"/>
                <w:color w:val="000000"/>
              </w:rPr>
              <w:t>以上</w:t>
            </w:r>
            <w:r>
              <w:rPr>
                <w:color w:val="000000"/>
              </w:rPr>
              <w:t>6‰</w:t>
            </w:r>
            <w:r>
              <w:rPr>
                <w:rFonts w:hint="eastAsia"/>
                <w:color w:val="000000"/>
              </w:rPr>
              <w:t>以下的罚款</w:t>
            </w:r>
          </w:p>
        </w:tc>
      </w:tr>
      <w:tr w:rsidR="00024CEA">
        <w:trPr>
          <w:trHeight w:val="562"/>
        </w:trPr>
        <w:tc>
          <w:tcPr>
            <w:tcW w:w="1070" w:type="dxa"/>
            <w:vMerge/>
            <w:tcBorders>
              <w:top w:val="single" w:sz="4" w:space="0" w:color="auto"/>
              <w:left w:val="single" w:sz="4" w:space="0" w:color="auto"/>
              <w:bottom w:val="single" w:sz="4" w:space="0" w:color="auto"/>
              <w:right w:val="single" w:sz="4" w:space="0" w:color="auto"/>
            </w:tcBorders>
            <w:vAlign w:val="center"/>
          </w:tcPr>
          <w:p w:rsidR="00024CEA" w:rsidRDefault="00024CEA">
            <w:pPr>
              <w:rPr>
                <w:color w:val="000000"/>
              </w:rPr>
            </w:pPr>
          </w:p>
        </w:tc>
        <w:tc>
          <w:tcPr>
            <w:tcW w:w="6140" w:type="dxa"/>
            <w:tcBorders>
              <w:top w:val="single" w:sz="4" w:space="0" w:color="auto"/>
              <w:left w:val="single" w:sz="4" w:space="0" w:color="auto"/>
              <w:bottom w:val="single" w:sz="4" w:space="0" w:color="auto"/>
              <w:right w:val="nil"/>
            </w:tcBorders>
            <w:vAlign w:val="center"/>
          </w:tcPr>
          <w:p w:rsidR="00024CEA" w:rsidRDefault="00D103D5">
            <w:pPr>
              <w:rPr>
                <w:color w:val="000000"/>
              </w:rPr>
            </w:pPr>
            <w:r>
              <w:rPr>
                <w:rFonts w:hint="eastAsia"/>
                <w:color w:val="000000"/>
              </w:rPr>
              <w:t>及时纠正且已对他人造成损失</w:t>
            </w:r>
          </w:p>
        </w:tc>
        <w:tc>
          <w:tcPr>
            <w:tcW w:w="1150" w:type="dxa"/>
            <w:vMerge/>
            <w:tcBorders>
              <w:top w:val="single" w:sz="4" w:space="0" w:color="auto"/>
              <w:left w:val="single" w:sz="4" w:space="0" w:color="auto"/>
              <w:bottom w:val="single" w:sz="4" w:space="0" w:color="auto"/>
              <w:right w:val="single" w:sz="4" w:space="0" w:color="auto"/>
            </w:tcBorders>
            <w:vAlign w:val="center"/>
          </w:tcPr>
          <w:p w:rsidR="00024CEA" w:rsidRDefault="00024CEA">
            <w:pPr>
              <w:rPr>
                <w:color w:val="000000"/>
              </w:rPr>
            </w:pPr>
          </w:p>
        </w:tc>
        <w:tc>
          <w:tcPr>
            <w:tcW w:w="570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处中标项目金额</w:t>
            </w:r>
            <w:r>
              <w:rPr>
                <w:color w:val="000000"/>
              </w:rPr>
              <w:t>6‰</w:t>
            </w:r>
            <w:r>
              <w:rPr>
                <w:rFonts w:hint="eastAsia"/>
                <w:color w:val="000000"/>
              </w:rPr>
              <w:t>以上</w:t>
            </w:r>
            <w:r>
              <w:rPr>
                <w:color w:val="000000"/>
              </w:rPr>
              <w:t>8‰</w:t>
            </w:r>
            <w:r>
              <w:rPr>
                <w:rFonts w:hint="eastAsia"/>
                <w:color w:val="000000"/>
              </w:rPr>
              <w:t>以下的罚款</w:t>
            </w:r>
          </w:p>
        </w:tc>
      </w:tr>
      <w:tr w:rsidR="00024CEA">
        <w:trPr>
          <w:trHeight w:val="400"/>
        </w:trPr>
        <w:tc>
          <w:tcPr>
            <w:tcW w:w="1070" w:type="dxa"/>
            <w:vMerge/>
            <w:tcBorders>
              <w:top w:val="single" w:sz="4" w:space="0" w:color="auto"/>
              <w:left w:val="single" w:sz="4" w:space="0" w:color="auto"/>
              <w:bottom w:val="single" w:sz="4" w:space="0" w:color="auto"/>
              <w:right w:val="single" w:sz="4" w:space="0" w:color="auto"/>
            </w:tcBorders>
            <w:vAlign w:val="center"/>
          </w:tcPr>
          <w:p w:rsidR="00024CEA" w:rsidRDefault="00024CEA">
            <w:pPr>
              <w:rPr>
                <w:color w:val="000000"/>
              </w:rPr>
            </w:pPr>
          </w:p>
        </w:tc>
        <w:tc>
          <w:tcPr>
            <w:tcW w:w="6140" w:type="dxa"/>
            <w:tcBorders>
              <w:top w:val="single" w:sz="4" w:space="0" w:color="auto"/>
              <w:left w:val="single" w:sz="4" w:space="0" w:color="auto"/>
              <w:bottom w:val="single" w:sz="4" w:space="0" w:color="auto"/>
              <w:right w:val="nil"/>
            </w:tcBorders>
            <w:vAlign w:val="center"/>
          </w:tcPr>
          <w:p w:rsidR="00024CEA" w:rsidRDefault="00D103D5">
            <w:pPr>
              <w:rPr>
                <w:color w:val="000000"/>
              </w:rPr>
            </w:pPr>
            <w:r>
              <w:rPr>
                <w:rFonts w:hint="eastAsia"/>
                <w:color w:val="000000"/>
              </w:rPr>
              <w:t>拒不纠正的</w:t>
            </w:r>
          </w:p>
        </w:tc>
        <w:tc>
          <w:tcPr>
            <w:tcW w:w="1150" w:type="dxa"/>
            <w:vMerge/>
            <w:tcBorders>
              <w:top w:val="single" w:sz="4" w:space="0" w:color="auto"/>
              <w:left w:val="single" w:sz="4" w:space="0" w:color="auto"/>
              <w:bottom w:val="single" w:sz="4" w:space="0" w:color="auto"/>
              <w:right w:val="single" w:sz="4" w:space="0" w:color="auto"/>
            </w:tcBorders>
            <w:vAlign w:val="center"/>
          </w:tcPr>
          <w:p w:rsidR="00024CEA" w:rsidRDefault="00024CEA">
            <w:pPr>
              <w:rPr>
                <w:color w:val="000000"/>
              </w:rPr>
            </w:pPr>
          </w:p>
        </w:tc>
        <w:tc>
          <w:tcPr>
            <w:tcW w:w="5700" w:type="dxa"/>
            <w:tcBorders>
              <w:top w:val="single" w:sz="4" w:space="0" w:color="auto"/>
              <w:left w:val="nil"/>
              <w:bottom w:val="single" w:sz="4" w:space="0" w:color="auto"/>
              <w:right w:val="single" w:sz="4" w:space="0" w:color="auto"/>
            </w:tcBorders>
            <w:vAlign w:val="center"/>
          </w:tcPr>
          <w:p w:rsidR="00024CEA" w:rsidRDefault="00D103D5">
            <w:pPr>
              <w:rPr>
                <w:color w:val="000000"/>
              </w:rPr>
            </w:pPr>
            <w:r>
              <w:rPr>
                <w:rFonts w:hint="eastAsia"/>
                <w:color w:val="000000"/>
              </w:rPr>
              <w:t>处中标项目金额</w:t>
            </w:r>
            <w:r>
              <w:rPr>
                <w:color w:val="000000"/>
              </w:rPr>
              <w:t>8‰</w:t>
            </w:r>
            <w:r>
              <w:rPr>
                <w:rFonts w:hint="eastAsia"/>
                <w:color w:val="000000"/>
              </w:rPr>
              <w:t>以上</w:t>
            </w:r>
            <w:r>
              <w:rPr>
                <w:color w:val="000000"/>
              </w:rPr>
              <w:t>10‰</w:t>
            </w:r>
            <w:r>
              <w:rPr>
                <w:rFonts w:hint="eastAsia"/>
                <w:color w:val="000000"/>
              </w:rPr>
              <w:t>以下的罚款</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320217674000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对未及时修复残损的户外广告设施的处罚</w:t>
            </w:r>
          </w:p>
        </w:tc>
      </w:tr>
      <w:tr w:rsidR="00024CEA">
        <w:trPr>
          <w:trHeight w:val="162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【地方性法规】《江苏省广告条例》</w:t>
            </w:r>
          </w:p>
          <w:p w:rsidR="00024CEA" w:rsidRDefault="00D103D5">
            <w:pPr>
              <w:spacing w:line="320" w:lineRule="exact"/>
              <w:jc w:val="left"/>
              <w:rPr>
                <w:color w:val="000000"/>
                <w:kern w:val="0"/>
                <w:sz w:val="18"/>
                <w:szCs w:val="18"/>
              </w:rPr>
            </w:pPr>
            <w:r>
              <w:rPr>
                <w:rFonts w:hint="eastAsia"/>
                <w:color w:val="000000"/>
                <w:kern w:val="0"/>
                <w:sz w:val="18"/>
                <w:szCs w:val="18"/>
              </w:rPr>
              <w:t>第三十一条</w:t>
            </w:r>
            <w:r>
              <w:rPr>
                <w:rFonts w:hint="eastAsia"/>
                <w:color w:val="000000"/>
                <w:kern w:val="0"/>
                <w:sz w:val="18"/>
                <w:szCs w:val="18"/>
              </w:rPr>
              <w:t xml:space="preserve">  </w:t>
            </w:r>
            <w:r>
              <w:rPr>
                <w:rFonts w:hint="eastAsia"/>
                <w:color w:val="000000"/>
                <w:kern w:val="0"/>
                <w:sz w:val="18"/>
                <w:szCs w:val="18"/>
              </w:rPr>
              <w:t>户外广告设施的设置者应当加强检查、维护，保证户外广告设施牢固、安全。气象部门发布台风、暴雨等灾害性天气预警时，设置者应当及时对户外广告设施进行安全检查，采取加固等安全防范措施。</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对残损的户外广告设施，设置者应当及时修复或者拆除。</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第五十八条</w:t>
            </w:r>
            <w:r>
              <w:rPr>
                <w:rFonts w:hint="eastAsia"/>
                <w:color w:val="000000"/>
                <w:kern w:val="0"/>
                <w:sz w:val="18"/>
                <w:szCs w:val="18"/>
              </w:rPr>
              <w:t xml:space="preserve">  </w:t>
            </w:r>
            <w:r>
              <w:rPr>
                <w:rFonts w:hint="eastAsia"/>
                <w:color w:val="000000"/>
                <w:kern w:val="0"/>
                <w:sz w:val="18"/>
                <w:szCs w:val="18"/>
              </w:rPr>
              <w:t>违反本条例第三十一条第二款规定，未及时修复残损的户外广告设施的，由有关审批部门责令限期修复；逾期不修复的，由有关审批部门责令限期拆除，处以一千元以上五千元以下的罚款；逾期不拆除的，依法强制拆除或者申请人民法院强制拆除。</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未及时修复的</w:t>
            </w:r>
            <w:r>
              <w:rPr>
                <w:rFonts w:hint="eastAsia"/>
                <w:color w:val="000000"/>
                <w:sz w:val="18"/>
                <w:szCs w:val="18"/>
              </w:rPr>
              <w:t>设施面积在</w:t>
            </w:r>
            <w:r>
              <w:rPr>
                <w:color w:val="000000"/>
                <w:sz w:val="18"/>
                <w:szCs w:val="18"/>
              </w:rPr>
              <w:t>5</w:t>
            </w:r>
            <w:r>
              <w:rPr>
                <w:rFonts w:hint="eastAsia"/>
                <w:color w:val="000000"/>
                <w:sz w:val="18"/>
                <w:szCs w:val="18"/>
              </w:rPr>
              <w:t>平方米以下的</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处</w:t>
            </w:r>
            <w:r>
              <w:rPr>
                <w:color w:val="000000"/>
                <w:sz w:val="18"/>
                <w:szCs w:val="18"/>
              </w:rPr>
              <w:t>1000</w:t>
            </w:r>
            <w:r>
              <w:rPr>
                <w:rFonts w:hint="eastAsia"/>
                <w:color w:val="000000"/>
                <w:sz w:val="18"/>
                <w:szCs w:val="18"/>
              </w:rPr>
              <w:t>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未及时修复的</w:t>
            </w:r>
            <w:r>
              <w:rPr>
                <w:rFonts w:hint="eastAsia"/>
                <w:color w:val="000000"/>
                <w:sz w:val="18"/>
                <w:szCs w:val="18"/>
              </w:rPr>
              <w:t>设施面积在</w:t>
            </w:r>
            <w:r>
              <w:rPr>
                <w:color w:val="000000"/>
                <w:sz w:val="18"/>
                <w:szCs w:val="18"/>
              </w:rPr>
              <w:t>5</w:t>
            </w:r>
            <w:r>
              <w:rPr>
                <w:rFonts w:hint="eastAsia"/>
                <w:color w:val="000000"/>
                <w:sz w:val="18"/>
                <w:szCs w:val="18"/>
              </w:rPr>
              <w:t>平方米以上</w:t>
            </w:r>
            <w:r>
              <w:rPr>
                <w:color w:val="000000"/>
                <w:sz w:val="18"/>
                <w:szCs w:val="18"/>
              </w:rPr>
              <w:t>10</w:t>
            </w:r>
            <w:r>
              <w:rPr>
                <w:rFonts w:hint="eastAsia"/>
                <w:color w:val="000000"/>
                <w:sz w:val="18"/>
                <w:szCs w:val="18"/>
              </w:rPr>
              <w:t>平方米以下的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处</w:t>
            </w:r>
            <w:r>
              <w:rPr>
                <w:color w:val="000000"/>
                <w:sz w:val="18"/>
                <w:szCs w:val="18"/>
              </w:rPr>
              <w:t>1000</w:t>
            </w:r>
            <w:r>
              <w:rPr>
                <w:rFonts w:hint="eastAsia"/>
                <w:color w:val="000000"/>
                <w:sz w:val="18"/>
                <w:szCs w:val="18"/>
              </w:rPr>
              <w:t>元以上</w:t>
            </w:r>
            <w:r>
              <w:rPr>
                <w:color w:val="000000"/>
                <w:sz w:val="18"/>
                <w:szCs w:val="18"/>
              </w:rPr>
              <w:t>3000</w:t>
            </w:r>
            <w:r>
              <w:rPr>
                <w:rFonts w:hint="eastAsia"/>
                <w:color w:val="000000"/>
                <w:sz w:val="18"/>
                <w:szCs w:val="18"/>
              </w:rPr>
              <w:t>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未及时修复的</w:t>
            </w:r>
            <w:r>
              <w:rPr>
                <w:rFonts w:hint="eastAsia"/>
                <w:color w:val="000000"/>
                <w:sz w:val="18"/>
                <w:szCs w:val="18"/>
              </w:rPr>
              <w:t>设施面积在</w:t>
            </w:r>
            <w:r>
              <w:rPr>
                <w:color w:val="000000"/>
                <w:sz w:val="18"/>
                <w:szCs w:val="18"/>
              </w:rPr>
              <w:t>10</w:t>
            </w:r>
            <w:r>
              <w:rPr>
                <w:rFonts w:hint="eastAsia"/>
                <w:color w:val="000000"/>
                <w:sz w:val="18"/>
                <w:szCs w:val="18"/>
              </w:rPr>
              <w:t>平方米以上的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处</w:t>
            </w:r>
            <w:r>
              <w:rPr>
                <w:color w:val="000000"/>
                <w:sz w:val="18"/>
                <w:szCs w:val="18"/>
              </w:rPr>
              <w:t>3000</w:t>
            </w:r>
            <w:r>
              <w:rPr>
                <w:rFonts w:hint="eastAsia"/>
                <w:color w:val="000000"/>
                <w:sz w:val="18"/>
                <w:szCs w:val="18"/>
              </w:rPr>
              <w:t>元以上</w:t>
            </w:r>
            <w:r>
              <w:rPr>
                <w:color w:val="000000"/>
                <w:sz w:val="18"/>
                <w:szCs w:val="18"/>
              </w:rPr>
              <w:t>5000</w:t>
            </w:r>
            <w:r>
              <w:rPr>
                <w:rFonts w:hint="eastAsia"/>
                <w:color w:val="000000"/>
                <w:sz w:val="18"/>
                <w:szCs w:val="18"/>
              </w:rPr>
              <w:t>元以下罚款</w:t>
            </w:r>
          </w:p>
        </w:tc>
      </w:tr>
    </w:tbl>
    <w:p w:rsidR="00024CEA" w:rsidRDefault="00024CEA"/>
    <w:p w:rsidR="00024CEA" w:rsidRDefault="00024CEA"/>
    <w:p w:rsidR="00024CEA" w:rsidRDefault="00024CEA"/>
    <w:p w:rsidR="00BD5459" w:rsidRDefault="00BD5459"/>
    <w:p w:rsidR="00BD5459" w:rsidRDefault="00BD5459"/>
    <w:p w:rsidR="00BD5459" w:rsidRDefault="00BD5459"/>
    <w:p w:rsidR="00BD5459" w:rsidRDefault="00BD5459"/>
    <w:p w:rsidR="00024CEA" w:rsidRDefault="00024CEA"/>
    <w:p w:rsidR="00024CEA" w:rsidRDefault="00024CEA"/>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320217675000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对在城市主次干道两侧、居民居住区或者公园、绿地管理部门指定区域外露天烧烤食品的处罚</w:t>
            </w:r>
          </w:p>
        </w:tc>
      </w:tr>
      <w:tr w:rsidR="00024CEA">
        <w:trPr>
          <w:trHeight w:val="162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【法律】《中华人民共和国大气污染防治法》</w:t>
            </w:r>
          </w:p>
          <w:p w:rsidR="00024CEA" w:rsidRDefault="00D103D5">
            <w:pPr>
              <w:spacing w:line="320" w:lineRule="exact"/>
              <w:jc w:val="left"/>
              <w:rPr>
                <w:color w:val="000000"/>
                <w:kern w:val="0"/>
                <w:sz w:val="18"/>
                <w:szCs w:val="18"/>
              </w:rPr>
            </w:pPr>
            <w:r>
              <w:rPr>
                <w:rFonts w:hint="eastAsia"/>
                <w:color w:val="000000"/>
                <w:kern w:val="0"/>
                <w:sz w:val="18"/>
                <w:szCs w:val="18"/>
              </w:rPr>
              <w:t>第五条第二款</w:t>
            </w:r>
            <w:r>
              <w:rPr>
                <w:color w:val="000000"/>
                <w:kern w:val="0"/>
                <w:sz w:val="18"/>
                <w:szCs w:val="18"/>
              </w:rPr>
              <w:t xml:space="preserve"> </w:t>
            </w:r>
            <w:r>
              <w:rPr>
                <w:rFonts w:hint="eastAsia"/>
                <w:color w:val="000000"/>
                <w:kern w:val="0"/>
                <w:sz w:val="18"/>
                <w:szCs w:val="18"/>
              </w:rPr>
              <w:t>县级以上人民政府其他有关部门在各自职责范围内对大气污染防治实施监督管理。</w:t>
            </w:r>
          </w:p>
          <w:p w:rsidR="00024CEA" w:rsidRDefault="00D103D5">
            <w:pPr>
              <w:spacing w:line="320" w:lineRule="exact"/>
              <w:jc w:val="left"/>
              <w:rPr>
                <w:color w:val="000000"/>
                <w:kern w:val="0"/>
                <w:sz w:val="18"/>
                <w:szCs w:val="18"/>
              </w:rPr>
            </w:pPr>
            <w:r>
              <w:rPr>
                <w:rFonts w:hint="eastAsia"/>
                <w:color w:val="000000"/>
                <w:kern w:val="0"/>
                <w:sz w:val="18"/>
                <w:szCs w:val="18"/>
              </w:rPr>
              <w:t>第八十一条第三款</w:t>
            </w:r>
            <w:r>
              <w:rPr>
                <w:color w:val="000000"/>
                <w:kern w:val="0"/>
                <w:sz w:val="18"/>
                <w:szCs w:val="18"/>
              </w:rPr>
              <w:t xml:space="preserve"> </w:t>
            </w:r>
            <w:r>
              <w:rPr>
                <w:rFonts w:hint="eastAsia"/>
                <w:color w:val="000000"/>
                <w:kern w:val="0"/>
                <w:sz w:val="18"/>
                <w:szCs w:val="18"/>
              </w:rPr>
              <w:t>任何单位和个人不得在当地人民政府禁止的区域内露天烧烤食品或者为露天烧烤食品提供场地。</w:t>
            </w:r>
          </w:p>
          <w:p w:rsidR="00024CEA" w:rsidRDefault="00D103D5">
            <w:pPr>
              <w:spacing w:line="320" w:lineRule="exact"/>
              <w:jc w:val="left"/>
              <w:rPr>
                <w:color w:val="000000"/>
                <w:kern w:val="0"/>
                <w:sz w:val="18"/>
                <w:szCs w:val="18"/>
              </w:rPr>
            </w:pPr>
            <w:r>
              <w:rPr>
                <w:rFonts w:hint="eastAsia"/>
                <w:color w:val="000000"/>
                <w:kern w:val="0"/>
                <w:sz w:val="18"/>
                <w:szCs w:val="18"/>
              </w:rPr>
              <w:t>第一百一十八条第三款</w:t>
            </w:r>
            <w:r>
              <w:rPr>
                <w:color w:val="000000"/>
                <w:kern w:val="0"/>
                <w:sz w:val="18"/>
                <w:szCs w:val="18"/>
              </w:rPr>
              <w:t xml:space="preserve"> </w:t>
            </w:r>
            <w:r>
              <w:rPr>
                <w:rFonts w:hint="eastAsia"/>
                <w:color w:val="000000"/>
                <w:kern w:val="0"/>
                <w:sz w:val="18"/>
                <w:szCs w:val="18"/>
              </w:rPr>
              <w:t>违反本法规定，在当地人民政府禁止的时段和区域内露天烧烤食品或者为露天烧烤食品提供场地的，由县级以上地方人民政府确定的监督管理部门责令改正，没收烧烤工具和违法所得，并处五百元以上二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【地方性法规】《江苏省大气污染防治条例》（江苏省人民代表大会公告第</w:t>
            </w:r>
            <w:r>
              <w:rPr>
                <w:color w:val="000000"/>
                <w:kern w:val="0"/>
                <w:sz w:val="18"/>
                <w:szCs w:val="18"/>
              </w:rPr>
              <w:t>2</w:t>
            </w:r>
            <w:r>
              <w:rPr>
                <w:rFonts w:hint="eastAsia"/>
                <w:color w:val="000000"/>
                <w:kern w:val="0"/>
                <w:sz w:val="18"/>
                <w:szCs w:val="18"/>
              </w:rPr>
              <w:t>号，据</w:t>
            </w:r>
            <w:r>
              <w:rPr>
                <w:color w:val="000000"/>
                <w:kern w:val="0"/>
                <w:sz w:val="18"/>
                <w:szCs w:val="18"/>
              </w:rPr>
              <w:t>2018</w:t>
            </w:r>
            <w:r>
              <w:rPr>
                <w:rFonts w:hint="eastAsia"/>
                <w:color w:val="000000"/>
                <w:kern w:val="0"/>
                <w:sz w:val="18"/>
                <w:szCs w:val="18"/>
              </w:rPr>
              <w:t>年</w:t>
            </w:r>
            <w:r>
              <w:rPr>
                <w:color w:val="000000"/>
                <w:kern w:val="0"/>
                <w:sz w:val="18"/>
                <w:szCs w:val="18"/>
              </w:rPr>
              <w:t>11</w:t>
            </w:r>
            <w:r>
              <w:rPr>
                <w:rFonts w:hint="eastAsia"/>
                <w:color w:val="000000"/>
                <w:kern w:val="0"/>
                <w:sz w:val="18"/>
                <w:szCs w:val="18"/>
              </w:rPr>
              <w:t>月</w:t>
            </w:r>
            <w:r>
              <w:rPr>
                <w:color w:val="000000"/>
                <w:kern w:val="0"/>
                <w:sz w:val="18"/>
                <w:szCs w:val="18"/>
              </w:rPr>
              <w:t>23</w:t>
            </w:r>
            <w:r>
              <w:rPr>
                <w:rFonts w:hint="eastAsia"/>
                <w:color w:val="000000"/>
                <w:kern w:val="0"/>
                <w:sz w:val="18"/>
                <w:szCs w:val="18"/>
              </w:rPr>
              <w:t>日江苏省第十三届人民代表大会常务委员会第六次会议《关于修改〈江苏省湖泊保护条例〉等十八件地方性法规的决定》第二次修正）</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第六十二条第二款　禁止在城市主次干道两侧、居民居住区以及公园、绿地内管理维护单位指定的烧烤区域外露天烧烤食品。</w:t>
            </w:r>
          </w:p>
          <w:p w:rsidR="00024CEA" w:rsidRDefault="00D103D5">
            <w:pPr>
              <w:spacing w:line="320" w:lineRule="exact"/>
              <w:jc w:val="left"/>
              <w:rPr>
                <w:color w:val="000000"/>
                <w:kern w:val="0"/>
                <w:sz w:val="18"/>
                <w:szCs w:val="18"/>
              </w:rPr>
            </w:pPr>
            <w:r>
              <w:rPr>
                <w:rFonts w:hint="eastAsia"/>
                <w:color w:val="000000"/>
                <w:kern w:val="0"/>
                <w:sz w:val="18"/>
                <w:szCs w:val="18"/>
              </w:rPr>
              <w:t>第九十六条第二款　违反本</w:t>
            </w:r>
            <w:proofErr w:type="gramStart"/>
            <w:r>
              <w:rPr>
                <w:rFonts w:hint="eastAsia"/>
                <w:color w:val="000000"/>
                <w:kern w:val="0"/>
                <w:sz w:val="18"/>
                <w:szCs w:val="18"/>
              </w:rPr>
              <w:t>条例第</w:t>
            </w:r>
            <w:proofErr w:type="gramEnd"/>
            <w:r>
              <w:rPr>
                <w:rFonts w:hint="eastAsia"/>
                <w:color w:val="000000"/>
                <w:kern w:val="0"/>
                <w:sz w:val="18"/>
                <w:szCs w:val="18"/>
              </w:rPr>
              <w:t>第六十二条第二款规定，在城市主次干道两侧、居民居住区或者公园、绿地内管理维护单位指定的烧烤区域外露天烧烤食品的，由设区的市、县（市）人民政府确定的行政主管部门责令改正，没收烧烤工具和违法所得，并处五百元以上五千元以下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没收烧烤工具和违法所得，罚款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按照要求改正的</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sz w:val="18"/>
                <w:szCs w:val="18"/>
              </w:rPr>
              <w:t xml:space="preserve"> </w:t>
            </w:r>
            <w:r>
              <w:rPr>
                <w:rFonts w:hint="eastAsia"/>
                <w:color w:val="000000"/>
                <w:sz w:val="18"/>
                <w:szCs w:val="18"/>
              </w:rPr>
              <w:t>处</w:t>
            </w:r>
            <w:r>
              <w:rPr>
                <w:color w:val="000000"/>
                <w:sz w:val="18"/>
                <w:szCs w:val="18"/>
              </w:rPr>
              <w:t>500</w:t>
            </w:r>
            <w:r>
              <w:rPr>
                <w:rFonts w:hint="eastAsia"/>
                <w:color w:val="000000"/>
                <w:sz w:val="18"/>
                <w:szCs w:val="18"/>
              </w:rPr>
              <w:t>元以上</w:t>
            </w:r>
            <w:r>
              <w:rPr>
                <w:color w:val="000000"/>
                <w:sz w:val="18"/>
                <w:szCs w:val="18"/>
              </w:rPr>
              <w:t>2500</w:t>
            </w:r>
            <w:r>
              <w:rPr>
                <w:rFonts w:hint="eastAsia"/>
                <w:color w:val="000000"/>
                <w:sz w:val="18"/>
                <w:szCs w:val="18"/>
              </w:rPr>
              <w:t>元以下罚款</w:t>
            </w:r>
          </w:p>
        </w:tc>
      </w:tr>
      <w:tr w:rsidR="00024CEA" w:rsidTr="00F826EE">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未按照要求改正的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color w:val="000000"/>
                <w:sz w:val="18"/>
                <w:szCs w:val="18"/>
              </w:rPr>
              <w:t xml:space="preserve"> </w:t>
            </w:r>
            <w:r>
              <w:rPr>
                <w:rFonts w:hint="eastAsia"/>
                <w:color w:val="000000"/>
                <w:sz w:val="18"/>
                <w:szCs w:val="18"/>
              </w:rPr>
              <w:t>处</w:t>
            </w:r>
            <w:r>
              <w:rPr>
                <w:color w:val="000000"/>
                <w:sz w:val="18"/>
                <w:szCs w:val="18"/>
              </w:rPr>
              <w:t>2500</w:t>
            </w:r>
            <w:r>
              <w:rPr>
                <w:rFonts w:hint="eastAsia"/>
                <w:color w:val="000000"/>
                <w:sz w:val="18"/>
                <w:szCs w:val="18"/>
              </w:rPr>
              <w:t>元以上</w:t>
            </w:r>
            <w:r>
              <w:rPr>
                <w:color w:val="000000"/>
                <w:sz w:val="18"/>
                <w:szCs w:val="18"/>
              </w:rPr>
              <w:t>5000</w:t>
            </w:r>
            <w:r>
              <w:rPr>
                <w:rFonts w:hint="eastAsia"/>
                <w:color w:val="000000"/>
                <w:sz w:val="18"/>
                <w:szCs w:val="18"/>
              </w:rPr>
              <w:t>元以下罚款</w:t>
            </w:r>
          </w:p>
        </w:tc>
      </w:tr>
    </w:tbl>
    <w:p w:rsidR="00024CEA" w:rsidRDefault="00024CEA"/>
    <w:p w:rsidR="00024CEA" w:rsidRDefault="00024CEA"/>
    <w:p w:rsidR="00024CEA" w:rsidRDefault="00024CEA"/>
    <w:p w:rsidR="00024CEA" w:rsidRDefault="00024CEA"/>
    <w:p w:rsidR="00024CEA" w:rsidRDefault="00024CEA"/>
    <w:p w:rsidR="00024CEA" w:rsidRDefault="00024CEA"/>
    <w:p w:rsidR="00024CEA" w:rsidRDefault="00024CEA"/>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b/>
                <w:color w:val="000000"/>
                <w:kern w:val="0"/>
                <w:sz w:val="18"/>
                <w:szCs w:val="18"/>
              </w:rPr>
              <w:t>320217676000</w:t>
            </w:r>
            <w:r w:rsidR="003B14ED">
              <w:rPr>
                <w:rFonts w:hint="eastAsia"/>
                <w:b/>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rPr>
              <w:t>对未按照城市生活垃圾治理规划和环境卫生设施标准配套建设城市生活垃圾收集设施的处罚</w:t>
            </w:r>
          </w:p>
        </w:tc>
      </w:tr>
      <w:tr w:rsidR="00024CEA">
        <w:trPr>
          <w:trHeight w:val="145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kern w:val="0"/>
                <w:sz w:val="18"/>
                <w:szCs w:val="18"/>
              </w:rPr>
            </w:pPr>
            <w:r>
              <w:rPr>
                <w:rFonts w:hint="eastAsia"/>
                <w:color w:val="000000"/>
                <w:kern w:val="0"/>
                <w:sz w:val="18"/>
                <w:szCs w:val="18"/>
              </w:rPr>
              <w:t>【法律】《中华人民共和国固体废物污染环境防治法》</w:t>
            </w:r>
            <w:r>
              <w:rPr>
                <w:color w:val="000000"/>
                <w:kern w:val="0"/>
                <w:sz w:val="18"/>
                <w:szCs w:val="18"/>
              </w:rPr>
              <w:t xml:space="preserve"> </w:t>
            </w:r>
          </w:p>
          <w:p w:rsidR="00024CEA" w:rsidRDefault="00D103D5">
            <w:pPr>
              <w:rPr>
                <w:color w:val="000000"/>
                <w:kern w:val="0"/>
                <w:sz w:val="18"/>
                <w:szCs w:val="18"/>
              </w:rPr>
            </w:pPr>
            <w:r>
              <w:rPr>
                <w:rFonts w:hint="eastAsia"/>
                <w:color w:val="000000"/>
                <w:kern w:val="0"/>
                <w:sz w:val="18"/>
                <w:szCs w:val="18"/>
              </w:rPr>
              <w:t>第五十三条第一款</w:t>
            </w:r>
            <w:r>
              <w:rPr>
                <w:color w:val="000000"/>
                <w:kern w:val="0"/>
                <w:sz w:val="18"/>
                <w:szCs w:val="18"/>
              </w:rPr>
              <w:t xml:space="preserve">  </w:t>
            </w:r>
            <w:r>
              <w:rPr>
                <w:rFonts w:hint="eastAsia"/>
                <w:color w:val="000000"/>
                <w:kern w:val="0"/>
                <w:sz w:val="18"/>
                <w:szCs w:val="18"/>
              </w:rPr>
              <w:t>从事城市新区开发、旧区改建和住宅小区开发建设、村镇建设的单位，以及机场、码头、车站、公园、商场、体育场馆等公共设施、场所的经营管理单位，应当按照国家有关环境卫生的规定，配套建设生活垃圾收集设施。</w:t>
            </w:r>
          </w:p>
          <w:p w:rsidR="00024CEA" w:rsidRDefault="00D103D5">
            <w:pPr>
              <w:rPr>
                <w:color w:val="000000"/>
                <w:kern w:val="0"/>
                <w:sz w:val="18"/>
                <w:szCs w:val="18"/>
              </w:rPr>
            </w:pPr>
            <w:r>
              <w:rPr>
                <w:rFonts w:hint="eastAsia"/>
                <w:color w:val="000000"/>
                <w:kern w:val="0"/>
                <w:sz w:val="18"/>
                <w:szCs w:val="18"/>
              </w:rPr>
              <w:t>【规章】《城市生活垃圾管理办法》（建设部令第</w:t>
            </w:r>
            <w:r>
              <w:rPr>
                <w:color w:val="000000"/>
                <w:kern w:val="0"/>
                <w:sz w:val="18"/>
                <w:szCs w:val="18"/>
              </w:rPr>
              <w:t>157</w:t>
            </w:r>
            <w:r>
              <w:rPr>
                <w:rFonts w:hint="eastAsia"/>
                <w:color w:val="000000"/>
                <w:kern w:val="0"/>
                <w:sz w:val="18"/>
                <w:szCs w:val="18"/>
              </w:rPr>
              <w:t>号）</w:t>
            </w:r>
          </w:p>
          <w:p w:rsidR="00024CEA" w:rsidRDefault="00D103D5">
            <w:pPr>
              <w:rPr>
                <w:color w:val="000000"/>
                <w:kern w:val="0"/>
                <w:sz w:val="18"/>
                <w:szCs w:val="18"/>
              </w:rPr>
            </w:pPr>
            <w:r>
              <w:rPr>
                <w:color w:val="000000"/>
                <w:kern w:val="0"/>
                <w:sz w:val="18"/>
                <w:szCs w:val="18"/>
              </w:rPr>
              <w:t xml:space="preserve">   </w:t>
            </w:r>
            <w:r>
              <w:rPr>
                <w:rFonts w:hint="eastAsia"/>
                <w:color w:val="000000"/>
                <w:kern w:val="0"/>
                <w:sz w:val="18"/>
                <w:szCs w:val="18"/>
              </w:rPr>
              <w:t>第十条　从事新区开发、旧区改建和住宅小区开发建设的单位，以及机场、码头、车站、公园、商店等公共设施、场所的经营管理单位，应当按照城市生活垃圾治理规划和环境卫生设施的设置标准，配套建设城市生活垃圾收集设施。</w:t>
            </w:r>
          </w:p>
          <w:p w:rsidR="00024CEA" w:rsidRDefault="00D103D5">
            <w:pPr>
              <w:spacing w:line="320" w:lineRule="exact"/>
              <w:jc w:val="left"/>
              <w:rPr>
                <w:color w:val="000000"/>
                <w:kern w:val="0"/>
                <w:sz w:val="18"/>
                <w:szCs w:val="18"/>
              </w:rPr>
            </w:pPr>
            <w:r>
              <w:rPr>
                <w:rFonts w:hint="eastAsia"/>
                <w:color w:val="000000"/>
                <w:kern w:val="0"/>
                <w:sz w:val="18"/>
                <w:szCs w:val="18"/>
              </w:rPr>
              <w:t>第三十九条　违反本办法第十条规定，未按照城市生活垃圾治理规划和环境卫生设施标准配套建设城市生活垃圾收集设施的，由直辖市、市、县人民政府建设（环境卫生）主管部门责令限期改正，并可处以</w:t>
            </w:r>
            <w:r>
              <w:rPr>
                <w:color w:val="000000"/>
                <w:kern w:val="0"/>
                <w:sz w:val="18"/>
                <w:szCs w:val="18"/>
              </w:rPr>
              <w:t>1</w:t>
            </w:r>
            <w:r>
              <w:rPr>
                <w:rFonts w:hint="eastAsia"/>
                <w:color w:val="000000"/>
                <w:kern w:val="0"/>
                <w:sz w:val="18"/>
                <w:szCs w:val="18"/>
              </w:rPr>
              <w:t>万元以下的罚款。</w:t>
            </w:r>
          </w:p>
        </w:tc>
      </w:tr>
      <w:tr w:rsidR="00024CEA">
        <w:trPr>
          <w:trHeight w:val="340"/>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340"/>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340"/>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配套建设城市生活垃圾收集设施不符合治理规划和设置标准的</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元以下罚款</w:t>
            </w:r>
          </w:p>
        </w:tc>
      </w:tr>
      <w:tr w:rsidR="00024CEA">
        <w:trPr>
          <w:trHeight w:val="340"/>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未配套建设城市生活垃圾收集设施的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bl>
    <w:p w:rsidR="00024CEA" w:rsidRDefault="00024CEA"/>
    <w:p w:rsidR="00024CEA" w:rsidRDefault="00024CEA"/>
    <w:p w:rsidR="00024CEA" w:rsidRDefault="00024CEA"/>
    <w:p w:rsidR="00024CEA" w:rsidRDefault="00024CEA"/>
    <w:p w:rsidR="00024CEA" w:rsidRDefault="00024CEA"/>
    <w:tbl>
      <w:tblPr>
        <w:tblW w:w="0" w:type="auto"/>
        <w:tblInd w:w="88" w:type="dxa"/>
        <w:tblLayout w:type="fixed"/>
        <w:tblLook w:val="04A0" w:firstRow="1" w:lastRow="0" w:firstColumn="1" w:lastColumn="0" w:noHBand="0" w:noVBand="1"/>
      </w:tblPr>
      <w:tblGrid>
        <w:gridCol w:w="1010"/>
        <w:gridCol w:w="3188"/>
        <w:gridCol w:w="3188"/>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b/>
                <w:color w:val="000000"/>
                <w:kern w:val="0"/>
                <w:sz w:val="18"/>
                <w:szCs w:val="18"/>
              </w:rPr>
              <w:t>320217677000</w:t>
            </w:r>
            <w:r w:rsidR="003B14ED">
              <w:rPr>
                <w:rFonts w:hint="eastAsia"/>
                <w:b/>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对在运输过程中沿途丢弃、遗</w:t>
            </w:r>
            <w:proofErr w:type="gramStart"/>
            <w:r>
              <w:rPr>
                <w:rFonts w:hint="eastAsia"/>
                <w:color w:val="000000"/>
                <w:kern w:val="0"/>
                <w:sz w:val="18"/>
                <w:szCs w:val="18"/>
              </w:rPr>
              <w:t>撒生活</w:t>
            </w:r>
            <w:proofErr w:type="gramEnd"/>
            <w:r>
              <w:rPr>
                <w:rFonts w:hint="eastAsia"/>
                <w:color w:val="000000"/>
                <w:kern w:val="0"/>
                <w:sz w:val="18"/>
                <w:szCs w:val="18"/>
              </w:rPr>
              <w:t>垃圾的处罚</w:t>
            </w:r>
          </w:p>
        </w:tc>
      </w:tr>
      <w:tr w:rsidR="00024CEA">
        <w:trPr>
          <w:trHeight w:val="2349"/>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【法律】《中华人民共和国固体废物污染环境防治法》</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第二十条第一款</w:t>
            </w:r>
            <w:r>
              <w:rPr>
                <w:color w:val="000000"/>
                <w:kern w:val="0"/>
                <w:sz w:val="18"/>
                <w:szCs w:val="18"/>
              </w:rPr>
              <w:t>  </w:t>
            </w:r>
            <w:r>
              <w:rPr>
                <w:rFonts w:hint="eastAsia"/>
                <w:color w:val="000000"/>
                <w:kern w:val="0"/>
                <w:sz w:val="18"/>
                <w:szCs w:val="18"/>
              </w:rPr>
              <w:t>产生、收集、贮存、运输、利用、处置固体废物的单位和其他生产经营者，应当采取防扬散、防流失、防渗漏或者其他防止污染环境的措施，不得擅自倾倒、堆放、丢弃、遗撒固体废物。</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第五十条第一款</w:t>
            </w:r>
            <w:r>
              <w:rPr>
                <w:color w:val="000000"/>
                <w:kern w:val="0"/>
                <w:sz w:val="18"/>
                <w:szCs w:val="18"/>
              </w:rPr>
              <w:t>  </w:t>
            </w:r>
            <w:r>
              <w:rPr>
                <w:rFonts w:hint="eastAsia"/>
                <w:color w:val="000000"/>
                <w:kern w:val="0"/>
                <w:sz w:val="18"/>
                <w:szCs w:val="18"/>
              </w:rPr>
              <w:t>清扫、收集、运输、处理城乡生活垃圾，应当遵守国家有关环境保护和环境卫生管理的规定，防止污染环境。</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第一百一十一条第一款</w:t>
            </w:r>
            <w:r>
              <w:rPr>
                <w:color w:val="000000"/>
                <w:kern w:val="0"/>
                <w:sz w:val="18"/>
                <w:szCs w:val="18"/>
              </w:rPr>
              <w:t>  </w:t>
            </w:r>
            <w:r>
              <w:rPr>
                <w:rFonts w:hint="eastAsia"/>
                <w:color w:val="000000"/>
                <w:kern w:val="0"/>
                <w:sz w:val="18"/>
                <w:szCs w:val="18"/>
              </w:rPr>
              <w:t>违反本法规定，有下列行为之一，由县级以上地方人民政府环境卫生主管部门责令改正，处以罚款，没收违法所得：</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（七）在运输过程中沿途丢弃、遗</w:t>
            </w:r>
            <w:proofErr w:type="gramStart"/>
            <w:r>
              <w:rPr>
                <w:rFonts w:hint="eastAsia"/>
                <w:color w:val="000000"/>
                <w:kern w:val="0"/>
                <w:sz w:val="18"/>
                <w:szCs w:val="18"/>
              </w:rPr>
              <w:t>撒生活</w:t>
            </w:r>
            <w:proofErr w:type="gramEnd"/>
            <w:r>
              <w:rPr>
                <w:rFonts w:hint="eastAsia"/>
                <w:color w:val="000000"/>
                <w:kern w:val="0"/>
                <w:sz w:val="18"/>
                <w:szCs w:val="18"/>
              </w:rPr>
              <w:t>垃圾的。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第二款</w:t>
            </w:r>
            <w:r>
              <w:rPr>
                <w:rFonts w:hint="eastAsia"/>
                <w:color w:val="000000"/>
                <w:kern w:val="0"/>
                <w:sz w:val="18"/>
                <w:szCs w:val="18"/>
              </w:rPr>
              <w:t xml:space="preserve">  </w:t>
            </w:r>
            <w:r>
              <w:rPr>
                <w:rFonts w:hint="eastAsia"/>
                <w:color w:val="000000"/>
                <w:kern w:val="0"/>
                <w:sz w:val="18"/>
                <w:szCs w:val="18"/>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r>
      <w:tr w:rsidR="00024CEA">
        <w:trPr>
          <w:trHeight w:val="340"/>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责令改正，罚款，没收违法所得</w:t>
            </w:r>
          </w:p>
        </w:tc>
      </w:tr>
      <w:tr w:rsidR="00024CEA">
        <w:trPr>
          <w:trHeight w:val="340"/>
        </w:trPr>
        <w:tc>
          <w:tcPr>
            <w:tcW w:w="14016"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03"/>
        </w:trPr>
        <w:tc>
          <w:tcPr>
            <w:tcW w:w="101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3188"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个人在运输过程中沿途丢弃、遗</w:t>
            </w:r>
            <w:proofErr w:type="gramStart"/>
            <w:r>
              <w:rPr>
                <w:rFonts w:hint="eastAsia"/>
                <w:color w:val="000000"/>
                <w:kern w:val="0"/>
                <w:sz w:val="18"/>
                <w:szCs w:val="18"/>
              </w:rPr>
              <w:t>撒生活</w:t>
            </w:r>
            <w:proofErr w:type="gramEnd"/>
            <w:r>
              <w:rPr>
                <w:rFonts w:hint="eastAsia"/>
                <w:color w:val="000000"/>
                <w:kern w:val="0"/>
                <w:sz w:val="18"/>
                <w:szCs w:val="18"/>
              </w:rPr>
              <w:t>垃圾</w:t>
            </w:r>
          </w:p>
        </w:tc>
        <w:tc>
          <w:tcPr>
            <w:tcW w:w="318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在</w:t>
            </w:r>
            <w:r>
              <w:rPr>
                <w:color w:val="000000"/>
                <w:kern w:val="0"/>
                <w:sz w:val="18"/>
                <w:szCs w:val="18"/>
              </w:rPr>
              <w:t>0.5</w:t>
            </w:r>
            <w:r>
              <w:rPr>
                <w:rFonts w:hint="eastAsia"/>
                <w:color w:val="000000"/>
                <w:kern w:val="0"/>
                <w:sz w:val="18"/>
                <w:szCs w:val="18"/>
              </w:rPr>
              <w:t>立方米以下的</w:t>
            </w:r>
          </w:p>
        </w:tc>
        <w:tc>
          <w:tcPr>
            <w:tcW w:w="1016"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100</w:t>
            </w:r>
            <w:r>
              <w:rPr>
                <w:rFonts w:hint="eastAsia"/>
                <w:color w:val="000000"/>
                <w:kern w:val="0"/>
                <w:sz w:val="18"/>
                <w:szCs w:val="18"/>
              </w:rPr>
              <w:t>元以上</w:t>
            </w:r>
            <w:r>
              <w:rPr>
                <w:color w:val="000000"/>
                <w:kern w:val="0"/>
                <w:sz w:val="18"/>
                <w:szCs w:val="18"/>
              </w:rPr>
              <w:t>300</w:t>
            </w:r>
            <w:r>
              <w:rPr>
                <w:rFonts w:hint="eastAsia"/>
                <w:color w:val="000000"/>
                <w:kern w:val="0"/>
                <w:sz w:val="18"/>
                <w:szCs w:val="18"/>
              </w:rPr>
              <w:t>元以下罚款</w:t>
            </w:r>
          </w:p>
        </w:tc>
      </w:tr>
      <w:tr w:rsidR="00024CEA">
        <w:trPr>
          <w:trHeight w:val="202"/>
        </w:trPr>
        <w:tc>
          <w:tcPr>
            <w:tcW w:w="1010" w:type="dxa"/>
            <w:vMerge/>
            <w:tcBorders>
              <w:left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3188"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318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在</w:t>
            </w:r>
            <w:r>
              <w:rPr>
                <w:color w:val="000000"/>
                <w:kern w:val="0"/>
                <w:sz w:val="18"/>
                <w:szCs w:val="18"/>
              </w:rPr>
              <w:t>0.5</w:t>
            </w:r>
            <w:r>
              <w:rPr>
                <w:rFonts w:hint="eastAsia"/>
                <w:color w:val="000000"/>
                <w:kern w:val="0"/>
                <w:sz w:val="18"/>
                <w:szCs w:val="18"/>
              </w:rPr>
              <w:t>立方米以上的</w:t>
            </w:r>
          </w:p>
        </w:tc>
        <w:tc>
          <w:tcPr>
            <w:tcW w:w="1016" w:type="dxa"/>
            <w:vMerge/>
            <w:tcBorders>
              <w:left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300</w:t>
            </w:r>
            <w:r>
              <w:rPr>
                <w:rFonts w:hint="eastAsia"/>
                <w:color w:val="000000"/>
                <w:kern w:val="0"/>
                <w:sz w:val="18"/>
                <w:szCs w:val="18"/>
              </w:rPr>
              <w:t>元以上</w:t>
            </w:r>
            <w:r>
              <w:rPr>
                <w:color w:val="000000"/>
                <w:kern w:val="0"/>
                <w:sz w:val="18"/>
                <w:szCs w:val="18"/>
              </w:rPr>
              <w:t>500</w:t>
            </w:r>
            <w:r>
              <w:rPr>
                <w:rFonts w:hint="eastAsia"/>
                <w:color w:val="000000"/>
                <w:kern w:val="0"/>
                <w:sz w:val="18"/>
                <w:szCs w:val="18"/>
              </w:rPr>
              <w:t>元以下罚款</w:t>
            </w:r>
          </w:p>
        </w:tc>
      </w:tr>
      <w:tr w:rsidR="00024CEA">
        <w:trPr>
          <w:trHeight w:val="285"/>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3188"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单位在运输过程中沿途丢弃、遗</w:t>
            </w:r>
            <w:proofErr w:type="gramStart"/>
            <w:r>
              <w:rPr>
                <w:rFonts w:hint="eastAsia"/>
                <w:color w:val="000000"/>
                <w:kern w:val="0"/>
                <w:sz w:val="18"/>
                <w:szCs w:val="18"/>
              </w:rPr>
              <w:t>撒生活</w:t>
            </w:r>
            <w:proofErr w:type="gramEnd"/>
            <w:r>
              <w:rPr>
                <w:rFonts w:hint="eastAsia"/>
                <w:color w:val="000000"/>
                <w:kern w:val="0"/>
                <w:sz w:val="18"/>
                <w:szCs w:val="18"/>
              </w:rPr>
              <w:t>垃圾</w:t>
            </w:r>
          </w:p>
        </w:tc>
        <w:tc>
          <w:tcPr>
            <w:tcW w:w="318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在</w:t>
            </w:r>
            <w:r>
              <w:rPr>
                <w:color w:val="000000"/>
                <w:kern w:val="0"/>
                <w:sz w:val="18"/>
                <w:szCs w:val="18"/>
              </w:rPr>
              <w:t>50</w:t>
            </w:r>
            <w:r>
              <w:rPr>
                <w:rFonts w:hint="eastAsia"/>
                <w:color w:val="000000"/>
                <w:kern w:val="0"/>
                <w:sz w:val="18"/>
                <w:szCs w:val="18"/>
              </w:rPr>
              <w:t>立方米以下的</w:t>
            </w:r>
          </w:p>
        </w:tc>
        <w:tc>
          <w:tcPr>
            <w:tcW w:w="1016"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w:t>
            </w:r>
          </w:p>
        </w:tc>
      </w:tr>
      <w:tr w:rsidR="00024CEA">
        <w:trPr>
          <w:trHeight w:val="285"/>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3188"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318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在</w:t>
            </w:r>
            <w:r>
              <w:rPr>
                <w:color w:val="000000"/>
                <w:kern w:val="0"/>
                <w:sz w:val="18"/>
                <w:szCs w:val="18"/>
              </w:rPr>
              <w:t>50</w:t>
            </w:r>
            <w:r>
              <w:rPr>
                <w:rFonts w:hint="eastAsia"/>
                <w:color w:val="000000"/>
                <w:kern w:val="0"/>
                <w:sz w:val="18"/>
                <w:szCs w:val="18"/>
              </w:rPr>
              <w:t>立方米以上</w:t>
            </w:r>
            <w:r>
              <w:rPr>
                <w:color w:val="000000"/>
                <w:kern w:val="0"/>
                <w:sz w:val="18"/>
                <w:szCs w:val="18"/>
              </w:rPr>
              <w:t>100</w:t>
            </w:r>
            <w:r>
              <w:rPr>
                <w:rFonts w:hint="eastAsia"/>
                <w:color w:val="000000"/>
                <w:kern w:val="0"/>
                <w:sz w:val="18"/>
                <w:szCs w:val="18"/>
              </w:rPr>
              <w:t>立方米以下的</w:t>
            </w:r>
          </w:p>
        </w:tc>
        <w:tc>
          <w:tcPr>
            <w:tcW w:w="1016"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sz w:val="18"/>
                <w:szCs w:val="18"/>
              </w:rPr>
            </w:pPr>
            <w:r>
              <w:rPr>
                <w:rFonts w:hint="eastAsia"/>
                <w:color w:val="000000"/>
                <w:sz w:val="18"/>
                <w:szCs w:val="18"/>
              </w:rPr>
              <w:t>处</w:t>
            </w:r>
            <w:r>
              <w:rPr>
                <w:color w:val="000000"/>
                <w:sz w:val="18"/>
                <w:szCs w:val="18"/>
              </w:rPr>
              <w:t>20</w:t>
            </w:r>
            <w:r>
              <w:rPr>
                <w:rFonts w:hint="eastAsia"/>
                <w:color w:val="000000"/>
                <w:sz w:val="18"/>
                <w:szCs w:val="18"/>
              </w:rPr>
              <w:t>万元以上</w:t>
            </w:r>
            <w:r>
              <w:rPr>
                <w:color w:val="000000"/>
                <w:sz w:val="18"/>
                <w:szCs w:val="18"/>
              </w:rPr>
              <w:t>35</w:t>
            </w:r>
            <w:r>
              <w:rPr>
                <w:rFonts w:hint="eastAsia"/>
                <w:color w:val="000000"/>
                <w:sz w:val="18"/>
                <w:szCs w:val="18"/>
              </w:rPr>
              <w:t>万元以下罚款</w:t>
            </w:r>
          </w:p>
        </w:tc>
      </w:tr>
      <w:tr w:rsidR="00024CEA">
        <w:trPr>
          <w:trHeight w:val="285"/>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3188"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318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在</w:t>
            </w:r>
            <w:r>
              <w:rPr>
                <w:color w:val="000000"/>
                <w:kern w:val="0"/>
                <w:sz w:val="18"/>
                <w:szCs w:val="18"/>
              </w:rPr>
              <w:t>100</w:t>
            </w:r>
            <w:r>
              <w:rPr>
                <w:rFonts w:hint="eastAsia"/>
                <w:color w:val="000000"/>
                <w:kern w:val="0"/>
                <w:sz w:val="18"/>
                <w:szCs w:val="18"/>
              </w:rPr>
              <w:t>立方米以上的</w:t>
            </w:r>
          </w:p>
        </w:tc>
        <w:tc>
          <w:tcPr>
            <w:tcW w:w="1016"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35</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w:t>
            </w:r>
          </w:p>
        </w:tc>
      </w:tr>
    </w:tbl>
    <w:p w:rsidR="00024CEA" w:rsidRDefault="00024CEA"/>
    <w:p w:rsidR="00024CEA" w:rsidRDefault="00024CEA"/>
    <w:p w:rsidR="00BD5459" w:rsidRDefault="00BD5459"/>
    <w:p w:rsidR="00BD5459" w:rsidRDefault="00BD5459"/>
    <w:p w:rsidR="00BD5459" w:rsidRDefault="00BD5459"/>
    <w:p w:rsidR="00BD5459" w:rsidRDefault="00BD5459"/>
    <w:p w:rsidR="00BD5459" w:rsidRDefault="00BD5459"/>
    <w:tbl>
      <w:tblPr>
        <w:tblW w:w="0" w:type="auto"/>
        <w:tblInd w:w="88" w:type="dxa"/>
        <w:tblLayout w:type="fixed"/>
        <w:tblLook w:val="04A0" w:firstRow="1" w:lastRow="0" w:firstColumn="1" w:lastColumn="0" w:noHBand="0" w:noVBand="1"/>
      </w:tblPr>
      <w:tblGrid>
        <w:gridCol w:w="1010"/>
        <w:gridCol w:w="6381"/>
        <w:gridCol w:w="1016"/>
        <w:gridCol w:w="5609"/>
        <w:gridCol w:w="38"/>
      </w:tblGrid>
      <w:tr w:rsidR="00024CEA">
        <w:trPr>
          <w:gridAfter w:val="1"/>
          <w:wAfter w:w="38" w:type="dxa"/>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b/>
                <w:bCs/>
                <w:color w:val="000000"/>
                <w:kern w:val="0"/>
                <w:sz w:val="18"/>
                <w:szCs w:val="18"/>
              </w:rPr>
            </w:pPr>
            <w:r>
              <w:rPr>
                <w:b/>
                <w:color w:val="000000"/>
                <w:kern w:val="0"/>
                <w:sz w:val="18"/>
                <w:szCs w:val="18"/>
              </w:rPr>
              <w:t>320217679000</w:t>
            </w:r>
            <w:r w:rsidR="003B14ED">
              <w:rPr>
                <w:rFonts w:hint="eastAsia"/>
                <w:b/>
                <w:color w:val="000000"/>
                <w:kern w:val="0"/>
                <w:sz w:val="18"/>
                <w:szCs w:val="18"/>
              </w:rPr>
              <w:t xml:space="preserve"> </w:t>
            </w:r>
          </w:p>
        </w:tc>
      </w:tr>
      <w:tr w:rsidR="00024CEA">
        <w:trPr>
          <w:gridAfter w:val="1"/>
          <w:wAfter w:w="38" w:type="dxa"/>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对涂改、倒卖、出租、出借或者以其他形式非法转让城市建筑垃圾处置核准文件的处罚</w:t>
            </w:r>
          </w:p>
        </w:tc>
      </w:tr>
      <w:tr w:rsidR="00024CEA">
        <w:trPr>
          <w:gridAfter w:val="1"/>
          <w:wAfter w:w="38" w:type="dxa"/>
          <w:trHeight w:val="2491"/>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【规章】《城市建筑垃圾管理规定》</w:t>
            </w:r>
            <w:r>
              <w:rPr>
                <w:color w:val="000000"/>
                <w:kern w:val="0"/>
                <w:sz w:val="18"/>
                <w:szCs w:val="18"/>
              </w:rPr>
              <w:t xml:space="preserve"> </w:t>
            </w:r>
            <w:r>
              <w:rPr>
                <w:rFonts w:hint="eastAsia"/>
                <w:color w:val="000000"/>
                <w:kern w:val="0"/>
                <w:sz w:val="18"/>
                <w:szCs w:val="18"/>
              </w:rPr>
              <w:t>（建设部令第</w:t>
            </w:r>
            <w:r>
              <w:rPr>
                <w:color w:val="000000"/>
                <w:kern w:val="0"/>
                <w:sz w:val="18"/>
                <w:szCs w:val="18"/>
              </w:rPr>
              <w:t>139</w:t>
            </w:r>
            <w:r>
              <w:rPr>
                <w:rFonts w:hint="eastAsia"/>
                <w:color w:val="000000"/>
                <w:kern w:val="0"/>
                <w:sz w:val="18"/>
                <w:szCs w:val="18"/>
              </w:rPr>
              <w:t>号）</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第八条　禁止涂改、倒卖、出租、出借或者以其他形式非法转让城市建筑垃圾处置核准文件。</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第二十四条</w:t>
            </w:r>
            <w:r>
              <w:rPr>
                <w:color w:val="000000"/>
                <w:kern w:val="0"/>
                <w:sz w:val="18"/>
                <w:szCs w:val="18"/>
              </w:rPr>
              <w:t xml:space="preserve"> </w:t>
            </w:r>
            <w:r>
              <w:rPr>
                <w:rFonts w:hint="eastAsia"/>
                <w:color w:val="000000"/>
                <w:kern w:val="0"/>
                <w:sz w:val="18"/>
                <w:szCs w:val="18"/>
              </w:rPr>
              <w:t>涂改、倒卖、出租、</w:t>
            </w:r>
            <w:r>
              <w:rPr>
                <w:color w:val="000000"/>
                <w:kern w:val="0"/>
                <w:sz w:val="18"/>
                <w:szCs w:val="18"/>
              </w:rPr>
              <w:t xml:space="preserve"> </w:t>
            </w:r>
            <w:r>
              <w:rPr>
                <w:rFonts w:hint="eastAsia"/>
                <w:color w:val="000000"/>
                <w:kern w:val="0"/>
                <w:sz w:val="18"/>
                <w:szCs w:val="18"/>
              </w:rPr>
              <w:t>出借或者以其他形式非法转让城市建筑垃圾处置核准文件的，由城市人民政府市容环境卫生主管部门责令限期改正，给予警告，处</w:t>
            </w:r>
            <w:r>
              <w:rPr>
                <w:color w:val="000000"/>
                <w:kern w:val="0"/>
                <w:sz w:val="18"/>
                <w:szCs w:val="18"/>
              </w:rPr>
              <w:t>5000</w:t>
            </w:r>
            <w:r>
              <w:rPr>
                <w:rFonts w:hint="eastAsia"/>
                <w:color w:val="000000"/>
                <w:kern w:val="0"/>
                <w:sz w:val="18"/>
                <w:szCs w:val="18"/>
              </w:rPr>
              <w:t>元以上</w:t>
            </w:r>
            <w:r>
              <w:rPr>
                <w:color w:val="000000"/>
                <w:kern w:val="0"/>
                <w:sz w:val="18"/>
                <w:szCs w:val="18"/>
              </w:rPr>
              <w:t>2</w:t>
            </w:r>
            <w:r>
              <w:rPr>
                <w:rFonts w:hint="eastAsia"/>
                <w:color w:val="000000"/>
                <w:kern w:val="0"/>
                <w:sz w:val="18"/>
                <w:szCs w:val="18"/>
              </w:rPr>
              <w:t>万元以下罚款。</w:t>
            </w:r>
          </w:p>
        </w:tc>
      </w:tr>
      <w:tr w:rsidR="00024CEA">
        <w:trPr>
          <w:gridAfter w:val="1"/>
          <w:wAfter w:w="38" w:type="dxa"/>
          <w:trHeight w:val="340"/>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gridAfter w:val="1"/>
          <w:wAfter w:w="38" w:type="dxa"/>
          <w:trHeight w:val="340"/>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340"/>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81" w:type="dxa"/>
            <w:tcBorders>
              <w:top w:val="single" w:sz="4" w:space="0" w:color="auto"/>
              <w:left w:val="nil"/>
              <w:bottom w:val="single" w:sz="4" w:space="0" w:color="auto"/>
              <w:right w:val="single" w:sz="4" w:space="0" w:color="auto"/>
            </w:tcBorders>
            <w:vAlign w:val="center"/>
          </w:tcPr>
          <w:p w:rsidR="00024CEA" w:rsidRDefault="008B06CF">
            <w:pPr>
              <w:spacing w:line="320" w:lineRule="exact"/>
              <w:jc w:val="left"/>
              <w:rPr>
                <w:color w:val="000000"/>
                <w:kern w:val="0"/>
                <w:sz w:val="18"/>
                <w:szCs w:val="18"/>
              </w:rPr>
            </w:pPr>
            <w:r>
              <w:rPr>
                <w:rFonts w:hint="eastAsia"/>
                <w:color w:val="000000"/>
                <w:kern w:val="0"/>
                <w:sz w:val="18"/>
                <w:szCs w:val="18"/>
              </w:rPr>
              <w:t>未实际从事垃圾处置工作的</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647" w:type="dxa"/>
            <w:gridSpan w:val="2"/>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340"/>
        </w:trPr>
        <w:tc>
          <w:tcPr>
            <w:tcW w:w="1010" w:type="dxa"/>
            <w:vMerge/>
            <w:tcBorders>
              <w:top w:val="nil"/>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381" w:type="dxa"/>
            <w:tcBorders>
              <w:top w:val="single" w:sz="4" w:space="0" w:color="auto"/>
              <w:left w:val="nil"/>
              <w:bottom w:val="single" w:sz="4" w:space="0" w:color="auto"/>
              <w:right w:val="single" w:sz="4" w:space="0" w:color="auto"/>
            </w:tcBorders>
            <w:vAlign w:val="center"/>
          </w:tcPr>
          <w:p w:rsidR="00024CEA" w:rsidRDefault="008B06CF">
            <w:pPr>
              <w:spacing w:line="320" w:lineRule="exact"/>
              <w:jc w:val="left"/>
              <w:rPr>
                <w:color w:val="000000"/>
                <w:kern w:val="0"/>
                <w:sz w:val="18"/>
                <w:szCs w:val="18"/>
              </w:rPr>
            </w:pPr>
            <w:r>
              <w:rPr>
                <w:rFonts w:hint="eastAsia"/>
                <w:color w:val="000000"/>
                <w:kern w:val="0"/>
                <w:sz w:val="18"/>
                <w:szCs w:val="18"/>
              </w:rPr>
              <w:t>实际从事了垃圾处置工作的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5647" w:type="dxa"/>
            <w:gridSpan w:val="2"/>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bl>
    <w:p w:rsidR="00024CEA" w:rsidRDefault="00024CEA"/>
    <w:p w:rsidR="00BD5459" w:rsidRDefault="00BD5459"/>
    <w:p w:rsidR="00BD5459" w:rsidRDefault="00BD5459"/>
    <w:p w:rsidR="00BD5459" w:rsidRDefault="00BD5459"/>
    <w:p w:rsidR="00BD5459" w:rsidRDefault="00BD5459"/>
    <w:p w:rsidR="00BD5459" w:rsidRDefault="00BD5459"/>
    <w:p w:rsidR="00BD5459" w:rsidRDefault="00BD5459"/>
    <w:p w:rsidR="00024CEA" w:rsidRDefault="00024CEA"/>
    <w:tbl>
      <w:tblPr>
        <w:tblW w:w="0" w:type="auto"/>
        <w:tblInd w:w="78" w:type="dxa"/>
        <w:tblLayout w:type="fixed"/>
        <w:tblLook w:val="04A0" w:firstRow="1" w:lastRow="0" w:firstColumn="1" w:lastColumn="0" w:noHBand="0" w:noVBand="1"/>
      </w:tblPr>
      <w:tblGrid>
        <w:gridCol w:w="1070"/>
        <w:gridCol w:w="2788"/>
        <w:gridCol w:w="3260"/>
        <w:gridCol w:w="6932"/>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color w:val="000000"/>
                <w:sz w:val="20"/>
              </w:rPr>
            </w:pPr>
            <w:r>
              <w:rPr>
                <w:rFonts w:eastAsia="仿宋_GB2312"/>
                <w:b/>
                <w:color w:val="000000"/>
                <w:sz w:val="20"/>
              </w:rPr>
              <w:t>320217680000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jc w:val="left"/>
              <w:rPr>
                <w:color w:val="000000"/>
                <w:kern w:val="0"/>
                <w:sz w:val="18"/>
                <w:szCs w:val="18"/>
              </w:rPr>
            </w:pPr>
            <w:r>
              <w:rPr>
                <w:rFonts w:hint="eastAsia"/>
                <w:color w:val="000000"/>
                <w:kern w:val="0"/>
                <w:sz w:val="18"/>
                <w:szCs w:val="18"/>
              </w:rPr>
              <w:t>对未按照城市道路设计、施工技术规范设计、施工的处罚</w:t>
            </w:r>
          </w:p>
        </w:tc>
      </w:tr>
      <w:tr w:rsidR="00024CEA">
        <w:trPr>
          <w:trHeight w:val="166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jc w:val="left"/>
              <w:textAlignment w:val="center"/>
              <w:rPr>
                <w:color w:val="000000"/>
                <w:kern w:val="0"/>
                <w:sz w:val="18"/>
                <w:szCs w:val="18"/>
              </w:rPr>
            </w:pPr>
            <w:r>
              <w:rPr>
                <w:rFonts w:hint="eastAsia"/>
                <w:color w:val="000000"/>
                <w:kern w:val="0"/>
                <w:sz w:val="18"/>
                <w:szCs w:val="18"/>
              </w:rPr>
              <w:t>【行政法规】《城市道路管理条例》（</w:t>
            </w:r>
            <w:r>
              <w:rPr>
                <w:color w:val="000000"/>
                <w:kern w:val="0"/>
                <w:sz w:val="18"/>
                <w:szCs w:val="18"/>
              </w:rPr>
              <w:t>1996</w:t>
            </w:r>
            <w:r>
              <w:rPr>
                <w:rFonts w:hint="eastAsia"/>
                <w:color w:val="000000"/>
                <w:kern w:val="0"/>
                <w:sz w:val="18"/>
                <w:szCs w:val="18"/>
              </w:rPr>
              <w:t>年</w:t>
            </w:r>
            <w:r>
              <w:rPr>
                <w:color w:val="000000"/>
                <w:kern w:val="0"/>
                <w:sz w:val="18"/>
                <w:szCs w:val="18"/>
              </w:rPr>
              <w:t>6</w:t>
            </w:r>
            <w:r>
              <w:rPr>
                <w:rFonts w:hint="eastAsia"/>
                <w:color w:val="000000"/>
                <w:kern w:val="0"/>
                <w:sz w:val="18"/>
                <w:szCs w:val="18"/>
              </w:rPr>
              <w:t>月</w:t>
            </w:r>
            <w:r>
              <w:rPr>
                <w:color w:val="000000"/>
                <w:kern w:val="0"/>
                <w:sz w:val="18"/>
                <w:szCs w:val="18"/>
              </w:rPr>
              <w:t>4</w:t>
            </w:r>
            <w:r>
              <w:rPr>
                <w:rFonts w:hint="eastAsia"/>
                <w:color w:val="000000"/>
                <w:kern w:val="0"/>
                <w:sz w:val="18"/>
                <w:szCs w:val="18"/>
              </w:rPr>
              <w:t>日中华人民共和国国务院令第</w:t>
            </w:r>
            <w:r>
              <w:rPr>
                <w:color w:val="000000"/>
                <w:kern w:val="0"/>
                <w:sz w:val="18"/>
                <w:szCs w:val="18"/>
              </w:rPr>
              <w:t>198</w:t>
            </w:r>
            <w:r>
              <w:rPr>
                <w:rFonts w:hint="eastAsia"/>
                <w:color w:val="000000"/>
                <w:kern w:val="0"/>
                <w:sz w:val="18"/>
                <w:szCs w:val="18"/>
              </w:rPr>
              <w:t>号发布</w:t>
            </w:r>
            <w:r>
              <w:rPr>
                <w:color w:val="000000"/>
                <w:kern w:val="0"/>
                <w:sz w:val="18"/>
                <w:szCs w:val="18"/>
              </w:rPr>
              <w:t xml:space="preserve"> </w:t>
            </w:r>
            <w:r>
              <w:rPr>
                <w:rFonts w:hint="eastAsia"/>
                <w:color w:val="000000"/>
                <w:kern w:val="0"/>
                <w:sz w:val="18"/>
                <w:szCs w:val="18"/>
              </w:rPr>
              <w:t>根据</w:t>
            </w:r>
            <w:r>
              <w:rPr>
                <w:color w:val="000000"/>
                <w:kern w:val="0"/>
                <w:sz w:val="18"/>
                <w:szCs w:val="18"/>
              </w:rPr>
              <w:t>2011</w:t>
            </w:r>
            <w:r>
              <w:rPr>
                <w:rFonts w:hint="eastAsia"/>
                <w:color w:val="000000"/>
                <w:kern w:val="0"/>
                <w:sz w:val="18"/>
                <w:szCs w:val="18"/>
              </w:rPr>
              <w:t>年</w:t>
            </w:r>
            <w:r>
              <w:rPr>
                <w:color w:val="000000"/>
                <w:kern w:val="0"/>
                <w:sz w:val="18"/>
                <w:szCs w:val="18"/>
              </w:rPr>
              <w:t>1</w:t>
            </w:r>
            <w:r>
              <w:rPr>
                <w:rFonts w:hint="eastAsia"/>
                <w:color w:val="000000"/>
                <w:kern w:val="0"/>
                <w:sz w:val="18"/>
                <w:szCs w:val="18"/>
              </w:rPr>
              <w:t>月</w:t>
            </w:r>
            <w:r>
              <w:rPr>
                <w:color w:val="000000"/>
                <w:kern w:val="0"/>
                <w:sz w:val="18"/>
                <w:szCs w:val="18"/>
              </w:rPr>
              <w:t>8</w:t>
            </w:r>
            <w:r>
              <w:rPr>
                <w:rFonts w:hint="eastAsia"/>
                <w:color w:val="000000"/>
                <w:kern w:val="0"/>
                <w:sz w:val="18"/>
                <w:szCs w:val="18"/>
              </w:rPr>
              <w:t>日《国务院关于废止和修改部分行政法规的决定》修改，</w:t>
            </w:r>
            <w:r>
              <w:rPr>
                <w:color w:val="000000"/>
                <w:kern w:val="0"/>
                <w:sz w:val="18"/>
                <w:szCs w:val="18"/>
              </w:rPr>
              <w:t>2017</w:t>
            </w:r>
            <w:r>
              <w:rPr>
                <w:rFonts w:hint="eastAsia"/>
                <w:color w:val="000000"/>
                <w:kern w:val="0"/>
                <w:sz w:val="18"/>
                <w:szCs w:val="18"/>
              </w:rPr>
              <w:t>年国务院令第</w:t>
            </w:r>
            <w:r>
              <w:rPr>
                <w:color w:val="000000"/>
                <w:kern w:val="0"/>
                <w:sz w:val="18"/>
                <w:szCs w:val="18"/>
              </w:rPr>
              <w:t>676</w:t>
            </w:r>
            <w:r>
              <w:rPr>
                <w:rFonts w:hint="eastAsia"/>
                <w:color w:val="000000"/>
                <w:kern w:val="0"/>
                <w:sz w:val="18"/>
                <w:szCs w:val="18"/>
              </w:rPr>
              <w:t>号修改</w:t>
            </w:r>
            <w:r>
              <w:rPr>
                <w:color w:val="000000"/>
                <w:kern w:val="0"/>
                <w:sz w:val="18"/>
                <w:szCs w:val="18"/>
              </w:rPr>
              <w:t xml:space="preserve"> </w:t>
            </w:r>
            <w:r>
              <w:rPr>
                <w:rFonts w:hint="eastAsia"/>
                <w:color w:val="000000"/>
                <w:kern w:val="0"/>
                <w:sz w:val="18"/>
                <w:szCs w:val="18"/>
              </w:rPr>
              <w:t>）</w:t>
            </w:r>
          </w:p>
          <w:p w:rsidR="00024CEA" w:rsidRDefault="00D103D5">
            <w:pPr>
              <w:jc w:val="left"/>
              <w:textAlignment w:val="center"/>
              <w:rPr>
                <w:color w:val="000000"/>
                <w:kern w:val="0"/>
                <w:sz w:val="18"/>
                <w:szCs w:val="18"/>
              </w:rPr>
            </w:pPr>
            <w:r>
              <w:rPr>
                <w:rFonts w:hint="eastAsia"/>
                <w:color w:val="000000"/>
                <w:kern w:val="0"/>
                <w:sz w:val="18"/>
                <w:szCs w:val="18"/>
              </w:rPr>
              <w:t>第十六条　承担城市道路设计、施工的单位，应当具有相应的资质等级，并按照资质等级承担相应的城市道路的设计、施工任务。</w:t>
            </w:r>
          </w:p>
          <w:p w:rsidR="00024CEA" w:rsidRDefault="00D103D5">
            <w:pPr>
              <w:jc w:val="left"/>
              <w:textAlignment w:val="center"/>
              <w:rPr>
                <w:color w:val="000000"/>
                <w:kern w:val="0"/>
                <w:sz w:val="18"/>
                <w:szCs w:val="18"/>
              </w:rPr>
            </w:pPr>
            <w:r>
              <w:rPr>
                <w:rFonts w:hint="eastAsia"/>
                <w:color w:val="000000"/>
                <w:kern w:val="0"/>
                <w:sz w:val="18"/>
                <w:szCs w:val="18"/>
              </w:rPr>
              <w:t>第十七条</w:t>
            </w:r>
            <w:r>
              <w:rPr>
                <w:color w:val="000000"/>
                <w:kern w:val="0"/>
                <w:sz w:val="18"/>
                <w:szCs w:val="18"/>
              </w:rPr>
              <w:t xml:space="preserve"> </w:t>
            </w:r>
            <w:r>
              <w:rPr>
                <w:rFonts w:hint="eastAsia"/>
                <w:color w:val="000000"/>
                <w:kern w:val="0"/>
                <w:sz w:val="18"/>
                <w:szCs w:val="18"/>
              </w:rPr>
              <w:t>城市道路的设计、施工，应当严格执行国家和地方规定的城市道路设计、施工的技术规范。</w:t>
            </w:r>
          </w:p>
          <w:p w:rsidR="00024CEA" w:rsidRDefault="00D103D5">
            <w:pPr>
              <w:jc w:val="left"/>
              <w:textAlignment w:val="center"/>
              <w:rPr>
                <w:color w:val="000000"/>
                <w:kern w:val="0"/>
                <w:sz w:val="18"/>
                <w:szCs w:val="18"/>
              </w:rPr>
            </w:pPr>
            <w:r>
              <w:rPr>
                <w:rFonts w:hint="eastAsia"/>
                <w:color w:val="000000"/>
                <w:kern w:val="0"/>
                <w:sz w:val="18"/>
                <w:szCs w:val="18"/>
              </w:rPr>
              <w:t>第三十九条</w:t>
            </w:r>
            <w:r>
              <w:rPr>
                <w:color w:val="000000"/>
                <w:kern w:val="0"/>
                <w:sz w:val="18"/>
                <w:szCs w:val="18"/>
              </w:rPr>
              <w:t xml:space="preserve"> </w:t>
            </w:r>
            <w:r>
              <w:rPr>
                <w:rFonts w:hint="eastAsia"/>
                <w:color w:val="000000"/>
                <w:kern w:val="0"/>
                <w:sz w:val="18"/>
                <w:szCs w:val="18"/>
              </w:rPr>
              <w:t>违反本条例的规定，有下列行为之一的，由市政工程行政主管部门责令停止设计、施工，限期改正，可以并处三万元以下的罚款；已经取得设计、施工资格证书，情节严重的，提请原发证机关吊销设计、施工资格证书：</w:t>
            </w:r>
          </w:p>
          <w:p w:rsidR="00024CEA" w:rsidRDefault="00D103D5">
            <w:pPr>
              <w:jc w:val="left"/>
              <w:textAlignment w:val="center"/>
              <w:rPr>
                <w:color w:val="000000"/>
                <w:kern w:val="0"/>
                <w:sz w:val="18"/>
                <w:szCs w:val="18"/>
              </w:rPr>
            </w:pPr>
            <w:r>
              <w:rPr>
                <w:rFonts w:hint="eastAsia"/>
                <w:color w:val="000000"/>
                <w:kern w:val="0"/>
                <w:sz w:val="18"/>
                <w:szCs w:val="18"/>
              </w:rPr>
              <w:t>（二）未按照城市道路设计、施工技术规范设计、施工的；</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罚款，吊销设计、施工资格证书</w:t>
            </w:r>
          </w:p>
        </w:tc>
      </w:tr>
      <w:tr w:rsidR="00024CEA">
        <w:trPr>
          <w:trHeight w:val="390"/>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rsidTr="004B1690">
        <w:trPr>
          <w:trHeight w:val="285"/>
        </w:trPr>
        <w:tc>
          <w:tcPr>
            <w:tcW w:w="1070" w:type="dxa"/>
            <w:vMerge w:val="restart"/>
            <w:tcBorders>
              <w:top w:val="nil"/>
              <w:left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278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按照要求改正且未造成损失的</w:t>
            </w:r>
          </w:p>
        </w:tc>
        <w:tc>
          <w:tcPr>
            <w:tcW w:w="3260" w:type="dxa"/>
            <w:vMerge w:val="restart"/>
            <w:tcBorders>
              <w:top w:val="nil"/>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6932"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万元以下罚款</w:t>
            </w:r>
          </w:p>
        </w:tc>
      </w:tr>
      <w:tr w:rsidR="00024CEA" w:rsidTr="004B1690">
        <w:trPr>
          <w:trHeight w:val="285"/>
        </w:trPr>
        <w:tc>
          <w:tcPr>
            <w:tcW w:w="107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278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按照要求改正但造成损失的</w:t>
            </w:r>
          </w:p>
        </w:tc>
        <w:tc>
          <w:tcPr>
            <w:tcW w:w="326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932"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元以下罚款</w:t>
            </w:r>
          </w:p>
        </w:tc>
      </w:tr>
      <w:tr w:rsidR="008B06CF" w:rsidTr="004B1690">
        <w:trPr>
          <w:trHeight w:val="285"/>
        </w:trPr>
        <w:tc>
          <w:tcPr>
            <w:tcW w:w="1070" w:type="dxa"/>
            <w:vMerge/>
            <w:tcBorders>
              <w:left w:val="single" w:sz="8" w:space="0" w:color="auto"/>
              <w:right w:val="single" w:sz="4" w:space="0" w:color="auto"/>
            </w:tcBorders>
            <w:vAlign w:val="center"/>
          </w:tcPr>
          <w:p w:rsidR="008B06CF" w:rsidRDefault="008B06CF">
            <w:pPr>
              <w:spacing w:line="320" w:lineRule="exact"/>
              <w:jc w:val="left"/>
              <w:rPr>
                <w:color w:val="000000"/>
                <w:kern w:val="0"/>
                <w:sz w:val="18"/>
                <w:szCs w:val="18"/>
              </w:rPr>
            </w:pPr>
          </w:p>
        </w:tc>
        <w:tc>
          <w:tcPr>
            <w:tcW w:w="2788" w:type="dxa"/>
            <w:tcBorders>
              <w:top w:val="single" w:sz="4" w:space="0" w:color="auto"/>
              <w:left w:val="nil"/>
              <w:bottom w:val="single" w:sz="4" w:space="0" w:color="auto"/>
              <w:right w:val="single" w:sz="4" w:space="0" w:color="auto"/>
            </w:tcBorders>
            <w:vAlign w:val="center"/>
          </w:tcPr>
          <w:p w:rsidR="008B06CF" w:rsidRDefault="008B06CF">
            <w:pPr>
              <w:spacing w:line="320" w:lineRule="exact"/>
              <w:jc w:val="left"/>
              <w:rPr>
                <w:color w:val="000000"/>
                <w:sz w:val="18"/>
                <w:szCs w:val="18"/>
              </w:rPr>
            </w:pPr>
            <w:r>
              <w:rPr>
                <w:rFonts w:hint="eastAsia"/>
                <w:color w:val="000000"/>
                <w:sz w:val="18"/>
                <w:szCs w:val="18"/>
              </w:rPr>
              <w:t>未按照要求改正且未造成损失的</w:t>
            </w:r>
          </w:p>
        </w:tc>
        <w:tc>
          <w:tcPr>
            <w:tcW w:w="3260" w:type="dxa"/>
            <w:vMerge/>
            <w:tcBorders>
              <w:left w:val="single" w:sz="4" w:space="0" w:color="auto"/>
              <w:right w:val="single" w:sz="4" w:space="0" w:color="auto"/>
            </w:tcBorders>
            <w:vAlign w:val="center"/>
          </w:tcPr>
          <w:p w:rsidR="008B06CF" w:rsidRDefault="008B06CF">
            <w:pPr>
              <w:spacing w:line="320" w:lineRule="exact"/>
              <w:jc w:val="left"/>
              <w:rPr>
                <w:color w:val="000000"/>
                <w:kern w:val="0"/>
                <w:sz w:val="18"/>
                <w:szCs w:val="18"/>
              </w:rPr>
            </w:pPr>
          </w:p>
        </w:tc>
        <w:tc>
          <w:tcPr>
            <w:tcW w:w="6932" w:type="dxa"/>
            <w:tcBorders>
              <w:top w:val="nil"/>
              <w:left w:val="nil"/>
              <w:bottom w:val="single" w:sz="4" w:space="0" w:color="auto"/>
              <w:right w:val="single" w:sz="8" w:space="0" w:color="auto"/>
            </w:tcBorders>
            <w:vAlign w:val="center"/>
          </w:tcPr>
          <w:p w:rsidR="008B06CF" w:rsidRDefault="008B06CF" w:rsidP="008B06CF">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1.5</w:t>
            </w:r>
            <w:r>
              <w:rPr>
                <w:rFonts w:hint="eastAsia"/>
                <w:color w:val="000000"/>
                <w:kern w:val="0"/>
                <w:sz w:val="18"/>
                <w:szCs w:val="18"/>
              </w:rPr>
              <w:t>万元以上</w:t>
            </w:r>
            <w:r>
              <w:rPr>
                <w:color w:val="000000"/>
                <w:kern w:val="0"/>
                <w:sz w:val="18"/>
                <w:szCs w:val="18"/>
              </w:rPr>
              <w:t>1.</w:t>
            </w:r>
            <w:r>
              <w:rPr>
                <w:rFonts w:hint="eastAsia"/>
                <w:color w:val="000000"/>
                <w:kern w:val="0"/>
                <w:sz w:val="18"/>
                <w:szCs w:val="18"/>
              </w:rPr>
              <w:t>8</w:t>
            </w:r>
            <w:r>
              <w:rPr>
                <w:rFonts w:hint="eastAsia"/>
                <w:color w:val="000000"/>
                <w:kern w:val="0"/>
                <w:sz w:val="18"/>
                <w:szCs w:val="18"/>
              </w:rPr>
              <w:t>元以下罚款</w:t>
            </w:r>
          </w:p>
        </w:tc>
      </w:tr>
      <w:tr w:rsidR="00024CEA" w:rsidTr="004B1690">
        <w:trPr>
          <w:trHeight w:val="315"/>
        </w:trPr>
        <w:tc>
          <w:tcPr>
            <w:tcW w:w="1070" w:type="dxa"/>
            <w:vMerge/>
            <w:tcBorders>
              <w:left w:val="single" w:sz="8" w:space="0" w:color="auto"/>
              <w:right w:val="single" w:sz="4" w:space="0" w:color="auto"/>
            </w:tcBorders>
            <w:vAlign w:val="center"/>
          </w:tcPr>
          <w:p w:rsidR="00024CEA" w:rsidRDefault="00024CEA">
            <w:pPr>
              <w:jc w:val="left"/>
              <w:rPr>
                <w:color w:val="000000"/>
                <w:kern w:val="0"/>
                <w:sz w:val="18"/>
                <w:szCs w:val="18"/>
              </w:rPr>
            </w:pPr>
          </w:p>
        </w:tc>
        <w:tc>
          <w:tcPr>
            <w:tcW w:w="278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未按照要求改正且造成损失的</w:t>
            </w:r>
          </w:p>
        </w:tc>
        <w:tc>
          <w:tcPr>
            <w:tcW w:w="3260" w:type="dxa"/>
            <w:vMerge/>
            <w:tcBorders>
              <w:left w:val="single" w:sz="4" w:space="0" w:color="auto"/>
              <w:right w:val="single" w:sz="4" w:space="0" w:color="auto"/>
            </w:tcBorders>
            <w:vAlign w:val="center"/>
          </w:tcPr>
          <w:p w:rsidR="00024CEA" w:rsidRDefault="00024CEA">
            <w:pPr>
              <w:jc w:val="left"/>
              <w:rPr>
                <w:color w:val="000000"/>
                <w:kern w:val="0"/>
                <w:sz w:val="18"/>
                <w:szCs w:val="18"/>
              </w:rPr>
            </w:pPr>
          </w:p>
        </w:tc>
        <w:tc>
          <w:tcPr>
            <w:tcW w:w="6932" w:type="dxa"/>
            <w:tcBorders>
              <w:top w:val="nil"/>
              <w:left w:val="nil"/>
              <w:bottom w:val="single" w:sz="4" w:space="0" w:color="auto"/>
              <w:right w:val="single" w:sz="8" w:space="0" w:color="auto"/>
            </w:tcBorders>
            <w:vAlign w:val="center"/>
          </w:tcPr>
          <w:p w:rsidR="00024CEA" w:rsidRDefault="00D103D5" w:rsidP="008B06CF">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sidR="008B06CF">
              <w:rPr>
                <w:rFonts w:hint="eastAsia"/>
                <w:color w:val="000000"/>
                <w:kern w:val="0"/>
                <w:sz w:val="18"/>
                <w:szCs w:val="18"/>
              </w:rPr>
              <w:t>8</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rsidTr="004B1690">
        <w:trPr>
          <w:trHeight w:val="422"/>
        </w:trPr>
        <w:tc>
          <w:tcPr>
            <w:tcW w:w="1070" w:type="dxa"/>
            <w:vMerge/>
            <w:tcBorders>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278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未按照要求改正且造成较大或以上事故的</w:t>
            </w:r>
          </w:p>
        </w:tc>
        <w:tc>
          <w:tcPr>
            <w:tcW w:w="3260" w:type="dxa"/>
            <w:vMerge/>
            <w:tcBorders>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6932"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万元以下罚款，吊销设计、施工资格证书</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980"/>
        <w:gridCol w:w="6140"/>
        <w:gridCol w:w="1016"/>
        <w:gridCol w:w="5880"/>
      </w:tblGrid>
      <w:tr w:rsidR="00024CEA">
        <w:trPr>
          <w:trHeight w:val="285"/>
        </w:trPr>
        <w:tc>
          <w:tcPr>
            <w:tcW w:w="98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36" w:type="dxa"/>
            <w:gridSpan w:val="3"/>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color w:val="000000"/>
                <w:sz w:val="20"/>
              </w:rPr>
            </w:pPr>
            <w:r>
              <w:rPr>
                <w:rFonts w:eastAsia="仿宋_GB2312"/>
                <w:b/>
                <w:color w:val="000000"/>
                <w:kern w:val="0"/>
                <w:sz w:val="20"/>
              </w:rPr>
              <w:t>320217681000</w:t>
            </w:r>
            <w:r w:rsidR="003B14ED">
              <w:rPr>
                <w:rFonts w:eastAsia="仿宋_GB2312" w:hint="eastAsia"/>
                <w:b/>
                <w:color w:val="000000"/>
                <w:kern w:val="0"/>
                <w:sz w:val="20"/>
              </w:rPr>
              <w:t xml:space="preserve"> </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36" w:type="dxa"/>
            <w:gridSpan w:val="3"/>
            <w:tcBorders>
              <w:top w:val="single" w:sz="4" w:space="0" w:color="auto"/>
              <w:left w:val="nil"/>
              <w:bottom w:val="single" w:sz="4" w:space="0" w:color="auto"/>
              <w:right w:val="single" w:sz="8" w:space="0" w:color="000000"/>
            </w:tcBorders>
            <w:vAlign w:val="center"/>
          </w:tcPr>
          <w:p w:rsidR="00024CEA" w:rsidRDefault="00D103D5">
            <w:pPr>
              <w:jc w:val="left"/>
              <w:textAlignment w:val="center"/>
              <w:rPr>
                <w:rFonts w:eastAsia="仿宋_GB2312"/>
                <w:color w:val="000000"/>
                <w:sz w:val="20"/>
              </w:rPr>
            </w:pPr>
            <w:r>
              <w:rPr>
                <w:rFonts w:eastAsia="仿宋_GB2312" w:hint="eastAsia"/>
                <w:color w:val="000000"/>
                <w:kern w:val="0"/>
                <w:sz w:val="20"/>
              </w:rPr>
              <w:t>对砍伐、擅自迁移古树名</w:t>
            </w:r>
            <w:proofErr w:type="gramStart"/>
            <w:r>
              <w:rPr>
                <w:rFonts w:eastAsia="仿宋_GB2312" w:hint="eastAsia"/>
                <w:color w:val="000000"/>
                <w:kern w:val="0"/>
                <w:sz w:val="20"/>
              </w:rPr>
              <w:t>木或者</w:t>
            </w:r>
            <w:proofErr w:type="gramEnd"/>
            <w:r>
              <w:rPr>
                <w:rFonts w:eastAsia="仿宋_GB2312" w:hint="eastAsia"/>
                <w:color w:val="000000"/>
                <w:kern w:val="0"/>
                <w:sz w:val="20"/>
              </w:rPr>
              <w:t>因养护不善致使古树名木受到损伤或者死亡行为的处罚</w:t>
            </w:r>
          </w:p>
        </w:tc>
      </w:tr>
      <w:tr w:rsidR="00024CEA">
        <w:trPr>
          <w:trHeight w:val="103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36" w:type="dxa"/>
            <w:gridSpan w:val="3"/>
            <w:tcBorders>
              <w:top w:val="single" w:sz="4" w:space="0" w:color="auto"/>
              <w:left w:val="nil"/>
              <w:bottom w:val="single" w:sz="4" w:space="0" w:color="auto"/>
              <w:right w:val="single" w:sz="8" w:space="0" w:color="000000"/>
            </w:tcBorders>
            <w:vAlign w:val="center"/>
          </w:tcPr>
          <w:p w:rsidR="00024CEA" w:rsidRDefault="00D103D5" w:rsidP="00BD5459">
            <w:pPr>
              <w:spacing w:line="280" w:lineRule="exact"/>
              <w:jc w:val="left"/>
              <w:textAlignment w:val="center"/>
              <w:rPr>
                <w:rFonts w:eastAsia="仿宋_GB2312"/>
                <w:color w:val="000000"/>
                <w:sz w:val="20"/>
              </w:rPr>
            </w:pPr>
            <w:r w:rsidRPr="00BD5459">
              <w:rPr>
                <w:rFonts w:hint="eastAsia"/>
                <w:color w:val="000000"/>
                <w:kern w:val="0"/>
                <w:sz w:val="18"/>
                <w:szCs w:val="18"/>
              </w:rPr>
              <w:t>【行政法规】《城市绿化条例》（国务院令</w:t>
            </w:r>
            <w:r w:rsidRPr="00BD5459">
              <w:rPr>
                <w:color w:val="000000"/>
                <w:kern w:val="0"/>
                <w:sz w:val="18"/>
                <w:szCs w:val="18"/>
              </w:rPr>
              <w:t>1992</w:t>
            </w:r>
            <w:r w:rsidRPr="00BD5459">
              <w:rPr>
                <w:rFonts w:hint="eastAsia"/>
                <w:color w:val="000000"/>
                <w:kern w:val="0"/>
                <w:sz w:val="18"/>
                <w:szCs w:val="18"/>
              </w:rPr>
              <w:t>年第</w:t>
            </w:r>
            <w:r w:rsidRPr="00BD5459">
              <w:rPr>
                <w:color w:val="000000"/>
                <w:kern w:val="0"/>
                <w:sz w:val="18"/>
                <w:szCs w:val="18"/>
              </w:rPr>
              <w:t>100</w:t>
            </w:r>
            <w:r w:rsidRPr="00BD5459">
              <w:rPr>
                <w:rFonts w:hint="eastAsia"/>
                <w:color w:val="000000"/>
                <w:kern w:val="0"/>
                <w:sz w:val="18"/>
                <w:szCs w:val="18"/>
              </w:rPr>
              <w:t>号，</w:t>
            </w:r>
            <w:r w:rsidRPr="00BD5459">
              <w:rPr>
                <w:color w:val="000000"/>
                <w:kern w:val="0"/>
                <w:sz w:val="18"/>
                <w:szCs w:val="18"/>
              </w:rPr>
              <w:t>2017</w:t>
            </w:r>
            <w:r w:rsidRPr="00BD5459">
              <w:rPr>
                <w:rFonts w:hint="eastAsia"/>
                <w:color w:val="000000"/>
                <w:kern w:val="0"/>
                <w:sz w:val="18"/>
                <w:szCs w:val="18"/>
              </w:rPr>
              <w:t>年国务院令第</w:t>
            </w:r>
            <w:r w:rsidRPr="00BD5459">
              <w:rPr>
                <w:color w:val="000000"/>
                <w:kern w:val="0"/>
                <w:sz w:val="18"/>
                <w:szCs w:val="18"/>
              </w:rPr>
              <w:t>676</w:t>
            </w:r>
            <w:r w:rsidRPr="00BD5459">
              <w:rPr>
                <w:rFonts w:hint="eastAsia"/>
                <w:color w:val="000000"/>
                <w:kern w:val="0"/>
                <w:sz w:val="18"/>
                <w:szCs w:val="18"/>
              </w:rPr>
              <w:t>号修改）</w:t>
            </w:r>
            <w:r w:rsidRPr="00BD5459">
              <w:rPr>
                <w:color w:val="000000"/>
                <w:kern w:val="0"/>
                <w:sz w:val="18"/>
                <w:szCs w:val="18"/>
              </w:rPr>
              <w:br/>
            </w:r>
            <w:r w:rsidRPr="00BD5459">
              <w:rPr>
                <w:rFonts w:hint="eastAsia"/>
                <w:color w:val="000000"/>
                <w:kern w:val="0"/>
                <w:sz w:val="18"/>
                <w:szCs w:val="18"/>
              </w:rPr>
              <w:t>第二十四条　百年以上树龄的树木，稀有、珍贵树木，具有历史价值或者重要纪念意义的树木，均属古树名木。</w:t>
            </w:r>
            <w:r w:rsidRPr="00BD5459">
              <w:rPr>
                <w:color w:val="000000"/>
                <w:kern w:val="0"/>
                <w:sz w:val="18"/>
                <w:szCs w:val="18"/>
              </w:rPr>
              <w:br/>
            </w:r>
            <w:r w:rsidRPr="00BD5459">
              <w:rPr>
                <w:rFonts w:hint="eastAsia"/>
                <w:color w:val="000000"/>
                <w:kern w:val="0"/>
                <w:sz w:val="18"/>
                <w:szCs w:val="18"/>
              </w:rPr>
              <w:t>对城市古树名</w:t>
            </w:r>
            <w:proofErr w:type="gramStart"/>
            <w:r w:rsidRPr="00BD5459">
              <w:rPr>
                <w:rFonts w:hint="eastAsia"/>
                <w:color w:val="000000"/>
                <w:kern w:val="0"/>
                <w:sz w:val="18"/>
                <w:szCs w:val="18"/>
              </w:rPr>
              <w:t>木实行</w:t>
            </w:r>
            <w:proofErr w:type="gramEnd"/>
            <w:r w:rsidRPr="00BD5459">
              <w:rPr>
                <w:rFonts w:hint="eastAsia"/>
                <w:color w:val="000000"/>
                <w:kern w:val="0"/>
                <w:sz w:val="18"/>
                <w:szCs w:val="18"/>
              </w:rPr>
              <w:t>统一管理，分别养护。城市人民政府城市绿化行政主管部门，应当建立古树名木的档案和标志，划定保护范围，加强养护管理。在单位管界内或者私人庭院内的古树名木，由该单位或者居民负责养护，城市人民政府城市绿化行政主管部门负责监督和技术指导。</w:t>
            </w:r>
            <w:r w:rsidRPr="00BD5459">
              <w:rPr>
                <w:color w:val="000000"/>
                <w:kern w:val="0"/>
                <w:sz w:val="18"/>
                <w:szCs w:val="18"/>
              </w:rPr>
              <w:br/>
            </w:r>
            <w:r w:rsidRPr="00BD5459">
              <w:rPr>
                <w:rFonts w:hint="eastAsia"/>
                <w:color w:val="000000"/>
                <w:kern w:val="0"/>
                <w:sz w:val="18"/>
                <w:szCs w:val="18"/>
              </w:rPr>
              <w:t>严禁砍伐或者迁移古树名木。因特殊需要迁移古树名木，必须经城市人民政府城市绿化行政主管部门审查同意，并报同级或者上级人民政府批准。</w:t>
            </w:r>
            <w:r w:rsidRPr="00BD5459">
              <w:rPr>
                <w:color w:val="000000"/>
                <w:kern w:val="0"/>
                <w:sz w:val="18"/>
                <w:szCs w:val="18"/>
              </w:rPr>
              <w:br/>
              <w:t xml:space="preserve"> </w:t>
            </w:r>
            <w:r w:rsidRPr="00BD5459">
              <w:rPr>
                <w:rFonts w:hint="eastAsia"/>
                <w:color w:val="000000"/>
                <w:kern w:val="0"/>
                <w:sz w:val="18"/>
                <w:szCs w:val="18"/>
              </w:rPr>
              <w:t>第二十六条</w:t>
            </w:r>
            <w:r w:rsidRPr="00BD5459">
              <w:rPr>
                <w:color w:val="000000"/>
                <w:kern w:val="0"/>
                <w:sz w:val="18"/>
                <w:szCs w:val="18"/>
              </w:rPr>
              <w:t xml:space="preserve">  </w:t>
            </w:r>
            <w:r w:rsidRPr="00BD5459">
              <w:rPr>
                <w:rFonts w:hint="eastAsia"/>
                <w:color w:val="000000"/>
                <w:kern w:val="0"/>
                <w:sz w:val="18"/>
                <w:szCs w:val="18"/>
              </w:rPr>
              <w:t>违反本条例规定，有下列行为之一的，由城市人民政府城市绿化行政主管部门或者授权的单位责令停止侵害，可以并处罚款；造成损失的，应当负赔偿责任；应当给予治安管理处罚的，依照《中华人民共和国治安管理处罚法》的有关规定处罚；构成犯罪的，依法追究刑事责任。</w:t>
            </w:r>
            <w:r w:rsidRPr="00BD5459">
              <w:rPr>
                <w:color w:val="000000"/>
                <w:kern w:val="0"/>
                <w:sz w:val="18"/>
                <w:szCs w:val="18"/>
              </w:rPr>
              <w:br/>
            </w:r>
            <w:r w:rsidRPr="00BD5459">
              <w:rPr>
                <w:rFonts w:hint="eastAsia"/>
                <w:color w:val="000000"/>
                <w:kern w:val="0"/>
                <w:sz w:val="18"/>
                <w:szCs w:val="18"/>
              </w:rPr>
              <w:t>（三）砍伐、擅自迁移古树名</w:t>
            </w:r>
            <w:proofErr w:type="gramStart"/>
            <w:r w:rsidRPr="00BD5459">
              <w:rPr>
                <w:rFonts w:hint="eastAsia"/>
                <w:color w:val="000000"/>
                <w:kern w:val="0"/>
                <w:sz w:val="18"/>
                <w:szCs w:val="18"/>
              </w:rPr>
              <w:t>木或者</w:t>
            </w:r>
            <w:proofErr w:type="gramEnd"/>
            <w:r w:rsidRPr="00BD5459">
              <w:rPr>
                <w:rFonts w:hint="eastAsia"/>
                <w:color w:val="000000"/>
                <w:kern w:val="0"/>
                <w:sz w:val="18"/>
                <w:szCs w:val="18"/>
              </w:rPr>
              <w:t>因养护不善致使古树名木受到损伤或者死亡的；</w:t>
            </w:r>
            <w:r w:rsidRPr="00BD5459">
              <w:rPr>
                <w:color w:val="000000"/>
                <w:kern w:val="0"/>
                <w:sz w:val="18"/>
                <w:szCs w:val="18"/>
              </w:rPr>
              <w:br/>
            </w:r>
            <w:r w:rsidRPr="00BD5459">
              <w:rPr>
                <w:rFonts w:hint="eastAsia"/>
                <w:color w:val="000000"/>
                <w:kern w:val="0"/>
                <w:sz w:val="18"/>
                <w:szCs w:val="18"/>
              </w:rPr>
              <w:t>【地方性法规】《江苏省城市绿化管理条例》</w:t>
            </w:r>
            <w:r w:rsidRPr="00BD5459">
              <w:rPr>
                <w:color w:val="000000"/>
                <w:kern w:val="0"/>
                <w:sz w:val="18"/>
                <w:szCs w:val="18"/>
              </w:rPr>
              <w:br/>
            </w:r>
            <w:r w:rsidRPr="00BD5459">
              <w:rPr>
                <w:rFonts w:hint="eastAsia"/>
                <w:color w:val="000000"/>
                <w:kern w:val="0"/>
                <w:sz w:val="18"/>
                <w:szCs w:val="18"/>
              </w:rPr>
              <w:t>第二十一条</w:t>
            </w:r>
            <w:r w:rsidRPr="00BD5459">
              <w:rPr>
                <w:color w:val="000000"/>
                <w:kern w:val="0"/>
                <w:sz w:val="18"/>
                <w:szCs w:val="18"/>
              </w:rPr>
              <w:t xml:space="preserve">  </w:t>
            </w:r>
            <w:r w:rsidRPr="00BD5459">
              <w:rPr>
                <w:rFonts w:hint="eastAsia"/>
                <w:color w:val="000000"/>
                <w:kern w:val="0"/>
                <w:sz w:val="18"/>
                <w:szCs w:val="18"/>
              </w:rPr>
              <w:t>城市中百年以上树龄的树木，稀有、珍贵树木，具有历史价值或者重要纪念意义的树木，均属古树名木，由城市人民政府建设（园林）行政主管部门统一管理和组织养护。</w:t>
            </w:r>
            <w:r w:rsidRPr="00BD5459">
              <w:rPr>
                <w:color w:val="000000"/>
                <w:kern w:val="0"/>
                <w:sz w:val="18"/>
                <w:szCs w:val="18"/>
              </w:rPr>
              <w:br/>
            </w:r>
            <w:r w:rsidRPr="00BD5459">
              <w:rPr>
                <w:rFonts w:hint="eastAsia"/>
                <w:color w:val="000000"/>
                <w:kern w:val="0"/>
                <w:sz w:val="18"/>
                <w:szCs w:val="18"/>
              </w:rPr>
              <w:t>严禁任何单位和个人砍伐或者迁移古树名木，因特殊需要迁移的，必须由所在地的县级人民政府提出申请，经设区的市人民政府建设（园林）行政主管部门审查同意，报同级人民政府批准，并按规定报上级人民政府建设（园林）行政主管部门备案。</w:t>
            </w:r>
            <w:r w:rsidRPr="00BD5459">
              <w:rPr>
                <w:color w:val="000000"/>
                <w:kern w:val="0"/>
                <w:sz w:val="18"/>
                <w:szCs w:val="18"/>
              </w:rPr>
              <w:br/>
            </w:r>
            <w:r w:rsidRPr="00BD5459">
              <w:rPr>
                <w:rFonts w:hint="eastAsia"/>
                <w:color w:val="000000"/>
                <w:kern w:val="0"/>
                <w:sz w:val="18"/>
                <w:szCs w:val="18"/>
              </w:rPr>
              <w:t>第二十三条</w:t>
            </w:r>
            <w:r w:rsidRPr="00BD5459">
              <w:rPr>
                <w:color w:val="000000"/>
                <w:kern w:val="0"/>
                <w:sz w:val="18"/>
                <w:szCs w:val="18"/>
              </w:rPr>
              <w:t xml:space="preserve"> </w:t>
            </w:r>
            <w:r w:rsidRPr="00BD5459">
              <w:rPr>
                <w:rFonts w:hint="eastAsia"/>
                <w:color w:val="000000"/>
                <w:kern w:val="0"/>
                <w:sz w:val="18"/>
                <w:szCs w:val="18"/>
              </w:rPr>
              <w:t>违反本条例规定，有下列行为之一的，由城市人民政府建设（园林）行政主管部门责令停止侵害，可以并</w:t>
            </w:r>
            <w:proofErr w:type="gramStart"/>
            <w:r w:rsidRPr="00BD5459">
              <w:rPr>
                <w:rFonts w:hint="eastAsia"/>
                <w:color w:val="000000"/>
                <w:kern w:val="0"/>
                <w:sz w:val="18"/>
                <w:szCs w:val="18"/>
              </w:rPr>
              <w:t>处损失</w:t>
            </w:r>
            <w:proofErr w:type="gramEnd"/>
            <w:r w:rsidRPr="00BD5459">
              <w:rPr>
                <w:rFonts w:hint="eastAsia"/>
                <w:color w:val="000000"/>
                <w:kern w:val="0"/>
                <w:sz w:val="18"/>
                <w:szCs w:val="18"/>
              </w:rPr>
              <w:t>费一倍以上五倍以下的罚款；应当给予治安处罚的，依照《中华人民共和国治安管理处罚法》的有关规定处罚；构成犯罪的，依法追究刑事责任：</w:t>
            </w:r>
            <w:r w:rsidRPr="00BD5459">
              <w:rPr>
                <w:color w:val="000000"/>
                <w:kern w:val="0"/>
                <w:sz w:val="18"/>
                <w:szCs w:val="18"/>
              </w:rPr>
              <w:br/>
            </w:r>
            <w:r w:rsidRPr="00BD5459">
              <w:rPr>
                <w:rFonts w:hint="eastAsia"/>
                <w:color w:val="000000"/>
                <w:kern w:val="0"/>
                <w:sz w:val="18"/>
                <w:szCs w:val="18"/>
              </w:rPr>
              <w:t>（三）砍伐、擅自迁移古树名</w:t>
            </w:r>
            <w:proofErr w:type="gramStart"/>
            <w:r w:rsidRPr="00BD5459">
              <w:rPr>
                <w:rFonts w:hint="eastAsia"/>
                <w:color w:val="000000"/>
                <w:kern w:val="0"/>
                <w:sz w:val="18"/>
                <w:szCs w:val="18"/>
              </w:rPr>
              <w:t>木或者</w:t>
            </w:r>
            <w:proofErr w:type="gramEnd"/>
            <w:r w:rsidRPr="00BD5459">
              <w:rPr>
                <w:rFonts w:hint="eastAsia"/>
                <w:color w:val="000000"/>
                <w:kern w:val="0"/>
                <w:sz w:val="18"/>
                <w:szCs w:val="18"/>
              </w:rPr>
              <w:t>因养护不善致使古树名木受到损伤或者死亡的；</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3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8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Pr="00BD5459" w:rsidRDefault="00D103D5">
            <w:pPr>
              <w:spacing w:line="320" w:lineRule="exact"/>
              <w:jc w:val="left"/>
              <w:rPr>
                <w:color w:val="000000"/>
                <w:sz w:val="18"/>
                <w:szCs w:val="18"/>
              </w:rPr>
            </w:pPr>
            <w:r w:rsidRPr="00BD5459">
              <w:rPr>
                <w:rFonts w:hint="eastAsia"/>
                <w:color w:val="000000"/>
                <w:sz w:val="18"/>
                <w:szCs w:val="18"/>
              </w:rPr>
              <w:t>因养护不善致使古树名木受到轻微损伤且容易恢复的</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proofErr w:type="gramStart"/>
            <w:r>
              <w:rPr>
                <w:rFonts w:hint="eastAsia"/>
                <w:color w:val="000000"/>
                <w:kern w:val="0"/>
                <w:sz w:val="18"/>
                <w:szCs w:val="18"/>
              </w:rPr>
              <w:t>处损失</w:t>
            </w:r>
            <w:proofErr w:type="gramEnd"/>
            <w:r>
              <w:rPr>
                <w:rFonts w:hint="eastAsia"/>
                <w:color w:val="000000"/>
                <w:kern w:val="0"/>
                <w:sz w:val="18"/>
                <w:szCs w:val="18"/>
              </w:rPr>
              <w:t>费一倍以上三倍以下罚款</w:t>
            </w:r>
          </w:p>
        </w:tc>
      </w:tr>
      <w:tr w:rsidR="00024CEA">
        <w:trPr>
          <w:trHeight w:val="285"/>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Pr="00BD5459" w:rsidRDefault="00D103D5">
            <w:pPr>
              <w:spacing w:line="320" w:lineRule="exact"/>
              <w:jc w:val="left"/>
              <w:rPr>
                <w:color w:val="000000"/>
                <w:sz w:val="18"/>
                <w:szCs w:val="18"/>
              </w:rPr>
            </w:pPr>
            <w:r w:rsidRPr="00BD5459">
              <w:rPr>
                <w:rFonts w:hint="eastAsia"/>
                <w:color w:val="000000"/>
                <w:sz w:val="18"/>
                <w:szCs w:val="18"/>
              </w:rPr>
              <w:t>因养护不善致使古树名木受到严重损伤的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proofErr w:type="gramStart"/>
            <w:r>
              <w:rPr>
                <w:rFonts w:hint="eastAsia"/>
                <w:color w:val="000000"/>
                <w:kern w:val="0"/>
                <w:sz w:val="18"/>
                <w:szCs w:val="18"/>
              </w:rPr>
              <w:t>处损失</w:t>
            </w:r>
            <w:proofErr w:type="gramEnd"/>
            <w:r>
              <w:rPr>
                <w:rFonts w:hint="eastAsia"/>
                <w:color w:val="000000"/>
                <w:kern w:val="0"/>
                <w:sz w:val="18"/>
                <w:szCs w:val="18"/>
              </w:rPr>
              <w:t>费三倍以上四倍以下罚款</w:t>
            </w:r>
          </w:p>
        </w:tc>
      </w:tr>
      <w:tr w:rsidR="00024CEA">
        <w:trPr>
          <w:trHeight w:val="285"/>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Pr="00BD5459" w:rsidRDefault="00D103D5">
            <w:pPr>
              <w:spacing w:line="320" w:lineRule="exact"/>
              <w:jc w:val="left"/>
              <w:rPr>
                <w:color w:val="000000"/>
                <w:sz w:val="18"/>
                <w:szCs w:val="18"/>
              </w:rPr>
            </w:pPr>
            <w:r w:rsidRPr="00BD5459">
              <w:rPr>
                <w:rFonts w:hint="eastAsia"/>
                <w:color w:val="000000"/>
                <w:sz w:val="18"/>
                <w:szCs w:val="18"/>
              </w:rPr>
              <w:t>砍伐、擅自迁移古树名木因养护不善致使古树名</w:t>
            </w:r>
            <w:proofErr w:type="gramStart"/>
            <w:r w:rsidRPr="00BD5459">
              <w:rPr>
                <w:rFonts w:hint="eastAsia"/>
                <w:color w:val="000000"/>
                <w:sz w:val="18"/>
                <w:szCs w:val="18"/>
              </w:rPr>
              <w:t>木死亡</w:t>
            </w:r>
            <w:proofErr w:type="gramEnd"/>
            <w:r w:rsidRPr="00BD5459">
              <w:rPr>
                <w:rFonts w:hint="eastAsia"/>
                <w:color w:val="000000"/>
                <w:sz w:val="18"/>
                <w:szCs w:val="18"/>
              </w:rPr>
              <w:t>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proofErr w:type="gramStart"/>
            <w:r>
              <w:rPr>
                <w:rFonts w:hint="eastAsia"/>
                <w:color w:val="000000"/>
                <w:kern w:val="0"/>
                <w:sz w:val="18"/>
                <w:szCs w:val="18"/>
              </w:rPr>
              <w:t>处损失</w:t>
            </w:r>
            <w:proofErr w:type="gramEnd"/>
            <w:r>
              <w:rPr>
                <w:rFonts w:hint="eastAsia"/>
                <w:color w:val="000000"/>
                <w:kern w:val="0"/>
                <w:sz w:val="18"/>
                <w:szCs w:val="18"/>
              </w:rPr>
              <w:t>费四倍以上五倍以下罚款</w:t>
            </w:r>
          </w:p>
        </w:tc>
      </w:tr>
    </w:tbl>
    <w:p w:rsidR="00024CEA" w:rsidRDefault="00024CEA"/>
    <w:p w:rsidR="00024CEA" w:rsidRDefault="00024CEA"/>
    <w:p w:rsidR="00BD5459" w:rsidRDefault="00BD5459"/>
    <w:p w:rsidR="00BD5459" w:rsidRDefault="00BD5459"/>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6140"/>
        <w:gridCol w:w="1016"/>
        <w:gridCol w:w="5880"/>
      </w:tblGrid>
      <w:tr w:rsidR="00024CEA">
        <w:trPr>
          <w:trHeight w:val="285"/>
        </w:trPr>
        <w:tc>
          <w:tcPr>
            <w:tcW w:w="98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36"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320217682000</w:t>
            </w:r>
            <w:r w:rsidR="003B14ED">
              <w:rPr>
                <w:rFonts w:eastAsia="仿宋_GB2312" w:hint="eastAsia"/>
                <w:b/>
                <w:bCs/>
                <w:color w:val="000000"/>
                <w:kern w:val="0"/>
                <w:sz w:val="18"/>
                <w:szCs w:val="18"/>
              </w:rPr>
              <w:t xml:space="preserve"> </w:t>
            </w:r>
          </w:p>
        </w:tc>
      </w:tr>
      <w:tr w:rsidR="00024CEA">
        <w:trPr>
          <w:trHeight w:val="285"/>
        </w:trPr>
        <w:tc>
          <w:tcPr>
            <w:tcW w:w="98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36" w:type="dxa"/>
            <w:gridSpan w:val="3"/>
            <w:vAlign w:val="center"/>
          </w:tcPr>
          <w:p w:rsidR="00024CEA" w:rsidRDefault="00D103D5">
            <w:pPr>
              <w:jc w:val="left"/>
              <w:textAlignment w:val="center"/>
              <w:rPr>
                <w:rFonts w:eastAsia="仿宋_GB2312"/>
                <w:color w:val="000000"/>
                <w:sz w:val="20"/>
              </w:rPr>
            </w:pPr>
            <w:r>
              <w:rPr>
                <w:rFonts w:eastAsia="仿宋_GB2312" w:hint="eastAsia"/>
                <w:color w:val="000000"/>
                <w:kern w:val="0"/>
                <w:sz w:val="20"/>
              </w:rPr>
              <w:t>对损坏城市绿化设施行为的处罚</w:t>
            </w:r>
          </w:p>
        </w:tc>
      </w:tr>
      <w:tr w:rsidR="00024CEA">
        <w:trPr>
          <w:trHeight w:val="1035"/>
        </w:trPr>
        <w:tc>
          <w:tcPr>
            <w:tcW w:w="98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36" w:type="dxa"/>
            <w:gridSpan w:val="3"/>
            <w:vAlign w:val="center"/>
          </w:tcPr>
          <w:p w:rsidR="00024CEA" w:rsidRDefault="00D103D5" w:rsidP="00BD5459">
            <w:pPr>
              <w:spacing w:line="280" w:lineRule="exact"/>
              <w:jc w:val="left"/>
              <w:textAlignment w:val="center"/>
              <w:rPr>
                <w:rFonts w:eastAsia="仿宋_GB2312"/>
                <w:color w:val="000000"/>
                <w:sz w:val="20"/>
              </w:rPr>
            </w:pPr>
            <w:r w:rsidRPr="00BD5459">
              <w:rPr>
                <w:rFonts w:hint="eastAsia"/>
                <w:color w:val="000000"/>
                <w:kern w:val="0"/>
                <w:sz w:val="18"/>
                <w:szCs w:val="18"/>
              </w:rPr>
              <w:t>【行政法规】《城市绿化条例》（国务院令</w:t>
            </w:r>
            <w:r w:rsidRPr="00BD5459">
              <w:rPr>
                <w:color w:val="000000"/>
                <w:kern w:val="0"/>
                <w:sz w:val="18"/>
                <w:szCs w:val="18"/>
              </w:rPr>
              <w:t>1992</w:t>
            </w:r>
            <w:r w:rsidRPr="00BD5459">
              <w:rPr>
                <w:rFonts w:hint="eastAsia"/>
                <w:color w:val="000000"/>
                <w:kern w:val="0"/>
                <w:sz w:val="18"/>
                <w:szCs w:val="18"/>
              </w:rPr>
              <w:t>年第</w:t>
            </w:r>
            <w:r w:rsidRPr="00BD5459">
              <w:rPr>
                <w:color w:val="000000"/>
                <w:kern w:val="0"/>
                <w:sz w:val="18"/>
                <w:szCs w:val="18"/>
              </w:rPr>
              <w:t>100</w:t>
            </w:r>
            <w:r w:rsidRPr="00BD5459">
              <w:rPr>
                <w:rFonts w:hint="eastAsia"/>
                <w:color w:val="000000"/>
                <w:kern w:val="0"/>
                <w:sz w:val="18"/>
                <w:szCs w:val="18"/>
              </w:rPr>
              <w:t>号，第</w:t>
            </w:r>
            <w:r w:rsidRPr="00BD5459">
              <w:rPr>
                <w:color w:val="000000"/>
                <w:kern w:val="0"/>
                <w:sz w:val="18"/>
                <w:szCs w:val="18"/>
              </w:rPr>
              <w:t>676</w:t>
            </w:r>
            <w:r w:rsidRPr="00BD5459">
              <w:rPr>
                <w:rFonts w:hint="eastAsia"/>
                <w:color w:val="000000"/>
                <w:kern w:val="0"/>
                <w:sz w:val="18"/>
                <w:szCs w:val="18"/>
              </w:rPr>
              <w:t>号修订）</w:t>
            </w:r>
            <w:r w:rsidRPr="00BD5459">
              <w:rPr>
                <w:color w:val="000000"/>
                <w:kern w:val="0"/>
                <w:sz w:val="18"/>
                <w:szCs w:val="18"/>
              </w:rPr>
              <w:br/>
            </w:r>
            <w:r w:rsidRPr="00BD5459">
              <w:rPr>
                <w:rFonts w:hint="eastAsia"/>
                <w:color w:val="000000"/>
                <w:kern w:val="0"/>
                <w:sz w:val="18"/>
                <w:szCs w:val="18"/>
              </w:rPr>
              <w:t>第二十六条</w:t>
            </w:r>
            <w:r w:rsidRPr="00BD5459">
              <w:rPr>
                <w:color w:val="000000"/>
                <w:kern w:val="0"/>
                <w:sz w:val="18"/>
                <w:szCs w:val="18"/>
              </w:rPr>
              <w:t xml:space="preserve">  </w:t>
            </w:r>
            <w:r w:rsidRPr="00BD5459">
              <w:rPr>
                <w:rFonts w:hint="eastAsia"/>
                <w:color w:val="000000"/>
                <w:kern w:val="0"/>
                <w:sz w:val="18"/>
                <w:szCs w:val="18"/>
              </w:rPr>
              <w:t>违反本条例规定，有下列行为之一的，由城市人民政府城市绿化行政主管部门或者授权的单位责令停止侵害，可以并处罚款；造成损失的，应当负赔偿责任；应当给予治安管理处罚的，依照《中华人民共和国治安管理处罚法》的有关规定处罚；构成犯罪的，依法追究刑事责任。</w:t>
            </w:r>
            <w:r w:rsidRPr="00BD5459">
              <w:rPr>
                <w:color w:val="000000"/>
                <w:kern w:val="0"/>
                <w:sz w:val="18"/>
                <w:szCs w:val="18"/>
              </w:rPr>
              <w:br/>
              <w:t xml:space="preserve">  </w:t>
            </w:r>
            <w:r w:rsidRPr="00BD5459">
              <w:rPr>
                <w:rFonts w:hint="eastAsia"/>
                <w:color w:val="000000"/>
                <w:kern w:val="0"/>
                <w:sz w:val="18"/>
                <w:szCs w:val="18"/>
              </w:rPr>
              <w:t>（四）损坏城市绿化设施的。</w:t>
            </w:r>
            <w:r w:rsidRPr="00BD5459">
              <w:rPr>
                <w:color w:val="000000"/>
                <w:kern w:val="0"/>
                <w:sz w:val="18"/>
                <w:szCs w:val="18"/>
              </w:rPr>
              <w:br/>
            </w:r>
            <w:r w:rsidRPr="00BD5459">
              <w:rPr>
                <w:rFonts w:hint="eastAsia"/>
                <w:color w:val="000000"/>
                <w:kern w:val="0"/>
                <w:sz w:val="18"/>
                <w:szCs w:val="18"/>
              </w:rPr>
              <w:t>【地方性法规】《江苏省城市绿化管理条例》</w:t>
            </w:r>
            <w:r w:rsidRPr="00BD5459">
              <w:rPr>
                <w:color w:val="000000"/>
                <w:kern w:val="0"/>
                <w:sz w:val="18"/>
                <w:szCs w:val="18"/>
              </w:rPr>
              <w:br/>
            </w:r>
            <w:r w:rsidRPr="00BD5459">
              <w:rPr>
                <w:rFonts w:hint="eastAsia"/>
                <w:color w:val="000000"/>
                <w:kern w:val="0"/>
                <w:sz w:val="18"/>
                <w:szCs w:val="18"/>
              </w:rPr>
              <w:t>第二十三条</w:t>
            </w:r>
            <w:r w:rsidRPr="00BD5459">
              <w:rPr>
                <w:color w:val="000000"/>
                <w:kern w:val="0"/>
                <w:sz w:val="18"/>
                <w:szCs w:val="18"/>
              </w:rPr>
              <w:t xml:space="preserve"> </w:t>
            </w:r>
            <w:r w:rsidRPr="00BD5459">
              <w:rPr>
                <w:rFonts w:hint="eastAsia"/>
                <w:color w:val="000000"/>
                <w:kern w:val="0"/>
                <w:sz w:val="18"/>
                <w:szCs w:val="18"/>
              </w:rPr>
              <w:t>违反本条例规定，有下列行为之一的，由城市人民政府建设（园林）行政主管部门责令停止侵害，可以并</w:t>
            </w:r>
            <w:proofErr w:type="gramStart"/>
            <w:r w:rsidRPr="00BD5459">
              <w:rPr>
                <w:rFonts w:hint="eastAsia"/>
                <w:color w:val="000000"/>
                <w:kern w:val="0"/>
                <w:sz w:val="18"/>
                <w:szCs w:val="18"/>
              </w:rPr>
              <w:t>处损失</w:t>
            </w:r>
            <w:proofErr w:type="gramEnd"/>
            <w:r w:rsidRPr="00BD5459">
              <w:rPr>
                <w:rFonts w:hint="eastAsia"/>
                <w:color w:val="000000"/>
                <w:kern w:val="0"/>
                <w:sz w:val="18"/>
                <w:szCs w:val="18"/>
              </w:rPr>
              <w:t>费一倍以上五倍以下的罚款；应当给予治安处罚的，依照《中华人民共和国治安管理处罚法》的有关规定处罚；构成犯罪的，依法追究刑事责任：</w:t>
            </w:r>
            <w:r w:rsidRPr="00BD5459">
              <w:rPr>
                <w:color w:val="000000"/>
                <w:kern w:val="0"/>
                <w:sz w:val="18"/>
                <w:szCs w:val="18"/>
              </w:rPr>
              <w:br/>
              <w:t xml:space="preserve">   </w:t>
            </w:r>
            <w:r w:rsidRPr="00BD5459">
              <w:rPr>
                <w:rFonts w:hint="eastAsia"/>
                <w:color w:val="000000"/>
                <w:kern w:val="0"/>
                <w:sz w:val="18"/>
                <w:szCs w:val="18"/>
              </w:rPr>
              <w:t>（四）损坏城市绿化设施的。</w:t>
            </w:r>
          </w:p>
        </w:tc>
      </w:tr>
      <w:tr w:rsidR="00024CEA">
        <w:trPr>
          <w:trHeight w:val="285"/>
        </w:trPr>
        <w:tc>
          <w:tcPr>
            <w:tcW w:w="98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3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80"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损坏座椅、果皮箱、标识牌简单设施的</w:t>
            </w:r>
          </w:p>
        </w:tc>
        <w:tc>
          <w:tcPr>
            <w:tcW w:w="1016" w:type="dxa"/>
            <w:vMerge w:val="restart"/>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80" w:type="dxa"/>
            <w:vAlign w:val="center"/>
          </w:tcPr>
          <w:p w:rsidR="00024CEA" w:rsidRDefault="00D103D5">
            <w:pPr>
              <w:spacing w:line="320" w:lineRule="exact"/>
              <w:jc w:val="left"/>
              <w:rPr>
                <w:color w:val="000000"/>
                <w:kern w:val="0"/>
                <w:sz w:val="18"/>
                <w:szCs w:val="18"/>
              </w:rPr>
            </w:pPr>
            <w:proofErr w:type="gramStart"/>
            <w:r>
              <w:rPr>
                <w:rFonts w:hint="eastAsia"/>
                <w:color w:val="000000"/>
                <w:kern w:val="0"/>
                <w:sz w:val="18"/>
                <w:szCs w:val="18"/>
              </w:rPr>
              <w:t>处损失</w:t>
            </w:r>
            <w:proofErr w:type="gramEnd"/>
            <w:r>
              <w:rPr>
                <w:rFonts w:hint="eastAsia"/>
                <w:color w:val="000000"/>
                <w:kern w:val="0"/>
                <w:sz w:val="18"/>
                <w:szCs w:val="18"/>
              </w:rPr>
              <w:t>费一倍以上三倍以下罚款</w:t>
            </w:r>
          </w:p>
        </w:tc>
      </w:tr>
      <w:tr w:rsidR="00024CEA">
        <w:trPr>
          <w:trHeight w:val="650"/>
        </w:trPr>
        <w:tc>
          <w:tcPr>
            <w:tcW w:w="980" w:type="dxa"/>
            <w:vMerge/>
            <w:vAlign w:val="center"/>
          </w:tcPr>
          <w:p w:rsidR="00024CEA" w:rsidRDefault="00024CEA">
            <w:pPr>
              <w:spacing w:line="320" w:lineRule="exact"/>
              <w:jc w:val="left"/>
              <w:rPr>
                <w:color w:val="000000"/>
                <w:kern w:val="0"/>
                <w:sz w:val="18"/>
                <w:szCs w:val="18"/>
              </w:rPr>
            </w:pPr>
          </w:p>
        </w:tc>
        <w:tc>
          <w:tcPr>
            <w:tcW w:w="6140"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损坏除上述设施外的其他绿化设施的，如园林构筑物、建筑物、景观小品、假山、铺地、水景、音响、照明、水电等</w:t>
            </w:r>
          </w:p>
        </w:tc>
        <w:tc>
          <w:tcPr>
            <w:tcW w:w="1016" w:type="dxa"/>
            <w:vMerge/>
            <w:vAlign w:val="center"/>
          </w:tcPr>
          <w:p w:rsidR="00024CEA" w:rsidRDefault="00024CEA">
            <w:pPr>
              <w:spacing w:line="320" w:lineRule="exact"/>
              <w:jc w:val="left"/>
              <w:rPr>
                <w:color w:val="000000"/>
                <w:kern w:val="0"/>
                <w:sz w:val="18"/>
                <w:szCs w:val="18"/>
              </w:rPr>
            </w:pPr>
          </w:p>
        </w:tc>
        <w:tc>
          <w:tcPr>
            <w:tcW w:w="5880" w:type="dxa"/>
            <w:vAlign w:val="center"/>
          </w:tcPr>
          <w:p w:rsidR="00024CEA" w:rsidRDefault="00D103D5">
            <w:pPr>
              <w:spacing w:line="320" w:lineRule="exact"/>
              <w:jc w:val="left"/>
              <w:rPr>
                <w:color w:val="000000"/>
                <w:kern w:val="0"/>
                <w:sz w:val="18"/>
                <w:szCs w:val="18"/>
              </w:rPr>
            </w:pPr>
            <w:proofErr w:type="gramStart"/>
            <w:r>
              <w:rPr>
                <w:rFonts w:hint="eastAsia"/>
                <w:color w:val="000000"/>
                <w:kern w:val="0"/>
                <w:sz w:val="18"/>
                <w:szCs w:val="18"/>
              </w:rPr>
              <w:t>处损失</w:t>
            </w:r>
            <w:proofErr w:type="gramEnd"/>
            <w:r>
              <w:rPr>
                <w:rFonts w:hint="eastAsia"/>
                <w:color w:val="000000"/>
                <w:kern w:val="0"/>
                <w:sz w:val="18"/>
                <w:szCs w:val="18"/>
              </w:rPr>
              <w:t>费三倍以上五倍以下罚款</w:t>
            </w:r>
          </w:p>
        </w:tc>
      </w:tr>
    </w:tbl>
    <w:p w:rsidR="00024CEA" w:rsidRDefault="00024CEA"/>
    <w:p w:rsidR="00BD5459" w:rsidRDefault="00BD5459"/>
    <w:p w:rsidR="00BD5459" w:rsidRDefault="00BD5459"/>
    <w:p w:rsidR="00BD5459" w:rsidRDefault="00BD5459"/>
    <w:p w:rsidR="00BD5459" w:rsidRDefault="00BD5459"/>
    <w:p w:rsidR="00BD5459" w:rsidRDefault="00BD5459"/>
    <w:p w:rsidR="00BD5459" w:rsidRDefault="00BD5459"/>
    <w:p w:rsidR="00024CEA" w:rsidRDefault="00024CEA"/>
    <w:tbl>
      <w:tblPr>
        <w:tblW w:w="0" w:type="auto"/>
        <w:tblInd w:w="88" w:type="dxa"/>
        <w:tblLayout w:type="fixed"/>
        <w:tblLook w:val="04A0" w:firstRow="1" w:lastRow="0" w:firstColumn="1" w:lastColumn="0" w:noHBand="0" w:noVBand="1"/>
      </w:tblPr>
      <w:tblGrid>
        <w:gridCol w:w="980"/>
        <w:gridCol w:w="6140"/>
        <w:gridCol w:w="1016"/>
        <w:gridCol w:w="5880"/>
      </w:tblGrid>
      <w:tr w:rsidR="00024CEA">
        <w:trPr>
          <w:trHeight w:val="285"/>
        </w:trPr>
        <w:tc>
          <w:tcPr>
            <w:tcW w:w="98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36" w:type="dxa"/>
            <w:gridSpan w:val="3"/>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color w:val="000000"/>
                <w:sz w:val="20"/>
              </w:rPr>
            </w:pPr>
            <w:r>
              <w:rPr>
                <w:rFonts w:eastAsia="仿宋_GB2312"/>
                <w:b/>
                <w:color w:val="000000"/>
                <w:kern w:val="0"/>
                <w:sz w:val="20"/>
              </w:rPr>
              <w:t>320217683000</w:t>
            </w:r>
            <w:r w:rsidR="003B14ED">
              <w:rPr>
                <w:rFonts w:eastAsia="仿宋_GB2312" w:hint="eastAsia"/>
                <w:b/>
                <w:color w:val="000000"/>
                <w:kern w:val="0"/>
                <w:sz w:val="20"/>
              </w:rPr>
              <w:t xml:space="preserve"> </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36" w:type="dxa"/>
            <w:gridSpan w:val="3"/>
            <w:tcBorders>
              <w:top w:val="single" w:sz="4" w:space="0" w:color="auto"/>
              <w:left w:val="nil"/>
              <w:bottom w:val="single" w:sz="4" w:space="0" w:color="auto"/>
              <w:right w:val="single" w:sz="8" w:space="0" w:color="000000"/>
            </w:tcBorders>
            <w:vAlign w:val="center"/>
          </w:tcPr>
          <w:p w:rsidR="00024CEA" w:rsidRDefault="00D103D5">
            <w:pPr>
              <w:jc w:val="left"/>
              <w:textAlignment w:val="center"/>
              <w:rPr>
                <w:rFonts w:eastAsia="仿宋_GB2312"/>
                <w:color w:val="000000"/>
                <w:sz w:val="20"/>
              </w:rPr>
            </w:pPr>
            <w:r>
              <w:rPr>
                <w:rFonts w:eastAsia="仿宋_GB2312" w:hint="eastAsia"/>
                <w:color w:val="000000"/>
                <w:kern w:val="0"/>
                <w:sz w:val="20"/>
              </w:rPr>
              <w:t>对未经同意擅自占用城市绿化用地行为的处罚</w:t>
            </w:r>
          </w:p>
        </w:tc>
      </w:tr>
      <w:tr w:rsidR="00024CEA">
        <w:trPr>
          <w:trHeight w:val="103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36" w:type="dxa"/>
            <w:gridSpan w:val="3"/>
            <w:tcBorders>
              <w:top w:val="single" w:sz="4" w:space="0" w:color="auto"/>
              <w:left w:val="nil"/>
              <w:bottom w:val="single" w:sz="4" w:space="0" w:color="auto"/>
              <w:right w:val="single" w:sz="8" w:space="0" w:color="000000"/>
            </w:tcBorders>
            <w:vAlign w:val="center"/>
          </w:tcPr>
          <w:p w:rsidR="00024CEA" w:rsidRPr="00BD5459" w:rsidRDefault="00D103D5" w:rsidP="00BD5459">
            <w:pPr>
              <w:spacing w:line="280" w:lineRule="exact"/>
              <w:jc w:val="left"/>
              <w:textAlignment w:val="center"/>
              <w:rPr>
                <w:color w:val="000000"/>
                <w:kern w:val="0"/>
                <w:sz w:val="18"/>
                <w:szCs w:val="18"/>
              </w:rPr>
            </w:pPr>
            <w:r w:rsidRPr="00BD5459">
              <w:rPr>
                <w:rFonts w:hint="eastAsia"/>
                <w:color w:val="000000"/>
                <w:kern w:val="0"/>
                <w:sz w:val="18"/>
                <w:szCs w:val="18"/>
              </w:rPr>
              <w:t>【行政法规】《城市绿化条例》（</w:t>
            </w:r>
            <w:r w:rsidRPr="00BD5459">
              <w:rPr>
                <w:rFonts w:hint="eastAsia"/>
                <w:color w:val="000000"/>
                <w:kern w:val="0"/>
                <w:sz w:val="18"/>
                <w:szCs w:val="18"/>
              </w:rPr>
              <w:t>1992</w:t>
            </w:r>
            <w:r w:rsidRPr="00BD5459">
              <w:rPr>
                <w:rFonts w:hint="eastAsia"/>
                <w:color w:val="000000"/>
                <w:kern w:val="0"/>
                <w:sz w:val="18"/>
                <w:szCs w:val="18"/>
              </w:rPr>
              <w:t>年</w:t>
            </w:r>
            <w:r w:rsidRPr="00BD5459">
              <w:rPr>
                <w:rFonts w:hint="eastAsia"/>
                <w:color w:val="000000"/>
                <w:kern w:val="0"/>
                <w:sz w:val="18"/>
                <w:szCs w:val="18"/>
              </w:rPr>
              <w:t>6</w:t>
            </w:r>
            <w:r w:rsidRPr="00BD5459">
              <w:rPr>
                <w:rFonts w:hint="eastAsia"/>
                <w:color w:val="000000"/>
                <w:kern w:val="0"/>
                <w:sz w:val="18"/>
                <w:szCs w:val="18"/>
              </w:rPr>
              <w:t>月</w:t>
            </w:r>
            <w:r w:rsidRPr="00BD5459">
              <w:rPr>
                <w:rFonts w:hint="eastAsia"/>
                <w:color w:val="000000"/>
                <w:kern w:val="0"/>
                <w:sz w:val="18"/>
                <w:szCs w:val="18"/>
              </w:rPr>
              <w:t>22</w:t>
            </w:r>
            <w:r w:rsidRPr="00BD5459">
              <w:rPr>
                <w:rFonts w:hint="eastAsia"/>
                <w:color w:val="000000"/>
                <w:kern w:val="0"/>
                <w:sz w:val="18"/>
                <w:szCs w:val="18"/>
              </w:rPr>
              <w:t>日国务院令第</w:t>
            </w:r>
            <w:r w:rsidRPr="00BD5459">
              <w:rPr>
                <w:rFonts w:hint="eastAsia"/>
                <w:color w:val="000000"/>
                <w:kern w:val="0"/>
                <w:sz w:val="18"/>
                <w:szCs w:val="18"/>
              </w:rPr>
              <w:t>100</w:t>
            </w:r>
            <w:r w:rsidRPr="00BD5459">
              <w:rPr>
                <w:rFonts w:hint="eastAsia"/>
                <w:color w:val="000000"/>
                <w:kern w:val="0"/>
                <w:sz w:val="18"/>
                <w:szCs w:val="18"/>
              </w:rPr>
              <w:t>号发布，根据国务院令第</w:t>
            </w:r>
            <w:r w:rsidRPr="00BD5459">
              <w:rPr>
                <w:rFonts w:hint="eastAsia"/>
                <w:color w:val="000000"/>
                <w:kern w:val="0"/>
                <w:sz w:val="18"/>
                <w:szCs w:val="18"/>
              </w:rPr>
              <w:t>588</w:t>
            </w:r>
            <w:r w:rsidRPr="00BD5459">
              <w:rPr>
                <w:rFonts w:hint="eastAsia"/>
                <w:color w:val="000000"/>
                <w:kern w:val="0"/>
                <w:sz w:val="18"/>
                <w:szCs w:val="18"/>
              </w:rPr>
              <w:t>号、国务院令第</w:t>
            </w:r>
            <w:r w:rsidRPr="00BD5459">
              <w:rPr>
                <w:rFonts w:hint="eastAsia"/>
                <w:color w:val="000000"/>
                <w:kern w:val="0"/>
                <w:sz w:val="18"/>
                <w:szCs w:val="18"/>
              </w:rPr>
              <w:t>676</w:t>
            </w:r>
            <w:r w:rsidRPr="00BD5459">
              <w:rPr>
                <w:rFonts w:hint="eastAsia"/>
                <w:color w:val="000000"/>
                <w:kern w:val="0"/>
                <w:sz w:val="18"/>
                <w:szCs w:val="18"/>
              </w:rPr>
              <w:t>号修订）</w:t>
            </w:r>
          </w:p>
          <w:p w:rsidR="00024CEA" w:rsidRPr="00BD5459" w:rsidRDefault="00D103D5" w:rsidP="00BD5459">
            <w:pPr>
              <w:spacing w:line="280" w:lineRule="exact"/>
              <w:jc w:val="left"/>
              <w:textAlignment w:val="center"/>
              <w:rPr>
                <w:color w:val="000000"/>
                <w:kern w:val="0"/>
                <w:sz w:val="18"/>
                <w:szCs w:val="18"/>
              </w:rPr>
            </w:pPr>
            <w:r w:rsidRPr="00BD5459">
              <w:rPr>
                <w:rFonts w:hint="eastAsia"/>
                <w:color w:val="000000"/>
                <w:kern w:val="0"/>
                <w:sz w:val="18"/>
                <w:szCs w:val="18"/>
              </w:rPr>
              <w:t xml:space="preserve">        </w:t>
            </w:r>
            <w:r w:rsidRPr="00BD5459">
              <w:rPr>
                <w:rFonts w:hint="eastAsia"/>
                <w:color w:val="000000"/>
                <w:kern w:val="0"/>
                <w:sz w:val="18"/>
                <w:szCs w:val="18"/>
              </w:rPr>
              <w:t>第二十七条</w:t>
            </w:r>
            <w:r w:rsidRPr="00BD5459">
              <w:rPr>
                <w:rFonts w:hint="eastAsia"/>
                <w:color w:val="000000"/>
                <w:kern w:val="0"/>
                <w:sz w:val="18"/>
                <w:szCs w:val="18"/>
              </w:rPr>
              <w:t xml:space="preserve">  </w:t>
            </w:r>
            <w:r w:rsidRPr="00BD5459">
              <w:rPr>
                <w:rFonts w:hint="eastAsia"/>
                <w:color w:val="000000"/>
                <w:kern w:val="0"/>
                <w:sz w:val="18"/>
                <w:szCs w:val="18"/>
              </w:rPr>
              <w:t>未经同意擅自占用城市绿化用地的，由城市人民政府城市绿化行政主管部门责令限期退还、恢复原状，可以并处罚款；造成损失的，应当负赔偿责任。</w:t>
            </w:r>
          </w:p>
          <w:p w:rsidR="00024CEA" w:rsidRPr="00BD5459" w:rsidRDefault="00D103D5" w:rsidP="00BD5459">
            <w:pPr>
              <w:spacing w:line="280" w:lineRule="exact"/>
              <w:jc w:val="left"/>
              <w:textAlignment w:val="center"/>
              <w:rPr>
                <w:color w:val="000000"/>
                <w:kern w:val="0"/>
                <w:sz w:val="18"/>
                <w:szCs w:val="18"/>
              </w:rPr>
            </w:pPr>
            <w:r w:rsidRPr="00BD5459">
              <w:rPr>
                <w:rFonts w:hint="eastAsia"/>
                <w:color w:val="000000"/>
                <w:kern w:val="0"/>
                <w:sz w:val="18"/>
                <w:szCs w:val="18"/>
              </w:rPr>
              <w:t>【地方性法规】《江苏省城市绿化管理条例》</w:t>
            </w:r>
          </w:p>
          <w:p w:rsidR="00024CEA" w:rsidRPr="00BD5459" w:rsidRDefault="00D103D5" w:rsidP="00BD5459">
            <w:pPr>
              <w:spacing w:line="280" w:lineRule="exact"/>
              <w:jc w:val="left"/>
              <w:textAlignment w:val="center"/>
              <w:rPr>
                <w:color w:val="000000"/>
                <w:kern w:val="0"/>
                <w:sz w:val="18"/>
                <w:szCs w:val="18"/>
              </w:rPr>
            </w:pPr>
            <w:r w:rsidRPr="00BD5459">
              <w:rPr>
                <w:rFonts w:hint="eastAsia"/>
                <w:color w:val="000000"/>
                <w:kern w:val="0"/>
                <w:sz w:val="18"/>
                <w:szCs w:val="18"/>
              </w:rPr>
              <w:t xml:space="preserve">        </w:t>
            </w:r>
            <w:r w:rsidRPr="00BD5459">
              <w:rPr>
                <w:rFonts w:hint="eastAsia"/>
                <w:color w:val="000000"/>
                <w:kern w:val="0"/>
                <w:sz w:val="18"/>
                <w:szCs w:val="18"/>
              </w:rPr>
              <w:t>第十一条</w:t>
            </w:r>
            <w:r w:rsidRPr="00BD5459">
              <w:rPr>
                <w:rFonts w:hint="eastAsia"/>
                <w:color w:val="000000"/>
                <w:kern w:val="0"/>
                <w:sz w:val="18"/>
                <w:szCs w:val="18"/>
              </w:rPr>
              <w:t xml:space="preserve"> </w:t>
            </w:r>
            <w:r w:rsidRPr="00BD5459">
              <w:rPr>
                <w:rFonts w:hint="eastAsia"/>
                <w:color w:val="000000"/>
                <w:kern w:val="0"/>
                <w:sz w:val="18"/>
                <w:szCs w:val="18"/>
              </w:rPr>
              <w:t>城市绿化建设必须按照城市规划进行。城市规划确定的绿地，任何单位和个人不得擅自占用或者改变用途。</w:t>
            </w:r>
          </w:p>
          <w:p w:rsidR="00024CEA" w:rsidRPr="00BD5459" w:rsidRDefault="00D103D5" w:rsidP="00BD5459">
            <w:pPr>
              <w:spacing w:line="280" w:lineRule="exact"/>
              <w:jc w:val="left"/>
              <w:textAlignment w:val="center"/>
              <w:rPr>
                <w:color w:val="000000"/>
                <w:kern w:val="0"/>
                <w:sz w:val="18"/>
                <w:szCs w:val="18"/>
              </w:rPr>
            </w:pPr>
            <w:r w:rsidRPr="00BD5459">
              <w:rPr>
                <w:rFonts w:hint="eastAsia"/>
                <w:color w:val="000000"/>
                <w:kern w:val="0"/>
                <w:sz w:val="18"/>
                <w:szCs w:val="18"/>
              </w:rPr>
              <w:t xml:space="preserve">        </w:t>
            </w:r>
            <w:r w:rsidRPr="00BD5459">
              <w:rPr>
                <w:rFonts w:hint="eastAsia"/>
                <w:color w:val="000000"/>
                <w:kern w:val="0"/>
                <w:sz w:val="18"/>
                <w:szCs w:val="18"/>
              </w:rPr>
              <w:t>第十八条</w:t>
            </w:r>
            <w:r w:rsidRPr="00BD5459">
              <w:rPr>
                <w:rFonts w:hint="eastAsia"/>
                <w:color w:val="000000"/>
                <w:kern w:val="0"/>
                <w:sz w:val="18"/>
                <w:szCs w:val="18"/>
              </w:rPr>
              <w:t xml:space="preserve"> </w:t>
            </w:r>
            <w:r w:rsidRPr="00BD5459">
              <w:rPr>
                <w:rFonts w:hint="eastAsia"/>
                <w:color w:val="000000"/>
                <w:kern w:val="0"/>
                <w:sz w:val="18"/>
                <w:szCs w:val="18"/>
              </w:rPr>
              <w:t>任何单位和个人都不得擅自占用城市绿化用地，占用的城市绿化用地，应当限期归还。</w:t>
            </w:r>
          </w:p>
          <w:p w:rsidR="00024CEA" w:rsidRPr="00BD5459" w:rsidRDefault="00D103D5" w:rsidP="00BD5459">
            <w:pPr>
              <w:spacing w:line="280" w:lineRule="exact"/>
              <w:jc w:val="left"/>
              <w:textAlignment w:val="center"/>
              <w:rPr>
                <w:color w:val="000000"/>
                <w:kern w:val="0"/>
                <w:sz w:val="18"/>
                <w:szCs w:val="18"/>
              </w:rPr>
            </w:pPr>
            <w:r w:rsidRPr="00BD5459">
              <w:rPr>
                <w:rFonts w:hint="eastAsia"/>
                <w:color w:val="000000"/>
                <w:kern w:val="0"/>
                <w:sz w:val="18"/>
                <w:szCs w:val="18"/>
              </w:rPr>
              <w:t xml:space="preserve">       </w:t>
            </w:r>
            <w:r w:rsidRPr="00BD5459">
              <w:rPr>
                <w:rFonts w:hint="eastAsia"/>
                <w:color w:val="000000"/>
                <w:kern w:val="0"/>
                <w:sz w:val="18"/>
                <w:szCs w:val="18"/>
              </w:rPr>
              <w:t>因城市规划调整需要变更城市绿地的，必须征求城市人民政府建设（园林）行政主管部门的意见，并补偿重建绿地的土地和费用。</w:t>
            </w:r>
          </w:p>
          <w:p w:rsidR="00024CEA" w:rsidRPr="00BD5459" w:rsidRDefault="00D103D5" w:rsidP="00BD5459">
            <w:pPr>
              <w:spacing w:line="280" w:lineRule="exact"/>
              <w:jc w:val="left"/>
              <w:textAlignment w:val="center"/>
              <w:rPr>
                <w:color w:val="000000"/>
                <w:kern w:val="0"/>
                <w:sz w:val="18"/>
                <w:szCs w:val="18"/>
              </w:rPr>
            </w:pPr>
            <w:r w:rsidRPr="00BD5459">
              <w:rPr>
                <w:rFonts w:hint="eastAsia"/>
                <w:color w:val="000000"/>
                <w:kern w:val="0"/>
                <w:sz w:val="18"/>
                <w:szCs w:val="18"/>
              </w:rPr>
              <w:t xml:space="preserve">       </w:t>
            </w:r>
            <w:r w:rsidRPr="00BD5459">
              <w:rPr>
                <w:rFonts w:hint="eastAsia"/>
                <w:color w:val="000000"/>
                <w:kern w:val="0"/>
                <w:sz w:val="18"/>
                <w:szCs w:val="18"/>
              </w:rPr>
              <w:t>因建设或者其他特殊原因需要临时占用城市绿化用地的，必须经城市人民政府建设（园林）行政主管部门同意，并按照有关规定办理临时用地手续，在规定期限内恢复原状。</w:t>
            </w:r>
          </w:p>
          <w:p w:rsidR="00024CEA" w:rsidRDefault="00D103D5" w:rsidP="00BD5459">
            <w:pPr>
              <w:spacing w:line="280" w:lineRule="exact"/>
              <w:jc w:val="left"/>
              <w:textAlignment w:val="center"/>
              <w:rPr>
                <w:color w:val="000000"/>
                <w:sz w:val="20"/>
              </w:rPr>
            </w:pPr>
            <w:r w:rsidRPr="00BD5459">
              <w:rPr>
                <w:rFonts w:hint="eastAsia"/>
                <w:color w:val="000000"/>
                <w:kern w:val="0"/>
                <w:sz w:val="18"/>
                <w:szCs w:val="18"/>
              </w:rPr>
              <w:t xml:space="preserve">        </w:t>
            </w:r>
            <w:r w:rsidRPr="00BD5459">
              <w:rPr>
                <w:rFonts w:hint="eastAsia"/>
                <w:color w:val="000000"/>
                <w:kern w:val="0"/>
                <w:sz w:val="18"/>
                <w:szCs w:val="18"/>
              </w:rPr>
              <w:t>第二十四第一款</w:t>
            </w:r>
            <w:r w:rsidRPr="00BD5459">
              <w:rPr>
                <w:rFonts w:hint="eastAsia"/>
                <w:color w:val="000000"/>
                <w:kern w:val="0"/>
                <w:sz w:val="18"/>
                <w:szCs w:val="18"/>
              </w:rPr>
              <w:t xml:space="preserve">   </w:t>
            </w:r>
            <w:r w:rsidRPr="00BD5459">
              <w:rPr>
                <w:rFonts w:hint="eastAsia"/>
                <w:color w:val="000000"/>
                <w:kern w:val="0"/>
                <w:sz w:val="18"/>
                <w:szCs w:val="18"/>
              </w:rPr>
              <w:t>擅自占用城市绿化用地的，由城市人民政府建设（园林）行政主管部门责令限期退还、恢复原状，可以并处所占绿化用地面积每平方米五百元以上一千元以下的罚款；造成损失的，应当负赔偿责任。</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3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50"/>
        </w:trPr>
        <w:tc>
          <w:tcPr>
            <w:tcW w:w="98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20"/>
              </w:rPr>
              <w:t>擅自占用城市绿化用地</w:t>
            </w:r>
            <w:r>
              <w:rPr>
                <w:rFonts w:hint="eastAsia"/>
                <w:color w:val="000000"/>
                <w:kern w:val="0"/>
                <w:sz w:val="18"/>
                <w:szCs w:val="18"/>
              </w:rPr>
              <w:t>面积</w:t>
            </w:r>
            <w:r>
              <w:rPr>
                <w:color w:val="000000"/>
                <w:kern w:val="0"/>
                <w:sz w:val="18"/>
                <w:szCs w:val="18"/>
              </w:rPr>
              <w:t>10</w:t>
            </w:r>
            <w:r>
              <w:rPr>
                <w:rFonts w:hint="eastAsia"/>
                <w:color w:val="000000"/>
                <w:kern w:val="0"/>
                <w:sz w:val="18"/>
                <w:szCs w:val="18"/>
              </w:rPr>
              <w:t>平方米以下的</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8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w:t>
            </w:r>
            <w:r>
              <w:rPr>
                <w:rFonts w:hint="eastAsia"/>
                <w:color w:val="000000"/>
                <w:kern w:val="0"/>
                <w:sz w:val="18"/>
                <w:szCs w:val="18"/>
              </w:rPr>
              <w:t>元</w:t>
            </w:r>
            <w:r>
              <w:rPr>
                <w:color w:val="000000"/>
                <w:kern w:val="0"/>
                <w:sz w:val="18"/>
                <w:szCs w:val="18"/>
              </w:rPr>
              <w:t>/</w:t>
            </w:r>
            <w:r>
              <w:rPr>
                <w:rFonts w:hint="eastAsia"/>
                <w:color w:val="000000"/>
                <w:kern w:val="0"/>
                <w:sz w:val="18"/>
                <w:szCs w:val="18"/>
              </w:rPr>
              <w:t>平方米以上</w:t>
            </w:r>
            <w:r>
              <w:rPr>
                <w:color w:val="000000"/>
                <w:kern w:val="0"/>
                <w:sz w:val="18"/>
                <w:szCs w:val="18"/>
              </w:rPr>
              <w:t>750</w:t>
            </w:r>
            <w:r>
              <w:rPr>
                <w:rFonts w:hint="eastAsia"/>
                <w:color w:val="000000"/>
                <w:kern w:val="0"/>
                <w:sz w:val="18"/>
                <w:szCs w:val="18"/>
              </w:rPr>
              <w:t>元</w:t>
            </w:r>
            <w:r>
              <w:rPr>
                <w:color w:val="000000"/>
                <w:kern w:val="0"/>
                <w:sz w:val="18"/>
                <w:szCs w:val="18"/>
              </w:rPr>
              <w:t>/</w:t>
            </w:r>
            <w:r>
              <w:rPr>
                <w:rFonts w:hint="eastAsia"/>
                <w:color w:val="000000"/>
                <w:kern w:val="0"/>
                <w:sz w:val="18"/>
                <w:szCs w:val="18"/>
              </w:rPr>
              <w:t>平方米以下罚款</w:t>
            </w:r>
          </w:p>
        </w:tc>
      </w:tr>
      <w:tr w:rsidR="00024CEA">
        <w:trPr>
          <w:trHeight w:val="285"/>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20"/>
              </w:rPr>
              <w:t>擅自占用城市绿化用地</w:t>
            </w:r>
            <w:r>
              <w:rPr>
                <w:rFonts w:hint="eastAsia"/>
                <w:color w:val="000000"/>
                <w:kern w:val="0"/>
                <w:sz w:val="18"/>
                <w:szCs w:val="18"/>
              </w:rPr>
              <w:t>面积</w:t>
            </w:r>
            <w:r>
              <w:rPr>
                <w:color w:val="000000"/>
                <w:kern w:val="0"/>
                <w:sz w:val="18"/>
                <w:szCs w:val="18"/>
              </w:rPr>
              <w:t>10</w:t>
            </w:r>
            <w:r>
              <w:rPr>
                <w:rFonts w:hint="eastAsia"/>
                <w:color w:val="000000"/>
                <w:kern w:val="0"/>
                <w:sz w:val="18"/>
                <w:szCs w:val="18"/>
              </w:rPr>
              <w:t>平方米以上的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750</w:t>
            </w:r>
            <w:r>
              <w:rPr>
                <w:rFonts w:hint="eastAsia"/>
                <w:color w:val="000000"/>
                <w:kern w:val="0"/>
                <w:sz w:val="18"/>
                <w:szCs w:val="18"/>
              </w:rPr>
              <w:t>元</w:t>
            </w:r>
            <w:r>
              <w:rPr>
                <w:color w:val="000000"/>
                <w:kern w:val="0"/>
                <w:sz w:val="18"/>
                <w:szCs w:val="18"/>
              </w:rPr>
              <w:t>/</w:t>
            </w:r>
            <w:r>
              <w:rPr>
                <w:rFonts w:hint="eastAsia"/>
                <w:color w:val="000000"/>
                <w:kern w:val="0"/>
                <w:sz w:val="18"/>
                <w:szCs w:val="18"/>
              </w:rPr>
              <w:t>平方米以上</w:t>
            </w:r>
            <w:r>
              <w:rPr>
                <w:color w:val="000000"/>
                <w:kern w:val="0"/>
                <w:sz w:val="18"/>
                <w:szCs w:val="18"/>
              </w:rPr>
              <w:t>1000</w:t>
            </w:r>
            <w:r>
              <w:rPr>
                <w:rFonts w:hint="eastAsia"/>
                <w:color w:val="000000"/>
                <w:kern w:val="0"/>
                <w:sz w:val="18"/>
                <w:szCs w:val="18"/>
              </w:rPr>
              <w:t>元</w:t>
            </w:r>
            <w:r>
              <w:rPr>
                <w:color w:val="000000"/>
                <w:kern w:val="0"/>
                <w:sz w:val="18"/>
                <w:szCs w:val="18"/>
              </w:rPr>
              <w:t>/</w:t>
            </w:r>
            <w:r>
              <w:rPr>
                <w:rFonts w:hint="eastAsia"/>
                <w:color w:val="000000"/>
                <w:kern w:val="0"/>
                <w:sz w:val="18"/>
                <w:szCs w:val="18"/>
              </w:rPr>
              <w:t>平方米以下罚款</w:t>
            </w:r>
          </w:p>
        </w:tc>
      </w:tr>
    </w:tbl>
    <w:p w:rsidR="00024CEA" w:rsidRDefault="00024CEA"/>
    <w:p w:rsidR="00024CEA" w:rsidRDefault="00024CEA"/>
    <w:p w:rsidR="00BD5459" w:rsidRDefault="00BD5459"/>
    <w:p w:rsidR="00BD5459" w:rsidRDefault="00BD5459"/>
    <w:p w:rsidR="00BD5459" w:rsidRDefault="00BD5459"/>
    <w:p w:rsidR="00BD5459" w:rsidRDefault="00BD5459"/>
    <w:tbl>
      <w:tblPr>
        <w:tblW w:w="0" w:type="auto"/>
        <w:tblInd w:w="88" w:type="dxa"/>
        <w:tblLayout w:type="fixed"/>
        <w:tblLook w:val="04A0" w:firstRow="1" w:lastRow="0" w:firstColumn="1" w:lastColumn="0" w:noHBand="0" w:noVBand="1"/>
      </w:tblPr>
      <w:tblGrid>
        <w:gridCol w:w="1010"/>
        <w:gridCol w:w="6140"/>
        <w:gridCol w:w="1000"/>
        <w:gridCol w:w="5866"/>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320217685000</w:t>
            </w:r>
            <w:r w:rsidR="003B14ED">
              <w:rPr>
                <w:rFonts w:eastAsia="仿宋_GB2312" w:hint="eastAsia"/>
                <w:b/>
                <w:bCs/>
                <w:color w:val="000000"/>
                <w:kern w:val="0"/>
                <w:sz w:val="18"/>
                <w:szCs w:val="18"/>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权力名称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jc w:val="left"/>
              <w:textAlignment w:val="center"/>
              <w:rPr>
                <w:rFonts w:eastAsia="仿宋_GB2312"/>
                <w:color w:val="000000"/>
                <w:sz w:val="20"/>
              </w:rPr>
            </w:pPr>
            <w:r>
              <w:rPr>
                <w:rFonts w:eastAsia="仿宋_GB2312" w:hint="eastAsia"/>
                <w:color w:val="000000"/>
                <w:kern w:val="0"/>
                <w:sz w:val="20"/>
              </w:rPr>
              <w:t>对二次供水设施管理者未按照规定对其供水设施清洗、消毒，或者未按照规定管理导致二次供水水质不符合国家标准的处罚</w:t>
            </w:r>
          </w:p>
        </w:tc>
      </w:tr>
      <w:tr w:rsidR="00024CEA" w:rsidTr="00BD5459">
        <w:trPr>
          <w:trHeight w:val="2321"/>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Pr="00BD5459" w:rsidRDefault="00D103D5" w:rsidP="00BD5459">
            <w:pPr>
              <w:spacing w:line="280" w:lineRule="exact"/>
              <w:jc w:val="left"/>
              <w:textAlignment w:val="center"/>
              <w:rPr>
                <w:color w:val="000000"/>
                <w:kern w:val="0"/>
                <w:sz w:val="18"/>
                <w:szCs w:val="18"/>
              </w:rPr>
            </w:pPr>
            <w:r w:rsidRPr="00BD5459">
              <w:rPr>
                <w:rFonts w:hint="eastAsia"/>
                <w:color w:val="000000"/>
                <w:kern w:val="0"/>
                <w:sz w:val="18"/>
                <w:szCs w:val="18"/>
              </w:rPr>
              <w:t>【地方性法规】《江苏省城乡供水管理条例》</w:t>
            </w:r>
          </w:p>
          <w:p w:rsidR="00024CEA" w:rsidRPr="00BD5459" w:rsidRDefault="00D103D5" w:rsidP="00BD5459">
            <w:pPr>
              <w:spacing w:line="280" w:lineRule="exact"/>
              <w:jc w:val="left"/>
              <w:textAlignment w:val="center"/>
              <w:rPr>
                <w:color w:val="000000"/>
                <w:kern w:val="0"/>
                <w:sz w:val="18"/>
                <w:szCs w:val="18"/>
              </w:rPr>
            </w:pPr>
            <w:r w:rsidRPr="00BD5459">
              <w:rPr>
                <w:rFonts w:hint="eastAsia"/>
                <w:color w:val="000000"/>
                <w:kern w:val="0"/>
                <w:sz w:val="18"/>
                <w:szCs w:val="18"/>
              </w:rPr>
              <w:t xml:space="preserve">       </w:t>
            </w:r>
            <w:r w:rsidRPr="00BD5459">
              <w:rPr>
                <w:rFonts w:hint="eastAsia"/>
                <w:color w:val="000000"/>
                <w:kern w:val="0"/>
                <w:sz w:val="18"/>
                <w:szCs w:val="18"/>
              </w:rPr>
              <w:t>第二十四条</w:t>
            </w:r>
            <w:r w:rsidRPr="00BD5459">
              <w:rPr>
                <w:rFonts w:hint="eastAsia"/>
                <w:color w:val="000000"/>
                <w:kern w:val="0"/>
                <w:sz w:val="18"/>
                <w:szCs w:val="18"/>
              </w:rPr>
              <w:t xml:space="preserve"> </w:t>
            </w:r>
            <w:r w:rsidRPr="00BD5459">
              <w:rPr>
                <w:rFonts w:hint="eastAsia"/>
                <w:color w:val="000000"/>
                <w:kern w:val="0"/>
                <w:sz w:val="18"/>
                <w:szCs w:val="18"/>
              </w:rPr>
              <w:t>二次供水设施管理者应当加强对供水设施的管理，定期对水质进行检测，每半年至少一次对供水设施进行清洗、消毒，保证二次供水水质符合国家生活饮用水卫生标准。</w:t>
            </w:r>
          </w:p>
          <w:p w:rsidR="00024CEA" w:rsidRDefault="00D103D5" w:rsidP="00BD5459">
            <w:pPr>
              <w:spacing w:line="280" w:lineRule="exact"/>
              <w:jc w:val="left"/>
              <w:textAlignment w:val="center"/>
              <w:rPr>
                <w:rFonts w:eastAsia="仿宋_GB2312"/>
                <w:color w:val="000000"/>
                <w:sz w:val="20"/>
              </w:rPr>
            </w:pPr>
            <w:r w:rsidRPr="00BD5459">
              <w:rPr>
                <w:rFonts w:hint="eastAsia"/>
                <w:color w:val="000000"/>
                <w:kern w:val="0"/>
                <w:sz w:val="18"/>
                <w:szCs w:val="18"/>
              </w:rPr>
              <w:t xml:space="preserve">       </w:t>
            </w:r>
            <w:r w:rsidRPr="00BD5459">
              <w:rPr>
                <w:rFonts w:hint="eastAsia"/>
                <w:color w:val="000000"/>
                <w:kern w:val="0"/>
                <w:sz w:val="18"/>
                <w:szCs w:val="18"/>
              </w:rPr>
              <w:t>第五十一条</w:t>
            </w:r>
            <w:r w:rsidRPr="00BD5459">
              <w:rPr>
                <w:rFonts w:hint="eastAsia"/>
                <w:color w:val="000000"/>
                <w:kern w:val="0"/>
                <w:sz w:val="18"/>
                <w:szCs w:val="18"/>
              </w:rPr>
              <w:t xml:space="preserve"> </w:t>
            </w:r>
            <w:r w:rsidRPr="00BD5459">
              <w:rPr>
                <w:rFonts w:hint="eastAsia"/>
                <w:color w:val="000000"/>
                <w:kern w:val="0"/>
                <w:sz w:val="18"/>
                <w:szCs w:val="18"/>
              </w:rPr>
              <w:t>违反本条例规定，二次供水设施管理者未按照规定对其供水设施清洗、消毒，或者未按照规定管理导致二次供水水质不符合国家标准的，由城乡供水主管部门责令改正，并可以处以五千元以上二万元以下罚款。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6521BB">
            <w:pPr>
              <w:spacing w:line="320" w:lineRule="exact"/>
              <w:jc w:val="left"/>
              <w:rPr>
                <w:color w:val="000000"/>
                <w:kern w:val="0"/>
                <w:sz w:val="18"/>
                <w:szCs w:val="18"/>
              </w:rPr>
            </w:pPr>
            <w:r>
              <w:rPr>
                <w:rFonts w:hint="eastAsia"/>
                <w:color w:val="000000"/>
                <w:kern w:val="0"/>
                <w:sz w:val="18"/>
                <w:szCs w:val="18"/>
              </w:rPr>
              <w:t>未</w:t>
            </w:r>
            <w:r w:rsidR="00D103D5">
              <w:rPr>
                <w:rFonts w:hint="eastAsia"/>
                <w:color w:val="000000"/>
                <w:kern w:val="0"/>
                <w:sz w:val="18"/>
                <w:szCs w:val="18"/>
              </w:rPr>
              <w:t>按照要求改正，但二次供水水质符合国家生活饮用水卫生标准的</w:t>
            </w:r>
          </w:p>
        </w:tc>
        <w:tc>
          <w:tcPr>
            <w:tcW w:w="100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按照要求改正，但二次供水水质不符合国家生活饮用水卫生标准的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未按照要求改正，且二次供水水质不符合国家生活饮用水卫生标准的</w:t>
            </w:r>
          </w:p>
        </w:tc>
        <w:tc>
          <w:tcPr>
            <w:tcW w:w="10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6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bl>
    <w:p w:rsidR="00024CEA" w:rsidRDefault="00024CEA"/>
    <w:p w:rsidR="00024CEA" w:rsidRDefault="00024CEA"/>
    <w:p w:rsidR="00BD5459" w:rsidRDefault="00BD5459"/>
    <w:p w:rsidR="00BD5459" w:rsidRDefault="00BD5459"/>
    <w:p w:rsidR="00BD5459" w:rsidRDefault="00BD5459"/>
    <w:p w:rsidR="00BD5459" w:rsidRDefault="00BD5459"/>
    <w:p w:rsidR="00BD5459" w:rsidRDefault="00BD5459"/>
    <w:p w:rsidR="00BD5459" w:rsidRDefault="00BD5459"/>
    <w:tbl>
      <w:tblPr>
        <w:tblW w:w="0" w:type="auto"/>
        <w:tblInd w:w="93" w:type="dxa"/>
        <w:tblLayout w:type="fixed"/>
        <w:tblLook w:val="04A0" w:firstRow="1" w:lastRow="0" w:firstColumn="1" w:lastColumn="0" w:noHBand="0" w:noVBand="1"/>
      </w:tblPr>
      <w:tblGrid>
        <w:gridCol w:w="991"/>
        <w:gridCol w:w="6140"/>
        <w:gridCol w:w="1014"/>
        <w:gridCol w:w="5880"/>
      </w:tblGrid>
      <w:tr w:rsidR="00024CEA">
        <w:trPr>
          <w:trHeight w:val="285"/>
        </w:trPr>
        <w:tc>
          <w:tcPr>
            <w:tcW w:w="991"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3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320217686000</w:t>
            </w:r>
          </w:p>
        </w:tc>
      </w:tr>
      <w:tr w:rsidR="00024CEA">
        <w:trPr>
          <w:trHeight w:val="285"/>
        </w:trPr>
        <w:tc>
          <w:tcPr>
            <w:tcW w:w="991"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对建设单位未按照规定配套建设节约用水设施的处罚</w:t>
            </w:r>
          </w:p>
        </w:tc>
      </w:tr>
      <w:tr w:rsidR="00024CEA">
        <w:trPr>
          <w:trHeight w:val="1680"/>
        </w:trPr>
        <w:tc>
          <w:tcPr>
            <w:tcW w:w="991"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【地方性法规】《江苏省城乡供水管理条例》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第四十七条</w:t>
            </w:r>
            <w:r>
              <w:rPr>
                <w:rFonts w:hint="eastAsia"/>
                <w:color w:val="000000"/>
                <w:kern w:val="0"/>
                <w:sz w:val="18"/>
                <w:szCs w:val="18"/>
              </w:rPr>
              <w:t xml:space="preserve"> </w:t>
            </w:r>
            <w:r>
              <w:rPr>
                <w:rFonts w:hint="eastAsia"/>
                <w:color w:val="000000"/>
                <w:kern w:val="0"/>
                <w:sz w:val="18"/>
                <w:szCs w:val="18"/>
              </w:rPr>
              <w:t>使用城乡供水的新建、改建、扩建工程项目，应当配套建设节约用水设施。节约用水设施应当与主体工程同时设计、同时施工、同时使用。</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配套建设的节约用水设施，应当使用节水型工艺、设备和器具，并经验收合格后投入使用。禁止使用国家明令淘汰的工艺、设备和器具。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第五十六条</w:t>
            </w:r>
            <w:r>
              <w:rPr>
                <w:rFonts w:hint="eastAsia"/>
                <w:color w:val="000000"/>
                <w:kern w:val="0"/>
                <w:sz w:val="18"/>
                <w:szCs w:val="18"/>
              </w:rPr>
              <w:t xml:space="preserve"> </w:t>
            </w:r>
            <w:r>
              <w:rPr>
                <w:rFonts w:hint="eastAsia"/>
                <w:color w:val="000000"/>
                <w:kern w:val="0"/>
                <w:sz w:val="18"/>
                <w:szCs w:val="18"/>
              </w:rPr>
              <w:t>违反本条例第四十七条规定，建设单位有下列行为之一的，由城乡供水主管部门责令停止使用，限期改正，处以五万元以上十万元以下罚款：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（一）未按照规定配套建设节约用水设施的；</w:t>
            </w:r>
          </w:p>
        </w:tc>
      </w:tr>
      <w:tr w:rsidR="00024CEA">
        <w:trPr>
          <w:trHeight w:val="285"/>
        </w:trPr>
        <w:tc>
          <w:tcPr>
            <w:tcW w:w="991"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25"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91"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rsidP="008C4621">
            <w:pPr>
              <w:spacing w:line="320" w:lineRule="exact"/>
              <w:jc w:val="left"/>
              <w:rPr>
                <w:color w:val="000000"/>
                <w:kern w:val="0"/>
                <w:sz w:val="18"/>
                <w:szCs w:val="18"/>
              </w:rPr>
            </w:pPr>
            <w:r>
              <w:rPr>
                <w:rFonts w:hint="eastAsia"/>
                <w:color w:val="000000"/>
                <w:kern w:val="0"/>
                <w:sz w:val="18"/>
                <w:szCs w:val="18"/>
              </w:rPr>
              <w:t>已建设节水设施，但未使用节水型工艺、设备和器具</w:t>
            </w:r>
            <w:r w:rsidR="008C4621">
              <w:rPr>
                <w:rFonts w:hint="eastAsia"/>
                <w:color w:val="000000"/>
                <w:kern w:val="0"/>
                <w:sz w:val="18"/>
                <w:szCs w:val="18"/>
              </w:rPr>
              <w:t>的</w:t>
            </w:r>
          </w:p>
        </w:tc>
        <w:tc>
          <w:tcPr>
            <w:tcW w:w="1014"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8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5</w:t>
            </w:r>
            <w:r>
              <w:rPr>
                <w:rFonts w:hint="eastAsia"/>
                <w:color w:val="000000"/>
                <w:kern w:val="0"/>
                <w:sz w:val="18"/>
                <w:szCs w:val="18"/>
              </w:rPr>
              <w:t>万元以上</w:t>
            </w:r>
            <w:r>
              <w:rPr>
                <w:rFonts w:hint="eastAsia"/>
                <w:color w:val="000000"/>
                <w:kern w:val="0"/>
                <w:sz w:val="18"/>
                <w:szCs w:val="18"/>
              </w:rPr>
              <w:t>6</w:t>
            </w:r>
            <w:r>
              <w:rPr>
                <w:color w:val="000000"/>
                <w:kern w:val="0"/>
                <w:sz w:val="18"/>
                <w:szCs w:val="18"/>
              </w:rPr>
              <w:t>.5</w:t>
            </w:r>
            <w:r>
              <w:rPr>
                <w:rFonts w:hint="eastAsia"/>
                <w:color w:val="000000"/>
                <w:kern w:val="0"/>
                <w:sz w:val="18"/>
                <w:szCs w:val="18"/>
              </w:rPr>
              <w:t>万元以下罚款</w:t>
            </w:r>
          </w:p>
        </w:tc>
      </w:tr>
      <w:tr w:rsidR="00024CEA">
        <w:trPr>
          <w:trHeight w:val="285"/>
        </w:trPr>
        <w:tc>
          <w:tcPr>
            <w:tcW w:w="991"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rsidP="008C4621">
            <w:pPr>
              <w:spacing w:line="320" w:lineRule="exact"/>
              <w:jc w:val="left"/>
              <w:rPr>
                <w:color w:val="000000"/>
                <w:kern w:val="0"/>
                <w:sz w:val="18"/>
                <w:szCs w:val="18"/>
              </w:rPr>
            </w:pPr>
            <w:r>
              <w:rPr>
                <w:rFonts w:hint="eastAsia"/>
                <w:color w:val="000000"/>
                <w:kern w:val="0"/>
                <w:sz w:val="18"/>
                <w:szCs w:val="18"/>
              </w:rPr>
              <w:t>已建设节水设施，但使用国家明令淘汰的工艺、设备和器具</w:t>
            </w:r>
            <w:r w:rsidR="008C4621">
              <w:rPr>
                <w:rFonts w:hint="eastAsia"/>
                <w:color w:val="000000"/>
                <w:kern w:val="0"/>
                <w:sz w:val="18"/>
                <w:szCs w:val="18"/>
              </w:rPr>
              <w:t>的</w:t>
            </w:r>
          </w:p>
        </w:tc>
        <w:tc>
          <w:tcPr>
            <w:tcW w:w="101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6</w:t>
            </w:r>
            <w:r>
              <w:rPr>
                <w:color w:val="000000"/>
                <w:kern w:val="0"/>
                <w:sz w:val="18"/>
                <w:szCs w:val="18"/>
              </w:rPr>
              <w:t>.5</w:t>
            </w:r>
            <w:r>
              <w:rPr>
                <w:rFonts w:hint="eastAsia"/>
                <w:color w:val="000000"/>
                <w:kern w:val="0"/>
                <w:sz w:val="18"/>
                <w:szCs w:val="18"/>
              </w:rPr>
              <w:t>万元以上</w:t>
            </w:r>
            <w:r>
              <w:rPr>
                <w:rFonts w:hint="eastAsia"/>
                <w:color w:val="000000"/>
                <w:kern w:val="0"/>
                <w:sz w:val="18"/>
                <w:szCs w:val="18"/>
              </w:rPr>
              <w:t>8</w:t>
            </w:r>
            <w:r>
              <w:rPr>
                <w:rFonts w:hint="eastAsia"/>
                <w:color w:val="000000"/>
                <w:kern w:val="0"/>
                <w:sz w:val="18"/>
                <w:szCs w:val="18"/>
              </w:rPr>
              <w:t>万元以下罚款</w:t>
            </w:r>
          </w:p>
        </w:tc>
      </w:tr>
      <w:tr w:rsidR="00024CEA">
        <w:trPr>
          <w:trHeight w:val="285"/>
        </w:trPr>
        <w:tc>
          <w:tcPr>
            <w:tcW w:w="991"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rsidP="008C4621">
            <w:pPr>
              <w:spacing w:line="320" w:lineRule="exact"/>
              <w:jc w:val="left"/>
              <w:rPr>
                <w:color w:val="000000"/>
                <w:kern w:val="0"/>
                <w:sz w:val="18"/>
                <w:szCs w:val="18"/>
              </w:rPr>
            </w:pPr>
            <w:r>
              <w:rPr>
                <w:rFonts w:hint="eastAsia"/>
                <w:color w:val="000000"/>
                <w:kern w:val="0"/>
                <w:sz w:val="18"/>
                <w:szCs w:val="18"/>
              </w:rPr>
              <w:t>未建设节水设施</w:t>
            </w:r>
            <w:r w:rsidR="008C4621">
              <w:rPr>
                <w:rFonts w:hint="eastAsia"/>
                <w:color w:val="000000"/>
                <w:kern w:val="0"/>
                <w:sz w:val="18"/>
                <w:szCs w:val="18"/>
              </w:rPr>
              <w:t>的</w:t>
            </w:r>
          </w:p>
        </w:tc>
        <w:tc>
          <w:tcPr>
            <w:tcW w:w="1014"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8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8</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w:t>
            </w:r>
          </w:p>
        </w:tc>
      </w:tr>
    </w:tbl>
    <w:p w:rsidR="00024CEA" w:rsidRDefault="00024CEA"/>
    <w:p w:rsidR="00BD5459" w:rsidRDefault="00BD5459"/>
    <w:p w:rsidR="00BD5459" w:rsidRDefault="00BD5459"/>
    <w:p w:rsidR="00BD5459" w:rsidRDefault="00BD5459"/>
    <w:p w:rsidR="00BD5459" w:rsidRDefault="00BD5459"/>
    <w:p w:rsidR="00BD5459" w:rsidRDefault="00BD5459"/>
    <w:p w:rsidR="00BD5459" w:rsidRDefault="00BD5459"/>
    <w:p w:rsidR="00BD5459" w:rsidRDefault="00BD5459"/>
    <w:p w:rsidR="00BD5459" w:rsidRDefault="00BD5459"/>
    <w:p w:rsidR="00024CEA" w:rsidRDefault="00024CEA"/>
    <w:tbl>
      <w:tblPr>
        <w:tblW w:w="0" w:type="auto"/>
        <w:tblInd w:w="78" w:type="dxa"/>
        <w:tblLayout w:type="fixed"/>
        <w:tblLook w:val="04A0" w:firstRow="1" w:lastRow="0" w:firstColumn="1" w:lastColumn="0" w:noHBand="0" w:noVBand="1"/>
      </w:tblPr>
      <w:tblGrid>
        <w:gridCol w:w="1070"/>
        <w:gridCol w:w="1512"/>
        <w:gridCol w:w="4628"/>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320217687000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对原物业服务企业未按照规定履行交接义务的处罚</w:t>
            </w:r>
          </w:p>
        </w:tc>
      </w:tr>
      <w:tr w:rsidR="00024CEA">
        <w:trPr>
          <w:trHeight w:val="112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【地方性法规】《江苏省物业管理条例》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第五十七条第一款</w:t>
            </w:r>
            <w:r>
              <w:rPr>
                <w:rFonts w:hint="eastAsia"/>
                <w:color w:val="000000"/>
                <w:kern w:val="0"/>
                <w:sz w:val="18"/>
                <w:szCs w:val="18"/>
              </w:rPr>
              <w:t xml:space="preserve"> </w:t>
            </w:r>
            <w:r>
              <w:rPr>
                <w:rFonts w:hint="eastAsia"/>
                <w:color w:val="000000"/>
                <w:kern w:val="0"/>
                <w:sz w:val="18"/>
                <w:szCs w:val="18"/>
              </w:rPr>
              <w:t>物业服务合同终止的，原物业服务企业应当按照约定期限，没有约定期限的应当在物业服务合同终止之日起十五日内，退出物业管理区域，并向业主委员会、决定自行管理的业主或者其指定的人履行下列交接义务：</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（一）移交占用的物业共用部分、由前期物业管理开办费购买的物业办公设备等固定资产；</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（二）移交本条例第四十条第二款规定的相关资料；</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（三）移交物业服务期间形成的物业和设施设备使用、维护、保养、定期检验等技术资料，运行、维护、保养记录；</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（四）结清预收、代收和预付、代付的有关费用；</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（五）法律、法规规定和物业服务合同约定的其他事项。</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第八十八条第一款</w:t>
            </w:r>
            <w:r>
              <w:rPr>
                <w:rFonts w:hint="eastAsia"/>
                <w:color w:val="000000"/>
                <w:kern w:val="0"/>
                <w:sz w:val="18"/>
                <w:szCs w:val="18"/>
              </w:rPr>
              <w:t xml:space="preserve"> </w:t>
            </w:r>
            <w:r>
              <w:rPr>
                <w:rFonts w:hint="eastAsia"/>
                <w:color w:val="000000"/>
                <w:kern w:val="0"/>
                <w:sz w:val="18"/>
                <w:szCs w:val="18"/>
              </w:rPr>
              <w:t>违反本条例第五十七条第一款规定，原物业服务企业未按照规定履行交接义务的，由县（市、区）物业管理行政主管部门责令限期改正；逾期仍不履行交接义务的，对物业服务企业予以通报，处一万元以上十万元以下的罚款。</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责令限期改正，通报，罚款</w:t>
            </w:r>
          </w:p>
        </w:tc>
      </w:tr>
      <w:tr w:rsidR="00024CEA">
        <w:trPr>
          <w:trHeight w:val="285"/>
        </w:trPr>
        <w:tc>
          <w:tcPr>
            <w:tcW w:w="14050"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2582" w:type="dxa"/>
            <w:gridSpan w:val="2"/>
            <w:vMerge w:val="restart"/>
            <w:tcBorders>
              <w:top w:val="single" w:sz="4" w:space="0" w:color="auto"/>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p w:rsidR="00024CEA" w:rsidRDefault="00024CEA">
            <w:pPr>
              <w:spacing w:line="320" w:lineRule="exact"/>
              <w:jc w:val="left"/>
              <w:rPr>
                <w:color w:val="000000"/>
                <w:kern w:val="0"/>
                <w:sz w:val="18"/>
                <w:szCs w:val="18"/>
              </w:rPr>
            </w:pPr>
          </w:p>
        </w:tc>
        <w:tc>
          <w:tcPr>
            <w:tcW w:w="462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w:t>
            </w:r>
            <w:r>
              <w:rPr>
                <w:color w:val="000000"/>
                <w:kern w:val="0"/>
                <w:sz w:val="18"/>
                <w:szCs w:val="18"/>
              </w:rPr>
              <w:t>1</w:t>
            </w:r>
            <w:r>
              <w:rPr>
                <w:rFonts w:hint="eastAsia"/>
                <w:color w:val="000000"/>
                <w:kern w:val="0"/>
                <w:sz w:val="18"/>
                <w:szCs w:val="18"/>
              </w:rPr>
              <w:t>个月内改正的</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万元以下罚款</w:t>
            </w:r>
          </w:p>
        </w:tc>
      </w:tr>
      <w:tr w:rsidR="00024CEA">
        <w:trPr>
          <w:trHeight w:val="637"/>
        </w:trPr>
        <w:tc>
          <w:tcPr>
            <w:tcW w:w="2582" w:type="dxa"/>
            <w:gridSpan w:val="2"/>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2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w:t>
            </w:r>
            <w:r>
              <w:rPr>
                <w:color w:val="000000"/>
                <w:kern w:val="0"/>
                <w:sz w:val="18"/>
                <w:szCs w:val="18"/>
              </w:rPr>
              <w:t>1</w:t>
            </w:r>
            <w:r>
              <w:rPr>
                <w:rFonts w:hint="eastAsia"/>
                <w:color w:val="000000"/>
                <w:kern w:val="0"/>
                <w:sz w:val="18"/>
                <w:szCs w:val="18"/>
              </w:rPr>
              <w:t>个月以上改正的</w:t>
            </w:r>
          </w:p>
        </w:tc>
        <w:tc>
          <w:tcPr>
            <w:tcW w:w="108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3</w:t>
            </w:r>
            <w:r>
              <w:rPr>
                <w:rFonts w:hint="eastAsia"/>
                <w:color w:val="000000"/>
                <w:kern w:val="0"/>
                <w:sz w:val="18"/>
                <w:szCs w:val="18"/>
              </w:rPr>
              <w:t>万元以上</w:t>
            </w:r>
            <w:r>
              <w:rPr>
                <w:rFonts w:hint="eastAsia"/>
                <w:color w:val="000000"/>
                <w:kern w:val="0"/>
                <w:sz w:val="18"/>
                <w:szCs w:val="18"/>
              </w:rPr>
              <w:t>6</w:t>
            </w:r>
            <w:r>
              <w:rPr>
                <w:rFonts w:hint="eastAsia"/>
                <w:color w:val="000000"/>
                <w:kern w:val="0"/>
                <w:sz w:val="18"/>
                <w:szCs w:val="18"/>
              </w:rPr>
              <w:t>万元以下罚款</w:t>
            </w:r>
          </w:p>
        </w:tc>
      </w:tr>
      <w:tr w:rsidR="00024CEA">
        <w:trPr>
          <w:trHeight w:val="561"/>
        </w:trPr>
        <w:tc>
          <w:tcPr>
            <w:tcW w:w="2582" w:type="dxa"/>
            <w:gridSpan w:val="2"/>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462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w:t>
            </w:r>
            <w:r>
              <w:rPr>
                <w:color w:val="000000"/>
                <w:kern w:val="0"/>
                <w:sz w:val="18"/>
                <w:szCs w:val="18"/>
              </w:rPr>
              <w:t>1</w:t>
            </w:r>
            <w:r>
              <w:rPr>
                <w:rFonts w:hint="eastAsia"/>
                <w:color w:val="000000"/>
                <w:kern w:val="0"/>
                <w:sz w:val="18"/>
                <w:szCs w:val="18"/>
              </w:rPr>
              <w:t>个月以上未改正的</w:t>
            </w:r>
          </w:p>
        </w:tc>
        <w:tc>
          <w:tcPr>
            <w:tcW w:w="108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76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6</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w:t>
            </w:r>
          </w:p>
        </w:tc>
      </w:tr>
    </w:tbl>
    <w:p w:rsidR="00024CEA" w:rsidRDefault="00024CEA"/>
    <w:p w:rsidR="00024CEA" w:rsidRDefault="00024CEA"/>
    <w:p w:rsidR="00BD5459" w:rsidRDefault="00BD5459"/>
    <w:p w:rsidR="00BD5459" w:rsidRDefault="00BD5459"/>
    <w:p w:rsidR="00024CEA" w:rsidRDefault="00024CEA"/>
    <w:tbl>
      <w:tblPr>
        <w:tblW w:w="0" w:type="auto"/>
        <w:tblInd w:w="78" w:type="dxa"/>
        <w:tblLayout w:type="fixed"/>
        <w:tblLook w:val="04A0" w:firstRow="1" w:lastRow="0" w:firstColumn="1" w:lastColumn="0" w:noHBand="0" w:noVBand="1"/>
      </w:tblPr>
      <w:tblGrid>
        <w:gridCol w:w="1070"/>
        <w:gridCol w:w="6140"/>
        <w:gridCol w:w="1080"/>
        <w:gridCol w:w="576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320217688000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对被解聘的物业服务企业拒不撤出物业管理区域的处罚</w:t>
            </w:r>
          </w:p>
        </w:tc>
      </w:tr>
      <w:tr w:rsidR="00024CEA">
        <w:trPr>
          <w:trHeight w:val="112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【地方性法规】《江苏省物业管理条例》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第五十八条第二款</w:t>
            </w:r>
            <w:r>
              <w:rPr>
                <w:rFonts w:hint="eastAsia"/>
                <w:color w:val="000000"/>
                <w:kern w:val="0"/>
                <w:sz w:val="18"/>
                <w:szCs w:val="18"/>
              </w:rPr>
              <w:t xml:space="preserve"> </w:t>
            </w:r>
            <w:r>
              <w:rPr>
                <w:rFonts w:hint="eastAsia"/>
                <w:color w:val="000000"/>
                <w:kern w:val="0"/>
                <w:sz w:val="18"/>
                <w:szCs w:val="18"/>
              </w:rPr>
              <w:t>被解聘的物业服务企业拒不撤出物业管理区域的，物业所在地的县（市、区）物业管理行政主管部门应当责令其限期撤出，业主委员会可以依法提起诉讼或者申请仲裁。</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第八十八条第二款</w:t>
            </w:r>
            <w:r>
              <w:rPr>
                <w:rFonts w:hint="eastAsia"/>
                <w:color w:val="000000"/>
                <w:kern w:val="0"/>
                <w:sz w:val="18"/>
                <w:szCs w:val="18"/>
              </w:rPr>
              <w:t xml:space="preserve"> </w:t>
            </w:r>
            <w:r>
              <w:rPr>
                <w:rFonts w:hint="eastAsia"/>
                <w:color w:val="000000"/>
                <w:kern w:val="0"/>
                <w:sz w:val="18"/>
                <w:szCs w:val="18"/>
              </w:rPr>
              <w:t>有下列行为之一，由县（市、区）物业管理行政主管部门责令限期改正；逾期不改正的，处五万元以上二十万元以下罚款：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（二）违反本条例第五十八条第二款规定，被解聘的物业服务企业拒不撤出物业管理区域的。</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w:t>
            </w:r>
            <w:r>
              <w:rPr>
                <w:color w:val="000000"/>
                <w:kern w:val="0"/>
                <w:sz w:val="18"/>
                <w:szCs w:val="18"/>
              </w:rPr>
              <w:t>1</w:t>
            </w:r>
            <w:r>
              <w:rPr>
                <w:rFonts w:hint="eastAsia"/>
                <w:color w:val="000000"/>
                <w:kern w:val="0"/>
                <w:sz w:val="18"/>
                <w:szCs w:val="18"/>
              </w:rPr>
              <w:t>个月内改正的</w:t>
            </w:r>
          </w:p>
        </w:tc>
        <w:tc>
          <w:tcPr>
            <w:tcW w:w="108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w:t>
            </w:r>
            <w:r>
              <w:rPr>
                <w:color w:val="000000"/>
                <w:kern w:val="0"/>
                <w:sz w:val="18"/>
                <w:szCs w:val="18"/>
              </w:rPr>
              <w:t>1</w:t>
            </w:r>
            <w:r>
              <w:rPr>
                <w:rFonts w:hint="eastAsia"/>
                <w:color w:val="000000"/>
                <w:kern w:val="0"/>
                <w:sz w:val="18"/>
                <w:szCs w:val="18"/>
              </w:rPr>
              <w:t>个月以上</w:t>
            </w:r>
            <w:r>
              <w:rPr>
                <w:color w:val="000000"/>
                <w:kern w:val="0"/>
                <w:sz w:val="18"/>
                <w:szCs w:val="18"/>
              </w:rPr>
              <w:t>2</w:t>
            </w:r>
            <w:r>
              <w:rPr>
                <w:rFonts w:hint="eastAsia"/>
                <w:color w:val="000000"/>
                <w:kern w:val="0"/>
                <w:sz w:val="18"/>
                <w:szCs w:val="18"/>
              </w:rPr>
              <w:t>个月以内改正的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8</w:t>
            </w:r>
            <w:r>
              <w:rPr>
                <w:rFonts w:hint="eastAsia"/>
                <w:color w:val="000000"/>
                <w:kern w:val="0"/>
                <w:sz w:val="18"/>
                <w:szCs w:val="18"/>
              </w:rPr>
              <w:t>万元以上</w:t>
            </w:r>
            <w:r>
              <w:rPr>
                <w:color w:val="000000"/>
                <w:kern w:val="0"/>
                <w:sz w:val="18"/>
                <w:szCs w:val="18"/>
              </w:rPr>
              <w:t>12</w:t>
            </w:r>
            <w:r>
              <w:rPr>
                <w:rFonts w:hint="eastAsia"/>
                <w:color w:val="000000"/>
                <w:kern w:val="0"/>
                <w:sz w:val="18"/>
                <w:szCs w:val="18"/>
              </w:rPr>
              <w:t>万元以下罚款</w:t>
            </w:r>
          </w:p>
        </w:tc>
      </w:tr>
      <w:tr w:rsidR="00024CEA">
        <w:trPr>
          <w:trHeight w:val="285"/>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w:t>
            </w:r>
            <w:r>
              <w:rPr>
                <w:color w:val="000000"/>
                <w:kern w:val="0"/>
                <w:sz w:val="18"/>
                <w:szCs w:val="18"/>
              </w:rPr>
              <w:t>2</w:t>
            </w:r>
            <w:r>
              <w:rPr>
                <w:rFonts w:hint="eastAsia"/>
                <w:color w:val="000000"/>
                <w:kern w:val="0"/>
                <w:sz w:val="18"/>
                <w:szCs w:val="18"/>
              </w:rPr>
              <w:t>个月以上改正的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12</w:t>
            </w:r>
            <w:r>
              <w:rPr>
                <w:rFonts w:hint="eastAsia"/>
                <w:color w:val="000000"/>
                <w:kern w:val="0"/>
                <w:sz w:val="18"/>
                <w:szCs w:val="18"/>
              </w:rPr>
              <w:t>万元以上</w:t>
            </w:r>
            <w:r>
              <w:rPr>
                <w:color w:val="000000"/>
                <w:kern w:val="0"/>
                <w:sz w:val="18"/>
                <w:szCs w:val="18"/>
              </w:rPr>
              <w:t>16</w:t>
            </w:r>
            <w:r>
              <w:rPr>
                <w:rFonts w:hint="eastAsia"/>
                <w:color w:val="000000"/>
                <w:kern w:val="0"/>
                <w:sz w:val="18"/>
                <w:szCs w:val="18"/>
              </w:rPr>
              <w:t>万元以下罚款</w:t>
            </w:r>
          </w:p>
        </w:tc>
      </w:tr>
      <w:tr w:rsidR="00024CEA">
        <w:trPr>
          <w:trHeight w:val="401"/>
        </w:trPr>
        <w:tc>
          <w:tcPr>
            <w:tcW w:w="107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w:t>
            </w:r>
            <w:r>
              <w:rPr>
                <w:color w:val="000000"/>
                <w:kern w:val="0"/>
                <w:sz w:val="18"/>
                <w:szCs w:val="18"/>
              </w:rPr>
              <w:t>2</w:t>
            </w:r>
            <w:r>
              <w:rPr>
                <w:rFonts w:hint="eastAsia"/>
                <w:color w:val="000000"/>
                <w:kern w:val="0"/>
                <w:sz w:val="18"/>
                <w:szCs w:val="18"/>
              </w:rPr>
              <w:t>个月以上未改正的</w:t>
            </w:r>
          </w:p>
        </w:tc>
        <w:tc>
          <w:tcPr>
            <w:tcW w:w="108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16</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w:t>
            </w:r>
          </w:p>
        </w:tc>
      </w:tr>
    </w:tbl>
    <w:p w:rsidR="00024CEA" w:rsidRDefault="00024CEA"/>
    <w:p w:rsidR="00BD5459" w:rsidRDefault="00BD5459"/>
    <w:p w:rsidR="00BD5459" w:rsidRDefault="00BD5459"/>
    <w:p w:rsidR="00BD5459" w:rsidRDefault="00BD5459"/>
    <w:p w:rsidR="00BD5459" w:rsidRDefault="00BD5459"/>
    <w:p w:rsidR="00BD5459" w:rsidRDefault="00BD5459"/>
    <w:p w:rsidR="00BD5459" w:rsidRDefault="00BD5459"/>
    <w:p w:rsidR="00BD5459" w:rsidRDefault="00BD5459"/>
    <w:p w:rsidR="00024CEA" w:rsidRDefault="00024CEA"/>
    <w:tbl>
      <w:tblPr>
        <w:tblW w:w="0" w:type="auto"/>
        <w:tblInd w:w="88" w:type="dxa"/>
        <w:tblLayout w:type="fixed"/>
        <w:tblLook w:val="04A0" w:firstRow="1" w:lastRow="0" w:firstColumn="1" w:lastColumn="0" w:noHBand="0" w:noVBand="1"/>
      </w:tblPr>
      <w:tblGrid>
        <w:gridCol w:w="980"/>
        <w:gridCol w:w="6140"/>
        <w:gridCol w:w="1016"/>
        <w:gridCol w:w="5880"/>
      </w:tblGrid>
      <w:tr w:rsidR="00024CEA">
        <w:trPr>
          <w:trHeight w:val="285"/>
        </w:trPr>
        <w:tc>
          <w:tcPr>
            <w:tcW w:w="98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36" w:type="dxa"/>
            <w:gridSpan w:val="3"/>
            <w:tcBorders>
              <w:top w:val="single" w:sz="8" w:space="0" w:color="auto"/>
              <w:left w:val="nil"/>
              <w:bottom w:val="single" w:sz="4" w:space="0" w:color="auto"/>
              <w:right w:val="single" w:sz="8" w:space="0" w:color="000000"/>
            </w:tcBorders>
            <w:vAlign w:val="center"/>
          </w:tcPr>
          <w:p w:rsidR="00024CEA" w:rsidRDefault="00D103D5">
            <w:pPr>
              <w:jc w:val="left"/>
              <w:textAlignment w:val="center"/>
              <w:rPr>
                <w:rFonts w:eastAsia="仿宋_GB2312"/>
                <w:b/>
                <w:color w:val="000000"/>
                <w:sz w:val="20"/>
              </w:rPr>
            </w:pPr>
            <w:r>
              <w:rPr>
                <w:rFonts w:eastAsia="仿宋_GB2312"/>
                <w:b/>
                <w:color w:val="000000"/>
                <w:kern w:val="0"/>
                <w:sz w:val="20"/>
              </w:rPr>
              <w:t>320217689000</w:t>
            </w:r>
            <w:r w:rsidR="003B14ED">
              <w:rPr>
                <w:rFonts w:eastAsia="仿宋_GB2312" w:hint="eastAsia"/>
                <w:b/>
                <w:color w:val="000000"/>
                <w:kern w:val="0"/>
                <w:sz w:val="20"/>
              </w:rPr>
              <w:t xml:space="preserve"> </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36" w:type="dxa"/>
            <w:gridSpan w:val="3"/>
            <w:tcBorders>
              <w:top w:val="single" w:sz="4" w:space="0" w:color="auto"/>
              <w:left w:val="nil"/>
              <w:bottom w:val="single" w:sz="4" w:space="0" w:color="auto"/>
              <w:right w:val="single" w:sz="8" w:space="0" w:color="000000"/>
            </w:tcBorders>
            <w:vAlign w:val="center"/>
          </w:tcPr>
          <w:p w:rsidR="00024CEA" w:rsidRDefault="00D103D5" w:rsidP="008404CA">
            <w:pPr>
              <w:spacing w:line="320" w:lineRule="exact"/>
              <w:jc w:val="left"/>
              <w:rPr>
                <w:rFonts w:eastAsia="仿宋_GB2312"/>
                <w:color w:val="000000"/>
                <w:sz w:val="20"/>
              </w:rPr>
            </w:pPr>
            <w:r w:rsidRPr="008404CA">
              <w:rPr>
                <w:rFonts w:hint="eastAsia"/>
                <w:color w:val="000000"/>
                <w:kern w:val="0"/>
                <w:sz w:val="18"/>
                <w:szCs w:val="18"/>
              </w:rPr>
              <w:t>对损坏城市树木花草行为的处罚</w:t>
            </w:r>
          </w:p>
        </w:tc>
      </w:tr>
      <w:tr w:rsidR="00024CEA">
        <w:trPr>
          <w:trHeight w:val="103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36" w:type="dxa"/>
            <w:gridSpan w:val="3"/>
            <w:tcBorders>
              <w:top w:val="single" w:sz="4" w:space="0" w:color="auto"/>
              <w:left w:val="nil"/>
              <w:bottom w:val="single" w:sz="4" w:space="0" w:color="auto"/>
              <w:right w:val="single" w:sz="8" w:space="0" w:color="000000"/>
            </w:tcBorders>
            <w:vAlign w:val="center"/>
          </w:tcPr>
          <w:p w:rsidR="00024CEA" w:rsidRDefault="00D103D5" w:rsidP="00BD5459">
            <w:pPr>
              <w:spacing w:line="320" w:lineRule="exact"/>
              <w:jc w:val="left"/>
              <w:rPr>
                <w:rFonts w:eastAsia="仿宋_GB2312"/>
                <w:color w:val="000000"/>
                <w:sz w:val="20"/>
              </w:rPr>
            </w:pPr>
            <w:r w:rsidRPr="00BD5459">
              <w:rPr>
                <w:rFonts w:hint="eastAsia"/>
                <w:color w:val="000000"/>
                <w:kern w:val="0"/>
                <w:sz w:val="18"/>
                <w:szCs w:val="18"/>
              </w:rPr>
              <w:t>【行政法规】《城市绿化条例》（国务院令</w:t>
            </w:r>
            <w:r w:rsidRPr="00BD5459">
              <w:rPr>
                <w:color w:val="000000"/>
                <w:kern w:val="0"/>
                <w:sz w:val="18"/>
                <w:szCs w:val="18"/>
              </w:rPr>
              <w:t>1992</w:t>
            </w:r>
            <w:r w:rsidRPr="00BD5459">
              <w:rPr>
                <w:rFonts w:hint="eastAsia"/>
                <w:color w:val="000000"/>
                <w:kern w:val="0"/>
                <w:sz w:val="18"/>
                <w:szCs w:val="18"/>
              </w:rPr>
              <w:t>年第</w:t>
            </w:r>
            <w:r w:rsidRPr="00BD5459">
              <w:rPr>
                <w:color w:val="000000"/>
                <w:kern w:val="0"/>
                <w:sz w:val="18"/>
                <w:szCs w:val="18"/>
              </w:rPr>
              <w:t>100</w:t>
            </w:r>
            <w:r w:rsidRPr="00BD5459">
              <w:rPr>
                <w:rFonts w:hint="eastAsia"/>
                <w:color w:val="000000"/>
                <w:kern w:val="0"/>
                <w:sz w:val="18"/>
                <w:szCs w:val="18"/>
              </w:rPr>
              <w:t>号，</w:t>
            </w:r>
            <w:r w:rsidRPr="00BD5459">
              <w:rPr>
                <w:color w:val="000000"/>
                <w:kern w:val="0"/>
                <w:sz w:val="18"/>
                <w:szCs w:val="18"/>
              </w:rPr>
              <w:t>2011</w:t>
            </w:r>
            <w:r w:rsidRPr="00BD5459">
              <w:rPr>
                <w:rFonts w:hint="eastAsia"/>
                <w:color w:val="000000"/>
                <w:kern w:val="0"/>
                <w:sz w:val="18"/>
                <w:szCs w:val="18"/>
              </w:rPr>
              <w:t>年修订，</w:t>
            </w:r>
            <w:r w:rsidRPr="00BD5459">
              <w:rPr>
                <w:color w:val="000000"/>
                <w:kern w:val="0"/>
                <w:sz w:val="18"/>
                <w:szCs w:val="18"/>
              </w:rPr>
              <w:t>2017</w:t>
            </w:r>
            <w:r w:rsidRPr="00BD5459">
              <w:rPr>
                <w:rFonts w:hint="eastAsia"/>
                <w:color w:val="000000"/>
                <w:kern w:val="0"/>
                <w:sz w:val="18"/>
                <w:szCs w:val="18"/>
              </w:rPr>
              <w:t>年国务院令第</w:t>
            </w:r>
            <w:r w:rsidRPr="00BD5459">
              <w:rPr>
                <w:color w:val="000000"/>
                <w:kern w:val="0"/>
                <w:sz w:val="18"/>
                <w:szCs w:val="18"/>
              </w:rPr>
              <w:t>676</w:t>
            </w:r>
            <w:r w:rsidRPr="00BD5459">
              <w:rPr>
                <w:rFonts w:hint="eastAsia"/>
                <w:color w:val="000000"/>
                <w:kern w:val="0"/>
                <w:sz w:val="18"/>
                <w:szCs w:val="18"/>
              </w:rPr>
              <w:t>号修改）</w:t>
            </w:r>
            <w:r w:rsidRPr="00BD5459">
              <w:rPr>
                <w:color w:val="000000"/>
                <w:kern w:val="0"/>
                <w:sz w:val="18"/>
                <w:szCs w:val="18"/>
              </w:rPr>
              <w:br/>
            </w:r>
            <w:r w:rsidRPr="00BD5459">
              <w:rPr>
                <w:rFonts w:hint="eastAsia"/>
                <w:color w:val="000000"/>
                <w:kern w:val="0"/>
                <w:sz w:val="18"/>
                <w:szCs w:val="18"/>
              </w:rPr>
              <w:t>第二十六条　违反本条例规定，有下列行为之一的，由城市人民政府城市绿化行政主管部门或者其授权的单位责令停止侵害，可以并处罚款；造成损失的，应当负赔偿责任；应当给予治安管理处罚的，依照《治安管理处罚法》的有关规定处罚；构成犯罪的，依法追究刑事责任：</w:t>
            </w:r>
            <w:r w:rsidRPr="00BD5459">
              <w:rPr>
                <w:color w:val="000000"/>
                <w:kern w:val="0"/>
                <w:sz w:val="18"/>
                <w:szCs w:val="18"/>
              </w:rPr>
              <w:br/>
            </w:r>
            <w:r w:rsidRPr="00BD5459">
              <w:rPr>
                <w:rFonts w:hint="eastAsia"/>
                <w:color w:val="000000"/>
                <w:kern w:val="0"/>
                <w:sz w:val="18"/>
                <w:szCs w:val="18"/>
              </w:rPr>
              <w:t>（一）损坏城市树木花草的；</w:t>
            </w:r>
            <w:r w:rsidRPr="00BD5459">
              <w:rPr>
                <w:color w:val="000000"/>
                <w:kern w:val="0"/>
                <w:sz w:val="18"/>
                <w:szCs w:val="18"/>
              </w:rPr>
              <w:br/>
            </w:r>
            <w:r w:rsidRPr="00BD5459">
              <w:rPr>
                <w:rFonts w:hint="eastAsia"/>
                <w:color w:val="000000"/>
                <w:kern w:val="0"/>
                <w:sz w:val="18"/>
                <w:szCs w:val="18"/>
              </w:rPr>
              <w:t>【地方性法规】《江苏省城市绿化管理条例》</w:t>
            </w:r>
            <w:r w:rsidRPr="00BD5459">
              <w:rPr>
                <w:color w:val="000000"/>
                <w:kern w:val="0"/>
                <w:sz w:val="18"/>
                <w:szCs w:val="18"/>
              </w:rPr>
              <w:br/>
              <w:t xml:space="preserve"> </w:t>
            </w:r>
            <w:r w:rsidRPr="00BD5459">
              <w:rPr>
                <w:rFonts w:hint="eastAsia"/>
                <w:color w:val="000000"/>
                <w:kern w:val="0"/>
                <w:sz w:val="18"/>
                <w:szCs w:val="18"/>
              </w:rPr>
              <w:t>第二十三条</w:t>
            </w:r>
            <w:r w:rsidRPr="00BD5459">
              <w:rPr>
                <w:color w:val="000000"/>
                <w:kern w:val="0"/>
                <w:sz w:val="18"/>
                <w:szCs w:val="18"/>
              </w:rPr>
              <w:t xml:space="preserve">  </w:t>
            </w:r>
            <w:r w:rsidRPr="00BD5459">
              <w:rPr>
                <w:rFonts w:hint="eastAsia"/>
                <w:color w:val="000000"/>
                <w:kern w:val="0"/>
                <w:sz w:val="18"/>
                <w:szCs w:val="18"/>
              </w:rPr>
              <w:t>违反本条例规定，有下列行为之一的，由城市人民政府建设（园林）行政主管部门责令停止侵害，可以并</w:t>
            </w:r>
            <w:proofErr w:type="gramStart"/>
            <w:r w:rsidRPr="00BD5459">
              <w:rPr>
                <w:rFonts w:hint="eastAsia"/>
                <w:color w:val="000000"/>
                <w:kern w:val="0"/>
                <w:sz w:val="18"/>
                <w:szCs w:val="18"/>
              </w:rPr>
              <w:t>处损失</w:t>
            </w:r>
            <w:proofErr w:type="gramEnd"/>
            <w:r w:rsidRPr="00BD5459">
              <w:rPr>
                <w:rFonts w:hint="eastAsia"/>
                <w:color w:val="000000"/>
                <w:kern w:val="0"/>
                <w:sz w:val="18"/>
                <w:szCs w:val="18"/>
              </w:rPr>
              <w:t>费一倍以上五倍以下的罚款；应当给予治安处罚的，依照《中华人民共和国治安管理处罚法》的有关规定处罚；构成犯罪的，依法追究刑事责任：</w:t>
            </w:r>
            <w:r w:rsidRPr="00BD5459">
              <w:rPr>
                <w:color w:val="000000"/>
                <w:kern w:val="0"/>
                <w:sz w:val="18"/>
                <w:szCs w:val="18"/>
              </w:rPr>
              <w:br/>
            </w:r>
            <w:r w:rsidRPr="00BD5459">
              <w:rPr>
                <w:rFonts w:hint="eastAsia"/>
                <w:color w:val="000000"/>
                <w:kern w:val="0"/>
                <w:sz w:val="18"/>
                <w:szCs w:val="18"/>
              </w:rPr>
              <w:t>（一）损坏城市树木花草的；</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3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损坏城市树木</w:t>
            </w:r>
            <w:r>
              <w:rPr>
                <w:color w:val="000000"/>
                <w:kern w:val="0"/>
                <w:sz w:val="18"/>
                <w:szCs w:val="18"/>
              </w:rPr>
              <w:t>10</w:t>
            </w:r>
            <w:r>
              <w:rPr>
                <w:rFonts w:hint="eastAsia"/>
                <w:color w:val="000000"/>
                <w:kern w:val="0"/>
                <w:sz w:val="18"/>
                <w:szCs w:val="18"/>
              </w:rPr>
              <w:t>棵以下或者损坏花草</w:t>
            </w:r>
            <w:r>
              <w:rPr>
                <w:color w:val="000000"/>
                <w:kern w:val="0"/>
                <w:sz w:val="18"/>
                <w:szCs w:val="18"/>
              </w:rPr>
              <w:t>10</w:t>
            </w:r>
            <w:r>
              <w:rPr>
                <w:rFonts w:hint="eastAsia"/>
                <w:color w:val="000000"/>
                <w:kern w:val="0"/>
                <w:sz w:val="18"/>
                <w:szCs w:val="18"/>
              </w:rPr>
              <w:t>平方以下的</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8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proofErr w:type="gramStart"/>
            <w:r>
              <w:rPr>
                <w:rFonts w:hint="eastAsia"/>
                <w:color w:val="000000"/>
                <w:kern w:val="0"/>
                <w:sz w:val="18"/>
                <w:szCs w:val="18"/>
              </w:rPr>
              <w:t>处损失</w:t>
            </w:r>
            <w:proofErr w:type="gramEnd"/>
            <w:r>
              <w:rPr>
                <w:rFonts w:hint="eastAsia"/>
                <w:color w:val="000000"/>
                <w:kern w:val="0"/>
                <w:sz w:val="18"/>
                <w:szCs w:val="18"/>
              </w:rPr>
              <w:t>费一倍以上三倍以下罚款</w:t>
            </w:r>
          </w:p>
        </w:tc>
      </w:tr>
      <w:tr w:rsidR="00024CEA">
        <w:trPr>
          <w:trHeight w:val="650"/>
        </w:trPr>
        <w:tc>
          <w:tcPr>
            <w:tcW w:w="98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损坏城市树木花草</w:t>
            </w:r>
            <w:r>
              <w:rPr>
                <w:color w:val="000000"/>
                <w:kern w:val="0"/>
                <w:sz w:val="18"/>
                <w:szCs w:val="18"/>
              </w:rPr>
              <w:t>10</w:t>
            </w:r>
            <w:r>
              <w:rPr>
                <w:rFonts w:hint="eastAsia"/>
                <w:color w:val="000000"/>
                <w:kern w:val="0"/>
                <w:sz w:val="18"/>
                <w:szCs w:val="18"/>
              </w:rPr>
              <w:t>棵以上或者损坏花草</w:t>
            </w:r>
            <w:r>
              <w:rPr>
                <w:color w:val="000000"/>
                <w:kern w:val="0"/>
                <w:sz w:val="18"/>
                <w:szCs w:val="18"/>
              </w:rPr>
              <w:t>10</w:t>
            </w:r>
            <w:r>
              <w:rPr>
                <w:rFonts w:hint="eastAsia"/>
                <w:color w:val="000000"/>
                <w:kern w:val="0"/>
                <w:sz w:val="18"/>
                <w:szCs w:val="18"/>
              </w:rPr>
              <w:t>平方以上的，或损坏胸径</w:t>
            </w:r>
            <w:r>
              <w:rPr>
                <w:color w:val="000000"/>
                <w:kern w:val="0"/>
                <w:sz w:val="18"/>
                <w:szCs w:val="18"/>
              </w:rPr>
              <w:t>20cm</w:t>
            </w:r>
            <w:r>
              <w:rPr>
                <w:rFonts w:hint="eastAsia"/>
                <w:color w:val="000000"/>
                <w:kern w:val="0"/>
                <w:sz w:val="18"/>
                <w:szCs w:val="18"/>
              </w:rPr>
              <w:t>以上树木或损坏行道数、城市主干道、重要景观节点等位置树木花草的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8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proofErr w:type="gramStart"/>
            <w:r>
              <w:rPr>
                <w:rFonts w:hint="eastAsia"/>
                <w:color w:val="000000"/>
                <w:kern w:val="0"/>
                <w:sz w:val="18"/>
                <w:szCs w:val="18"/>
              </w:rPr>
              <w:t>处损失</w:t>
            </w:r>
            <w:proofErr w:type="gramEnd"/>
            <w:r>
              <w:rPr>
                <w:rFonts w:hint="eastAsia"/>
                <w:color w:val="000000"/>
                <w:kern w:val="0"/>
                <w:sz w:val="18"/>
                <w:szCs w:val="18"/>
              </w:rPr>
              <w:t>费三倍以上五倍以下罚款</w:t>
            </w:r>
          </w:p>
        </w:tc>
      </w:tr>
    </w:tbl>
    <w:p w:rsidR="00024CEA" w:rsidRDefault="00024CEA"/>
    <w:p w:rsidR="00024CEA" w:rsidRDefault="00024CEA"/>
    <w:p w:rsidR="008404CA" w:rsidRDefault="008404CA"/>
    <w:p w:rsidR="008404CA" w:rsidRDefault="008404CA"/>
    <w:p w:rsidR="00BD5459" w:rsidRDefault="00BD5459"/>
    <w:p w:rsidR="00BD5459" w:rsidRDefault="00BD5459"/>
    <w:p w:rsidR="00BD5459" w:rsidRDefault="00BD5459"/>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sidRPr="008404CA">
              <w:rPr>
                <w:rFonts w:eastAsia="仿宋_GB2312"/>
                <w:b/>
                <w:color w:val="000000"/>
                <w:kern w:val="0"/>
                <w:sz w:val="20"/>
              </w:rPr>
              <w:t>320217690000</w:t>
            </w:r>
            <w:r w:rsidR="003B14ED">
              <w:rPr>
                <w:rFonts w:eastAsia="仿宋_GB2312" w:hint="eastAsia"/>
                <w:b/>
                <w:color w:val="000000"/>
                <w:kern w:val="0"/>
                <w:sz w:val="20"/>
              </w:rPr>
              <w:t xml:space="preserve">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rsidP="008404CA">
            <w:pPr>
              <w:spacing w:line="320" w:lineRule="exact"/>
              <w:jc w:val="left"/>
              <w:rPr>
                <w:rFonts w:eastAsia="仿宋_GB2312"/>
                <w:color w:val="000000"/>
                <w:sz w:val="20"/>
              </w:rPr>
            </w:pPr>
            <w:r w:rsidRPr="008404CA">
              <w:rPr>
                <w:rFonts w:hint="eastAsia"/>
                <w:color w:val="000000"/>
                <w:kern w:val="0"/>
                <w:sz w:val="18"/>
                <w:szCs w:val="18"/>
              </w:rPr>
              <w:t>对在建（构）筑物或者其他设施以及树木、地面上涂写、刻画，或者未经批准在建（构）筑物、其他设施上张挂、张贴宣传品，或者有组织地利用涂写、刻画、张挂、张贴进行宣传的处罚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Pr="00BD5459" w:rsidRDefault="00D103D5" w:rsidP="00BD5459">
            <w:pPr>
              <w:spacing w:line="320" w:lineRule="exact"/>
              <w:jc w:val="left"/>
              <w:rPr>
                <w:color w:val="000000"/>
                <w:kern w:val="0"/>
                <w:sz w:val="18"/>
                <w:szCs w:val="18"/>
              </w:rPr>
            </w:pPr>
            <w:r w:rsidRPr="00BD5459">
              <w:rPr>
                <w:rFonts w:hint="eastAsia"/>
                <w:color w:val="000000"/>
                <w:kern w:val="0"/>
                <w:sz w:val="18"/>
                <w:szCs w:val="18"/>
              </w:rPr>
              <w:t>【行政法规】《城市市容和环境卫生管理条例》（国务院令</w:t>
            </w:r>
            <w:r w:rsidRPr="00BD5459">
              <w:rPr>
                <w:rFonts w:hint="eastAsia"/>
                <w:color w:val="000000"/>
                <w:kern w:val="0"/>
                <w:sz w:val="18"/>
                <w:szCs w:val="18"/>
              </w:rPr>
              <w:t>1992</w:t>
            </w:r>
            <w:r w:rsidRPr="00BD5459">
              <w:rPr>
                <w:rFonts w:hint="eastAsia"/>
                <w:color w:val="000000"/>
                <w:kern w:val="0"/>
                <w:sz w:val="18"/>
                <w:szCs w:val="18"/>
              </w:rPr>
              <w:t>年第</w:t>
            </w:r>
            <w:r w:rsidRPr="00BD5459">
              <w:rPr>
                <w:rFonts w:hint="eastAsia"/>
                <w:color w:val="000000"/>
                <w:kern w:val="0"/>
                <w:sz w:val="18"/>
                <w:szCs w:val="18"/>
              </w:rPr>
              <w:t>101</w:t>
            </w:r>
            <w:r w:rsidRPr="00BD5459">
              <w:rPr>
                <w:rFonts w:hint="eastAsia"/>
                <w:color w:val="000000"/>
                <w:kern w:val="0"/>
                <w:sz w:val="18"/>
                <w:szCs w:val="18"/>
              </w:rPr>
              <w:t>号）</w:t>
            </w:r>
          </w:p>
          <w:p w:rsidR="00024CEA" w:rsidRPr="00BD5459" w:rsidRDefault="00D103D5" w:rsidP="00BD5459">
            <w:pPr>
              <w:spacing w:line="320" w:lineRule="exact"/>
              <w:jc w:val="left"/>
              <w:rPr>
                <w:color w:val="000000"/>
                <w:kern w:val="0"/>
                <w:sz w:val="18"/>
                <w:szCs w:val="18"/>
              </w:rPr>
            </w:pPr>
            <w:r w:rsidRPr="00BD5459">
              <w:rPr>
                <w:rFonts w:hint="eastAsia"/>
                <w:color w:val="000000"/>
                <w:kern w:val="0"/>
                <w:sz w:val="18"/>
                <w:szCs w:val="18"/>
              </w:rPr>
              <w:t xml:space="preserve">    </w:t>
            </w:r>
            <w:r w:rsidRPr="00BD5459">
              <w:rPr>
                <w:rFonts w:hint="eastAsia"/>
                <w:color w:val="000000"/>
                <w:kern w:val="0"/>
                <w:sz w:val="18"/>
                <w:szCs w:val="18"/>
              </w:rPr>
              <w:t>第十七条　一切单位和个人，都不得在城市建筑物、设施以及树木上涂写、刻画。</w:t>
            </w:r>
          </w:p>
          <w:p w:rsidR="00024CEA" w:rsidRPr="00BD5459" w:rsidRDefault="00D103D5" w:rsidP="00BD5459">
            <w:pPr>
              <w:spacing w:line="320" w:lineRule="exact"/>
              <w:jc w:val="left"/>
              <w:rPr>
                <w:color w:val="000000"/>
                <w:kern w:val="0"/>
                <w:sz w:val="18"/>
                <w:szCs w:val="18"/>
              </w:rPr>
            </w:pPr>
            <w:r w:rsidRPr="00BD5459">
              <w:rPr>
                <w:rFonts w:hint="eastAsia"/>
                <w:color w:val="000000"/>
                <w:kern w:val="0"/>
                <w:sz w:val="18"/>
                <w:szCs w:val="18"/>
              </w:rPr>
              <w:t xml:space="preserve">    </w:t>
            </w:r>
            <w:r w:rsidRPr="00BD5459">
              <w:rPr>
                <w:rFonts w:hint="eastAsia"/>
                <w:color w:val="000000"/>
                <w:kern w:val="0"/>
                <w:sz w:val="18"/>
                <w:szCs w:val="18"/>
              </w:rPr>
              <w:t>单位和个人在城市建筑物、设施上张挂、张贴宣传品等，须经城市人民政府市容环境卫生行政主管部门或者其他有关部门批准。</w:t>
            </w:r>
          </w:p>
          <w:p w:rsidR="00024CEA" w:rsidRPr="00BD5459" w:rsidRDefault="00D103D5" w:rsidP="00BD5459">
            <w:pPr>
              <w:spacing w:line="320" w:lineRule="exact"/>
              <w:jc w:val="left"/>
              <w:rPr>
                <w:color w:val="000000"/>
                <w:kern w:val="0"/>
                <w:sz w:val="18"/>
                <w:szCs w:val="18"/>
              </w:rPr>
            </w:pPr>
            <w:r w:rsidRPr="00BD5459">
              <w:rPr>
                <w:rFonts w:hint="eastAsia"/>
                <w:color w:val="000000"/>
                <w:kern w:val="0"/>
                <w:sz w:val="18"/>
                <w:szCs w:val="18"/>
              </w:rPr>
              <w:t xml:space="preserve">    </w:t>
            </w:r>
            <w:r w:rsidRPr="00BD5459">
              <w:rPr>
                <w:rFonts w:hint="eastAsia"/>
                <w:color w:val="000000"/>
                <w:kern w:val="0"/>
                <w:sz w:val="18"/>
                <w:szCs w:val="18"/>
              </w:rPr>
              <w:t xml:space="preserve">第三十四条　有下列行为之一者，城市人民政府市容环境卫生行政主管部门或者其委托的单位除责令其纠正违法行为、采取补救措施外，可以并处警告、罚款：　</w:t>
            </w:r>
            <w:r w:rsidRPr="00BD5459">
              <w:rPr>
                <w:rFonts w:hint="eastAsia"/>
                <w:color w:val="000000"/>
                <w:kern w:val="0"/>
                <w:sz w:val="18"/>
                <w:szCs w:val="18"/>
              </w:rPr>
              <w:t xml:space="preserve"> </w:t>
            </w:r>
          </w:p>
          <w:p w:rsidR="00024CEA" w:rsidRPr="00BD5459" w:rsidRDefault="00D103D5" w:rsidP="00BD5459">
            <w:pPr>
              <w:spacing w:line="320" w:lineRule="exact"/>
              <w:jc w:val="left"/>
              <w:rPr>
                <w:color w:val="000000"/>
                <w:kern w:val="0"/>
                <w:sz w:val="18"/>
                <w:szCs w:val="18"/>
              </w:rPr>
            </w:pPr>
            <w:r w:rsidRPr="00BD5459">
              <w:rPr>
                <w:rFonts w:hint="eastAsia"/>
                <w:color w:val="000000"/>
                <w:kern w:val="0"/>
                <w:sz w:val="18"/>
                <w:szCs w:val="18"/>
              </w:rPr>
              <w:t xml:space="preserve">    </w:t>
            </w:r>
            <w:r w:rsidRPr="00BD5459">
              <w:rPr>
                <w:rFonts w:hint="eastAsia"/>
                <w:color w:val="000000"/>
                <w:kern w:val="0"/>
                <w:sz w:val="18"/>
                <w:szCs w:val="18"/>
              </w:rPr>
              <w:t>（二）在城市建筑物、设施以及树木上涂写、刻画或者未经批准张挂、张贴宣传品等的；</w:t>
            </w:r>
          </w:p>
          <w:p w:rsidR="00024CEA" w:rsidRPr="00BD5459" w:rsidRDefault="00D103D5" w:rsidP="00BD5459">
            <w:pPr>
              <w:spacing w:line="320" w:lineRule="exact"/>
              <w:jc w:val="left"/>
              <w:rPr>
                <w:color w:val="000000"/>
                <w:kern w:val="0"/>
                <w:sz w:val="18"/>
                <w:szCs w:val="18"/>
              </w:rPr>
            </w:pPr>
            <w:r w:rsidRPr="00BD5459">
              <w:rPr>
                <w:rFonts w:hint="eastAsia"/>
                <w:color w:val="000000"/>
                <w:kern w:val="0"/>
                <w:sz w:val="18"/>
                <w:szCs w:val="18"/>
              </w:rPr>
              <w:t>【地方性法规】《江苏省城市市容和环境卫生管理条例》</w:t>
            </w:r>
            <w:r w:rsidRPr="00BD5459">
              <w:rPr>
                <w:rFonts w:hint="eastAsia"/>
                <w:color w:val="000000"/>
                <w:kern w:val="0"/>
                <w:sz w:val="18"/>
                <w:szCs w:val="18"/>
              </w:rPr>
              <w:t xml:space="preserve"> </w:t>
            </w:r>
          </w:p>
          <w:p w:rsidR="00024CEA" w:rsidRPr="00BD5459" w:rsidRDefault="00D103D5" w:rsidP="00BD5459">
            <w:pPr>
              <w:spacing w:line="320" w:lineRule="exact"/>
              <w:jc w:val="left"/>
              <w:rPr>
                <w:color w:val="000000"/>
                <w:kern w:val="0"/>
                <w:sz w:val="18"/>
                <w:szCs w:val="18"/>
              </w:rPr>
            </w:pPr>
            <w:r w:rsidRPr="00BD5459">
              <w:rPr>
                <w:rFonts w:hint="eastAsia"/>
                <w:color w:val="000000"/>
                <w:kern w:val="0"/>
                <w:sz w:val="18"/>
                <w:szCs w:val="18"/>
              </w:rPr>
              <w:t xml:space="preserve">        </w:t>
            </w:r>
            <w:r w:rsidRPr="00BD5459">
              <w:rPr>
                <w:rFonts w:hint="eastAsia"/>
                <w:color w:val="000000"/>
                <w:kern w:val="0"/>
                <w:sz w:val="18"/>
                <w:szCs w:val="18"/>
              </w:rPr>
              <w:t>第二十五条</w:t>
            </w:r>
            <w:r w:rsidRPr="00BD5459">
              <w:rPr>
                <w:rFonts w:hint="eastAsia"/>
                <w:color w:val="000000"/>
                <w:kern w:val="0"/>
                <w:sz w:val="18"/>
                <w:szCs w:val="18"/>
              </w:rPr>
              <w:t xml:space="preserve"> </w:t>
            </w:r>
            <w:r w:rsidRPr="00BD5459">
              <w:rPr>
                <w:rFonts w:hint="eastAsia"/>
                <w:color w:val="000000"/>
                <w:kern w:val="0"/>
                <w:sz w:val="18"/>
                <w:szCs w:val="18"/>
              </w:rPr>
              <w:t>任何单位和个人不得在建（构）筑物或者其他设施以及树木、地面上涂写、刻画。未经设区的市、县（市、区）城市管理主管部门或者其他有关部门批准，不得在建（构）筑物或者其他设施上张挂、张贴宣传品等。</w:t>
            </w:r>
          </w:p>
          <w:p w:rsidR="00024CEA" w:rsidRPr="00BD5459" w:rsidRDefault="00D103D5" w:rsidP="00BD5459">
            <w:pPr>
              <w:spacing w:line="320" w:lineRule="exact"/>
              <w:jc w:val="left"/>
              <w:rPr>
                <w:color w:val="000000"/>
                <w:kern w:val="0"/>
                <w:sz w:val="18"/>
                <w:szCs w:val="18"/>
              </w:rPr>
            </w:pPr>
            <w:r w:rsidRPr="00BD5459">
              <w:rPr>
                <w:rFonts w:hint="eastAsia"/>
                <w:color w:val="000000"/>
                <w:kern w:val="0"/>
                <w:sz w:val="18"/>
                <w:szCs w:val="18"/>
              </w:rPr>
              <w:t xml:space="preserve">         </w:t>
            </w:r>
            <w:r w:rsidRPr="00BD5459">
              <w:rPr>
                <w:rFonts w:hint="eastAsia"/>
                <w:color w:val="000000"/>
                <w:kern w:val="0"/>
                <w:sz w:val="18"/>
                <w:szCs w:val="18"/>
              </w:rPr>
              <w:t>街道办事处、乡镇人民政府应当按照统一、规范、</w:t>
            </w:r>
            <w:proofErr w:type="gramStart"/>
            <w:r w:rsidRPr="00BD5459">
              <w:rPr>
                <w:rFonts w:hint="eastAsia"/>
                <w:color w:val="000000"/>
                <w:kern w:val="0"/>
                <w:sz w:val="18"/>
                <w:szCs w:val="18"/>
              </w:rPr>
              <w:t>便民等</w:t>
            </w:r>
            <w:proofErr w:type="gramEnd"/>
            <w:r w:rsidRPr="00BD5459">
              <w:rPr>
                <w:rFonts w:hint="eastAsia"/>
                <w:color w:val="000000"/>
                <w:kern w:val="0"/>
                <w:sz w:val="18"/>
                <w:szCs w:val="18"/>
              </w:rPr>
              <w:t>原则，根据居民实际需求，在繁华路段、人口密集区域等重点地区设置公共信息栏，供单位和个人免费发布信息，并负责日常管理和保洁。</w:t>
            </w:r>
          </w:p>
          <w:p w:rsidR="00024CEA" w:rsidRPr="00BD5459" w:rsidRDefault="00D103D5" w:rsidP="00BD5459">
            <w:pPr>
              <w:spacing w:line="320" w:lineRule="exact"/>
              <w:jc w:val="left"/>
              <w:rPr>
                <w:color w:val="000000"/>
                <w:kern w:val="0"/>
                <w:sz w:val="18"/>
                <w:szCs w:val="18"/>
              </w:rPr>
            </w:pPr>
            <w:r w:rsidRPr="00BD5459">
              <w:rPr>
                <w:rFonts w:hint="eastAsia"/>
                <w:color w:val="000000"/>
                <w:kern w:val="0"/>
                <w:sz w:val="18"/>
                <w:szCs w:val="18"/>
              </w:rPr>
              <w:t xml:space="preserve">          </w:t>
            </w:r>
            <w:r w:rsidRPr="00BD5459">
              <w:rPr>
                <w:rFonts w:hint="eastAsia"/>
                <w:color w:val="000000"/>
                <w:kern w:val="0"/>
                <w:sz w:val="18"/>
                <w:szCs w:val="18"/>
              </w:rPr>
              <w:t>第六十三条</w:t>
            </w:r>
            <w:r w:rsidRPr="00BD5459">
              <w:rPr>
                <w:rFonts w:hint="eastAsia"/>
                <w:color w:val="000000"/>
                <w:kern w:val="0"/>
                <w:sz w:val="18"/>
                <w:szCs w:val="18"/>
              </w:rPr>
              <w:t xml:space="preserve"> </w:t>
            </w:r>
            <w:r w:rsidRPr="00BD5459">
              <w:rPr>
                <w:rFonts w:hint="eastAsia"/>
                <w:color w:val="000000"/>
                <w:kern w:val="0"/>
                <w:sz w:val="18"/>
                <w:szCs w:val="18"/>
              </w:rPr>
              <w:t>违反本条例规定，有下列行为之一，影响市容的，由设区的市、县（市、区）城市管理主管部门按照以下规定处理：</w:t>
            </w:r>
          </w:p>
          <w:p w:rsidR="00024CEA" w:rsidRDefault="00D103D5" w:rsidP="00BD5459">
            <w:pPr>
              <w:spacing w:line="320" w:lineRule="exact"/>
              <w:jc w:val="left"/>
              <w:rPr>
                <w:rFonts w:eastAsia="仿宋_GB2312"/>
                <w:color w:val="000000"/>
                <w:sz w:val="20"/>
              </w:rPr>
            </w:pPr>
            <w:r w:rsidRPr="00BD5459">
              <w:rPr>
                <w:rFonts w:hint="eastAsia"/>
                <w:color w:val="000000"/>
                <w:kern w:val="0"/>
                <w:sz w:val="18"/>
                <w:szCs w:val="18"/>
              </w:rPr>
              <w:t xml:space="preserve">      </w:t>
            </w:r>
            <w:r w:rsidRPr="00BD5459">
              <w:rPr>
                <w:rFonts w:hint="eastAsia"/>
                <w:color w:val="000000"/>
                <w:kern w:val="0"/>
                <w:sz w:val="18"/>
                <w:szCs w:val="18"/>
              </w:rPr>
              <w:t>（十一）在建（构）筑物或者其他设施以及树木、地面上涂写、刻画，或者未经批准在建（构）筑物、其他设施上张挂、张贴宣传品等的，责令限期改正，采取补救措施；逾期不改正的，给予警告，处一百元以上一千元以下罚款。其中，对有组织地利用涂写、刻画、张挂、张贴进行宣传的，可以处二千元以上二万元以下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责令限期改正，警告，罚款</w:t>
            </w:r>
          </w:p>
        </w:tc>
      </w:tr>
      <w:tr w:rsidR="00024CEA" w:rsidTr="00DA1D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rsidTr="008404CA">
        <w:trPr>
          <w:trHeight w:val="640"/>
        </w:trPr>
        <w:tc>
          <w:tcPr>
            <w:tcW w:w="101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sz w:val="18"/>
                <w:szCs w:val="18"/>
              </w:rPr>
            </w:pPr>
            <w:r>
              <w:rPr>
                <w:rFonts w:hint="eastAsia"/>
                <w:color w:val="000000"/>
                <w:sz w:val="18"/>
                <w:szCs w:val="18"/>
              </w:rPr>
              <w:t>未造成不良影响的</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single" w:sz="4" w:space="0" w:color="auto"/>
              <w:left w:val="nil"/>
              <w:bottom w:val="single" w:sz="4" w:space="0" w:color="auto"/>
              <w:right w:val="single" w:sz="4" w:space="0" w:color="auto"/>
            </w:tcBorders>
            <w:vAlign w:val="center"/>
          </w:tcPr>
          <w:p w:rsidR="00024CEA" w:rsidRDefault="00D103D5" w:rsidP="008404CA">
            <w:pPr>
              <w:spacing w:line="320" w:lineRule="exact"/>
              <w:rPr>
                <w:color w:val="000000"/>
                <w:kern w:val="0"/>
                <w:sz w:val="18"/>
                <w:szCs w:val="18"/>
              </w:rPr>
            </w:pPr>
            <w:r>
              <w:rPr>
                <w:rFonts w:hint="eastAsia"/>
                <w:color w:val="000000"/>
                <w:kern w:val="0"/>
                <w:sz w:val="18"/>
                <w:szCs w:val="18"/>
              </w:rPr>
              <w:t>处</w:t>
            </w:r>
            <w:r>
              <w:rPr>
                <w:color w:val="000000"/>
                <w:kern w:val="0"/>
                <w:sz w:val="18"/>
                <w:szCs w:val="18"/>
              </w:rPr>
              <w:t>100</w:t>
            </w:r>
            <w:r>
              <w:rPr>
                <w:rFonts w:hint="eastAsia"/>
                <w:color w:val="000000"/>
                <w:kern w:val="0"/>
                <w:sz w:val="18"/>
                <w:szCs w:val="18"/>
              </w:rPr>
              <w:t>元以上</w:t>
            </w:r>
            <w:r>
              <w:rPr>
                <w:rFonts w:hint="eastAsia"/>
                <w:color w:val="000000"/>
                <w:kern w:val="0"/>
                <w:sz w:val="18"/>
                <w:szCs w:val="18"/>
              </w:rPr>
              <w:t>5</w:t>
            </w:r>
            <w:r>
              <w:rPr>
                <w:color w:val="000000"/>
                <w:kern w:val="0"/>
                <w:sz w:val="18"/>
                <w:szCs w:val="18"/>
              </w:rPr>
              <w:t>00</w:t>
            </w:r>
            <w:r>
              <w:rPr>
                <w:rFonts w:hint="eastAsia"/>
                <w:color w:val="000000"/>
                <w:kern w:val="0"/>
                <w:sz w:val="18"/>
                <w:szCs w:val="18"/>
              </w:rPr>
              <w:t>元以下罚款</w:t>
            </w:r>
          </w:p>
          <w:p w:rsidR="00024CEA" w:rsidRDefault="00D103D5" w:rsidP="008404CA">
            <w:pPr>
              <w:spacing w:line="320" w:lineRule="exact"/>
              <w:rPr>
                <w:color w:val="000000"/>
                <w:kern w:val="0"/>
                <w:sz w:val="18"/>
                <w:szCs w:val="18"/>
              </w:rPr>
            </w:pPr>
            <w:r>
              <w:rPr>
                <w:rFonts w:eastAsia="仿宋_GB2312" w:hint="eastAsia"/>
                <w:color w:val="000000"/>
                <w:kern w:val="0"/>
                <w:sz w:val="20"/>
              </w:rPr>
              <w:t>有组织地：</w:t>
            </w:r>
            <w:r>
              <w:rPr>
                <w:rFonts w:hint="eastAsia"/>
                <w:color w:val="000000"/>
                <w:kern w:val="0"/>
                <w:sz w:val="18"/>
                <w:szCs w:val="18"/>
              </w:rPr>
              <w:t>处</w:t>
            </w:r>
            <w:r>
              <w:rPr>
                <w:rFonts w:hint="eastAsia"/>
                <w:color w:val="000000"/>
                <w:kern w:val="0"/>
                <w:sz w:val="18"/>
                <w:szCs w:val="18"/>
              </w:rPr>
              <w:t>2000</w:t>
            </w:r>
            <w:r>
              <w:rPr>
                <w:rFonts w:hint="eastAsia"/>
                <w:color w:val="000000"/>
                <w:kern w:val="0"/>
                <w:sz w:val="18"/>
                <w:szCs w:val="18"/>
              </w:rPr>
              <w:t>元以上</w:t>
            </w:r>
            <w:r>
              <w:rPr>
                <w:rFonts w:hint="eastAsia"/>
                <w:color w:val="000000"/>
                <w:kern w:val="0"/>
                <w:sz w:val="18"/>
                <w:szCs w:val="18"/>
              </w:rPr>
              <w:t>10000</w:t>
            </w:r>
            <w:r>
              <w:rPr>
                <w:rFonts w:hint="eastAsia"/>
                <w:color w:val="000000"/>
                <w:kern w:val="0"/>
                <w:sz w:val="18"/>
                <w:szCs w:val="18"/>
              </w:rPr>
              <w:t>元以下罚款</w:t>
            </w:r>
          </w:p>
        </w:tc>
      </w:tr>
      <w:tr w:rsidR="00DA1DEA" w:rsidTr="00BD5459">
        <w:trPr>
          <w:trHeight w:val="1014"/>
        </w:trPr>
        <w:tc>
          <w:tcPr>
            <w:tcW w:w="1010" w:type="dxa"/>
            <w:vMerge/>
            <w:tcBorders>
              <w:top w:val="single" w:sz="4" w:space="0" w:color="auto"/>
              <w:left w:val="single" w:sz="4" w:space="0" w:color="auto"/>
              <w:bottom w:val="single" w:sz="4" w:space="0" w:color="auto"/>
              <w:right w:val="single" w:sz="4" w:space="0" w:color="auto"/>
            </w:tcBorders>
            <w:vAlign w:val="center"/>
          </w:tcPr>
          <w:p w:rsidR="00DA1DEA" w:rsidRDefault="00DA1D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DA1DEA" w:rsidRDefault="00DA1DEA">
            <w:pPr>
              <w:spacing w:line="320" w:lineRule="exact"/>
              <w:jc w:val="left"/>
              <w:rPr>
                <w:color w:val="000000"/>
                <w:kern w:val="0"/>
                <w:sz w:val="18"/>
                <w:szCs w:val="18"/>
              </w:rPr>
            </w:pPr>
            <w:r>
              <w:rPr>
                <w:rFonts w:hint="eastAsia"/>
                <w:color w:val="000000"/>
                <w:sz w:val="18"/>
                <w:szCs w:val="18"/>
              </w:rPr>
              <w:t>已造成不良影响的</w:t>
            </w:r>
          </w:p>
        </w:tc>
        <w:tc>
          <w:tcPr>
            <w:tcW w:w="1016" w:type="dxa"/>
            <w:vMerge/>
            <w:tcBorders>
              <w:top w:val="single" w:sz="4" w:space="0" w:color="auto"/>
              <w:left w:val="single" w:sz="4" w:space="0" w:color="auto"/>
              <w:bottom w:val="single" w:sz="4" w:space="0" w:color="auto"/>
              <w:right w:val="single" w:sz="4" w:space="0" w:color="auto"/>
            </w:tcBorders>
            <w:vAlign w:val="center"/>
          </w:tcPr>
          <w:p w:rsidR="00DA1DEA" w:rsidRDefault="00DA1DEA">
            <w:pPr>
              <w:spacing w:line="320" w:lineRule="exact"/>
              <w:jc w:val="lef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DA1DEA" w:rsidRDefault="00DA1DEA" w:rsidP="008404CA">
            <w:pPr>
              <w:spacing w:line="32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5</w:t>
            </w:r>
            <w:r>
              <w:rPr>
                <w:color w:val="000000"/>
                <w:kern w:val="0"/>
                <w:sz w:val="18"/>
                <w:szCs w:val="18"/>
              </w:rPr>
              <w:t>00</w:t>
            </w:r>
            <w:r>
              <w:rPr>
                <w:rFonts w:hint="eastAsia"/>
                <w:color w:val="000000"/>
                <w:kern w:val="0"/>
                <w:sz w:val="18"/>
                <w:szCs w:val="18"/>
              </w:rPr>
              <w:t>元以上</w:t>
            </w:r>
            <w:r>
              <w:rPr>
                <w:rFonts w:hint="eastAsia"/>
                <w:color w:val="000000"/>
                <w:kern w:val="0"/>
                <w:sz w:val="18"/>
                <w:szCs w:val="18"/>
              </w:rPr>
              <w:t>10</w:t>
            </w:r>
            <w:r>
              <w:rPr>
                <w:color w:val="000000"/>
                <w:kern w:val="0"/>
                <w:sz w:val="18"/>
                <w:szCs w:val="18"/>
              </w:rPr>
              <w:t>00</w:t>
            </w:r>
            <w:r>
              <w:rPr>
                <w:rFonts w:hint="eastAsia"/>
                <w:color w:val="000000"/>
                <w:kern w:val="0"/>
                <w:sz w:val="18"/>
                <w:szCs w:val="18"/>
              </w:rPr>
              <w:t>元以下罚款</w:t>
            </w:r>
          </w:p>
          <w:p w:rsidR="00DA1DEA" w:rsidRDefault="00DA1DEA" w:rsidP="008404CA">
            <w:pPr>
              <w:spacing w:line="320" w:lineRule="exact"/>
              <w:rPr>
                <w:color w:val="000000"/>
                <w:kern w:val="0"/>
                <w:sz w:val="18"/>
                <w:szCs w:val="18"/>
              </w:rPr>
            </w:pPr>
            <w:r>
              <w:rPr>
                <w:rFonts w:eastAsia="仿宋_GB2312" w:hint="eastAsia"/>
                <w:color w:val="000000"/>
                <w:kern w:val="0"/>
                <w:sz w:val="20"/>
              </w:rPr>
              <w:t>有组织地：</w:t>
            </w:r>
            <w:r>
              <w:rPr>
                <w:rFonts w:hint="eastAsia"/>
                <w:color w:val="000000"/>
                <w:kern w:val="0"/>
                <w:sz w:val="18"/>
                <w:szCs w:val="18"/>
              </w:rPr>
              <w:t>处</w:t>
            </w:r>
            <w:r>
              <w:rPr>
                <w:color w:val="000000"/>
                <w:kern w:val="0"/>
                <w:sz w:val="18"/>
                <w:szCs w:val="18"/>
              </w:rPr>
              <w:t>100</w:t>
            </w:r>
            <w:r>
              <w:rPr>
                <w:rFonts w:hint="eastAsia"/>
                <w:color w:val="000000"/>
                <w:kern w:val="0"/>
                <w:sz w:val="18"/>
                <w:szCs w:val="18"/>
              </w:rPr>
              <w:t>00</w:t>
            </w:r>
            <w:r>
              <w:rPr>
                <w:rFonts w:hint="eastAsia"/>
                <w:color w:val="000000"/>
                <w:kern w:val="0"/>
                <w:sz w:val="18"/>
                <w:szCs w:val="18"/>
              </w:rPr>
              <w:t>元以上</w:t>
            </w:r>
            <w:r>
              <w:rPr>
                <w:rFonts w:hint="eastAsia"/>
                <w:color w:val="000000"/>
                <w:kern w:val="0"/>
                <w:sz w:val="18"/>
                <w:szCs w:val="18"/>
              </w:rPr>
              <w:t>20000</w:t>
            </w:r>
            <w:r>
              <w:rPr>
                <w:rFonts w:hint="eastAsia"/>
                <w:color w:val="000000"/>
                <w:kern w:val="0"/>
                <w:sz w:val="18"/>
                <w:szCs w:val="18"/>
              </w:rPr>
              <w:t>元以下罚款</w:t>
            </w:r>
          </w:p>
        </w:tc>
      </w:tr>
    </w:tbl>
    <w:p w:rsidR="00024CEA" w:rsidRDefault="00024CEA"/>
    <w:p w:rsidR="00024CEA" w:rsidRDefault="00024CEA"/>
    <w:tbl>
      <w:tblPr>
        <w:tblW w:w="0" w:type="auto"/>
        <w:tblInd w:w="88" w:type="dxa"/>
        <w:tblLayout w:type="fixed"/>
        <w:tblLook w:val="04A0" w:firstRow="1" w:lastRow="0" w:firstColumn="1" w:lastColumn="0" w:noHBand="0" w:noVBand="1"/>
      </w:tblPr>
      <w:tblGrid>
        <w:gridCol w:w="1026"/>
        <w:gridCol w:w="6140"/>
        <w:gridCol w:w="1120"/>
        <w:gridCol w:w="5774"/>
      </w:tblGrid>
      <w:tr w:rsidR="00024CEA">
        <w:trPr>
          <w:trHeight w:val="285"/>
        </w:trPr>
        <w:tc>
          <w:tcPr>
            <w:tcW w:w="1026"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3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320217691000</w:t>
            </w:r>
            <w:r w:rsidR="003B14ED">
              <w:rPr>
                <w:rFonts w:eastAsia="仿宋_GB2312" w:hint="eastAsia"/>
                <w:b/>
                <w:bCs/>
                <w:color w:val="000000"/>
                <w:kern w:val="0"/>
                <w:sz w:val="18"/>
                <w:szCs w:val="18"/>
              </w:rPr>
              <w:t xml:space="preserve"> </w:t>
            </w:r>
          </w:p>
        </w:tc>
      </w:tr>
      <w:tr w:rsidR="00024CEA">
        <w:trPr>
          <w:trHeight w:val="285"/>
        </w:trPr>
        <w:tc>
          <w:tcPr>
            <w:tcW w:w="102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对施工单位委托不具有相应资质的单位承担施工现场安装、拆卸施工起重机械和整体提升脚手架、模板</w:t>
            </w:r>
            <w:proofErr w:type="gramStart"/>
            <w:r>
              <w:rPr>
                <w:rFonts w:hint="eastAsia"/>
                <w:color w:val="000000"/>
                <w:kern w:val="0"/>
                <w:sz w:val="18"/>
                <w:szCs w:val="18"/>
              </w:rPr>
              <w:t>等自升式</w:t>
            </w:r>
            <w:proofErr w:type="gramEnd"/>
            <w:r>
              <w:rPr>
                <w:rFonts w:hint="eastAsia"/>
                <w:color w:val="000000"/>
                <w:kern w:val="0"/>
                <w:sz w:val="18"/>
                <w:szCs w:val="18"/>
              </w:rPr>
              <w:t>架设设施的处罚</w:t>
            </w:r>
          </w:p>
        </w:tc>
      </w:tr>
      <w:tr w:rsidR="00024CEA">
        <w:trPr>
          <w:trHeight w:val="1575"/>
        </w:trPr>
        <w:tc>
          <w:tcPr>
            <w:tcW w:w="1026"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【行政法规】《建设工程安全生产管理条例》</w:t>
            </w:r>
            <w:r>
              <w:rPr>
                <w:color w:val="000000"/>
                <w:kern w:val="0"/>
                <w:sz w:val="18"/>
                <w:szCs w:val="18"/>
              </w:rPr>
              <w:t>（</w:t>
            </w:r>
            <w:r>
              <w:rPr>
                <w:rFonts w:hint="eastAsia"/>
                <w:color w:val="000000"/>
                <w:kern w:val="0"/>
                <w:sz w:val="18"/>
                <w:szCs w:val="18"/>
              </w:rPr>
              <w:t>国务院令第</w:t>
            </w:r>
            <w:r>
              <w:rPr>
                <w:color w:val="000000"/>
                <w:kern w:val="0"/>
                <w:sz w:val="18"/>
                <w:szCs w:val="18"/>
              </w:rPr>
              <w:t>393</w:t>
            </w:r>
            <w:r>
              <w:rPr>
                <w:rFonts w:hint="eastAsia"/>
                <w:color w:val="000000"/>
                <w:kern w:val="0"/>
                <w:sz w:val="18"/>
                <w:szCs w:val="18"/>
              </w:rPr>
              <w:t>号</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第十七条第一款　在施工现场安装、拆卸施工起重机械和整体提升脚手架、模板</w:t>
            </w:r>
            <w:proofErr w:type="gramStart"/>
            <w:r>
              <w:rPr>
                <w:rFonts w:hint="eastAsia"/>
                <w:color w:val="000000"/>
                <w:kern w:val="0"/>
                <w:sz w:val="18"/>
                <w:szCs w:val="18"/>
              </w:rPr>
              <w:t>等自升式</w:t>
            </w:r>
            <w:proofErr w:type="gramEnd"/>
            <w:r>
              <w:rPr>
                <w:rFonts w:hint="eastAsia"/>
                <w:color w:val="000000"/>
                <w:kern w:val="0"/>
                <w:sz w:val="18"/>
                <w:szCs w:val="18"/>
              </w:rPr>
              <w:t>架设设施，必须由具有相应资质的单位承担。</w:t>
            </w:r>
          </w:p>
          <w:p w:rsidR="00024CEA" w:rsidRDefault="00D103D5">
            <w:pPr>
              <w:spacing w:line="320" w:lineRule="exact"/>
              <w:jc w:val="left"/>
              <w:rPr>
                <w:color w:val="000000"/>
                <w:kern w:val="0"/>
                <w:sz w:val="18"/>
                <w:szCs w:val="18"/>
              </w:rPr>
            </w:pPr>
            <w:r>
              <w:rPr>
                <w:rFonts w:hint="eastAsia"/>
                <w:color w:val="000000"/>
                <w:kern w:val="0"/>
                <w:sz w:val="18"/>
                <w:szCs w:val="18"/>
              </w:rPr>
              <w:t>第六十五条　违反本条例的规定，施工单位有下列行为之一的，责令限期改正；逾期未改正的，责令停业整顿，并处</w:t>
            </w:r>
            <w:r>
              <w:rPr>
                <w:color w:val="000000"/>
                <w:kern w:val="0"/>
                <w:sz w:val="18"/>
                <w:szCs w:val="18"/>
              </w:rPr>
              <w:t>10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万元以下的罚款；情节严重的，降低资质等级，直至吊销资质证书；造成重大安全事故，构成犯罪的，对直接责任人员，依照刑法有关规定追究刑事责任；造成损失的，依法承担赔偿责任：</w:t>
            </w:r>
            <w:r>
              <w:rPr>
                <w:color w:val="000000"/>
                <w:kern w:val="0"/>
                <w:sz w:val="18"/>
                <w:szCs w:val="18"/>
              </w:rPr>
              <w:t xml:space="preserve"> </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（三）委托不具有相应资质的单位承担施工现场安装、拆卸施工起重机械和整体提升脚手架、模板</w:t>
            </w:r>
            <w:proofErr w:type="gramStart"/>
            <w:r>
              <w:rPr>
                <w:rFonts w:hint="eastAsia"/>
                <w:color w:val="000000"/>
                <w:kern w:val="0"/>
                <w:sz w:val="18"/>
                <w:szCs w:val="18"/>
              </w:rPr>
              <w:t>等自升式</w:t>
            </w:r>
            <w:proofErr w:type="gramEnd"/>
            <w:r>
              <w:rPr>
                <w:rFonts w:hint="eastAsia"/>
                <w:color w:val="000000"/>
                <w:kern w:val="0"/>
                <w:sz w:val="18"/>
                <w:szCs w:val="18"/>
              </w:rPr>
              <w:t>架设设施的；</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tc>
      </w:tr>
      <w:tr w:rsidR="00024CEA">
        <w:trPr>
          <w:trHeight w:val="285"/>
        </w:trPr>
        <w:tc>
          <w:tcPr>
            <w:tcW w:w="1026"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3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责令限期改正，责令停业整顿，罚款，降低资质等级，吊销资质证书</w:t>
            </w:r>
          </w:p>
        </w:tc>
      </w:tr>
      <w:tr w:rsidR="00024CEA">
        <w:trPr>
          <w:trHeight w:val="285"/>
        </w:trPr>
        <w:tc>
          <w:tcPr>
            <w:tcW w:w="1406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26"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nil"/>
              <w:left w:val="nil"/>
              <w:bottom w:val="nil"/>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未按要求改正的但没有安全隐患的</w:t>
            </w:r>
          </w:p>
        </w:tc>
        <w:tc>
          <w:tcPr>
            <w:tcW w:w="1120"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7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万元以下的罚款</w:t>
            </w:r>
          </w:p>
        </w:tc>
      </w:tr>
      <w:tr w:rsidR="00024CEA">
        <w:trPr>
          <w:trHeight w:val="285"/>
        </w:trPr>
        <w:tc>
          <w:tcPr>
            <w:tcW w:w="102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未按要求改正的且有重大安全事故隐患的</w:t>
            </w:r>
          </w:p>
        </w:tc>
        <w:tc>
          <w:tcPr>
            <w:tcW w:w="112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7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万元以下的罚款</w:t>
            </w:r>
          </w:p>
        </w:tc>
      </w:tr>
      <w:tr w:rsidR="00024CEA">
        <w:trPr>
          <w:trHeight w:val="285"/>
        </w:trPr>
        <w:tc>
          <w:tcPr>
            <w:tcW w:w="102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nil"/>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发生一般或较大安全事故的</w:t>
            </w:r>
          </w:p>
        </w:tc>
        <w:tc>
          <w:tcPr>
            <w:tcW w:w="112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7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万元以下的罚款，降低资质等级</w:t>
            </w:r>
          </w:p>
        </w:tc>
      </w:tr>
      <w:tr w:rsidR="00024CEA">
        <w:trPr>
          <w:trHeight w:val="285"/>
        </w:trPr>
        <w:tc>
          <w:tcPr>
            <w:tcW w:w="1026"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bottom"/>
          </w:tcPr>
          <w:p w:rsidR="00024CEA" w:rsidRDefault="00D103D5">
            <w:pPr>
              <w:spacing w:line="320" w:lineRule="exact"/>
              <w:jc w:val="left"/>
              <w:rPr>
                <w:color w:val="000000"/>
                <w:kern w:val="0"/>
                <w:sz w:val="18"/>
                <w:szCs w:val="18"/>
              </w:rPr>
            </w:pPr>
            <w:r>
              <w:rPr>
                <w:rFonts w:hint="eastAsia"/>
                <w:color w:val="000000"/>
                <w:kern w:val="0"/>
                <w:sz w:val="18"/>
                <w:szCs w:val="18"/>
              </w:rPr>
              <w:t>发生重大安全事故的</w:t>
            </w:r>
          </w:p>
        </w:tc>
        <w:tc>
          <w:tcPr>
            <w:tcW w:w="112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7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万元以下的罚款，吊销资质证书</w:t>
            </w:r>
          </w:p>
        </w:tc>
      </w:tr>
    </w:tbl>
    <w:p w:rsidR="00024CEA" w:rsidRDefault="00024CEA"/>
    <w:p w:rsidR="00024CEA" w:rsidRDefault="00024CEA"/>
    <w:p w:rsidR="00024CEA" w:rsidRDefault="00024CEA"/>
    <w:p w:rsidR="00BD5459" w:rsidRDefault="00BD5459"/>
    <w:p w:rsidR="00BD5459" w:rsidRDefault="00BD5459"/>
    <w:p w:rsidR="00BD5459" w:rsidRDefault="00BD5459"/>
    <w:p w:rsidR="00024CEA" w:rsidRDefault="00024CEA"/>
    <w:tbl>
      <w:tblPr>
        <w:tblW w:w="0" w:type="auto"/>
        <w:tblInd w:w="78" w:type="dxa"/>
        <w:tblLayout w:type="fixed"/>
        <w:tblLook w:val="04A0" w:firstRow="1" w:lastRow="0" w:firstColumn="1" w:lastColumn="0" w:noHBand="0" w:noVBand="1"/>
      </w:tblPr>
      <w:tblGrid>
        <w:gridCol w:w="1010"/>
        <w:gridCol w:w="60"/>
        <w:gridCol w:w="6140"/>
        <w:gridCol w:w="1080"/>
        <w:gridCol w:w="5726"/>
        <w:gridCol w:w="34"/>
      </w:tblGrid>
      <w:tr w:rsidR="00024CEA">
        <w:trPr>
          <w:gridAfter w:val="1"/>
          <w:wAfter w:w="24" w:type="dxa"/>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320217692000</w:t>
            </w:r>
            <w:r w:rsidR="003B14ED">
              <w:rPr>
                <w:rFonts w:eastAsia="仿宋_GB2312" w:hint="eastAsia"/>
                <w:b/>
                <w:bCs/>
                <w:color w:val="000000"/>
                <w:kern w:val="0"/>
                <w:sz w:val="18"/>
                <w:szCs w:val="18"/>
              </w:rPr>
              <w:t xml:space="preserve"> </w:t>
            </w:r>
          </w:p>
        </w:tc>
      </w:tr>
      <w:tr w:rsidR="00024CEA">
        <w:trPr>
          <w:gridAfter w:val="1"/>
          <w:wAfter w:w="24" w:type="dxa"/>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对损坏环境卫生设施及其附属设施，随意占用、迁移环境卫生设施、改变其用途，或者擅自关闭、闲置或者拆除环境卫生设施的处罚</w:t>
            </w:r>
          </w:p>
        </w:tc>
      </w:tr>
      <w:tr w:rsidR="00024CEA">
        <w:trPr>
          <w:gridAfter w:val="1"/>
          <w:wAfter w:w="24" w:type="dxa"/>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【行政法规】《城市市容和环境卫生管理条例》（国务院令</w:t>
            </w:r>
            <w:r>
              <w:rPr>
                <w:rFonts w:hint="eastAsia"/>
                <w:color w:val="000000"/>
                <w:kern w:val="0"/>
                <w:sz w:val="18"/>
                <w:szCs w:val="18"/>
              </w:rPr>
              <w:t>1992</w:t>
            </w:r>
            <w:r>
              <w:rPr>
                <w:rFonts w:hint="eastAsia"/>
                <w:color w:val="000000"/>
                <w:kern w:val="0"/>
                <w:sz w:val="18"/>
                <w:szCs w:val="18"/>
              </w:rPr>
              <w:t>年第</w:t>
            </w:r>
            <w:r>
              <w:rPr>
                <w:rFonts w:hint="eastAsia"/>
                <w:color w:val="000000"/>
                <w:kern w:val="0"/>
                <w:sz w:val="18"/>
                <w:szCs w:val="18"/>
              </w:rPr>
              <w:t>101</w:t>
            </w:r>
            <w:r>
              <w:rPr>
                <w:rFonts w:hint="eastAsia"/>
                <w:color w:val="000000"/>
                <w:kern w:val="0"/>
                <w:sz w:val="18"/>
                <w:szCs w:val="18"/>
              </w:rPr>
              <w:t>号发布，国务院令第</w:t>
            </w:r>
            <w:r>
              <w:rPr>
                <w:rFonts w:hint="eastAsia"/>
                <w:color w:val="000000"/>
                <w:kern w:val="0"/>
                <w:sz w:val="18"/>
                <w:szCs w:val="18"/>
              </w:rPr>
              <w:t>588</w:t>
            </w:r>
            <w:r>
              <w:rPr>
                <w:rFonts w:hint="eastAsia"/>
                <w:color w:val="000000"/>
                <w:kern w:val="0"/>
                <w:sz w:val="18"/>
                <w:szCs w:val="18"/>
              </w:rPr>
              <w:t>号、国务院令第</w:t>
            </w:r>
            <w:r>
              <w:rPr>
                <w:rFonts w:hint="eastAsia"/>
                <w:color w:val="000000"/>
                <w:kern w:val="0"/>
                <w:sz w:val="18"/>
                <w:szCs w:val="18"/>
              </w:rPr>
              <w:t>676</w:t>
            </w:r>
            <w:r>
              <w:rPr>
                <w:rFonts w:hint="eastAsia"/>
                <w:color w:val="000000"/>
                <w:kern w:val="0"/>
                <w:sz w:val="18"/>
                <w:szCs w:val="18"/>
              </w:rPr>
              <w:t>号修订）</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第二十二条</w:t>
            </w:r>
            <w:r>
              <w:rPr>
                <w:rFonts w:hint="eastAsia"/>
                <w:color w:val="000000"/>
                <w:kern w:val="0"/>
                <w:sz w:val="18"/>
                <w:szCs w:val="18"/>
              </w:rPr>
              <w:t xml:space="preserve">  </w:t>
            </w:r>
            <w:r>
              <w:rPr>
                <w:rFonts w:hint="eastAsia"/>
                <w:color w:val="000000"/>
                <w:kern w:val="0"/>
                <w:sz w:val="18"/>
                <w:szCs w:val="18"/>
              </w:rPr>
              <w:t>一切单位和个人都不得擅自拆除环境卫生设施；因建设需要必须拆除的，建设单位必须事先提出拆迁方案，报城市人民政府市容环境卫生行政主管部门批准。</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第三十六条　有下列行为之一者，由城市人民政府市容环境卫生行政主管部门或者其委托的单位责令其停止违法行为，限期清理、拆除或者采取其他补救措施，并可处以罚款：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（三）未经批准擅自拆除环境卫生设施或者未按批准的拆迁方案进行拆迁的。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第三十八条　损坏各类环境卫生设施及其附属设施的，城市人民政府市容环境卫生行政主管部门或者其委托的单位除责令其恢复原状外，可以并处罚款；盗窃、损坏各类环境卫生设施及其附属设施，应当给予治安管理处罚的，依照《中华人民共和国治安管理处罚法》的规定处罚；构成犯罪的，依法追究刑事责任。</w:t>
            </w:r>
          </w:p>
          <w:p w:rsidR="00024CEA" w:rsidRDefault="00D103D5">
            <w:pPr>
              <w:spacing w:line="320" w:lineRule="exact"/>
              <w:jc w:val="left"/>
              <w:rPr>
                <w:color w:val="000000"/>
                <w:kern w:val="0"/>
                <w:sz w:val="18"/>
                <w:szCs w:val="18"/>
              </w:rPr>
            </w:pPr>
            <w:r>
              <w:rPr>
                <w:rFonts w:hint="eastAsia"/>
                <w:color w:val="000000"/>
                <w:kern w:val="0"/>
                <w:sz w:val="18"/>
                <w:szCs w:val="18"/>
              </w:rPr>
              <w:t>【地方性法规】《江苏省城市市容和环境卫生管理条例》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第二十九条第二款</w:t>
            </w:r>
            <w:r>
              <w:rPr>
                <w:rFonts w:hint="eastAsia"/>
                <w:color w:val="000000"/>
                <w:kern w:val="0"/>
                <w:sz w:val="18"/>
                <w:szCs w:val="18"/>
              </w:rPr>
              <w:t xml:space="preserve">    </w:t>
            </w:r>
            <w:r>
              <w:rPr>
                <w:rFonts w:hint="eastAsia"/>
                <w:color w:val="000000"/>
                <w:kern w:val="0"/>
                <w:sz w:val="18"/>
                <w:szCs w:val="18"/>
              </w:rPr>
              <w:t>任何单位和个人不得损坏环境卫生设施及其附属设施，不得随意占用、迁移环境卫生设施或者改变其用途，不得擅自关闭、闲置或者拆除环境卫生设施。确有必要关闭、闲置或者拆除的，应当依法经城市管理主管部门商生态环境主管部门同意后核准，并采取防止污染环境的措施。</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第六十四条</w:t>
            </w:r>
            <w:r>
              <w:rPr>
                <w:rFonts w:hint="eastAsia"/>
                <w:color w:val="000000"/>
                <w:kern w:val="0"/>
                <w:sz w:val="18"/>
                <w:szCs w:val="18"/>
              </w:rPr>
              <w:t xml:space="preserve"> </w:t>
            </w:r>
            <w:r>
              <w:rPr>
                <w:rFonts w:hint="eastAsia"/>
                <w:color w:val="000000"/>
                <w:kern w:val="0"/>
                <w:sz w:val="18"/>
                <w:szCs w:val="18"/>
              </w:rPr>
              <w:t>违反本条例规定，有下列行为之一，影响环境卫生的，由设区的市、县（市、区）城市管理主管部门按照以下规定处理：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三）损坏环境卫生设施及其附属设施，随意占用、迁移环境卫生设施、改变其用途，或者擅自关闭、闲置或者拆除环境卫生设施的，责令限期改正、采取补救措施，可以处五百元以上五千元以下罚款。其中，擅自关闭、闲置或者拆除生活垃圾处理设施、场所的，依照《中华人民共和国固体废物污染环境防治法》的规定处理。</w:t>
            </w:r>
          </w:p>
        </w:tc>
      </w:tr>
      <w:tr w:rsidR="00024CEA">
        <w:trPr>
          <w:gridAfter w:val="1"/>
          <w:wAfter w:w="24" w:type="dxa"/>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gridAfter w:val="1"/>
          <w:wAfter w:w="24" w:type="dxa"/>
          <w:trHeight w:val="285"/>
        </w:trPr>
        <w:tc>
          <w:tcPr>
            <w:tcW w:w="14016"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PrEx>
        <w:trPr>
          <w:trHeight w:val="480"/>
        </w:trPr>
        <w:tc>
          <w:tcPr>
            <w:tcW w:w="1070" w:type="dxa"/>
            <w:gridSpan w:val="2"/>
            <w:vMerge w:val="restart"/>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vAlign w:val="center"/>
          </w:tcPr>
          <w:p w:rsidR="00024CEA" w:rsidRDefault="00355A2B">
            <w:pPr>
              <w:spacing w:line="320" w:lineRule="exact"/>
              <w:jc w:val="left"/>
              <w:rPr>
                <w:color w:val="000000"/>
                <w:kern w:val="0"/>
                <w:sz w:val="18"/>
                <w:szCs w:val="18"/>
              </w:rPr>
            </w:pPr>
            <w:r>
              <w:rPr>
                <w:rFonts w:hint="eastAsia"/>
                <w:color w:val="000000"/>
                <w:kern w:val="0"/>
                <w:sz w:val="18"/>
                <w:szCs w:val="18"/>
              </w:rPr>
              <w:t>按要求改正，但未采取补救措施的</w:t>
            </w:r>
          </w:p>
        </w:tc>
        <w:tc>
          <w:tcPr>
            <w:tcW w:w="1080" w:type="dxa"/>
            <w:vMerge w:val="restart"/>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760" w:type="dxa"/>
            <w:gridSpan w:val="2"/>
            <w:vAlign w:val="center"/>
          </w:tcPr>
          <w:p w:rsidR="00024CEA" w:rsidRDefault="00355A2B" w:rsidP="003F349A">
            <w:pPr>
              <w:spacing w:line="320" w:lineRule="exact"/>
              <w:jc w:val="left"/>
              <w:rPr>
                <w:color w:val="000000"/>
                <w:kern w:val="0"/>
                <w:sz w:val="18"/>
                <w:szCs w:val="18"/>
              </w:rPr>
            </w:pPr>
            <w:r>
              <w:rPr>
                <w:rFonts w:hint="eastAsia"/>
                <w:color w:val="000000"/>
                <w:kern w:val="0"/>
                <w:sz w:val="18"/>
                <w:szCs w:val="18"/>
              </w:rPr>
              <w:t>处以</w:t>
            </w:r>
            <w:r>
              <w:rPr>
                <w:color w:val="000000"/>
                <w:kern w:val="0"/>
                <w:sz w:val="18"/>
                <w:szCs w:val="18"/>
              </w:rPr>
              <w:t>500</w:t>
            </w:r>
            <w:r>
              <w:rPr>
                <w:rFonts w:hint="eastAsia"/>
                <w:color w:val="000000"/>
                <w:kern w:val="0"/>
                <w:sz w:val="18"/>
                <w:szCs w:val="18"/>
              </w:rPr>
              <w:t>元以上</w:t>
            </w:r>
            <w:r w:rsidR="003F349A">
              <w:rPr>
                <w:rFonts w:hint="eastAsia"/>
                <w:color w:val="000000"/>
                <w:kern w:val="0"/>
                <w:sz w:val="18"/>
                <w:szCs w:val="18"/>
              </w:rPr>
              <w:t>2</w:t>
            </w:r>
            <w:r>
              <w:rPr>
                <w:rFonts w:hint="eastAsia"/>
                <w:color w:val="000000"/>
                <w:kern w:val="0"/>
                <w:sz w:val="18"/>
                <w:szCs w:val="18"/>
              </w:rPr>
              <w:t>0</w:t>
            </w:r>
            <w:r>
              <w:rPr>
                <w:color w:val="000000"/>
                <w:kern w:val="0"/>
                <w:sz w:val="18"/>
                <w:szCs w:val="18"/>
              </w:rPr>
              <w:t>00</w:t>
            </w:r>
            <w:r>
              <w:rPr>
                <w:rFonts w:hint="eastAsia"/>
                <w:color w:val="000000"/>
                <w:kern w:val="0"/>
                <w:sz w:val="18"/>
                <w:szCs w:val="18"/>
              </w:rPr>
              <w:t>元以下罚款</w:t>
            </w:r>
          </w:p>
        </w:tc>
      </w:tr>
      <w:tr w:rsidR="00355A2B">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PrEx>
        <w:trPr>
          <w:trHeight w:val="480"/>
        </w:trPr>
        <w:tc>
          <w:tcPr>
            <w:tcW w:w="1070" w:type="dxa"/>
            <w:gridSpan w:val="2"/>
            <w:vMerge/>
            <w:vAlign w:val="center"/>
          </w:tcPr>
          <w:p w:rsidR="00355A2B" w:rsidRDefault="00355A2B">
            <w:pPr>
              <w:spacing w:line="320" w:lineRule="exact"/>
              <w:jc w:val="left"/>
              <w:rPr>
                <w:color w:val="000000"/>
                <w:kern w:val="0"/>
                <w:sz w:val="18"/>
                <w:szCs w:val="18"/>
              </w:rPr>
            </w:pPr>
          </w:p>
        </w:tc>
        <w:tc>
          <w:tcPr>
            <w:tcW w:w="6140" w:type="dxa"/>
            <w:vAlign w:val="center"/>
          </w:tcPr>
          <w:p w:rsidR="00355A2B" w:rsidRDefault="00355A2B">
            <w:pPr>
              <w:spacing w:line="320" w:lineRule="exact"/>
              <w:jc w:val="left"/>
              <w:rPr>
                <w:color w:val="000000"/>
                <w:kern w:val="0"/>
                <w:sz w:val="18"/>
                <w:szCs w:val="18"/>
              </w:rPr>
            </w:pPr>
            <w:r>
              <w:rPr>
                <w:rFonts w:hint="eastAsia"/>
                <w:color w:val="000000"/>
                <w:kern w:val="0"/>
                <w:sz w:val="18"/>
                <w:szCs w:val="18"/>
              </w:rPr>
              <w:t>拒不改正，但采取补救措施的</w:t>
            </w:r>
          </w:p>
        </w:tc>
        <w:tc>
          <w:tcPr>
            <w:tcW w:w="1080" w:type="dxa"/>
            <w:vMerge/>
            <w:vAlign w:val="center"/>
          </w:tcPr>
          <w:p w:rsidR="00355A2B" w:rsidRDefault="00355A2B">
            <w:pPr>
              <w:spacing w:line="320" w:lineRule="exact"/>
              <w:jc w:val="left"/>
              <w:rPr>
                <w:color w:val="000000"/>
                <w:kern w:val="0"/>
                <w:sz w:val="18"/>
                <w:szCs w:val="18"/>
              </w:rPr>
            </w:pPr>
          </w:p>
        </w:tc>
        <w:tc>
          <w:tcPr>
            <w:tcW w:w="5760" w:type="dxa"/>
            <w:gridSpan w:val="2"/>
            <w:vAlign w:val="center"/>
          </w:tcPr>
          <w:p w:rsidR="00355A2B" w:rsidRDefault="00355A2B" w:rsidP="003F349A">
            <w:pPr>
              <w:spacing w:line="320" w:lineRule="exact"/>
              <w:jc w:val="left"/>
              <w:rPr>
                <w:color w:val="000000"/>
                <w:kern w:val="0"/>
                <w:sz w:val="18"/>
                <w:szCs w:val="18"/>
              </w:rPr>
            </w:pPr>
            <w:r>
              <w:rPr>
                <w:rFonts w:hint="eastAsia"/>
                <w:color w:val="000000"/>
                <w:sz w:val="18"/>
                <w:szCs w:val="18"/>
              </w:rPr>
              <w:t>处</w:t>
            </w:r>
            <w:r w:rsidR="003F349A">
              <w:rPr>
                <w:rFonts w:hint="eastAsia"/>
                <w:color w:val="000000"/>
                <w:sz w:val="18"/>
                <w:szCs w:val="18"/>
              </w:rPr>
              <w:t>2</w:t>
            </w:r>
            <w:r>
              <w:rPr>
                <w:rFonts w:hint="eastAsia"/>
                <w:color w:val="000000"/>
                <w:sz w:val="18"/>
                <w:szCs w:val="18"/>
              </w:rPr>
              <w:t>0</w:t>
            </w:r>
            <w:r>
              <w:rPr>
                <w:color w:val="000000"/>
                <w:sz w:val="18"/>
                <w:szCs w:val="18"/>
              </w:rPr>
              <w:t>00</w:t>
            </w:r>
            <w:r>
              <w:rPr>
                <w:rFonts w:hint="eastAsia"/>
                <w:color w:val="000000"/>
                <w:sz w:val="18"/>
                <w:szCs w:val="18"/>
              </w:rPr>
              <w:t>元以上</w:t>
            </w:r>
            <w:r w:rsidR="003F349A">
              <w:rPr>
                <w:rFonts w:hint="eastAsia"/>
                <w:color w:val="000000"/>
                <w:sz w:val="18"/>
                <w:szCs w:val="18"/>
              </w:rPr>
              <w:t>3</w:t>
            </w:r>
            <w:r>
              <w:rPr>
                <w:color w:val="000000"/>
                <w:sz w:val="18"/>
                <w:szCs w:val="18"/>
              </w:rPr>
              <w:t>000</w:t>
            </w:r>
            <w:r>
              <w:rPr>
                <w:rFonts w:hint="eastAsia"/>
                <w:color w:val="000000"/>
                <w:sz w:val="18"/>
                <w:szCs w:val="18"/>
              </w:rPr>
              <w:t>元以下罚款</w:t>
            </w:r>
          </w:p>
        </w:tc>
      </w:tr>
      <w:tr w:rsidR="00024CEA">
        <w:tblPrEx>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PrEx>
        <w:trPr>
          <w:trHeight w:val="480"/>
        </w:trPr>
        <w:tc>
          <w:tcPr>
            <w:tcW w:w="1070" w:type="dxa"/>
            <w:gridSpan w:val="2"/>
            <w:vMerge/>
            <w:tcBorders>
              <w:bottom w:val="single" w:sz="8" w:space="0" w:color="auto"/>
            </w:tcBorders>
            <w:vAlign w:val="center"/>
          </w:tcPr>
          <w:p w:rsidR="00024CEA" w:rsidRDefault="00024CEA">
            <w:pPr>
              <w:spacing w:line="320" w:lineRule="exact"/>
              <w:jc w:val="left"/>
              <w:rPr>
                <w:color w:val="000000"/>
                <w:kern w:val="0"/>
                <w:sz w:val="18"/>
                <w:szCs w:val="18"/>
              </w:rPr>
            </w:pPr>
          </w:p>
        </w:tc>
        <w:tc>
          <w:tcPr>
            <w:tcW w:w="6140" w:type="dxa"/>
            <w:tcBorders>
              <w:bottom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拒不改正，且未采取补救措施的</w:t>
            </w:r>
          </w:p>
        </w:tc>
        <w:tc>
          <w:tcPr>
            <w:tcW w:w="1080" w:type="dxa"/>
            <w:vMerge/>
            <w:tcBorders>
              <w:bottom w:val="single" w:sz="8" w:space="0" w:color="auto"/>
            </w:tcBorders>
            <w:vAlign w:val="center"/>
          </w:tcPr>
          <w:p w:rsidR="00024CEA" w:rsidRDefault="00024CEA">
            <w:pPr>
              <w:spacing w:line="320" w:lineRule="exact"/>
              <w:jc w:val="left"/>
              <w:rPr>
                <w:color w:val="000000"/>
                <w:kern w:val="0"/>
                <w:sz w:val="18"/>
                <w:szCs w:val="18"/>
              </w:rPr>
            </w:pPr>
          </w:p>
        </w:tc>
        <w:tc>
          <w:tcPr>
            <w:tcW w:w="5760" w:type="dxa"/>
            <w:gridSpan w:val="2"/>
            <w:tcBorders>
              <w:bottom w:val="single" w:sz="8" w:space="0" w:color="auto"/>
            </w:tcBorders>
            <w:vAlign w:val="center"/>
          </w:tcPr>
          <w:p w:rsidR="00024CEA" w:rsidRDefault="00D103D5" w:rsidP="003F349A">
            <w:pPr>
              <w:spacing w:line="320" w:lineRule="exact"/>
              <w:jc w:val="left"/>
              <w:rPr>
                <w:color w:val="000000"/>
                <w:kern w:val="0"/>
                <w:sz w:val="18"/>
                <w:szCs w:val="18"/>
              </w:rPr>
            </w:pPr>
            <w:r>
              <w:rPr>
                <w:rFonts w:hint="eastAsia"/>
                <w:color w:val="000000"/>
                <w:kern w:val="0"/>
                <w:sz w:val="18"/>
                <w:szCs w:val="18"/>
              </w:rPr>
              <w:t>处以</w:t>
            </w:r>
            <w:r w:rsidR="003F349A">
              <w:rPr>
                <w:rFonts w:hint="eastAsia"/>
                <w:color w:val="000000"/>
                <w:kern w:val="0"/>
                <w:sz w:val="18"/>
                <w:szCs w:val="18"/>
              </w:rPr>
              <w:t>3</w:t>
            </w:r>
            <w:r>
              <w:rPr>
                <w:rFonts w:hint="eastAsia"/>
                <w:color w:val="000000"/>
                <w:kern w:val="0"/>
                <w:sz w:val="18"/>
                <w:szCs w:val="18"/>
              </w:rPr>
              <w:t>0</w:t>
            </w:r>
            <w:r>
              <w:rPr>
                <w:color w:val="000000"/>
                <w:kern w:val="0"/>
                <w:sz w:val="18"/>
                <w:szCs w:val="18"/>
              </w:rPr>
              <w:t>00</w:t>
            </w:r>
            <w:r>
              <w:rPr>
                <w:rFonts w:hint="eastAsia"/>
                <w:color w:val="000000"/>
                <w:kern w:val="0"/>
                <w:sz w:val="18"/>
                <w:szCs w:val="18"/>
              </w:rPr>
              <w:t>元以上</w:t>
            </w:r>
            <w:r>
              <w:rPr>
                <w:rFonts w:hint="eastAsia"/>
                <w:color w:val="000000"/>
                <w:kern w:val="0"/>
                <w:sz w:val="18"/>
                <w:szCs w:val="18"/>
              </w:rPr>
              <w:t>5</w:t>
            </w:r>
            <w:r>
              <w:rPr>
                <w:color w:val="000000"/>
                <w:kern w:val="0"/>
                <w:sz w:val="18"/>
                <w:szCs w:val="18"/>
              </w:rPr>
              <w:t>000</w:t>
            </w:r>
            <w:r>
              <w:rPr>
                <w:rFonts w:hint="eastAsia"/>
                <w:color w:val="000000"/>
                <w:kern w:val="0"/>
                <w:sz w:val="18"/>
                <w:szCs w:val="18"/>
              </w:rPr>
              <w:t>元以下罚款</w:t>
            </w:r>
          </w:p>
        </w:tc>
      </w:tr>
    </w:tbl>
    <w:p w:rsidR="00024CEA" w:rsidRDefault="00024CEA"/>
    <w:tbl>
      <w:tblPr>
        <w:tblW w:w="0" w:type="auto"/>
        <w:tblInd w:w="78" w:type="dxa"/>
        <w:tblLayout w:type="fixed"/>
        <w:tblLook w:val="04A0" w:firstRow="1" w:lastRow="0" w:firstColumn="1" w:lastColumn="0" w:noHBand="0" w:noVBand="1"/>
      </w:tblPr>
      <w:tblGrid>
        <w:gridCol w:w="1070"/>
        <w:gridCol w:w="46"/>
        <w:gridCol w:w="6140"/>
        <w:gridCol w:w="1104"/>
        <w:gridCol w:w="5670"/>
        <w:gridCol w:w="20"/>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80" w:type="dxa"/>
            <w:gridSpan w:val="5"/>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color w:val="000000"/>
                <w:sz w:val="20"/>
              </w:rPr>
            </w:pPr>
            <w:r>
              <w:rPr>
                <w:rFonts w:eastAsia="仿宋_GB2312"/>
                <w:b/>
                <w:color w:val="000000"/>
                <w:sz w:val="20"/>
              </w:rPr>
              <w:t>320217693000</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80" w:type="dxa"/>
            <w:gridSpan w:val="5"/>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对未取得设计、施工资格或者未按照资质等级承担城市道路的设计、施工任务的处罚</w:t>
            </w:r>
          </w:p>
        </w:tc>
      </w:tr>
      <w:tr w:rsidR="00024CEA">
        <w:trPr>
          <w:trHeight w:val="166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80" w:type="dxa"/>
            <w:gridSpan w:val="5"/>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【行政法规】《城市道路管理条例》（</w:t>
            </w:r>
            <w:r>
              <w:rPr>
                <w:color w:val="000000"/>
                <w:kern w:val="0"/>
                <w:sz w:val="18"/>
                <w:szCs w:val="18"/>
              </w:rPr>
              <w:t>1996</w:t>
            </w:r>
            <w:r>
              <w:rPr>
                <w:rFonts w:hint="eastAsia"/>
                <w:color w:val="000000"/>
                <w:kern w:val="0"/>
                <w:sz w:val="18"/>
                <w:szCs w:val="18"/>
              </w:rPr>
              <w:t>年</w:t>
            </w:r>
            <w:r>
              <w:rPr>
                <w:color w:val="000000"/>
                <w:kern w:val="0"/>
                <w:sz w:val="18"/>
                <w:szCs w:val="18"/>
              </w:rPr>
              <w:t>6</w:t>
            </w:r>
            <w:r>
              <w:rPr>
                <w:rFonts w:hint="eastAsia"/>
                <w:color w:val="000000"/>
                <w:kern w:val="0"/>
                <w:sz w:val="18"/>
                <w:szCs w:val="18"/>
              </w:rPr>
              <w:t>月</w:t>
            </w:r>
            <w:r>
              <w:rPr>
                <w:color w:val="000000"/>
                <w:kern w:val="0"/>
                <w:sz w:val="18"/>
                <w:szCs w:val="18"/>
              </w:rPr>
              <w:t>4</w:t>
            </w:r>
            <w:r>
              <w:rPr>
                <w:rFonts w:hint="eastAsia"/>
                <w:color w:val="000000"/>
                <w:kern w:val="0"/>
                <w:sz w:val="18"/>
                <w:szCs w:val="18"/>
              </w:rPr>
              <w:t>日中华人民共和国国务院令第</w:t>
            </w:r>
            <w:r>
              <w:rPr>
                <w:color w:val="000000"/>
                <w:kern w:val="0"/>
                <w:sz w:val="18"/>
                <w:szCs w:val="18"/>
              </w:rPr>
              <w:t>198</w:t>
            </w:r>
            <w:r>
              <w:rPr>
                <w:rFonts w:hint="eastAsia"/>
                <w:color w:val="000000"/>
                <w:kern w:val="0"/>
                <w:sz w:val="18"/>
                <w:szCs w:val="18"/>
              </w:rPr>
              <w:t>号发布</w:t>
            </w:r>
            <w:r>
              <w:rPr>
                <w:color w:val="000000"/>
                <w:kern w:val="0"/>
                <w:sz w:val="18"/>
                <w:szCs w:val="18"/>
              </w:rPr>
              <w:t xml:space="preserve"> </w:t>
            </w:r>
            <w:r>
              <w:rPr>
                <w:rFonts w:hint="eastAsia"/>
                <w:color w:val="000000"/>
                <w:kern w:val="0"/>
                <w:sz w:val="18"/>
                <w:szCs w:val="18"/>
              </w:rPr>
              <w:t>根据</w:t>
            </w:r>
            <w:r>
              <w:rPr>
                <w:color w:val="000000"/>
                <w:kern w:val="0"/>
                <w:sz w:val="18"/>
                <w:szCs w:val="18"/>
              </w:rPr>
              <w:t>2011</w:t>
            </w:r>
            <w:r>
              <w:rPr>
                <w:rFonts w:hint="eastAsia"/>
                <w:color w:val="000000"/>
                <w:kern w:val="0"/>
                <w:sz w:val="18"/>
                <w:szCs w:val="18"/>
              </w:rPr>
              <w:t>年</w:t>
            </w:r>
            <w:r>
              <w:rPr>
                <w:color w:val="000000"/>
                <w:kern w:val="0"/>
                <w:sz w:val="18"/>
                <w:szCs w:val="18"/>
              </w:rPr>
              <w:t>1</w:t>
            </w:r>
            <w:r>
              <w:rPr>
                <w:rFonts w:hint="eastAsia"/>
                <w:color w:val="000000"/>
                <w:kern w:val="0"/>
                <w:sz w:val="18"/>
                <w:szCs w:val="18"/>
              </w:rPr>
              <w:t>月</w:t>
            </w:r>
            <w:r>
              <w:rPr>
                <w:color w:val="000000"/>
                <w:kern w:val="0"/>
                <w:sz w:val="18"/>
                <w:szCs w:val="18"/>
              </w:rPr>
              <w:t>8</w:t>
            </w:r>
            <w:r>
              <w:rPr>
                <w:rFonts w:hint="eastAsia"/>
                <w:color w:val="000000"/>
                <w:kern w:val="0"/>
                <w:sz w:val="18"/>
                <w:szCs w:val="18"/>
              </w:rPr>
              <w:t>日《国务院关于废止和修改部分行政法规的决定》修改，</w:t>
            </w:r>
            <w:r>
              <w:rPr>
                <w:color w:val="000000"/>
                <w:kern w:val="0"/>
                <w:sz w:val="18"/>
                <w:szCs w:val="18"/>
              </w:rPr>
              <w:t>2017</w:t>
            </w:r>
            <w:r>
              <w:rPr>
                <w:rFonts w:hint="eastAsia"/>
                <w:color w:val="000000"/>
                <w:kern w:val="0"/>
                <w:sz w:val="18"/>
                <w:szCs w:val="18"/>
              </w:rPr>
              <w:t>年国务院令第</w:t>
            </w:r>
            <w:r>
              <w:rPr>
                <w:color w:val="000000"/>
                <w:kern w:val="0"/>
                <w:sz w:val="18"/>
                <w:szCs w:val="18"/>
              </w:rPr>
              <w:t>676</w:t>
            </w:r>
            <w:r>
              <w:rPr>
                <w:rFonts w:hint="eastAsia"/>
                <w:color w:val="000000"/>
                <w:kern w:val="0"/>
                <w:sz w:val="18"/>
                <w:szCs w:val="18"/>
              </w:rPr>
              <w:t>号修改</w:t>
            </w:r>
            <w:r>
              <w:rPr>
                <w:color w:val="000000"/>
                <w:kern w:val="0"/>
                <w:sz w:val="18"/>
                <w:szCs w:val="18"/>
              </w:rPr>
              <w:t xml:space="preserve"> </w:t>
            </w:r>
            <w:r>
              <w:rPr>
                <w:rFonts w:hint="eastAsia"/>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第十六条　承担城市道路设计、施工的单位，应当具有相应的资质等级，并按照资质等级承担相应的城市道路的设计、施工任务。</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第三十九条</w:t>
            </w:r>
            <w:r>
              <w:rPr>
                <w:color w:val="000000"/>
                <w:kern w:val="0"/>
                <w:sz w:val="18"/>
                <w:szCs w:val="18"/>
              </w:rPr>
              <w:t xml:space="preserve"> </w:t>
            </w:r>
            <w:r>
              <w:rPr>
                <w:rFonts w:hint="eastAsia"/>
                <w:color w:val="000000"/>
                <w:kern w:val="0"/>
                <w:sz w:val="18"/>
                <w:szCs w:val="18"/>
              </w:rPr>
              <w:t>违反本条例的规定，有下列行为之一的，由市政工程行政主管部门责令停止设计、施工，限期改正，可以并处三万元以下的罚款；已经取得设计、施工资格证书，情节严重的，提请原发证机关吊销设计、施工资格证书：</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（一）</w:t>
            </w:r>
            <w:r>
              <w:rPr>
                <w:color w:val="000000"/>
                <w:kern w:val="0"/>
                <w:sz w:val="18"/>
                <w:szCs w:val="18"/>
              </w:rPr>
              <w:t xml:space="preserve"> </w:t>
            </w:r>
            <w:r>
              <w:rPr>
                <w:rFonts w:hint="eastAsia"/>
                <w:color w:val="000000"/>
                <w:kern w:val="0"/>
                <w:sz w:val="18"/>
                <w:szCs w:val="18"/>
              </w:rPr>
              <w:t>未取得设计、施工资格或者未按照资质等级承担城市道路的设计、施工任务的；</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80" w:type="dxa"/>
            <w:gridSpan w:val="5"/>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罚款，吊销设计、施工资格证书</w:t>
            </w:r>
          </w:p>
        </w:tc>
      </w:tr>
      <w:tr w:rsidR="00024CEA">
        <w:trPr>
          <w:trHeight w:val="285"/>
        </w:trPr>
        <w:tc>
          <w:tcPr>
            <w:tcW w:w="14050" w:type="dxa"/>
            <w:gridSpan w:val="6"/>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gridAfter w:val="1"/>
          <w:wAfter w:w="10" w:type="dxa"/>
          <w:trHeight w:val="203"/>
        </w:trPr>
        <w:tc>
          <w:tcPr>
            <w:tcW w:w="1116" w:type="dxa"/>
            <w:gridSpan w:val="2"/>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超越一个资质等级的</w:t>
            </w:r>
          </w:p>
        </w:tc>
        <w:tc>
          <w:tcPr>
            <w:tcW w:w="1104"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7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万元以下罚款</w:t>
            </w:r>
          </w:p>
        </w:tc>
      </w:tr>
      <w:tr w:rsidR="00024CEA">
        <w:trPr>
          <w:gridAfter w:val="1"/>
          <w:wAfter w:w="10" w:type="dxa"/>
          <w:trHeight w:val="202"/>
        </w:trPr>
        <w:tc>
          <w:tcPr>
            <w:tcW w:w="1116" w:type="dxa"/>
            <w:gridSpan w:val="2"/>
            <w:vMerge/>
            <w:tcBorders>
              <w:left w:val="single" w:sz="8"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超越两个以上资质等级的</w:t>
            </w:r>
          </w:p>
        </w:tc>
        <w:tc>
          <w:tcPr>
            <w:tcW w:w="1104"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center"/>
              <w:rPr>
                <w:color w:val="000000"/>
                <w:kern w:val="0"/>
                <w:sz w:val="18"/>
                <w:szCs w:val="18"/>
              </w:rPr>
            </w:pPr>
          </w:p>
        </w:tc>
        <w:tc>
          <w:tcPr>
            <w:tcW w:w="567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万元以下罚款，吊销设计、施工资格证书</w:t>
            </w:r>
          </w:p>
        </w:tc>
      </w:tr>
      <w:tr w:rsidR="00024CEA">
        <w:trPr>
          <w:gridAfter w:val="1"/>
          <w:wAfter w:w="10" w:type="dxa"/>
          <w:trHeight w:val="285"/>
        </w:trPr>
        <w:tc>
          <w:tcPr>
            <w:tcW w:w="1116" w:type="dxa"/>
            <w:gridSpan w:val="2"/>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未取得资质等级证书承担丙级及以下工程设计资质任务或三级施工资质任务的</w:t>
            </w:r>
          </w:p>
        </w:tc>
        <w:tc>
          <w:tcPr>
            <w:tcW w:w="1104"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7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gridAfter w:val="1"/>
          <w:wAfter w:w="10" w:type="dxa"/>
          <w:trHeight w:val="285"/>
        </w:trPr>
        <w:tc>
          <w:tcPr>
            <w:tcW w:w="1116" w:type="dxa"/>
            <w:gridSpan w:val="2"/>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未取得资质等级证书承担乙级及以上工程设计资质任务或二级及以上施工资质任务的</w:t>
            </w:r>
          </w:p>
        </w:tc>
        <w:tc>
          <w:tcPr>
            <w:tcW w:w="1104"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70"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024CEA" w:rsidRDefault="00024CEA"/>
    <w:p w:rsidR="00024CEA" w:rsidRDefault="00024CEA"/>
    <w:p w:rsidR="00024CEA" w:rsidRDefault="00024CEA"/>
    <w:p w:rsidR="00024CEA" w:rsidRDefault="00024CEA"/>
    <w:p w:rsidR="00024CEA" w:rsidRDefault="00024CEA"/>
    <w:tbl>
      <w:tblPr>
        <w:tblW w:w="0" w:type="auto"/>
        <w:tblInd w:w="78" w:type="dxa"/>
        <w:tblLayout w:type="fixed"/>
        <w:tblLook w:val="04A0" w:firstRow="1" w:lastRow="0" w:firstColumn="1" w:lastColumn="0" w:noHBand="0" w:noVBand="1"/>
      </w:tblPr>
      <w:tblGrid>
        <w:gridCol w:w="1070"/>
        <w:gridCol w:w="2788"/>
        <w:gridCol w:w="1134"/>
        <w:gridCol w:w="9058"/>
      </w:tblGrid>
      <w:tr w:rsidR="00024CEA">
        <w:trPr>
          <w:trHeight w:val="285"/>
        </w:trPr>
        <w:tc>
          <w:tcPr>
            <w:tcW w:w="107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编号</w:t>
            </w:r>
          </w:p>
        </w:tc>
        <w:tc>
          <w:tcPr>
            <w:tcW w:w="1298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b/>
                <w:color w:val="000000"/>
                <w:kern w:val="0"/>
                <w:sz w:val="18"/>
                <w:szCs w:val="18"/>
              </w:rPr>
              <w:t>320217694000</w:t>
            </w:r>
            <w:r w:rsidR="003B14ED">
              <w:rPr>
                <w:rFonts w:hint="eastAsia"/>
                <w:b/>
                <w:color w:val="000000"/>
                <w:kern w:val="0"/>
                <w:sz w:val="18"/>
                <w:szCs w:val="18"/>
              </w:rPr>
              <w:t xml:space="preserve"> </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jc w:val="left"/>
              <w:rPr>
                <w:color w:val="000000"/>
                <w:kern w:val="0"/>
                <w:sz w:val="18"/>
                <w:szCs w:val="18"/>
              </w:rPr>
            </w:pPr>
            <w:r>
              <w:rPr>
                <w:rFonts w:hint="eastAsia"/>
                <w:color w:val="000000"/>
                <w:kern w:val="0"/>
                <w:sz w:val="18"/>
                <w:szCs w:val="18"/>
              </w:rPr>
              <w:t>对未按照设计图纸施工或者擅自修改图纸的处罚</w:t>
            </w:r>
          </w:p>
        </w:tc>
      </w:tr>
      <w:tr w:rsidR="00024CEA">
        <w:trPr>
          <w:trHeight w:val="1665"/>
        </w:trPr>
        <w:tc>
          <w:tcPr>
            <w:tcW w:w="107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jc w:val="left"/>
              <w:textAlignment w:val="center"/>
              <w:rPr>
                <w:color w:val="000000"/>
                <w:kern w:val="0"/>
                <w:sz w:val="18"/>
                <w:szCs w:val="18"/>
              </w:rPr>
            </w:pPr>
            <w:r>
              <w:rPr>
                <w:rFonts w:hint="eastAsia"/>
                <w:color w:val="000000"/>
                <w:kern w:val="0"/>
                <w:sz w:val="18"/>
                <w:szCs w:val="18"/>
              </w:rPr>
              <w:t>【行政法规】《城市道路管理条例》（</w:t>
            </w:r>
            <w:r>
              <w:rPr>
                <w:color w:val="000000"/>
                <w:kern w:val="0"/>
                <w:sz w:val="18"/>
                <w:szCs w:val="18"/>
              </w:rPr>
              <w:t>1996</w:t>
            </w:r>
            <w:r>
              <w:rPr>
                <w:rFonts w:hint="eastAsia"/>
                <w:color w:val="000000"/>
                <w:kern w:val="0"/>
                <w:sz w:val="18"/>
                <w:szCs w:val="18"/>
              </w:rPr>
              <w:t>年</w:t>
            </w:r>
            <w:r>
              <w:rPr>
                <w:color w:val="000000"/>
                <w:kern w:val="0"/>
                <w:sz w:val="18"/>
                <w:szCs w:val="18"/>
              </w:rPr>
              <w:t>6</w:t>
            </w:r>
            <w:r>
              <w:rPr>
                <w:rFonts w:hint="eastAsia"/>
                <w:color w:val="000000"/>
                <w:kern w:val="0"/>
                <w:sz w:val="18"/>
                <w:szCs w:val="18"/>
              </w:rPr>
              <w:t>月</w:t>
            </w:r>
            <w:r>
              <w:rPr>
                <w:color w:val="000000"/>
                <w:kern w:val="0"/>
                <w:sz w:val="18"/>
                <w:szCs w:val="18"/>
              </w:rPr>
              <w:t>4</w:t>
            </w:r>
            <w:r>
              <w:rPr>
                <w:rFonts w:hint="eastAsia"/>
                <w:color w:val="000000"/>
                <w:kern w:val="0"/>
                <w:sz w:val="18"/>
                <w:szCs w:val="18"/>
              </w:rPr>
              <w:t>日中华人民共和国国务院令第</w:t>
            </w:r>
            <w:r>
              <w:rPr>
                <w:color w:val="000000"/>
                <w:kern w:val="0"/>
                <w:sz w:val="18"/>
                <w:szCs w:val="18"/>
              </w:rPr>
              <w:t>198</w:t>
            </w:r>
            <w:r>
              <w:rPr>
                <w:rFonts w:hint="eastAsia"/>
                <w:color w:val="000000"/>
                <w:kern w:val="0"/>
                <w:sz w:val="18"/>
                <w:szCs w:val="18"/>
              </w:rPr>
              <w:t>号发布</w:t>
            </w:r>
            <w:r>
              <w:rPr>
                <w:color w:val="000000"/>
                <w:kern w:val="0"/>
                <w:sz w:val="18"/>
                <w:szCs w:val="18"/>
              </w:rPr>
              <w:t xml:space="preserve"> </w:t>
            </w:r>
            <w:r>
              <w:rPr>
                <w:rFonts w:hint="eastAsia"/>
                <w:color w:val="000000"/>
                <w:kern w:val="0"/>
                <w:sz w:val="18"/>
                <w:szCs w:val="18"/>
              </w:rPr>
              <w:t>根据</w:t>
            </w:r>
            <w:r>
              <w:rPr>
                <w:color w:val="000000"/>
                <w:kern w:val="0"/>
                <w:sz w:val="18"/>
                <w:szCs w:val="18"/>
              </w:rPr>
              <w:t>2011</w:t>
            </w:r>
            <w:r>
              <w:rPr>
                <w:rFonts w:hint="eastAsia"/>
                <w:color w:val="000000"/>
                <w:kern w:val="0"/>
                <w:sz w:val="18"/>
                <w:szCs w:val="18"/>
              </w:rPr>
              <w:t>年</w:t>
            </w:r>
            <w:r>
              <w:rPr>
                <w:color w:val="000000"/>
                <w:kern w:val="0"/>
                <w:sz w:val="18"/>
                <w:szCs w:val="18"/>
              </w:rPr>
              <w:t>1</w:t>
            </w:r>
            <w:r>
              <w:rPr>
                <w:rFonts w:hint="eastAsia"/>
                <w:color w:val="000000"/>
                <w:kern w:val="0"/>
                <w:sz w:val="18"/>
                <w:szCs w:val="18"/>
              </w:rPr>
              <w:t>月</w:t>
            </w:r>
            <w:r>
              <w:rPr>
                <w:color w:val="000000"/>
                <w:kern w:val="0"/>
                <w:sz w:val="18"/>
                <w:szCs w:val="18"/>
              </w:rPr>
              <w:t>8</w:t>
            </w:r>
            <w:r>
              <w:rPr>
                <w:rFonts w:hint="eastAsia"/>
                <w:color w:val="000000"/>
                <w:kern w:val="0"/>
                <w:sz w:val="18"/>
                <w:szCs w:val="18"/>
              </w:rPr>
              <w:t>日《国务院关于废止和修改部分行政法规的决定》修改，</w:t>
            </w:r>
            <w:r>
              <w:rPr>
                <w:color w:val="000000"/>
                <w:kern w:val="0"/>
                <w:sz w:val="18"/>
                <w:szCs w:val="18"/>
              </w:rPr>
              <w:t>2017</w:t>
            </w:r>
            <w:r>
              <w:rPr>
                <w:rFonts w:hint="eastAsia"/>
                <w:color w:val="000000"/>
                <w:kern w:val="0"/>
                <w:sz w:val="18"/>
                <w:szCs w:val="18"/>
              </w:rPr>
              <w:t>年国务院令第</w:t>
            </w:r>
            <w:r>
              <w:rPr>
                <w:color w:val="000000"/>
                <w:kern w:val="0"/>
                <w:sz w:val="18"/>
                <w:szCs w:val="18"/>
              </w:rPr>
              <w:t>676</w:t>
            </w:r>
            <w:r>
              <w:rPr>
                <w:rFonts w:hint="eastAsia"/>
                <w:color w:val="000000"/>
                <w:kern w:val="0"/>
                <w:sz w:val="18"/>
                <w:szCs w:val="18"/>
              </w:rPr>
              <w:t>号修改</w:t>
            </w:r>
            <w:r>
              <w:rPr>
                <w:color w:val="000000"/>
                <w:kern w:val="0"/>
                <w:sz w:val="18"/>
                <w:szCs w:val="18"/>
              </w:rPr>
              <w:t xml:space="preserve"> </w:t>
            </w:r>
            <w:r>
              <w:rPr>
                <w:rFonts w:hint="eastAsia"/>
                <w:color w:val="000000"/>
                <w:kern w:val="0"/>
                <w:sz w:val="18"/>
                <w:szCs w:val="18"/>
              </w:rPr>
              <w:t>）</w:t>
            </w:r>
          </w:p>
          <w:p w:rsidR="00024CEA" w:rsidRDefault="00D103D5">
            <w:pPr>
              <w:jc w:val="left"/>
              <w:textAlignment w:val="center"/>
              <w:rPr>
                <w:color w:val="000000"/>
                <w:kern w:val="0"/>
                <w:sz w:val="18"/>
                <w:szCs w:val="18"/>
              </w:rPr>
            </w:pPr>
            <w:r>
              <w:rPr>
                <w:color w:val="000000"/>
                <w:kern w:val="0"/>
                <w:sz w:val="18"/>
                <w:szCs w:val="18"/>
              </w:rPr>
              <w:t xml:space="preserve">   </w:t>
            </w:r>
            <w:r>
              <w:rPr>
                <w:rFonts w:hint="eastAsia"/>
                <w:color w:val="000000"/>
                <w:kern w:val="0"/>
                <w:sz w:val="18"/>
                <w:szCs w:val="18"/>
              </w:rPr>
              <w:t>第十六条　承担城市道路设计、施工的单位，应当具有相应的资质等级，并按照资质等级承担相应的城市道路的设计、施工任务。</w:t>
            </w:r>
            <w:r>
              <w:rPr>
                <w:color w:val="000000"/>
                <w:kern w:val="0"/>
                <w:sz w:val="18"/>
                <w:szCs w:val="18"/>
              </w:rPr>
              <w:t xml:space="preserve">   </w:t>
            </w:r>
          </w:p>
          <w:p w:rsidR="00024CEA" w:rsidRDefault="00D103D5">
            <w:pPr>
              <w:jc w:val="left"/>
              <w:textAlignment w:val="center"/>
              <w:rPr>
                <w:color w:val="000000"/>
                <w:kern w:val="0"/>
                <w:sz w:val="18"/>
                <w:szCs w:val="18"/>
              </w:rPr>
            </w:pPr>
            <w:r>
              <w:rPr>
                <w:color w:val="000000"/>
                <w:kern w:val="0"/>
                <w:sz w:val="18"/>
                <w:szCs w:val="18"/>
              </w:rPr>
              <w:t xml:space="preserve">   </w:t>
            </w:r>
            <w:r>
              <w:rPr>
                <w:rFonts w:hint="eastAsia"/>
                <w:color w:val="000000"/>
                <w:kern w:val="0"/>
                <w:sz w:val="18"/>
                <w:szCs w:val="18"/>
              </w:rPr>
              <w:t>第十七条</w:t>
            </w:r>
            <w:r>
              <w:rPr>
                <w:color w:val="000000"/>
                <w:kern w:val="0"/>
                <w:sz w:val="18"/>
                <w:szCs w:val="18"/>
              </w:rPr>
              <w:t xml:space="preserve"> </w:t>
            </w:r>
            <w:r>
              <w:rPr>
                <w:rFonts w:hint="eastAsia"/>
                <w:color w:val="000000"/>
                <w:kern w:val="0"/>
                <w:sz w:val="18"/>
                <w:szCs w:val="18"/>
              </w:rPr>
              <w:t>城市道路的设计、施工，应当严格执行国家和地方规定的城市道路设计、施工的技术规范。</w:t>
            </w:r>
          </w:p>
          <w:p w:rsidR="00024CEA" w:rsidRDefault="00D103D5">
            <w:pPr>
              <w:jc w:val="left"/>
              <w:textAlignment w:val="center"/>
              <w:rPr>
                <w:color w:val="000000"/>
                <w:kern w:val="0"/>
                <w:sz w:val="18"/>
                <w:szCs w:val="18"/>
              </w:rPr>
            </w:pPr>
            <w:r>
              <w:rPr>
                <w:color w:val="000000"/>
                <w:kern w:val="0"/>
                <w:sz w:val="18"/>
                <w:szCs w:val="18"/>
              </w:rPr>
              <w:t xml:space="preserve">   </w:t>
            </w:r>
            <w:r>
              <w:rPr>
                <w:rFonts w:hint="eastAsia"/>
                <w:color w:val="000000"/>
                <w:kern w:val="0"/>
                <w:sz w:val="18"/>
                <w:szCs w:val="18"/>
              </w:rPr>
              <w:t>第三十九条</w:t>
            </w:r>
            <w:r>
              <w:rPr>
                <w:color w:val="000000"/>
                <w:kern w:val="0"/>
                <w:sz w:val="18"/>
                <w:szCs w:val="18"/>
              </w:rPr>
              <w:t xml:space="preserve"> </w:t>
            </w:r>
            <w:r>
              <w:rPr>
                <w:rFonts w:hint="eastAsia"/>
                <w:color w:val="000000"/>
                <w:kern w:val="0"/>
                <w:sz w:val="18"/>
                <w:szCs w:val="18"/>
              </w:rPr>
              <w:t>违反本条例的规定，有下列行为之一的，由市政工程行政主管部门责令停止设计、施工，限期改正，可以并处三万元以下的罚款；已经取得设计、施工资格证书，情节严重的，提请原发证机关吊销设计、施工资格证书：</w:t>
            </w:r>
          </w:p>
          <w:p w:rsidR="00024CEA" w:rsidRDefault="00D103D5">
            <w:pPr>
              <w:jc w:val="left"/>
              <w:textAlignment w:val="center"/>
              <w:rPr>
                <w:rFonts w:eastAsia="仿宋_GB2312"/>
                <w:color w:val="000000"/>
                <w:sz w:val="20"/>
              </w:rPr>
            </w:pPr>
            <w:r>
              <w:rPr>
                <w:color w:val="000000"/>
                <w:kern w:val="0"/>
                <w:sz w:val="18"/>
                <w:szCs w:val="18"/>
              </w:rPr>
              <w:t xml:space="preserve">   </w:t>
            </w:r>
            <w:r>
              <w:rPr>
                <w:rFonts w:hint="eastAsia"/>
                <w:color w:val="000000"/>
                <w:kern w:val="0"/>
                <w:sz w:val="18"/>
                <w:szCs w:val="18"/>
              </w:rPr>
              <w:t>（三）未按照设计图纸施工或者擅自修改图纸的。</w:t>
            </w:r>
          </w:p>
        </w:tc>
      </w:tr>
      <w:tr w:rsidR="00024CEA">
        <w:trPr>
          <w:trHeight w:val="285"/>
        </w:trPr>
        <w:tc>
          <w:tcPr>
            <w:tcW w:w="107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298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罚款，吊销设计、施工资格证书</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70" w:type="dxa"/>
            <w:vMerge w:val="restart"/>
            <w:tcBorders>
              <w:top w:val="nil"/>
              <w:left w:val="single" w:sz="8"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278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按照要求改正且未造成损失的</w:t>
            </w:r>
          </w:p>
        </w:tc>
        <w:tc>
          <w:tcPr>
            <w:tcW w:w="1134" w:type="dxa"/>
            <w:vMerge w:val="restart"/>
            <w:tcBorders>
              <w:top w:val="nil"/>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9058"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万元以下罚款</w:t>
            </w:r>
          </w:p>
        </w:tc>
      </w:tr>
      <w:tr w:rsidR="00024CEA">
        <w:trPr>
          <w:trHeight w:val="285"/>
        </w:trPr>
        <w:tc>
          <w:tcPr>
            <w:tcW w:w="107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278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按照要求改正但造成损失的</w:t>
            </w:r>
          </w:p>
        </w:tc>
        <w:tc>
          <w:tcPr>
            <w:tcW w:w="1134"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9058"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元以下罚款</w:t>
            </w:r>
          </w:p>
        </w:tc>
      </w:tr>
      <w:tr w:rsidR="00024CEA">
        <w:trPr>
          <w:trHeight w:val="315"/>
        </w:trPr>
        <w:tc>
          <w:tcPr>
            <w:tcW w:w="1070" w:type="dxa"/>
            <w:vMerge/>
            <w:tcBorders>
              <w:left w:val="single" w:sz="8" w:space="0" w:color="auto"/>
              <w:right w:val="single" w:sz="4" w:space="0" w:color="auto"/>
            </w:tcBorders>
            <w:vAlign w:val="center"/>
          </w:tcPr>
          <w:p w:rsidR="00024CEA" w:rsidRDefault="00024CEA">
            <w:pPr>
              <w:jc w:val="left"/>
              <w:rPr>
                <w:color w:val="000000"/>
                <w:kern w:val="0"/>
                <w:sz w:val="18"/>
                <w:szCs w:val="18"/>
              </w:rPr>
            </w:pPr>
          </w:p>
        </w:tc>
        <w:tc>
          <w:tcPr>
            <w:tcW w:w="278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未按照要求改正且造成损失的</w:t>
            </w:r>
          </w:p>
        </w:tc>
        <w:tc>
          <w:tcPr>
            <w:tcW w:w="1134" w:type="dxa"/>
            <w:vMerge/>
            <w:tcBorders>
              <w:left w:val="single" w:sz="4" w:space="0" w:color="auto"/>
              <w:right w:val="single" w:sz="4" w:space="0" w:color="auto"/>
            </w:tcBorders>
            <w:vAlign w:val="center"/>
          </w:tcPr>
          <w:p w:rsidR="00024CEA" w:rsidRDefault="00024CEA">
            <w:pPr>
              <w:jc w:val="left"/>
              <w:rPr>
                <w:color w:val="000000"/>
                <w:kern w:val="0"/>
                <w:sz w:val="18"/>
                <w:szCs w:val="18"/>
              </w:rPr>
            </w:pPr>
          </w:p>
        </w:tc>
        <w:tc>
          <w:tcPr>
            <w:tcW w:w="9058"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r w:rsidR="00024CEA">
        <w:trPr>
          <w:trHeight w:val="422"/>
        </w:trPr>
        <w:tc>
          <w:tcPr>
            <w:tcW w:w="1070" w:type="dxa"/>
            <w:vMerge/>
            <w:tcBorders>
              <w:left w:val="single" w:sz="8"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278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未按照要求改正且造成较大或以上事故的</w:t>
            </w:r>
          </w:p>
        </w:tc>
        <w:tc>
          <w:tcPr>
            <w:tcW w:w="1134" w:type="dxa"/>
            <w:vMerge/>
            <w:tcBorders>
              <w:left w:val="single" w:sz="4" w:space="0" w:color="auto"/>
              <w:bottom w:val="single" w:sz="4" w:space="0" w:color="auto"/>
              <w:right w:val="single" w:sz="4" w:space="0" w:color="auto"/>
            </w:tcBorders>
            <w:vAlign w:val="center"/>
          </w:tcPr>
          <w:p w:rsidR="00024CEA" w:rsidRDefault="00024CEA">
            <w:pPr>
              <w:jc w:val="left"/>
              <w:rPr>
                <w:color w:val="000000"/>
                <w:kern w:val="0"/>
                <w:sz w:val="18"/>
                <w:szCs w:val="18"/>
              </w:rPr>
            </w:pPr>
          </w:p>
        </w:tc>
        <w:tc>
          <w:tcPr>
            <w:tcW w:w="9058" w:type="dxa"/>
            <w:tcBorders>
              <w:top w:val="single" w:sz="4" w:space="0" w:color="auto"/>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万元以下罚款，吊销设计、施工资格证书</w:t>
            </w:r>
          </w:p>
        </w:tc>
      </w:tr>
    </w:tbl>
    <w:p w:rsidR="00024CEA" w:rsidRDefault="00024CEA"/>
    <w:p w:rsidR="00024CEA" w:rsidRDefault="00024CEA"/>
    <w:p w:rsidR="00024CEA" w:rsidRDefault="00024CEA"/>
    <w:p w:rsidR="00024CEA" w:rsidRDefault="00024CEA"/>
    <w:p w:rsidR="00024CEA" w:rsidRDefault="00024CEA"/>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6140"/>
        <w:gridCol w:w="1106"/>
        <w:gridCol w:w="5714"/>
      </w:tblGrid>
      <w:tr w:rsidR="00024CEA">
        <w:trPr>
          <w:trHeight w:val="471"/>
        </w:trPr>
        <w:tc>
          <w:tcPr>
            <w:tcW w:w="1070" w:type="dxa"/>
            <w:vAlign w:val="center"/>
          </w:tcPr>
          <w:p w:rsidR="00024CEA" w:rsidRDefault="00D103D5" w:rsidP="004B415F">
            <w:pPr>
              <w:spacing w:line="240" w:lineRule="exact"/>
              <w:jc w:val="center"/>
              <w:rPr>
                <w:color w:val="000000"/>
                <w:kern w:val="0"/>
                <w:sz w:val="18"/>
                <w:szCs w:val="18"/>
              </w:rPr>
            </w:pPr>
            <w:r>
              <w:rPr>
                <w:rFonts w:hint="eastAsia"/>
                <w:color w:val="000000"/>
                <w:kern w:val="0"/>
                <w:sz w:val="18"/>
                <w:szCs w:val="18"/>
              </w:rPr>
              <w:t>编号</w:t>
            </w:r>
          </w:p>
        </w:tc>
        <w:tc>
          <w:tcPr>
            <w:tcW w:w="12960" w:type="dxa"/>
            <w:gridSpan w:val="3"/>
            <w:vAlign w:val="center"/>
          </w:tcPr>
          <w:p w:rsidR="00024CEA" w:rsidRDefault="00D103D5">
            <w:pPr>
              <w:spacing w:line="240" w:lineRule="exact"/>
              <w:jc w:val="left"/>
              <w:rPr>
                <w:b/>
                <w:color w:val="000000"/>
                <w:kern w:val="0"/>
                <w:sz w:val="18"/>
                <w:szCs w:val="18"/>
              </w:rPr>
            </w:pPr>
            <w:r>
              <w:rPr>
                <w:b/>
                <w:color w:val="000000"/>
                <w:kern w:val="0"/>
                <w:sz w:val="18"/>
                <w:szCs w:val="18"/>
              </w:rPr>
              <w:t>320217695000</w:t>
            </w:r>
            <w:r w:rsidR="003B14ED">
              <w:rPr>
                <w:rFonts w:hint="eastAsia"/>
                <w:b/>
                <w:color w:val="000000"/>
                <w:kern w:val="0"/>
                <w:sz w:val="18"/>
                <w:szCs w:val="18"/>
              </w:rPr>
              <w:t xml:space="preserve"> </w:t>
            </w:r>
          </w:p>
        </w:tc>
      </w:tr>
      <w:tr w:rsidR="00024CEA">
        <w:trPr>
          <w:trHeight w:val="407"/>
        </w:trPr>
        <w:tc>
          <w:tcPr>
            <w:tcW w:w="1070" w:type="dxa"/>
            <w:vAlign w:val="center"/>
          </w:tcPr>
          <w:p w:rsidR="00024CEA" w:rsidRDefault="00D103D5">
            <w:pPr>
              <w:spacing w:line="240" w:lineRule="exact"/>
              <w:jc w:val="left"/>
              <w:rPr>
                <w:color w:val="000000"/>
                <w:kern w:val="0"/>
                <w:sz w:val="18"/>
                <w:szCs w:val="18"/>
              </w:rPr>
            </w:pPr>
            <w:r>
              <w:rPr>
                <w:rFonts w:hint="eastAsia"/>
                <w:color w:val="000000"/>
                <w:kern w:val="0"/>
                <w:sz w:val="18"/>
                <w:szCs w:val="18"/>
              </w:rPr>
              <w:t>行为名称</w:t>
            </w:r>
          </w:p>
        </w:tc>
        <w:tc>
          <w:tcPr>
            <w:tcW w:w="12960" w:type="dxa"/>
            <w:gridSpan w:val="3"/>
          </w:tcPr>
          <w:p w:rsidR="00024CEA" w:rsidRDefault="00D103D5">
            <w:pPr>
              <w:spacing w:line="240" w:lineRule="exact"/>
              <w:jc w:val="left"/>
              <w:rPr>
                <w:color w:val="000000"/>
                <w:kern w:val="0"/>
                <w:sz w:val="18"/>
                <w:szCs w:val="18"/>
              </w:rPr>
            </w:pPr>
            <w:r>
              <w:rPr>
                <w:rFonts w:hint="eastAsia"/>
                <w:color w:val="000000"/>
                <w:kern w:val="0"/>
                <w:sz w:val="18"/>
                <w:szCs w:val="18"/>
              </w:rPr>
              <w:t>对投标人相互串通投标或者与招标人串通投标的，投标人以向招标人或者评标委员会成员行贿的手段谋取中标的处罚</w:t>
            </w:r>
          </w:p>
        </w:tc>
      </w:tr>
      <w:tr w:rsidR="00024CEA">
        <w:trPr>
          <w:trHeight w:val="20"/>
        </w:trPr>
        <w:tc>
          <w:tcPr>
            <w:tcW w:w="1070" w:type="dxa"/>
            <w:vAlign w:val="center"/>
          </w:tcPr>
          <w:p w:rsidR="00024CEA" w:rsidRDefault="00D103D5">
            <w:pPr>
              <w:spacing w:line="240" w:lineRule="exact"/>
              <w:jc w:val="left"/>
              <w:rPr>
                <w:color w:val="000000"/>
                <w:kern w:val="0"/>
                <w:sz w:val="18"/>
                <w:szCs w:val="18"/>
              </w:rPr>
            </w:pPr>
            <w:r>
              <w:rPr>
                <w:rFonts w:hint="eastAsia"/>
                <w:color w:val="000000"/>
                <w:kern w:val="0"/>
                <w:sz w:val="18"/>
                <w:szCs w:val="18"/>
              </w:rPr>
              <w:t>法律依据</w:t>
            </w:r>
          </w:p>
        </w:tc>
        <w:tc>
          <w:tcPr>
            <w:tcW w:w="12960" w:type="dxa"/>
            <w:gridSpan w:val="3"/>
            <w:vAlign w:val="center"/>
          </w:tcPr>
          <w:p w:rsidR="00024CEA" w:rsidRDefault="00024CEA">
            <w:pPr>
              <w:spacing w:line="240" w:lineRule="exact"/>
              <w:jc w:val="left"/>
              <w:rPr>
                <w:color w:val="000000"/>
                <w:kern w:val="0"/>
                <w:sz w:val="18"/>
                <w:szCs w:val="18"/>
              </w:rPr>
            </w:pPr>
          </w:p>
          <w:p w:rsidR="00024CEA" w:rsidRDefault="00D103D5">
            <w:pPr>
              <w:spacing w:line="240" w:lineRule="exact"/>
              <w:jc w:val="left"/>
              <w:rPr>
                <w:color w:val="000000"/>
                <w:kern w:val="0"/>
                <w:sz w:val="18"/>
                <w:szCs w:val="18"/>
              </w:rPr>
            </w:pPr>
            <w:r>
              <w:rPr>
                <w:rFonts w:hint="eastAsia"/>
                <w:color w:val="000000"/>
                <w:kern w:val="0"/>
                <w:sz w:val="18"/>
                <w:szCs w:val="18"/>
              </w:rPr>
              <w:t>【法律】《中华人民共和国招标投标法》</w:t>
            </w:r>
          </w:p>
          <w:p w:rsidR="00024CEA" w:rsidRDefault="00D103D5">
            <w:pPr>
              <w:spacing w:line="240" w:lineRule="exact"/>
              <w:jc w:val="left"/>
              <w:rPr>
                <w:color w:val="000000"/>
                <w:kern w:val="0"/>
                <w:sz w:val="18"/>
                <w:szCs w:val="18"/>
              </w:rPr>
            </w:pPr>
            <w:r>
              <w:rPr>
                <w:rFonts w:hint="eastAsia"/>
                <w:color w:val="000000"/>
                <w:kern w:val="0"/>
                <w:sz w:val="18"/>
                <w:szCs w:val="18"/>
              </w:rPr>
              <w:t>第三十二条　投标人不得相互串通投标报价，不得排挤其他投标人的公平竞争，损害招标人或者其他投标人的合法权益。</w:t>
            </w:r>
          </w:p>
          <w:p w:rsidR="00024CEA" w:rsidRDefault="00D103D5">
            <w:pPr>
              <w:spacing w:line="240" w:lineRule="exact"/>
              <w:jc w:val="left"/>
              <w:rPr>
                <w:color w:val="000000"/>
                <w:kern w:val="0"/>
                <w:sz w:val="18"/>
                <w:szCs w:val="18"/>
              </w:rPr>
            </w:pPr>
            <w:r>
              <w:rPr>
                <w:rFonts w:hint="eastAsia"/>
                <w:color w:val="000000"/>
                <w:kern w:val="0"/>
                <w:sz w:val="18"/>
                <w:szCs w:val="18"/>
              </w:rPr>
              <w:t>投标人不得与招标人串通投标，损害国家利益、社会公共利益或者他人的合法权益。</w:t>
            </w:r>
          </w:p>
          <w:p w:rsidR="00024CEA" w:rsidRDefault="00D103D5">
            <w:pPr>
              <w:spacing w:line="240" w:lineRule="exact"/>
              <w:jc w:val="left"/>
              <w:rPr>
                <w:color w:val="000000"/>
                <w:kern w:val="0"/>
                <w:sz w:val="18"/>
                <w:szCs w:val="18"/>
              </w:rPr>
            </w:pPr>
            <w:r>
              <w:rPr>
                <w:rFonts w:hint="eastAsia"/>
                <w:color w:val="000000"/>
                <w:kern w:val="0"/>
                <w:sz w:val="18"/>
                <w:szCs w:val="18"/>
              </w:rPr>
              <w:t>禁止投标人以向招标人或者评标委员会成员行贿的手段谋取中标。</w:t>
            </w:r>
          </w:p>
          <w:p w:rsidR="00024CEA" w:rsidRDefault="00D103D5">
            <w:pPr>
              <w:spacing w:line="240" w:lineRule="exact"/>
              <w:jc w:val="left"/>
              <w:rPr>
                <w:color w:val="000000"/>
                <w:kern w:val="0"/>
                <w:sz w:val="18"/>
                <w:szCs w:val="18"/>
              </w:rPr>
            </w:pPr>
            <w:r>
              <w:rPr>
                <w:rFonts w:hint="eastAsia"/>
                <w:color w:val="000000"/>
                <w:kern w:val="0"/>
                <w:sz w:val="18"/>
                <w:szCs w:val="18"/>
              </w:rPr>
              <w:t>第五十三条　投标人相互串通投标或者与招标人串通投标的，投标人以向招标人或者评标委员会成员行贿的手段谋取中标的，中标无效，处中标项目金额千分之五以上千</w:t>
            </w:r>
            <w:proofErr w:type="gramStart"/>
            <w:r>
              <w:rPr>
                <w:rFonts w:hint="eastAsia"/>
                <w:color w:val="000000"/>
                <w:kern w:val="0"/>
                <w:sz w:val="18"/>
                <w:szCs w:val="18"/>
              </w:rPr>
              <w:t>分之十</w:t>
            </w:r>
            <w:proofErr w:type="gramEnd"/>
            <w:r>
              <w:rPr>
                <w:rFonts w:hint="eastAsia"/>
                <w:color w:val="000000"/>
                <w:kern w:val="0"/>
                <w:sz w:val="18"/>
                <w:szCs w:val="18"/>
              </w:rPr>
              <w:t>以下的罚款，对单位直接负责的主管人员和其他直接责任人员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罚款数额百分之五以上百分之十以下的罚款</w:t>
            </w:r>
            <w:r>
              <w:rPr>
                <w:color w:val="000000"/>
                <w:kern w:val="0"/>
                <w:sz w:val="18"/>
                <w:szCs w:val="18"/>
              </w:rPr>
              <w:t>;</w:t>
            </w:r>
            <w:r>
              <w:rPr>
                <w:rFonts w:hint="eastAsia"/>
                <w:color w:val="000000"/>
                <w:kern w:val="0"/>
                <w:sz w:val="18"/>
                <w:szCs w:val="18"/>
              </w:rPr>
              <w:t>有违法所得的，并处没收违法所得</w:t>
            </w:r>
            <w:r>
              <w:rPr>
                <w:color w:val="000000"/>
                <w:kern w:val="0"/>
                <w:sz w:val="18"/>
                <w:szCs w:val="18"/>
              </w:rPr>
              <w:t>;</w:t>
            </w:r>
            <w:r>
              <w:rPr>
                <w:rFonts w:hint="eastAsia"/>
                <w:color w:val="000000"/>
                <w:kern w:val="0"/>
                <w:sz w:val="18"/>
                <w:szCs w:val="18"/>
              </w:rPr>
              <w:t>情节严重的，取消其一年至二年内参加依法必须进行招标的项目的投标资格并予以公告，直至由工商行政管理机关吊销营业执照</w:t>
            </w:r>
            <w:r>
              <w:rPr>
                <w:color w:val="000000"/>
                <w:kern w:val="0"/>
                <w:sz w:val="18"/>
                <w:szCs w:val="18"/>
              </w:rPr>
              <w:t>;</w:t>
            </w:r>
            <w:r>
              <w:rPr>
                <w:rFonts w:hint="eastAsia"/>
                <w:color w:val="000000"/>
                <w:kern w:val="0"/>
                <w:sz w:val="18"/>
                <w:szCs w:val="18"/>
              </w:rPr>
              <w:t>构成犯罪的，依法追究刑事责任。给他人造成损失的，依法承担赔偿责任。</w:t>
            </w:r>
          </w:p>
          <w:p w:rsidR="00024CEA" w:rsidRDefault="00D103D5">
            <w:pPr>
              <w:spacing w:line="240" w:lineRule="exact"/>
              <w:jc w:val="left"/>
              <w:rPr>
                <w:color w:val="000000"/>
                <w:kern w:val="0"/>
                <w:sz w:val="18"/>
                <w:szCs w:val="18"/>
              </w:rPr>
            </w:pPr>
            <w:r>
              <w:rPr>
                <w:rFonts w:hint="eastAsia"/>
                <w:color w:val="000000"/>
                <w:kern w:val="0"/>
                <w:sz w:val="18"/>
                <w:szCs w:val="18"/>
              </w:rPr>
              <w:t>【行政法规】《中华人民共和国招标投标法实施条例》（</w:t>
            </w:r>
            <w:r>
              <w:rPr>
                <w:color w:val="000000"/>
                <w:kern w:val="0"/>
                <w:sz w:val="18"/>
                <w:szCs w:val="18"/>
              </w:rPr>
              <w:t>2011</w:t>
            </w:r>
            <w:r>
              <w:rPr>
                <w:rFonts w:hint="eastAsia"/>
                <w:color w:val="000000"/>
                <w:kern w:val="0"/>
                <w:sz w:val="18"/>
                <w:szCs w:val="18"/>
              </w:rPr>
              <w:t>年国务院令第</w:t>
            </w:r>
            <w:r>
              <w:rPr>
                <w:color w:val="000000"/>
                <w:kern w:val="0"/>
                <w:sz w:val="18"/>
                <w:szCs w:val="18"/>
              </w:rPr>
              <w:t>613</w:t>
            </w:r>
            <w:r>
              <w:rPr>
                <w:rFonts w:hint="eastAsia"/>
                <w:color w:val="000000"/>
                <w:kern w:val="0"/>
                <w:sz w:val="18"/>
                <w:szCs w:val="18"/>
              </w:rPr>
              <w:t>号）</w:t>
            </w:r>
          </w:p>
          <w:p w:rsidR="00024CEA" w:rsidRDefault="00D103D5">
            <w:pPr>
              <w:spacing w:line="240" w:lineRule="exact"/>
              <w:jc w:val="left"/>
              <w:rPr>
                <w:color w:val="000000"/>
                <w:kern w:val="0"/>
                <w:sz w:val="18"/>
                <w:szCs w:val="18"/>
              </w:rPr>
            </w:pPr>
            <w:r>
              <w:rPr>
                <w:rFonts w:hint="eastAsia"/>
                <w:color w:val="000000"/>
                <w:kern w:val="0"/>
                <w:sz w:val="18"/>
                <w:szCs w:val="18"/>
              </w:rPr>
              <w:t>第六十七条第一款　投标人相互串通投标或者与招标人串通投标的，投标人向招标人或者评标委员会成员行贿谋取中标的，中标无效；构成犯罪的，依法追究刑事责任；尚不构成犯罪的，依照招标投标法第五十三条的规定处罚。投标人未中标的，对单位的罚款金额按照招标项目合同金额依照招标投标法规定的比例计算。</w:t>
            </w:r>
          </w:p>
          <w:p w:rsidR="00024CEA" w:rsidRDefault="00D103D5">
            <w:pPr>
              <w:spacing w:line="240" w:lineRule="exact"/>
              <w:jc w:val="left"/>
              <w:rPr>
                <w:color w:val="000000"/>
                <w:kern w:val="0"/>
                <w:sz w:val="18"/>
                <w:szCs w:val="18"/>
              </w:rPr>
            </w:pPr>
            <w:r>
              <w:rPr>
                <w:rFonts w:hint="eastAsia"/>
                <w:color w:val="000000"/>
                <w:kern w:val="0"/>
                <w:sz w:val="18"/>
                <w:szCs w:val="18"/>
              </w:rPr>
              <w:t>第二款</w:t>
            </w:r>
            <w:r>
              <w:rPr>
                <w:color w:val="000000"/>
                <w:kern w:val="0"/>
                <w:sz w:val="18"/>
                <w:szCs w:val="18"/>
              </w:rPr>
              <w:t xml:space="preserve"> </w:t>
            </w:r>
            <w:r>
              <w:rPr>
                <w:rFonts w:hint="eastAsia"/>
                <w:color w:val="000000"/>
                <w:kern w:val="0"/>
                <w:sz w:val="18"/>
                <w:szCs w:val="18"/>
              </w:rPr>
              <w:t>投标人有下列行为之一的，属于招标投标法第五十三条规定的情节严重行为，由有关行政监督部门取消其</w:t>
            </w:r>
            <w:r>
              <w:rPr>
                <w:color w:val="000000"/>
                <w:kern w:val="0"/>
                <w:sz w:val="18"/>
                <w:szCs w:val="18"/>
              </w:rPr>
              <w:t>1</w:t>
            </w:r>
            <w:r>
              <w:rPr>
                <w:rFonts w:hint="eastAsia"/>
                <w:color w:val="000000"/>
                <w:kern w:val="0"/>
                <w:sz w:val="18"/>
                <w:szCs w:val="18"/>
              </w:rPr>
              <w:t>年至</w:t>
            </w:r>
            <w:r>
              <w:rPr>
                <w:color w:val="000000"/>
                <w:kern w:val="0"/>
                <w:sz w:val="18"/>
                <w:szCs w:val="18"/>
              </w:rPr>
              <w:t>2</w:t>
            </w:r>
            <w:r>
              <w:rPr>
                <w:rFonts w:hint="eastAsia"/>
                <w:color w:val="000000"/>
                <w:kern w:val="0"/>
                <w:sz w:val="18"/>
                <w:szCs w:val="18"/>
              </w:rPr>
              <w:t>年内参加依法必须进行招标的项目的投标资格：</w:t>
            </w:r>
          </w:p>
          <w:p w:rsidR="00024CEA" w:rsidRDefault="00D103D5">
            <w:pPr>
              <w:spacing w:line="240" w:lineRule="exact"/>
              <w:jc w:val="left"/>
              <w:rPr>
                <w:color w:val="000000"/>
                <w:kern w:val="0"/>
                <w:sz w:val="18"/>
                <w:szCs w:val="18"/>
              </w:rPr>
            </w:pPr>
            <w:r>
              <w:rPr>
                <w:rFonts w:hint="eastAsia"/>
                <w:color w:val="000000"/>
                <w:kern w:val="0"/>
                <w:sz w:val="18"/>
                <w:szCs w:val="18"/>
              </w:rPr>
              <w:t>（一）以行贿谋取中标；</w:t>
            </w:r>
          </w:p>
          <w:p w:rsidR="00024CEA" w:rsidRDefault="00D103D5">
            <w:pPr>
              <w:spacing w:line="240" w:lineRule="exact"/>
              <w:jc w:val="left"/>
              <w:rPr>
                <w:color w:val="000000"/>
                <w:kern w:val="0"/>
                <w:sz w:val="18"/>
                <w:szCs w:val="18"/>
              </w:rPr>
            </w:pPr>
            <w:r>
              <w:rPr>
                <w:rFonts w:hint="eastAsia"/>
                <w:color w:val="000000"/>
                <w:kern w:val="0"/>
                <w:sz w:val="18"/>
                <w:szCs w:val="18"/>
              </w:rPr>
              <w:t>（二）</w:t>
            </w:r>
            <w:r>
              <w:rPr>
                <w:color w:val="000000"/>
                <w:kern w:val="0"/>
                <w:sz w:val="18"/>
                <w:szCs w:val="18"/>
              </w:rPr>
              <w:t>3</w:t>
            </w:r>
            <w:r>
              <w:rPr>
                <w:rFonts w:hint="eastAsia"/>
                <w:color w:val="000000"/>
                <w:kern w:val="0"/>
                <w:sz w:val="18"/>
                <w:szCs w:val="18"/>
              </w:rPr>
              <w:t>年内</w:t>
            </w:r>
            <w:r>
              <w:rPr>
                <w:color w:val="000000"/>
                <w:kern w:val="0"/>
                <w:sz w:val="18"/>
                <w:szCs w:val="18"/>
              </w:rPr>
              <w:t>2</w:t>
            </w:r>
            <w:r>
              <w:rPr>
                <w:rFonts w:hint="eastAsia"/>
                <w:color w:val="000000"/>
                <w:kern w:val="0"/>
                <w:sz w:val="18"/>
                <w:szCs w:val="18"/>
              </w:rPr>
              <w:t>次以上串通投标；</w:t>
            </w:r>
          </w:p>
          <w:p w:rsidR="00024CEA" w:rsidRDefault="00D103D5">
            <w:pPr>
              <w:spacing w:line="240" w:lineRule="exact"/>
              <w:jc w:val="left"/>
              <w:rPr>
                <w:color w:val="000000"/>
                <w:kern w:val="0"/>
                <w:sz w:val="18"/>
                <w:szCs w:val="18"/>
              </w:rPr>
            </w:pPr>
            <w:r>
              <w:rPr>
                <w:rFonts w:hint="eastAsia"/>
                <w:color w:val="000000"/>
                <w:kern w:val="0"/>
                <w:sz w:val="18"/>
                <w:szCs w:val="18"/>
              </w:rPr>
              <w:t>（三）串通投标行为损害招标人、其他投标人或者国家、集体、公民的合法利益，造成直接经济损失</w:t>
            </w:r>
            <w:r>
              <w:rPr>
                <w:color w:val="000000"/>
                <w:kern w:val="0"/>
                <w:sz w:val="18"/>
                <w:szCs w:val="18"/>
              </w:rPr>
              <w:t>30</w:t>
            </w:r>
            <w:r>
              <w:rPr>
                <w:rFonts w:hint="eastAsia"/>
                <w:color w:val="000000"/>
                <w:kern w:val="0"/>
                <w:sz w:val="18"/>
                <w:szCs w:val="18"/>
              </w:rPr>
              <w:t>万元以上；</w:t>
            </w:r>
          </w:p>
          <w:p w:rsidR="00024CEA" w:rsidRDefault="00D103D5">
            <w:pPr>
              <w:spacing w:line="240" w:lineRule="exact"/>
              <w:jc w:val="left"/>
              <w:rPr>
                <w:color w:val="000000"/>
                <w:kern w:val="0"/>
                <w:sz w:val="18"/>
                <w:szCs w:val="18"/>
              </w:rPr>
            </w:pPr>
            <w:r>
              <w:rPr>
                <w:rFonts w:hint="eastAsia"/>
                <w:color w:val="000000"/>
                <w:kern w:val="0"/>
                <w:sz w:val="18"/>
                <w:szCs w:val="18"/>
              </w:rPr>
              <w:t>（四）其他串通投标情节严重的行为。</w:t>
            </w:r>
          </w:p>
          <w:p w:rsidR="00024CEA" w:rsidRDefault="00D103D5">
            <w:pPr>
              <w:spacing w:line="240" w:lineRule="exact"/>
              <w:jc w:val="left"/>
              <w:rPr>
                <w:color w:val="000000"/>
                <w:kern w:val="0"/>
                <w:sz w:val="18"/>
                <w:szCs w:val="18"/>
              </w:rPr>
            </w:pPr>
            <w:r>
              <w:rPr>
                <w:rFonts w:hint="eastAsia"/>
                <w:color w:val="000000"/>
                <w:kern w:val="0"/>
                <w:sz w:val="18"/>
                <w:szCs w:val="18"/>
              </w:rPr>
              <w:t>【规章】《建筑业企业资质管理规定》（住房和城乡建设部令第</w:t>
            </w:r>
            <w:r>
              <w:rPr>
                <w:color w:val="000000"/>
                <w:kern w:val="0"/>
                <w:sz w:val="18"/>
                <w:szCs w:val="18"/>
              </w:rPr>
              <w:t>22</w:t>
            </w:r>
            <w:r>
              <w:rPr>
                <w:rFonts w:hint="eastAsia"/>
                <w:color w:val="000000"/>
                <w:kern w:val="0"/>
                <w:sz w:val="18"/>
                <w:szCs w:val="18"/>
              </w:rPr>
              <w:t>号，</w:t>
            </w:r>
            <w:r>
              <w:rPr>
                <w:color w:val="000000"/>
                <w:kern w:val="0"/>
                <w:sz w:val="18"/>
                <w:szCs w:val="18"/>
              </w:rPr>
              <w:t>2018</w:t>
            </w:r>
            <w:r>
              <w:rPr>
                <w:rFonts w:hint="eastAsia"/>
                <w:color w:val="000000"/>
                <w:kern w:val="0"/>
                <w:sz w:val="18"/>
                <w:szCs w:val="18"/>
              </w:rPr>
              <w:t>年中华人民共和国住房和城乡建设部令第</w:t>
            </w:r>
            <w:r>
              <w:rPr>
                <w:color w:val="000000"/>
                <w:kern w:val="0"/>
                <w:sz w:val="18"/>
                <w:szCs w:val="18"/>
              </w:rPr>
              <w:t>45</w:t>
            </w:r>
            <w:r>
              <w:rPr>
                <w:rFonts w:hint="eastAsia"/>
                <w:color w:val="000000"/>
                <w:kern w:val="0"/>
                <w:sz w:val="18"/>
                <w:szCs w:val="18"/>
              </w:rPr>
              <w:t>号修改）</w:t>
            </w:r>
          </w:p>
          <w:p w:rsidR="00024CEA" w:rsidRDefault="00D103D5">
            <w:pPr>
              <w:spacing w:line="240" w:lineRule="exact"/>
              <w:jc w:val="left"/>
              <w:rPr>
                <w:color w:val="000000"/>
                <w:kern w:val="0"/>
                <w:sz w:val="18"/>
                <w:szCs w:val="18"/>
              </w:rPr>
            </w:pPr>
            <w:r>
              <w:rPr>
                <w:rFonts w:hint="eastAsia"/>
                <w:color w:val="000000"/>
                <w:kern w:val="0"/>
                <w:sz w:val="18"/>
                <w:szCs w:val="18"/>
              </w:rPr>
              <w:t>第二十三条　企业申请建筑业企业资质升级、资质增项，在申请之日起前一年至资质许可决定</w:t>
            </w:r>
            <w:proofErr w:type="gramStart"/>
            <w:r>
              <w:rPr>
                <w:rFonts w:hint="eastAsia"/>
                <w:color w:val="000000"/>
                <w:kern w:val="0"/>
                <w:sz w:val="18"/>
                <w:szCs w:val="18"/>
              </w:rPr>
              <w:t>作出</w:t>
            </w:r>
            <w:proofErr w:type="gramEnd"/>
            <w:r>
              <w:rPr>
                <w:rFonts w:hint="eastAsia"/>
                <w:color w:val="000000"/>
                <w:kern w:val="0"/>
                <w:sz w:val="18"/>
                <w:szCs w:val="18"/>
              </w:rPr>
              <w:t>前，有下列情形之一的，资质许可机关不予批准其建筑业企业资质升级申请和增项申请：</w:t>
            </w:r>
          </w:p>
          <w:p w:rsidR="00024CEA" w:rsidRDefault="00D103D5">
            <w:pPr>
              <w:spacing w:line="240" w:lineRule="exact"/>
              <w:jc w:val="left"/>
              <w:rPr>
                <w:color w:val="000000"/>
                <w:kern w:val="0"/>
                <w:sz w:val="18"/>
                <w:szCs w:val="18"/>
              </w:rPr>
            </w:pPr>
            <w:r>
              <w:rPr>
                <w:rFonts w:hint="eastAsia"/>
                <w:color w:val="000000"/>
                <w:kern w:val="0"/>
                <w:sz w:val="18"/>
                <w:szCs w:val="18"/>
              </w:rPr>
              <w:t>（二）与建设单位或企业之间相互串通投标，或以行贿等不正当手段谋取中标的；</w:t>
            </w:r>
          </w:p>
          <w:p w:rsidR="00024CEA" w:rsidRDefault="00D103D5">
            <w:pPr>
              <w:spacing w:line="240" w:lineRule="exact"/>
              <w:jc w:val="left"/>
              <w:rPr>
                <w:color w:val="000000"/>
                <w:kern w:val="0"/>
                <w:sz w:val="18"/>
                <w:szCs w:val="18"/>
              </w:rPr>
            </w:pPr>
            <w:r>
              <w:rPr>
                <w:rFonts w:hint="eastAsia"/>
                <w:color w:val="000000"/>
                <w:kern w:val="0"/>
                <w:sz w:val="18"/>
                <w:szCs w:val="18"/>
              </w:rPr>
              <w:t>第三十七条　企业有本规定第二十三条行为之一，《中华人民共和国建筑法》、《建设工程质量管理条例》和其他有关法律、法规对处罚机关和处罚方式有规定的，依照法律、法规的规定执行；法律、法规未作规定的，由县级以上地方人民政府住房城乡建设主管部门或者其他有关部门给予警告，责令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p w:rsidR="00024CEA" w:rsidRDefault="00D103D5">
            <w:pPr>
              <w:spacing w:line="240" w:lineRule="exact"/>
              <w:jc w:val="left"/>
              <w:rPr>
                <w:color w:val="000000"/>
                <w:kern w:val="0"/>
                <w:sz w:val="18"/>
                <w:szCs w:val="18"/>
              </w:rPr>
            </w:pPr>
            <w:r>
              <w:rPr>
                <w:rFonts w:hint="eastAsia"/>
                <w:color w:val="000000"/>
                <w:kern w:val="0"/>
                <w:sz w:val="18"/>
                <w:szCs w:val="18"/>
              </w:rPr>
              <w:t>【规章】《工程建设项目施工招标投标办法》（国家发展和改革委员会、工业和信息化部、财政部、住房和城乡建设部、交通运输部、铁道部、水利部、国家广播电影电视总局、中国</w:t>
            </w:r>
            <w:proofErr w:type="gramStart"/>
            <w:r>
              <w:rPr>
                <w:rFonts w:hint="eastAsia"/>
                <w:color w:val="000000"/>
                <w:kern w:val="0"/>
                <w:sz w:val="18"/>
                <w:szCs w:val="18"/>
              </w:rPr>
              <w:t>民用航空局令第</w:t>
            </w:r>
            <w:r>
              <w:rPr>
                <w:color w:val="000000"/>
                <w:kern w:val="0"/>
                <w:sz w:val="18"/>
                <w:szCs w:val="18"/>
              </w:rPr>
              <w:t>30</w:t>
            </w:r>
            <w:r>
              <w:rPr>
                <w:rFonts w:hint="eastAsia"/>
                <w:color w:val="000000"/>
                <w:kern w:val="0"/>
                <w:sz w:val="18"/>
                <w:szCs w:val="18"/>
              </w:rPr>
              <w:t>号</w:t>
            </w:r>
            <w:proofErr w:type="gramEnd"/>
            <w:r>
              <w:rPr>
                <w:rFonts w:hint="eastAsia"/>
                <w:color w:val="000000"/>
                <w:kern w:val="0"/>
                <w:sz w:val="18"/>
                <w:szCs w:val="18"/>
              </w:rPr>
              <w:t>，已根据《关于废止和修改部分招标投标规章和规范性文件的决定》修改）</w:t>
            </w:r>
          </w:p>
          <w:p w:rsidR="00024CEA" w:rsidRDefault="00D103D5">
            <w:pPr>
              <w:spacing w:line="240" w:lineRule="exact"/>
              <w:ind w:firstLine="360"/>
              <w:jc w:val="left"/>
              <w:rPr>
                <w:color w:val="000000"/>
                <w:kern w:val="0"/>
                <w:sz w:val="18"/>
                <w:szCs w:val="18"/>
              </w:rPr>
            </w:pPr>
            <w:r>
              <w:rPr>
                <w:rFonts w:hint="eastAsia"/>
                <w:color w:val="000000"/>
                <w:kern w:val="0"/>
                <w:sz w:val="18"/>
                <w:szCs w:val="18"/>
              </w:rPr>
              <w:t>第七十四条</w:t>
            </w:r>
            <w:r>
              <w:rPr>
                <w:color w:val="000000"/>
                <w:kern w:val="0"/>
                <w:sz w:val="18"/>
                <w:szCs w:val="18"/>
              </w:rPr>
              <w:t xml:space="preserve"> </w:t>
            </w:r>
            <w:r>
              <w:rPr>
                <w:rFonts w:hint="eastAsia"/>
                <w:color w:val="000000"/>
                <w:kern w:val="0"/>
                <w:sz w:val="18"/>
                <w:szCs w:val="18"/>
              </w:rPr>
              <w:t>投标人相互串通投标或者与招标人串通投标的，投标人以向招标人或者评标委员会成员行贿的手段谋取中标的，中标无效，由有关行政监督部门</w:t>
            </w:r>
            <w:r>
              <w:rPr>
                <w:rFonts w:hint="eastAsia"/>
                <w:color w:val="000000"/>
                <w:kern w:val="0"/>
                <w:sz w:val="18"/>
                <w:szCs w:val="18"/>
              </w:rPr>
              <w:lastRenderedPageBreak/>
              <w:t>处中标项目金额千分之五以上千</w:t>
            </w:r>
            <w:proofErr w:type="gramStart"/>
            <w:r>
              <w:rPr>
                <w:rFonts w:hint="eastAsia"/>
                <w:color w:val="000000"/>
                <w:kern w:val="0"/>
                <w:sz w:val="18"/>
                <w:szCs w:val="18"/>
              </w:rPr>
              <w:t>分之十</w:t>
            </w:r>
            <w:proofErr w:type="gramEnd"/>
            <w:r>
              <w:rPr>
                <w:rFonts w:hint="eastAsia"/>
                <w:color w:val="000000"/>
                <w:kern w:val="0"/>
                <w:sz w:val="18"/>
                <w:szCs w:val="18"/>
              </w:rPr>
              <w:t>以下的罚款，对单位直接负责的主管人员和其他直接责任人员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百分之五以上百分之十以下的罚款；有违法所得的，并处没收违法所得；情节严重的，取消其一至二年的投标资格，并予以公告，直至由工商行政管理机关吊销营业执照；构成犯罪的，依法追究刑事责任。给他人造成损失的，依法承担赔偿责任。投标人未中标的，对单位的罚款金额按照招标项目合同金额依照招标投标法规定的比例计算。</w:t>
            </w:r>
          </w:p>
          <w:p w:rsidR="00024CEA" w:rsidRDefault="00024CEA">
            <w:pPr>
              <w:spacing w:line="240" w:lineRule="exact"/>
              <w:ind w:firstLine="360"/>
              <w:jc w:val="left"/>
              <w:rPr>
                <w:color w:val="000000"/>
                <w:kern w:val="0"/>
                <w:sz w:val="18"/>
                <w:szCs w:val="18"/>
              </w:rPr>
            </w:pPr>
          </w:p>
          <w:p w:rsidR="00024CEA" w:rsidRDefault="00024CEA">
            <w:pPr>
              <w:spacing w:line="240" w:lineRule="exact"/>
              <w:ind w:firstLine="360"/>
              <w:jc w:val="left"/>
              <w:rPr>
                <w:color w:val="000000"/>
                <w:kern w:val="0"/>
                <w:sz w:val="18"/>
                <w:szCs w:val="18"/>
              </w:rPr>
            </w:pPr>
          </w:p>
        </w:tc>
      </w:tr>
      <w:tr w:rsidR="00024CEA">
        <w:trPr>
          <w:trHeight w:val="20"/>
        </w:trPr>
        <w:tc>
          <w:tcPr>
            <w:tcW w:w="1070" w:type="dxa"/>
            <w:vAlign w:val="center"/>
          </w:tcPr>
          <w:p w:rsidR="00024CEA" w:rsidRDefault="003F4C1A">
            <w:pPr>
              <w:spacing w:line="240" w:lineRule="exact"/>
              <w:jc w:val="left"/>
              <w:rPr>
                <w:color w:val="000000"/>
                <w:kern w:val="0"/>
                <w:sz w:val="18"/>
                <w:szCs w:val="18"/>
              </w:rPr>
            </w:pPr>
            <w:r>
              <w:rPr>
                <w:rFonts w:hint="eastAsia"/>
                <w:color w:val="000000"/>
                <w:kern w:val="0"/>
                <w:sz w:val="18"/>
                <w:szCs w:val="18"/>
              </w:rPr>
              <w:lastRenderedPageBreak/>
              <w:t>行使内容</w:t>
            </w:r>
          </w:p>
        </w:tc>
        <w:tc>
          <w:tcPr>
            <w:tcW w:w="12960" w:type="dxa"/>
            <w:gridSpan w:val="3"/>
            <w:vAlign w:val="center"/>
          </w:tcPr>
          <w:p w:rsidR="00024CEA" w:rsidRDefault="00D103D5">
            <w:pPr>
              <w:spacing w:line="240" w:lineRule="exact"/>
              <w:jc w:val="left"/>
              <w:rPr>
                <w:color w:val="000000"/>
                <w:kern w:val="0"/>
                <w:sz w:val="18"/>
                <w:szCs w:val="18"/>
              </w:rPr>
            </w:pPr>
            <w:r>
              <w:rPr>
                <w:rFonts w:hint="eastAsia"/>
                <w:color w:val="000000"/>
                <w:kern w:val="0"/>
                <w:sz w:val="18"/>
                <w:szCs w:val="18"/>
              </w:rPr>
              <w:t>警告，罚款，没收违法所得，取消其一年至二年内参加依法必须进行招标的项目的投标资格</w:t>
            </w:r>
          </w:p>
        </w:tc>
      </w:tr>
      <w:tr w:rsidR="00024CEA">
        <w:trPr>
          <w:trHeight w:val="20"/>
        </w:trPr>
        <w:tc>
          <w:tcPr>
            <w:tcW w:w="14030" w:type="dxa"/>
            <w:gridSpan w:val="4"/>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裁量基准</w:t>
            </w:r>
          </w:p>
        </w:tc>
      </w:tr>
      <w:tr w:rsidR="00024CEA">
        <w:trPr>
          <w:trHeight w:val="20"/>
        </w:trPr>
        <w:tc>
          <w:tcPr>
            <w:tcW w:w="1070" w:type="dxa"/>
            <w:vMerge w:val="restart"/>
            <w:vAlign w:val="center"/>
          </w:tcPr>
          <w:p w:rsidR="00024CEA" w:rsidRDefault="00D103D5">
            <w:pPr>
              <w:spacing w:line="240" w:lineRule="exact"/>
              <w:jc w:val="left"/>
              <w:rPr>
                <w:color w:val="000000"/>
                <w:kern w:val="0"/>
                <w:sz w:val="18"/>
                <w:szCs w:val="18"/>
              </w:rPr>
            </w:pPr>
            <w:r>
              <w:rPr>
                <w:rFonts w:hint="eastAsia"/>
                <w:color w:val="000000"/>
                <w:kern w:val="0"/>
                <w:sz w:val="18"/>
                <w:szCs w:val="18"/>
              </w:rPr>
              <w:t>情形描述</w:t>
            </w:r>
          </w:p>
        </w:tc>
        <w:tc>
          <w:tcPr>
            <w:tcW w:w="6140" w:type="dxa"/>
            <w:vAlign w:val="center"/>
          </w:tcPr>
          <w:p w:rsidR="00024CEA" w:rsidRDefault="00D103D5">
            <w:pPr>
              <w:spacing w:line="240" w:lineRule="exact"/>
              <w:jc w:val="left"/>
              <w:rPr>
                <w:color w:val="000000"/>
                <w:kern w:val="0"/>
                <w:sz w:val="18"/>
                <w:szCs w:val="18"/>
              </w:rPr>
            </w:pPr>
            <w:r>
              <w:rPr>
                <w:rFonts w:hint="eastAsia"/>
                <w:color w:val="000000"/>
                <w:kern w:val="0"/>
                <w:sz w:val="18"/>
                <w:szCs w:val="18"/>
              </w:rPr>
              <w:t>投标人相互串通投标或者与招标人串通投标的，不构成情节严重的</w:t>
            </w:r>
          </w:p>
        </w:tc>
        <w:tc>
          <w:tcPr>
            <w:tcW w:w="1106" w:type="dxa"/>
            <w:vMerge w:val="restart"/>
            <w:vAlign w:val="center"/>
          </w:tcPr>
          <w:p w:rsidR="00024CEA" w:rsidRDefault="00D103D5">
            <w:pPr>
              <w:spacing w:line="240" w:lineRule="exact"/>
              <w:jc w:val="left"/>
              <w:rPr>
                <w:color w:val="000000"/>
                <w:kern w:val="0"/>
                <w:sz w:val="18"/>
                <w:szCs w:val="18"/>
              </w:rPr>
            </w:pPr>
            <w:r>
              <w:rPr>
                <w:rFonts w:hint="eastAsia"/>
                <w:color w:val="000000"/>
                <w:kern w:val="0"/>
                <w:sz w:val="18"/>
                <w:szCs w:val="18"/>
              </w:rPr>
              <w:t>裁量幅度</w:t>
            </w:r>
          </w:p>
        </w:tc>
        <w:tc>
          <w:tcPr>
            <w:tcW w:w="5714" w:type="dxa"/>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对单位：处中标项目金额</w:t>
            </w:r>
            <w:r>
              <w:rPr>
                <w:color w:val="000000"/>
                <w:kern w:val="0"/>
                <w:sz w:val="18"/>
                <w:szCs w:val="18"/>
              </w:rPr>
              <w:t>5‰~6‰</w:t>
            </w:r>
            <w:r>
              <w:rPr>
                <w:rFonts w:hint="eastAsia"/>
                <w:color w:val="000000"/>
                <w:kern w:val="0"/>
                <w:sz w:val="18"/>
                <w:szCs w:val="18"/>
              </w:rPr>
              <w:t>的罚款</w:t>
            </w:r>
          </w:p>
          <w:p w:rsidR="00024CEA" w:rsidRDefault="00E05453">
            <w:pPr>
              <w:spacing w:line="24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w:t>
            </w:r>
            <w:proofErr w:type="gramStart"/>
            <w:r w:rsidR="00D103D5">
              <w:rPr>
                <w:rFonts w:hint="eastAsia"/>
                <w:color w:val="000000"/>
                <w:kern w:val="0"/>
                <w:sz w:val="18"/>
                <w:szCs w:val="18"/>
              </w:rPr>
              <w:t>处单位</w:t>
            </w:r>
            <w:proofErr w:type="gramEnd"/>
            <w:r w:rsidR="00D103D5">
              <w:rPr>
                <w:rFonts w:hint="eastAsia"/>
                <w:color w:val="000000"/>
                <w:kern w:val="0"/>
                <w:sz w:val="18"/>
                <w:szCs w:val="18"/>
              </w:rPr>
              <w:t>罚款数额</w:t>
            </w:r>
            <w:r w:rsidR="00D103D5">
              <w:rPr>
                <w:color w:val="000000"/>
                <w:kern w:val="0"/>
                <w:sz w:val="18"/>
                <w:szCs w:val="18"/>
              </w:rPr>
              <w:t>5%~6%</w:t>
            </w:r>
            <w:r w:rsidR="00D103D5">
              <w:rPr>
                <w:rFonts w:hint="eastAsia"/>
                <w:color w:val="000000"/>
                <w:kern w:val="0"/>
                <w:sz w:val="18"/>
                <w:szCs w:val="18"/>
              </w:rPr>
              <w:t>的罚款</w:t>
            </w:r>
          </w:p>
        </w:tc>
      </w:tr>
      <w:tr w:rsidR="00024CEA">
        <w:trPr>
          <w:trHeight w:val="20"/>
        </w:trPr>
        <w:tc>
          <w:tcPr>
            <w:tcW w:w="1070" w:type="dxa"/>
            <w:vMerge/>
            <w:vAlign w:val="center"/>
          </w:tcPr>
          <w:p w:rsidR="00024CEA" w:rsidRDefault="00024CEA">
            <w:pPr>
              <w:spacing w:line="240" w:lineRule="exact"/>
              <w:jc w:val="left"/>
              <w:rPr>
                <w:color w:val="000000"/>
                <w:kern w:val="0"/>
                <w:sz w:val="18"/>
                <w:szCs w:val="18"/>
              </w:rPr>
            </w:pPr>
          </w:p>
        </w:tc>
        <w:tc>
          <w:tcPr>
            <w:tcW w:w="6140" w:type="dxa"/>
            <w:vAlign w:val="center"/>
          </w:tcPr>
          <w:p w:rsidR="00024CEA" w:rsidRDefault="00D103D5">
            <w:pPr>
              <w:spacing w:line="240" w:lineRule="exact"/>
              <w:jc w:val="left"/>
              <w:rPr>
                <w:color w:val="000000"/>
                <w:kern w:val="0"/>
                <w:sz w:val="18"/>
                <w:szCs w:val="18"/>
              </w:rPr>
            </w:pPr>
            <w:r>
              <w:rPr>
                <w:rFonts w:hint="eastAsia"/>
                <w:color w:val="000000"/>
                <w:kern w:val="0"/>
                <w:sz w:val="18"/>
                <w:szCs w:val="18"/>
              </w:rPr>
              <w:t>投标人相互串通投标或者与招标人串通投标的，构成情节严重的</w:t>
            </w:r>
          </w:p>
        </w:tc>
        <w:tc>
          <w:tcPr>
            <w:tcW w:w="1106" w:type="dxa"/>
            <w:vMerge/>
            <w:vAlign w:val="center"/>
          </w:tcPr>
          <w:p w:rsidR="00024CEA" w:rsidRDefault="00024CEA">
            <w:pPr>
              <w:spacing w:line="240" w:lineRule="exact"/>
              <w:jc w:val="left"/>
              <w:rPr>
                <w:color w:val="000000"/>
                <w:kern w:val="0"/>
                <w:sz w:val="18"/>
                <w:szCs w:val="18"/>
              </w:rPr>
            </w:pPr>
          </w:p>
        </w:tc>
        <w:tc>
          <w:tcPr>
            <w:tcW w:w="5714" w:type="dxa"/>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对单位：处中标项目金额</w:t>
            </w:r>
            <w:r>
              <w:rPr>
                <w:color w:val="000000"/>
                <w:kern w:val="0"/>
                <w:sz w:val="18"/>
                <w:szCs w:val="18"/>
              </w:rPr>
              <w:t>6‰~10‰</w:t>
            </w:r>
            <w:r>
              <w:rPr>
                <w:rFonts w:hint="eastAsia"/>
                <w:color w:val="000000"/>
                <w:kern w:val="0"/>
                <w:sz w:val="18"/>
                <w:szCs w:val="18"/>
              </w:rPr>
              <w:t>的罚款</w:t>
            </w:r>
          </w:p>
          <w:p w:rsidR="00024CEA" w:rsidRDefault="00E05453">
            <w:pPr>
              <w:spacing w:line="240" w:lineRule="exact"/>
              <w:jc w:val="left"/>
              <w:rPr>
                <w:color w:val="000000"/>
                <w:kern w:val="0"/>
                <w:sz w:val="18"/>
                <w:szCs w:val="18"/>
              </w:rPr>
            </w:pPr>
            <w:r>
              <w:rPr>
                <w:rFonts w:hint="eastAsia"/>
                <w:color w:val="000000"/>
                <w:kern w:val="0"/>
                <w:sz w:val="18"/>
                <w:szCs w:val="18"/>
              </w:rPr>
              <w:t>对个人：</w:t>
            </w:r>
            <w:proofErr w:type="gramStart"/>
            <w:r w:rsidR="00D103D5">
              <w:rPr>
                <w:rFonts w:hint="eastAsia"/>
                <w:color w:val="000000"/>
                <w:kern w:val="0"/>
                <w:sz w:val="18"/>
                <w:szCs w:val="18"/>
              </w:rPr>
              <w:t>处单位</w:t>
            </w:r>
            <w:proofErr w:type="gramEnd"/>
            <w:r w:rsidR="00D103D5">
              <w:rPr>
                <w:rFonts w:hint="eastAsia"/>
                <w:color w:val="000000"/>
                <w:kern w:val="0"/>
                <w:sz w:val="18"/>
                <w:szCs w:val="18"/>
              </w:rPr>
              <w:t>罚款数额</w:t>
            </w:r>
            <w:r w:rsidR="00D103D5">
              <w:rPr>
                <w:color w:val="000000"/>
                <w:kern w:val="0"/>
                <w:sz w:val="18"/>
                <w:szCs w:val="18"/>
              </w:rPr>
              <w:t>6%~ 10%</w:t>
            </w:r>
            <w:r w:rsidR="00D103D5">
              <w:rPr>
                <w:rFonts w:hint="eastAsia"/>
                <w:color w:val="000000"/>
                <w:kern w:val="0"/>
                <w:sz w:val="18"/>
                <w:szCs w:val="18"/>
              </w:rPr>
              <w:t>的罚款</w:t>
            </w:r>
          </w:p>
          <w:p w:rsidR="00024CEA" w:rsidRDefault="00D103D5">
            <w:pPr>
              <w:spacing w:line="240" w:lineRule="exact"/>
              <w:jc w:val="left"/>
              <w:rPr>
                <w:color w:val="000000"/>
                <w:kern w:val="0"/>
                <w:sz w:val="18"/>
                <w:szCs w:val="18"/>
              </w:rPr>
            </w:pPr>
            <w:r>
              <w:rPr>
                <w:rFonts w:hint="eastAsia"/>
                <w:color w:val="000000"/>
                <w:kern w:val="0"/>
                <w:sz w:val="18"/>
                <w:szCs w:val="18"/>
              </w:rPr>
              <w:t>取消其一年至二年内参加依法必须进行招标的项目的投标资格并予以公告</w:t>
            </w:r>
          </w:p>
        </w:tc>
      </w:tr>
      <w:tr w:rsidR="00024CEA">
        <w:trPr>
          <w:trHeight w:val="20"/>
        </w:trPr>
        <w:tc>
          <w:tcPr>
            <w:tcW w:w="1070" w:type="dxa"/>
            <w:vMerge/>
            <w:vAlign w:val="center"/>
          </w:tcPr>
          <w:p w:rsidR="00024CEA" w:rsidRDefault="00024CEA">
            <w:pPr>
              <w:spacing w:line="240" w:lineRule="exact"/>
              <w:jc w:val="left"/>
              <w:rPr>
                <w:color w:val="000000"/>
                <w:kern w:val="0"/>
                <w:sz w:val="18"/>
                <w:szCs w:val="18"/>
              </w:rPr>
            </w:pPr>
          </w:p>
        </w:tc>
        <w:tc>
          <w:tcPr>
            <w:tcW w:w="6140" w:type="dxa"/>
            <w:vAlign w:val="center"/>
          </w:tcPr>
          <w:p w:rsidR="00024CEA" w:rsidRDefault="00D103D5">
            <w:pPr>
              <w:spacing w:line="240" w:lineRule="exact"/>
              <w:jc w:val="left"/>
              <w:rPr>
                <w:color w:val="000000"/>
                <w:kern w:val="0"/>
                <w:sz w:val="18"/>
                <w:szCs w:val="18"/>
              </w:rPr>
            </w:pPr>
            <w:r>
              <w:rPr>
                <w:rFonts w:hint="eastAsia"/>
                <w:color w:val="000000"/>
                <w:kern w:val="0"/>
                <w:sz w:val="18"/>
                <w:szCs w:val="18"/>
              </w:rPr>
              <w:t>投标人以向招标人或者评标委员会成员行贿的手段谋取中标，不构成情节严重的</w:t>
            </w:r>
          </w:p>
        </w:tc>
        <w:tc>
          <w:tcPr>
            <w:tcW w:w="1106" w:type="dxa"/>
            <w:vMerge/>
            <w:vAlign w:val="center"/>
          </w:tcPr>
          <w:p w:rsidR="00024CEA" w:rsidRDefault="00024CEA">
            <w:pPr>
              <w:spacing w:line="240" w:lineRule="exact"/>
              <w:jc w:val="left"/>
              <w:rPr>
                <w:color w:val="000000"/>
                <w:kern w:val="0"/>
                <w:sz w:val="18"/>
                <w:szCs w:val="18"/>
              </w:rPr>
            </w:pPr>
          </w:p>
        </w:tc>
        <w:tc>
          <w:tcPr>
            <w:tcW w:w="5714" w:type="dxa"/>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对单位：处中标项目金额</w:t>
            </w:r>
            <w:r>
              <w:rPr>
                <w:color w:val="000000"/>
                <w:kern w:val="0"/>
                <w:sz w:val="18"/>
                <w:szCs w:val="18"/>
              </w:rPr>
              <w:t>5‰~6‰</w:t>
            </w:r>
            <w:r>
              <w:rPr>
                <w:rFonts w:hint="eastAsia"/>
                <w:color w:val="000000"/>
                <w:kern w:val="0"/>
                <w:sz w:val="18"/>
                <w:szCs w:val="18"/>
              </w:rPr>
              <w:t>的罚款</w:t>
            </w:r>
          </w:p>
          <w:p w:rsidR="00024CEA" w:rsidRDefault="00E05453">
            <w:pPr>
              <w:spacing w:line="240" w:lineRule="exact"/>
              <w:jc w:val="left"/>
              <w:rPr>
                <w:color w:val="000000"/>
                <w:kern w:val="0"/>
                <w:sz w:val="18"/>
                <w:szCs w:val="18"/>
              </w:rPr>
            </w:pPr>
            <w:r>
              <w:rPr>
                <w:rFonts w:hint="eastAsia"/>
                <w:color w:val="000000"/>
                <w:kern w:val="0"/>
                <w:sz w:val="18"/>
                <w:szCs w:val="18"/>
              </w:rPr>
              <w:t>对个人：</w:t>
            </w:r>
            <w:proofErr w:type="gramStart"/>
            <w:r w:rsidR="00D103D5">
              <w:rPr>
                <w:rFonts w:hint="eastAsia"/>
                <w:color w:val="000000"/>
                <w:kern w:val="0"/>
                <w:sz w:val="18"/>
                <w:szCs w:val="18"/>
              </w:rPr>
              <w:t>处单位</w:t>
            </w:r>
            <w:proofErr w:type="gramEnd"/>
            <w:r w:rsidR="00D103D5">
              <w:rPr>
                <w:rFonts w:hint="eastAsia"/>
                <w:color w:val="000000"/>
                <w:kern w:val="0"/>
                <w:sz w:val="18"/>
                <w:szCs w:val="18"/>
              </w:rPr>
              <w:t>罚款数额</w:t>
            </w:r>
            <w:r w:rsidR="00D103D5">
              <w:rPr>
                <w:color w:val="000000"/>
                <w:kern w:val="0"/>
                <w:sz w:val="18"/>
                <w:szCs w:val="18"/>
              </w:rPr>
              <w:t>5% ~6%</w:t>
            </w:r>
            <w:r w:rsidR="00D103D5">
              <w:rPr>
                <w:rFonts w:hint="eastAsia"/>
                <w:color w:val="000000"/>
                <w:kern w:val="0"/>
                <w:sz w:val="18"/>
                <w:szCs w:val="18"/>
              </w:rPr>
              <w:t>的罚款</w:t>
            </w:r>
          </w:p>
        </w:tc>
      </w:tr>
      <w:tr w:rsidR="00024CEA">
        <w:trPr>
          <w:trHeight w:val="20"/>
        </w:trPr>
        <w:tc>
          <w:tcPr>
            <w:tcW w:w="1070" w:type="dxa"/>
            <w:vMerge/>
            <w:vAlign w:val="center"/>
          </w:tcPr>
          <w:p w:rsidR="00024CEA" w:rsidRDefault="00024CEA">
            <w:pPr>
              <w:spacing w:line="240" w:lineRule="exact"/>
              <w:jc w:val="left"/>
              <w:rPr>
                <w:color w:val="000000"/>
                <w:kern w:val="0"/>
                <w:sz w:val="18"/>
                <w:szCs w:val="18"/>
              </w:rPr>
            </w:pPr>
          </w:p>
        </w:tc>
        <w:tc>
          <w:tcPr>
            <w:tcW w:w="6140" w:type="dxa"/>
            <w:vAlign w:val="center"/>
          </w:tcPr>
          <w:p w:rsidR="00024CEA" w:rsidRDefault="00D103D5">
            <w:pPr>
              <w:spacing w:line="240" w:lineRule="exact"/>
              <w:jc w:val="left"/>
              <w:rPr>
                <w:color w:val="000000"/>
                <w:kern w:val="0"/>
                <w:sz w:val="18"/>
                <w:szCs w:val="18"/>
              </w:rPr>
            </w:pPr>
            <w:r>
              <w:rPr>
                <w:rFonts w:hint="eastAsia"/>
                <w:color w:val="000000"/>
                <w:kern w:val="0"/>
                <w:sz w:val="18"/>
                <w:szCs w:val="18"/>
              </w:rPr>
              <w:t>投标人以向招标人或者评标委员会成员行贿的手段谋取中标，构成情节严重的</w:t>
            </w:r>
          </w:p>
        </w:tc>
        <w:tc>
          <w:tcPr>
            <w:tcW w:w="1106" w:type="dxa"/>
            <w:vMerge/>
            <w:vAlign w:val="center"/>
          </w:tcPr>
          <w:p w:rsidR="00024CEA" w:rsidRDefault="00024CEA">
            <w:pPr>
              <w:spacing w:line="240" w:lineRule="exact"/>
              <w:jc w:val="left"/>
              <w:rPr>
                <w:color w:val="000000"/>
                <w:kern w:val="0"/>
                <w:sz w:val="18"/>
                <w:szCs w:val="18"/>
              </w:rPr>
            </w:pPr>
          </w:p>
        </w:tc>
        <w:tc>
          <w:tcPr>
            <w:tcW w:w="5714" w:type="dxa"/>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对单位：处中标项目金额</w:t>
            </w:r>
            <w:r>
              <w:rPr>
                <w:color w:val="000000"/>
                <w:kern w:val="0"/>
                <w:sz w:val="18"/>
                <w:szCs w:val="18"/>
              </w:rPr>
              <w:t>6‰~10‰</w:t>
            </w:r>
            <w:r>
              <w:rPr>
                <w:rFonts w:hint="eastAsia"/>
                <w:color w:val="000000"/>
                <w:kern w:val="0"/>
                <w:sz w:val="18"/>
                <w:szCs w:val="18"/>
              </w:rPr>
              <w:t>的罚款</w:t>
            </w:r>
          </w:p>
          <w:p w:rsidR="00024CEA" w:rsidRDefault="00E05453">
            <w:pPr>
              <w:spacing w:line="240" w:lineRule="exact"/>
              <w:jc w:val="left"/>
              <w:rPr>
                <w:color w:val="000000"/>
                <w:kern w:val="0"/>
                <w:sz w:val="18"/>
                <w:szCs w:val="18"/>
              </w:rPr>
            </w:pPr>
            <w:r>
              <w:rPr>
                <w:rFonts w:hint="eastAsia"/>
                <w:color w:val="000000"/>
                <w:kern w:val="0"/>
                <w:sz w:val="18"/>
                <w:szCs w:val="18"/>
              </w:rPr>
              <w:t>对个人：</w:t>
            </w:r>
            <w:proofErr w:type="gramStart"/>
            <w:r w:rsidR="00D103D5">
              <w:rPr>
                <w:rFonts w:hint="eastAsia"/>
                <w:color w:val="000000"/>
                <w:kern w:val="0"/>
                <w:sz w:val="18"/>
                <w:szCs w:val="18"/>
              </w:rPr>
              <w:t>处单位</w:t>
            </w:r>
            <w:proofErr w:type="gramEnd"/>
            <w:r w:rsidR="00D103D5">
              <w:rPr>
                <w:rFonts w:hint="eastAsia"/>
                <w:color w:val="000000"/>
                <w:kern w:val="0"/>
                <w:sz w:val="18"/>
                <w:szCs w:val="18"/>
              </w:rPr>
              <w:t>罚款数额</w:t>
            </w:r>
            <w:r w:rsidR="00D103D5">
              <w:rPr>
                <w:color w:val="000000"/>
                <w:kern w:val="0"/>
                <w:sz w:val="18"/>
                <w:szCs w:val="18"/>
              </w:rPr>
              <w:t>6%~ 10%</w:t>
            </w:r>
            <w:r w:rsidR="00D103D5">
              <w:rPr>
                <w:rFonts w:hint="eastAsia"/>
                <w:color w:val="000000"/>
                <w:kern w:val="0"/>
                <w:sz w:val="18"/>
                <w:szCs w:val="18"/>
              </w:rPr>
              <w:t>的罚款</w:t>
            </w:r>
          </w:p>
          <w:p w:rsidR="00024CEA" w:rsidRDefault="00D103D5">
            <w:pPr>
              <w:spacing w:line="240" w:lineRule="exact"/>
              <w:jc w:val="left"/>
              <w:rPr>
                <w:color w:val="000000"/>
                <w:kern w:val="0"/>
                <w:sz w:val="18"/>
                <w:szCs w:val="18"/>
              </w:rPr>
            </w:pPr>
            <w:r>
              <w:rPr>
                <w:rFonts w:hint="eastAsia"/>
                <w:color w:val="000000"/>
                <w:kern w:val="0"/>
                <w:sz w:val="18"/>
                <w:szCs w:val="18"/>
              </w:rPr>
              <w:t>取消其一年至二年内参加依法必须进行招标的项目的投标资格并予以公告，责令停业整顿，降低资质等级或者吊销资质证书</w:t>
            </w:r>
          </w:p>
          <w:p w:rsidR="00024CEA" w:rsidRDefault="00D103D5">
            <w:pPr>
              <w:spacing w:line="240" w:lineRule="exact"/>
              <w:jc w:val="left"/>
              <w:rPr>
                <w:color w:val="000000"/>
                <w:kern w:val="0"/>
                <w:sz w:val="18"/>
                <w:szCs w:val="18"/>
              </w:rPr>
            </w:pPr>
            <w:r>
              <w:rPr>
                <w:rFonts w:hint="eastAsia"/>
                <w:color w:val="000000"/>
                <w:kern w:val="0"/>
                <w:sz w:val="18"/>
                <w:szCs w:val="18"/>
              </w:rPr>
              <w:t>对工程的承包单位可以责令停业整顿，降低资质等级或者吊销资质证书</w:t>
            </w:r>
          </w:p>
        </w:tc>
      </w:tr>
    </w:tbl>
    <w:p w:rsidR="00024CEA" w:rsidRDefault="00024CEA"/>
    <w:p w:rsidR="00024CEA" w:rsidRDefault="00024CEA"/>
    <w:p w:rsidR="00024CEA" w:rsidRDefault="00024CEA"/>
    <w:p w:rsidR="00024CEA" w:rsidRDefault="00024CEA"/>
    <w:p w:rsidR="00BD5459" w:rsidRDefault="00BD5459"/>
    <w:p w:rsidR="00BD5459" w:rsidRDefault="00BD5459"/>
    <w:p w:rsidR="00BD5459" w:rsidRDefault="00BD5459"/>
    <w:p w:rsidR="00BD5459" w:rsidRDefault="00BD5459"/>
    <w:p w:rsidR="00024CEA" w:rsidRDefault="00024CEA"/>
    <w:p w:rsidR="00024CEA" w:rsidRDefault="00024CEA"/>
    <w:tbl>
      <w:tblPr>
        <w:tblW w:w="0" w:type="auto"/>
        <w:tblInd w:w="88" w:type="dxa"/>
        <w:tblLayout w:type="fixed"/>
        <w:tblLook w:val="04A0" w:firstRow="1" w:lastRow="0" w:firstColumn="1" w:lastColumn="0" w:noHBand="0" w:noVBand="1"/>
      </w:tblPr>
      <w:tblGrid>
        <w:gridCol w:w="980"/>
        <w:gridCol w:w="6140"/>
        <w:gridCol w:w="1016"/>
        <w:gridCol w:w="5880"/>
      </w:tblGrid>
      <w:tr w:rsidR="00024CEA">
        <w:trPr>
          <w:trHeight w:val="285"/>
        </w:trPr>
        <w:tc>
          <w:tcPr>
            <w:tcW w:w="98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3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b/>
                <w:color w:val="000000"/>
                <w:kern w:val="0"/>
                <w:sz w:val="18"/>
                <w:szCs w:val="18"/>
              </w:rPr>
              <w:t>320217696000</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3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对不服从公共绿地管理单位管理的商业、服务摊点的处罚</w:t>
            </w:r>
          </w:p>
        </w:tc>
      </w:tr>
      <w:tr w:rsidR="00024CEA">
        <w:trPr>
          <w:trHeight w:val="1035"/>
        </w:trPr>
        <w:tc>
          <w:tcPr>
            <w:tcW w:w="98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3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【行政法规】《城市绿化条例》（</w:t>
            </w:r>
            <w:r>
              <w:rPr>
                <w:rFonts w:hint="eastAsia"/>
                <w:color w:val="000000"/>
                <w:kern w:val="0"/>
                <w:sz w:val="18"/>
                <w:szCs w:val="18"/>
              </w:rPr>
              <w:t>1992</w:t>
            </w:r>
            <w:r>
              <w:rPr>
                <w:rFonts w:hint="eastAsia"/>
                <w:color w:val="000000"/>
                <w:kern w:val="0"/>
                <w:sz w:val="18"/>
                <w:szCs w:val="18"/>
              </w:rPr>
              <w:t>年</w:t>
            </w:r>
            <w:r>
              <w:rPr>
                <w:rFonts w:hint="eastAsia"/>
                <w:color w:val="000000"/>
                <w:kern w:val="0"/>
                <w:sz w:val="18"/>
                <w:szCs w:val="18"/>
              </w:rPr>
              <w:t>6</w:t>
            </w:r>
            <w:r>
              <w:rPr>
                <w:rFonts w:hint="eastAsia"/>
                <w:color w:val="000000"/>
                <w:kern w:val="0"/>
                <w:sz w:val="18"/>
                <w:szCs w:val="18"/>
              </w:rPr>
              <w:t>月</w:t>
            </w:r>
            <w:r>
              <w:rPr>
                <w:rFonts w:hint="eastAsia"/>
                <w:color w:val="000000"/>
                <w:kern w:val="0"/>
                <w:sz w:val="18"/>
                <w:szCs w:val="18"/>
              </w:rPr>
              <w:t>22</w:t>
            </w:r>
            <w:r>
              <w:rPr>
                <w:rFonts w:hint="eastAsia"/>
                <w:color w:val="000000"/>
                <w:kern w:val="0"/>
                <w:sz w:val="18"/>
                <w:szCs w:val="18"/>
              </w:rPr>
              <w:t>日国务院令第</w:t>
            </w:r>
            <w:r>
              <w:rPr>
                <w:rFonts w:hint="eastAsia"/>
                <w:color w:val="000000"/>
                <w:kern w:val="0"/>
                <w:sz w:val="18"/>
                <w:szCs w:val="18"/>
              </w:rPr>
              <w:t>100</w:t>
            </w:r>
            <w:r>
              <w:rPr>
                <w:rFonts w:hint="eastAsia"/>
                <w:color w:val="000000"/>
                <w:kern w:val="0"/>
                <w:sz w:val="18"/>
                <w:szCs w:val="18"/>
              </w:rPr>
              <w:t>号发布，根据国务院令第</w:t>
            </w:r>
            <w:r>
              <w:rPr>
                <w:rFonts w:hint="eastAsia"/>
                <w:color w:val="000000"/>
                <w:kern w:val="0"/>
                <w:sz w:val="18"/>
                <w:szCs w:val="18"/>
              </w:rPr>
              <w:t>588</w:t>
            </w:r>
            <w:r>
              <w:rPr>
                <w:rFonts w:hint="eastAsia"/>
                <w:color w:val="000000"/>
                <w:kern w:val="0"/>
                <w:sz w:val="18"/>
                <w:szCs w:val="18"/>
              </w:rPr>
              <w:t>号、国务院令第</w:t>
            </w:r>
            <w:r>
              <w:rPr>
                <w:rFonts w:hint="eastAsia"/>
                <w:color w:val="000000"/>
                <w:kern w:val="0"/>
                <w:sz w:val="18"/>
                <w:szCs w:val="18"/>
              </w:rPr>
              <w:t>676</w:t>
            </w:r>
            <w:r>
              <w:rPr>
                <w:rFonts w:hint="eastAsia"/>
                <w:color w:val="000000"/>
                <w:kern w:val="0"/>
                <w:sz w:val="18"/>
                <w:szCs w:val="18"/>
              </w:rPr>
              <w:t>号修订）</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第二十八条</w:t>
            </w:r>
            <w:r>
              <w:rPr>
                <w:rFonts w:hint="eastAsia"/>
                <w:color w:val="000000"/>
                <w:kern w:val="0"/>
                <w:sz w:val="18"/>
                <w:szCs w:val="18"/>
              </w:rPr>
              <w:t xml:space="preserve"> </w:t>
            </w:r>
            <w:r>
              <w:rPr>
                <w:rFonts w:hint="eastAsia"/>
                <w:color w:val="000000"/>
                <w:kern w:val="0"/>
                <w:sz w:val="18"/>
                <w:szCs w:val="18"/>
              </w:rPr>
              <w:t>对不服从公共绿地管理单位管理的商业、服务摊点，由城市人民政府城市绿化行政主管部门或者其授权的单位给予警告，可以并处罚款；情节严重的，可以提请工商行政管理部门吊销营业执照。</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【地方性法规】《江苏省城市绿化管理条例》</w:t>
            </w:r>
            <w:r>
              <w:rPr>
                <w:rFonts w:hint="eastAsia"/>
                <w:color w:val="000000"/>
                <w:kern w:val="0"/>
                <w:sz w:val="18"/>
                <w:szCs w:val="18"/>
              </w:rPr>
              <w:t xml:space="preserve">               </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第十九条　在城市公共绿地开设商业服务摊点的，必须持工商行政管理部门核发的营业执照，在公共绿地管理单位指定地点从事经营活动，并遵守公共绿地和工商行政管理的规定。</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第二十五条　对不服从公共绿地管理单位管理的商业、服务摊点，由城市人民政府建设（园林）行政主管部门给予警告，可以并处一千元以上五千元以下的罚款；情节严重的，可以提请工商行政管理部门吊销营业执照。</w:t>
            </w:r>
          </w:p>
        </w:tc>
      </w:tr>
      <w:tr w:rsidR="00024CEA">
        <w:trPr>
          <w:trHeight w:val="285"/>
        </w:trPr>
        <w:tc>
          <w:tcPr>
            <w:tcW w:w="98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3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373"/>
        </w:trPr>
        <w:tc>
          <w:tcPr>
            <w:tcW w:w="98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按要求整改的</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8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1000</w:t>
            </w:r>
            <w:r>
              <w:rPr>
                <w:rFonts w:hint="eastAsia"/>
                <w:color w:val="000000"/>
                <w:kern w:val="0"/>
                <w:sz w:val="18"/>
                <w:szCs w:val="18"/>
              </w:rPr>
              <w:t>元以上</w:t>
            </w:r>
            <w:r>
              <w:rPr>
                <w:color w:val="000000"/>
                <w:kern w:val="0"/>
                <w:sz w:val="18"/>
                <w:szCs w:val="18"/>
              </w:rPr>
              <w:t>3000</w:t>
            </w:r>
            <w:r>
              <w:rPr>
                <w:rFonts w:hint="eastAsia"/>
                <w:color w:val="000000"/>
                <w:kern w:val="0"/>
                <w:sz w:val="18"/>
                <w:szCs w:val="18"/>
              </w:rPr>
              <w:t>元以下罚款</w:t>
            </w:r>
          </w:p>
        </w:tc>
      </w:tr>
      <w:tr w:rsidR="00024CEA">
        <w:trPr>
          <w:trHeight w:val="285"/>
        </w:trPr>
        <w:tc>
          <w:tcPr>
            <w:tcW w:w="98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未按要求整改的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8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元以下罚款</w:t>
            </w:r>
          </w:p>
        </w:tc>
      </w:tr>
    </w:tbl>
    <w:p w:rsidR="00024CEA" w:rsidRDefault="00024CEA"/>
    <w:p w:rsidR="00024CEA" w:rsidRDefault="00024CEA"/>
    <w:p w:rsidR="00BD5459" w:rsidRDefault="00BD5459"/>
    <w:p w:rsidR="00BD5459" w:rsidRDefault="00BD5459"/>
    <w:p w:rsidR="00BD5459" w:rsidRDefault="00BD5459"/>
    <w:p w:rsidR="00BD5459" w:rsidRDefault="00BD5459"/>
    <w:p w:rsidR="00BD5459" w:rsidRDefault="00BD5459"/>
    <w:tbl>
      <w:tblPr>
        <w:tblW w:w="0" w:type="auto"/>
        <w:tblInd w:w="88" w:type="dxa"/>
        <w:tblLayout w:type="fixed"/>
        <w:tblLook w:val="04A0" w:firstRow="1" w:lastRow="0" w:firstColumn="1" w:lastColumn="0" w:noHBand="0" w:noVBand="1"/>
      </w:tblPr>
      <w:tblGrid>
        <w:gridCol w:w="1010"/>
        <w:gridCol w:w="3188"/>
        <w:gridCol w:w="3188"/>
        <w:gridCol w:w="1016"/>
        <w:gridCol w:w="5599"/>
        <w:gridCol w:w="17"/>
      </w:tblGrid>
      <w:tr w:rsidR="00024CEA">
        <w:trPr>
          <w:gridAfter w:val="1"/>
          <w:wAfter w:w="17" w:type="dxa"/>
          <w:trHeight w:val="277"/>
        </w:trPr>
        <w:tc>
          <w:tcPr>
            <w:tcW w:w="1008"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2991" w:type="dxa"/>
            <w:gridSpan w:val="4"/>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320217697000</w:t>
            </w:r>
            <w:r w:rsidR="003B14ED">
              <w:rPr>
                <w:rFonts w:eastAsia="仿宋_GB2312" w:hint="eastAsia"/>
                <w:b/>
                <w:bCs/>
                <w:color w:val="000000"/>
                <w:kern w:val="0"/>
                <w:sz w:val="18"/>
                <w:szCs w:val="18"/>
              </w:rPr>
              <w:t xml:space="preserve"> </w:t>
            </w:r>
          </w:p>
        </w:tc>
      </w:tr>
      <w:tr w:rsidR="00024CEA">
        <w:trPr>
          <w:gridAfter w:val="1"/>
          <w:wAfter w:w="17" w:type="dxa"/>
          <w:trHeight w:val="495"/>
        </w:trPr>
        <w:tc>
          <w:tcPr>
            <w:tcW w:w="1008"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2991"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对未经核准擅自处置建筑垃圾的处罚</w:t>
            </w:r>
          </w:p>
        </w:tc>
      </w:tr>
      <w:tr w:rsidR="00024CEA">
        <w:trPr>
          <w:gridAfter w:val="1"/>
          <w:wAfter w:w="17" w:type="dxa"/>
          <w:trHeight w:val="1340"/>
        </w:trPr>
        <w:tc>
          <w:tcPr>
            <w:tcW w:w="1008"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2991" w:type="dxa"/>
            <w:gridSpan w:val="4"/>
            <w:tcBorders>
              <w:top w:val="single" w:sz="4" w:space="0" w:color="auto"/>
              <w:left w:val="nil"/>
              <w:bottom w:val="single" w:sz="4" w:space="0" w:color="auto"/>
              <w:right w:val="single" w:sz="8" w:space="0" w:color="000000"/>
            </w:tcBorders>
            <w:vAlign w:val="center"/>
          </w:tcPr>
          <w:p w:rsidR="00024CEA" w:rsidRDefault="00D103D5">
            <w:pPr>
              <w:ind w:firstLineChars="200" w:firstLine="360"/>
              <w:rPr>
                <w:color w:val="000000"/>
                <w:kern w:val="0"/>
                <w:sz w:val="18"/>
                <w:szCs w:val="18"/>
              </w:rPr>
            </w:pPr>
            <w:r>
              <w:rPr>
                <w:rFonts w:hint="eastAsia"/>
                <w:color w:val="000000"/>
                <w:kern w:val="0"/>
                <w:sz w:val="18"/>
                <w:szCs w:val="18"/>
              </w:rPr>
              <w:t>【规章】《城市建筑垃圾管理规定》（建设部令第</w:t>
            </w:r>
            <w:r>
              <w:rPr>
                <w:rFonts w:hint="eastAsia"/>
                <w:color w:val="000000"/>
                <w:kern w:val="0"/>
                <w:sz w:val="18"/>
                <w:szCs w:val="18"/>
              </w:rPr>
              <w:t>139</w:t>
            </w:r>
            <w:r>
              <w:rPr>
                <w:rFonts w:hint="eastAsia"/>
                <w:color w:val="000000"/>
                <w:kern w:val="0"/>
                <w:sz w:val="18"/>
                <w:szCs w:val="18"/>
              </w:rPr>
              <w:t>号）</w:t>
            </w:r>
          </w:p>
          <w:p w:rsidR="00024CEA" w:rsidRDefault="00D103D5">
            <w:pPr>
              <w:ind w:firstLineChars="200" w:firstLine="360"/>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第七条　处置建筑垃圾的单位，应当向城市人民政府市容环境卫生主管部门提出申请，获得城市建筑垃圾处置核准后，方可处置。</w:t>
            </w:r>
            <w:r>
              <w:rPr>
                <w:rFonts w:hint="eastAsia"/>
                <w:color w:val="000000"/>
                <w:kern w:val="0"/>
                <w:sz w:val="18"/>
                <w:szCs w:val="18"/>
              </w:rPr>
              <w:t xml:space="preserve"> </w:t>
            </w:r>
          </w:p>
          <w:p w:rsidR="00024CEA" w:rsidRDefault="00D103D5">
            <w:pPr>
              <w:ind w:firstLineChars="200" w:firstLine="360"/>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第二十五条</w:t>
            </w:r>
            <w:r>
              <w:rPr>
                <w:rFonts w:hint="eastAsia"/>
                <w:color w:val="000000"/>
                <w:kern w:val="0"/>
                <w:sz w:val="18"/>
                <w:szCs w:val="18"/>
              </w:rPr>
              <w:t xml:space="preserve"> </w:t>
            </w:r>
            <w:r>
              <w:rPr>
                <w:rFonts w:hint="eastAsia"/>
                <w:color w:val="000000"/>
                <w:kern w:val="0"/>
                <w:sz w:val="18"/>
                <w:szCs w:val="18"/>
              </w:rPr>
              <w:t>违反本规定，有下列情形之一的，由城市人民政府市容环境卫生主管部门责令限期改正，给予警告，对施工单位处</w:t>
            </w:r>
            <w:r>
              <w:rPr>
                <w:rFonts w:hint="eastAsia"/>
                <w:color w:val="000000"/>
                <w:kern w:val="0"/>
                <w:sz w:val="18"/>
                <w:szCs w:val="18"/>
              </w:rPr>
              <w:t xml:space="preserve"> 1</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万元以下罚款，对建设单位、运输建筑垃圾的单位处</w:t>
            </w:r>
            <w:r>
              <w:rPr>
                <w:rFonts w:hint="eastAsia"/>
                <w:color w:val="000000"/>
                <w:kern w:val="0"/>
                <w:sz w:val="18"/>
                <w:szCs w:val="18"/>
              </w:rPr>
              <w:t>5000</w:t>
            </w:r>
            <w:r>
              <w:rPr>
                <w:rFonts w:hint="eastAsia"/>
                <w:color w:val="000000"/>
                <w:kern w:val="0"/>
                <w:sz w:val="18"/>
                <w:szCs w:val="18"/>
              </w:rPr>
              <w:t>元以上</w:t>
            </w:r>
            <w:r>
              <w:rPr>
                <w:rFonts w:hint="eastAsia"/>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（一）未经核准擅自处置建筑垃圾的；</w:t>
            </w:r>
          </w:p>
        </w:tc>
      </w:tr>
      <w:tr w:rsidR="00024CEA">
        <w:trPr>
          <w:gridAfter w:val="1"/>
          <w:wAfter w:w="17" w:type="dxa"/>
          <w:trHeight w:val="277"/>
        </w:trPr>
        <w:tc>
          <w:tcPr>
            <w:tcW w:w="1008"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2991" w:type="dxa"/>
            <w:gridSpan w:val="4"/>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责令限期改正，警告，罚款</w:t>
            </w:r>
          </w:p>
        </w:tc>
      </w:tr>
      <w:tr w:rsidR="00024CEA">
        <w:trPr>
          <w:gridAfter w:val="1"/>
          <w:wAfter w:w="17" w:type="dxa"/>
          <w:trHeight w:val="277"/>
        </w:trPr>
        <w:tc>
          <w:tcPr>
            <w:tcW w:w="13999"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3188"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施工单位</w:t>
            </w:r>
          </w:p>
        </w:tc>
        <w:tc>
          <w:tcPr>
            <w:tcW w:w="318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在</w:t>
            </w:r>
            <w:r>
              <w:rPr>
                <w:color w:val="000000"/>
                <w:sz w:val="18"/>
                <w:szCs w:val="18"/>
              </w:rPr>
              <w:t>1000</w:t>
            </w:r>
            <w:r>
              <w:rPr>
                <w:rFonts w:hint="eastAsia"/>
                <w:color w:val="000000"/>
                <w:sz w:val="18"/>
                <w:szCs w:val="18"/>
              </w:rPr>
              <w:t>立方米以下</w:t>
            </w:r>
            <w:r>
              <w:rPr>
                <w:rFonts w:hint="eastAsia"/>
                <w:color w:val="000000"/>
                <w:kern w:val="0"/>
                <w:sz w:val="18"/>
                <w:szCs w:val="18"/>
              </w:rPr>
              <w:t>的</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gridSpan w:val="2"/>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每</w:t>
            </w:r>
            <w:r>
              <w:rPr>
                <w:color w:val="000000"/>
                <w:sz w:val="18"/>
                <w:szCs w:val="18"/>
              </w:rPr>
              <w:t>100</w:t>
            </w:r>
            <w:r>
              <w:rPr>
                <w:rFonts w:hint="eastAsia"/>
                <w:color w:val="000000"/>
                <w:sz w:val="18"/>
                <w:szCs w:val="18"/>
              </w:rPr>
              <w:t>立方米处</w:t>
            </w:r>
            <w:r>
              <w:rPr>
                <w:color w:val="000000"/>
                <w:sz w:val="18"/>
                <w:szCs w:val="18"/>
              </w:rPr>
              <w:t>1</w:t>
            </w:r>
            <w:r>
              <w:rPr>
                <w:rFonts w:hint="eastAsia"/>
                <w:color w:val="000000"/>
                <w:sz w:val="18"/>
                <w:szCs w:val="18"/>
              </w:rPr>
              <w:t>万元罚款（不足</w:t>
            </w:r>
            <w:r>
              <w:rPr>
                <w:color w:val="000000"/>
                <w:sz w:val="18"/>
                <w:szCs w:val="18"/>
              </w:rPr>
              <w:t>100</w:t>
            </w:r>
            <w:r>
              <w:rPr>
                <w:rFonts w:hint="eastAsia"/>
                <w:color w:val="000000"/>
                <w:sz w:val="18"/>
                <w:szCs w:val="18"/>
              </w:rPr>
              <w:t>立方米，按</w:t>
            </w:r>
            <w:r>
              <w:rPr>
                <w:color w:val="000000"/>
                <w:sz w:val="18"/>
                <w:szCs w:val="18"/>
              </w:rPr>
              <w:t>100</w:t>
            </w:r>
            <w:r>
              <w:rPr>
                <w:rFonts w:hint="eastAsia"/>
                <w:color w:val="000000"/>
                <w:sz w:val="18"/>
                <w:szCs w:val="18"/>
              </w:rPr>
              <w:t>立方米计）</w:t>
            </w:r>
          </w:p>
        </w:tc>
      </w:tr>
      <w:tr w:rsidR="00024CEA">
        <w:trPr>
          <w:trHeight w:val="366"/>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3188" w:type="dxa"/>
            <w:vMerge/>
            <w:tcBorders>
              <w:left w:val="nil"/>
              <w:right w:val="single" w:sz="4" w:space="0" w:color="auto"/>
            </w:tcBorders>
            <w:vAlign w:val="center"/>
          </w:tcPr>
          <w:p w:rsidR="00024CEA" w:rsidRDefault="00024CEA">
            <w:pPr>
              <w:spacing w:line="320" w:lineRule="exact"/>
              <w:jc w:val="left"/>
              <w:rPr>
                <w:color w:val="000000"/>
                <w:kern w:val="0"/>
                <w:sz w:val="18"/>
                <w:szCs w:val="18"/>
              </w:rPr>
            </w:pPr>
          </w:p>
        </w:tc>
        <w:tc>
          <w:tcPr>
            <w:tcW w:w="3188" w:type="dxa"/>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在</w:t>
            </w:r>
            <w:r>
              <w:rPr>
                <w:color w:val="000000"/>
                <w:sz w:val="18"/>
                <w:szCs w:val="18"/>
              </w:rPr>
              <w:t>1000</w:t>
            </w:r>
            <w:r>
              <w:rPr>
                <w:rFonts w:hint="eastAsia"/>
                <w:color w:val="000000"/>
                <w:sz w:val="18"/>
                <w:szCs w:val="18"/>
              </w:rPr>
              <w:t>立方米以上</w:t>
            </w:r>
            <w:r>
              <w:rPr>
                <w:rFonts w:hint="eastAsia"/>
                <w:color w:val="000000"/>
                <w:kern w:val="0"/>
                <w:sz w:val="18"/>
                <w:szCs w:val="18"/>
              </w:rPr>
              <w:t>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gridSpan w:val="2"/>
            <w:tcBorders>
              <w:top w:val="single" w:sz="4" w:space="0" w:color="auto"/>
              <w:left w:val="nil"/>
              <w:bottom w:val="single" w:sz="4" w:space="0" w:color="auto"/>
              <w:right w:val="single" w:sz="4" w:space="0" w:color="auto"/>
            </w:tcBorders>
            <w:vAlign w:val="center"/>
          </w:tcPr>
          <w:p w:rsidR="00024CEA" w:rsidRDefault="00D103D5">
            <w:pPr>
              <w:rPr>
                <w:color w:val="000000"/>
                <w:sz w:val="18"/>
                <w:szCs w:val="18"/>
              </w:rPr>
            </w:pPr>
            <w:r>
              <w:rPr>
                <w:rFonts w:hint="eastAsia"/>
                <w:color w:val="000000"/>
                <w:sz w:val="18"/>
                <w:szCs w:val="18"/>
              </w:rPr>
              <w:t>处</w:t>
            </w:r>
            <w:r>
              <w:rPr>
                <w:color w:val="000000"/>
                <w:sz w:val="18"/>
                <w:szCs w:val="18"/>
              </w:rPr>
              <w:t>10</w:t>
            </w:r>
            <w:r>
              <w:rPr>
                <w:rFonts w:hint="eastAsia"/>
                <w:color w:val="000000"/>
                <w:sz w:val="18"/>
                <w:szCs w:val="18"/>
              </w:rPr>
              <w:t>万元罚款</w:t>
            </w:r>
          </w:p>
        </w:tc>
      </w:tr>
      <w:tr w:rsidR="00024CEA">
        <w:trPr>
          <w:trHeight w:val="427"/>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3188" w:type="dxa"/>
            <w:vMerge w:val="restart"/>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建设单位、运输建筑垃圾的单位</w:t>
            </w:r>
          </w:p>
        </w:tc>
        <w:tc>
          <w:tcPr>
            <w:tcW w:w="3188" w:type="dxa"/>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在</w:t>
            </w:r>
            <w:r>
              <w:rPr>
                <w:color w:val="000000"/>
                <w:sz w:val="18"/>
                <w:szCs w:val="18"/>
              </w:rPr>
              <w:t>600</w:t>
            </w:r>
            <w:r>
              <w:rPr>
                <w:rFonts w:hint="eastAsia"/>
                <w:color w:val="000000"/>
                <w:sz w:val="18"/>
                <w:szCs w:val="18"/>
              </w:rPr>
              <w:t>立方米以下</w:t>
            </w:r>
            <w:r>
              <w:rPr>
                <w:rFonts w:hint="eastAsia"/>
                <w:color w:val="000000"/>
                <w:kern w:val="0"/>
                <w:sz w:val="18"/>
                <w:szCs w:val="18"/>
              </w:rPr>
              <w:t>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gridSpan w:val="2"/>
            <w:tcBorders>
              <w:top w:val="single" w:sz="4" w:space="0" w:color="auto"/>
              <w:left w:val="nil"/>
              <w:bottom w:val="single" w:sz="4" w:space="0" w:color="auto"/>
              <w:right w:val="single" w:sz="4" w:space="0" w:color="auto"/>
            </w:tcBorders>
            <w:vAlign w:val="center"/>
          </w:tcPr>
          <w:p w:rsidR="00024CEA" w:rsidRDefault="00D103D5">
            <w:pPr>
              <w:rPr>
                <w:color w:val="000000"/>
                <w:sz w:val="18"/>
                <w:szCs w:val="18"/>
              </w:rPr>
            </w:pPr>
            <w:r>
              <w:rPr>
                <w:rFonts w:hint="eastAsia"/>
                <w:color w:val="000000"/>
                <w:sz w:val="18"/>
                <w:szCs w:val="18"/>
              </w:rPr>
              <w:t>每</w:t>
            </w:r>
            <w:r>
              <w:rPr>
                <w:color w:val="000000"/>
                <w:sz w:val="18"/>
                <w:szCs w:val="18"/>
              </w:rPr>
              <w:t>100</w:t>
            </w:r>
            <w:r>
              <w:rPr>
                <w:rFonts w:hint="eastAsia"/>
                <w:color w:val="000000"/>
                <w:sz w:val="18"/>
                <w:szCs w:val="18"/>
              </w:rPr>
              <w:t>立方米处</w:t>
            </w:r>
            <w:r>
              <w:rPr>
                <w:color w:val="000000"/>
                <w:sz w:val="18"/>
                <w:szCs w:val="18"/>
              </w:rPr>
              <w:t>5000</w:t>
            </w:r>
            <w:r>
              <w:rPr>
                <w:rFonts w:hint="eastAsia"/>
                <w:color w:val="000000"/>
                <w:sz w:val="18"/>
                <w:szCs w:val="18"/>
              </w:rPr>
              <w:t>元罚款（不足</w:t>
            </w:r>
            <w:r>
              <w:rPr>
                <w:color w:val="000000"/>
                <w:sz w:val="18"/>
                <w:szCs w:val="18"/>
              </w:rPr>
              <w:t>100</w:t>
            </w:r>
            <w:r>
              <w:rPr>
                <w:rFonts w:hint="eastAsia"/>
                <w:color w:val="000000"/>
                <w:sz w:val="18"/>
                <w:szCs w:val="18"/>
              </w:rPr>
              <w:t>立方米，按</w:t>
            </w:r>
            <w:r>
              <w:rPr>
                <w:color w:val="000000"/>
                <w:sz w:val="18"/>
                <w:szCs w:val="18"/>
              </w:rPr>
              <w:t>100</w:t>
            </w:r>
            <w:r>
              <w:rPr>
                <w:rFonts w:hint="eastAsia"/>
                <w:color w:val="000000"/>
                <w:sz w:val="18"/>
                <w:szCs w:val="18"/>
              </w:rPr>
              <w:t>立方米计）</w:t>
            </w:r>
          </w:p>
        </w:tc>
      </w:tr>
      <w:tr w:rsidR="00024CEA">
        <w:trPr>
          <w:trHeight w:val="40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3188" w:type="dxa"/>
            <w:vMerge/>
            <w:tcBorders>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3188"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在</w:t>
            </w:r>
            <w:r>
              <w:rPr>
                <w:color w:val="000000"/>
                <w:sz w:val="18"/>
                <w:szCs w:val="18"/>
              </w:rPr>
              <w:t>600</w:t>
            </w:r>
            <w:r>
              <w:rPr>
                <w:rFonts w:hint="eastAsia"/>
                <w:color w:val="000000"/>
                <w:sz w:val="18"/>
                <w:szCs w:val="18"/>
              </w:rPr>
              <w:t>立方米以</w:t>
            </w:r>
            <w:r>
              <w:rPr>
                <w:rFonts w:hint="eastAsia"/>
                <w:color w:val="000000"/>
                <w:kern w:val="0"/>
                <w:sz w:val="18"/>
                <w:szCs w:val="18"/>
              </w:rPr>
              <w:t>上的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gridSpan w:val="2"/>
            <w:tcBorders>
              <w:top w:val="single" w:sz="4" w:space="0" w:color="auto"/>
              <w:left w:val="nil"/>
              <w:bottom w:val="single" w:sz="4" w:space="0" w:color="auto"/>
              <w:right w:val="single" w:sz="4" w:space="0" w:color="auto"/>
            </w:tcBorders>
            <w:vAlign w:val="center"/>
          </w:tcPr>
          <w:p w:rsidR="00024CEA" w:rsidRDefault="00D103D5">
            <w:pPr>
              <w:rPr>
                <w:color w:val="000000"/>
                <w:sz w:val="18"/>
                <w:szCs w:val="18"/>
              </w:rPr>
            </w:pPr>
            <w:r>
              <w:rPr>
                <w:rFonts w:hint="eastAsia"/>
                <w:color w:val="000000"/>
                <w:sz w:val="18"/>
                <w:szCs w:val="18"/>
              </w:rPr>
              <w:t>处</w:t>
            </w:r>
            <w:r>
              <w:rPr>
                <w:color w:val="000000"/>
                <w:sz w:val="18"/>
                <w:szCs w:val="18"/>
              </w:rPr>
              <w:t>3</w:t>
            </w:r>
            <w:r>
              <w:rPr>
                <w:rFonts w:hint="eastAsia"/>
                <w:color w:val="000000"/>
                <w:sz w:val="18"/>
                <w:szCs w:val="18"/>
              </w:rPr>
              <w:t>万元罚款</w:t>
            </w:r>
          </w:p>
        </w:tc>
      </w:tr>
    </w:tbl>
    <w:p w:rsidR="00024CEA" w:rsidRDefault="00024CEA"/>
    <w:p w:rsidR="00BD5459" w:rsidRDefault="00BD5459"/>
    <w:p w:rsidR="00BD5459" w:rsidRDefault="00BD5459"/>
    <w:p w:rsidR="00BD5459" w:rsidRDefault="00BD5459"/>
    <w:p w:rsidR="00BD5459" w:rsidRDefault="00BD5459"/>
    <w:p w:rsidR="00BD5459" w:rsidRDefault="00BD5459"/>
    <w:p w:rsidR="00BD5459" w:rsidRDefault="00BD5459"/>
    <w:p w:rsidR="00024CEA" w:rsidRDefault="00024CEA"/>
    <w:tbl>
      <w:tblPr>
        <w:tblW w:w="0" w:type="auto"/>
        <w:tblInd w:w="78" w:type="dxa"/>
        <w:tblLayout w:type="fixed"/>
        <w:tblLook w:val="04A0" w:firstRow="1" w:lastRow="0" w:firstColumn="1" w:lastColumn="0" w:noHBand="0" w:noVBand="1"/>
      </w:tblPr>
      <w:tblGrid>
        <w:gridCol w:w="1050"/>
        <w:gridCol w:w="6140"/>
        <w:gridCol w:w="1100"/>
        <w:gridCol w:w="5760"/>
      </w:tblGrid>
      <w:tr w:rsidR="00024CEA">
        <w:trPr>
          <w:trHeight w:val="285"/>
        </w:trPr>
        <w:tc>
          <w:tcPr>
            <w:tcW w:w="105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编号</w:t>
            </w:r>
          </w:p>
        </w:tc>
        <w:tc>
          <w:tcPr>
            <w:tcW w:w="13000" w:type="dxa"/>
            <w:gridSpan w:val="3"/>
            <w:tcBorders>
              <w:top w:val="single" w:sz="8" w:space="0" w:color="auto"/>
              <w:left w:val="nil"/>
              <w:bottom w:val="single" w:sz="4" w:space="0" w:color="auto"/>
              <w:right w:val="single" w:sz="8" w:space="0" w:color="000000"/>
            </w:tcBorders>
            <w:vAlign w:val="center"/>
          </w:tcPr>
          <w:p w:rsidR="00024CEA" w:rsidRDefault="00D103D5">
            <w:pPr>
              <w:spacing w:line="240" w:lineRule="exact"/>
              <w:jc w:val="left"/>
              <w:rPr>
                <w:rFonts w:eastAsia="仿宋_GB2312"/>
                <w:b/>
                <w:bCs/>
                <w:color w:val="000000"/>
                <w:kern w:val="0"/>
                <w:sz w:val="18"/>
                <w:szCs w:val="18"/>
              </w:rPr>
            </w:pPr>
            <w:r>
              <w:rPr>
                <w:rFonts w:eastAsia="仿宋_GB2312"/>
                <w:b/>
                <w:bCs/>
                <w:color w:val="000000"/>
                <w:kern w:val="0"/>
                <w:sz w:val="18"/>
                <w:szCs w:val="18"/>
              </w:rPr>
              <w:t>320217698000</w:t>
            </w:r>
            <w:r w:rsidR="003B14ED">
              <w:rPr>
                <w:rFonts w:eastAsia="仿宋_GB2312" w:hint="eastAsia"/>
                <w:b/>
                <w:bCs/>
                <w:color w:val="000000"/>
                <w:kern w:val="0"/>
                <w:sz w:val="18"/>
                <w:szCs w:val="18"/>
              </w:rPr>
              <w:t xml:space="preserve"> </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行为名称</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对工程监理单位未对施工组织设计中的安全技术措施或者专项施工方案进行审查的处罚</w:t>
            </w:r>
          </w:p>
        </w:tc>
      </w:tr>
      <w:tr w:rsidR="00024CEA">
        <w:trPr>
          <w:trHeight w:val="1196"/>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法律依据</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【行政法规】《建设工程安全生产管理条例》（国务院令第</w:t>
            </w:r>
            <w:r>
              <w:rPr>
                <w:rFonts w:hint="eastAsia"/>
                <w:color w:val="000000"/>
                <w:kern w:val="0"/>
                <w:sz w:val="18"/>
                <w:szCs w:val="18"/>
              </w:rPr>
              <w:t>393</w:t>
            </w:r>
            <w:r>
              <w:rPr>
                <w:rFonts w:hint="eastAsia"/>
                <w:color w:val="000000"/>
                <w:kern w:val="0"/>
                <w:sz w:val="18"/>
                <w:szCs w:val="18"/>
              </w:rPr>
              <w:t>号）</w:t>
            </w:r>
          </w:p>
          <w:p w:rsidR="00024CEA" w:rsidRDefault="00D103D5">
            <w:pPr>
              <w:spacing w:line="240" w:lineRule="exact"/>
              <w:jc w:val="left"/>
              <w:rPr>
                <w:color w:val="000000"/>
                <w:kern w:val="0"/>
                <w:sz w:val="18"/>
                <w:szCs w:val="18"/>
              </w:rPr>
            </w:pPr>
            <w:r>
              <w:rPr>
                <w:rFonts w:hint="eastAsia"/>
                <w:color w:val="000000"/>
                <w:kern w:val="0"/>
                <w:sz w:val="18"/>
                <w:szCs w:val="18"/>
              </w:rPr>
              <w:t>第十四条第一款　工程监理单位应当审查施工组织设计中的安全技术措施或者专项施工方案是否符合工程建设强制性标准。</w:t>
            </w:r>
            <w:r>
              <w:rPr>
                <w:rFonts w:hint="eastAsia"/>
                <w:color w:val="000000"/>
                <w:kern w:val="0"/>
                <w:sz w:val="18"/>
                <w:szCs w:val="18"/>
              </w:rPr>
              <w:t xml:space="preserve"> </w:t>
            </w:r>
          </w:p>
          <w:p w:rsidR="00024CEA" w:rsidRDefault="00D103D5">
            <w:pPr>
              <w:spacing w:line="240" w:lineRule="exact"/>
              <w:jc w:val="left"/>
              <w:rPr>
                <w:color w:val="000000"/>
                <w:kern w:val="0"/>
                <w:sz w:val="18"/>
                <w:szCs w:val="18"/>
              </w:rPr>
            </w:pPr>
            <w:r>
              <w:rPr>
                <w:rFonts w:hint="eastAsia"/>
                <w:color w:val="000000"/>
                <w:kern w:val="0"/>
                <w:sz w:val="18"/>
                <w:szCs w:val="18"/>
              </w:rPr>
              <w:t>第五十七条　违反本条例的规定，工程监理单位有下列行为之一的，责令限期改正；逾期未改正的，责令停业整顿，并处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30</w:t>
            </w:r>
            <w:r>
              <w:rPr>
                <w:rFonts w:hint="eastAsia"/>
                <w:color w:val="000000"/>
                <w:kern w:val="0"/>
                <w:sz w:val="18"/>
                <w:szCs w:val="18"/>
              </w:rPr>
              <w:t>万元以下的罚款；情节严重的，降低资质等级，直至吊销资质证书；造成重大安全事故，构成犯罪的，对直接责任人员，依照刑法有关规定追究刑事责任；造成损失的，依法承担赔偿责任：</w:t>
            </w:r>
          </w:p>
          <w:p w:rsidR="00024CEA" w:rsidRDefault="00D103D5">
            <w:pPr>
              <w:spacing w:line="240" w:lineRule="exact"/>
              <w:jc w:val="left"/>
              <w:rPr>
                <w:color w:val="000000"/>
                <w:kern w:val="0"/>
                <w:sz w:val="18"/>
                <w:szCs w:val="18"/>
              </w:rPr>
            </w:pPr>
            <w:r>
              <w:rPr>
                <w:rFonts w:hint="eastAsia"/>
                <w:color w:val="000000"/>
                <w:kern w:val="0"/>
                <w:sz w:val="18"/>
                <w:szCs w:val="18"/>
              </w:rPr>
              <w:t>（一）未对施工组织设计中的安全技术措施或者专项施工方案进行审查的；</w:t>
            </w:r>
          </w:p>
          <w:p w:rsidR="00024CEA" w:rsidRDefault="00D103D5">
            <w:pPr>
              <w:spacing w:line="240" w:lineRule="exact"/>
              <w:jc w:val="left"/>
              <w:rPr>
                <w:color w:val="000000"/>
                <w:kern w:val="0"/>
                <w:sz w:val="18"/>
                <w:szCs w:val="18"/>
              </w:rPr>
            </w:pPr>
            <w:r>
              <w:rPr>
                <w:rFonts w:hint="eastAsia"/>
                <w:color w:val="000000"/>
                <w:kern w:val="0"/>
                <w:sz w:val="18"/>
                <w:szCs w:val="18"/>
              </w:rPr>
              <w:t>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p w:rsidR="00024CEA" w:rsidRDefault="00D103D5">
            <w:pPr>
              <w:spacing w:line="240" w:lineRule="exact"/>
              <w:jc w:val="left"/>
              <w:rPr>
                <w:color w:val="000000"/>
                <w:kern w:val="0"/>
                <w:sz w:val="18"/>
                <w:szCs w:val="18"/>
              </w:rPr>
            </w:pPr>
            <w:r>
              <w:rPr>
                <w:rFonts w:hint="eastAsia"/>
                <w:color w:val="000000"/>
                <w:kern w:val="0"/>
                <w:sz w:val="18"/>
                <w:szCs w:val="18"/>
              </w:rPr>
              <w:t>【规章】《危险性较大的分部分项工程安全管理规定》（</w:t>
            </w:r>
            <w:r>
              <w:rPr>
                <w:rFonts w:hint="eastAsia"/>
                <w:color w:val="000000"/>
                <w:kern w:val="0"/>
                <w:sz w:val="18"/>
                <w:szCs w:val="18"/>
              </w:rPr>
              <w:t>2018</w:t>
            </w:r>
            <w:r>
              <w:rPr>
                <w:rFonts w:hint="eastAsia"/>
                <w:color w:val="000000"/>
                <w:kern w:val="0"/>
                <w:sz w:val="18"/>
                <w:szCs w:val="18"/>
              </w:rPr>
              <w:t>年住房和城乡建设部令第</w:t>
            </w:r>
            <w:r>
              <w:rPr>
                <w:rFonts w:hint="eastAsia"/>
                <w:color w:val="000000"/>
                <w:kern w:val="0"/>
                <w:sz w:val="18"/>
                <w:szCs w:val="18"/>
              </w:rPr>
              <w:t>37</w:t>
            </w:r>
            <w:r>
              <w:rPr>
                <w:rFonts w:hint="eastAsia"/>
                <w:color w:val="000000"/>
                <w:kern w:val="0"/>
                <w:sz w:val="18"/>
                <w:szCs w:val="18"/>
              </w:rPr>
              <w:t>号）</w:t>
            </w:r>
          </w:p>
          <w:p w:rsidR="00024CEA" w:rsidRDefault="00D103D5">
            <w:pPr>
              <w:spacing w:line="240" w:lineRule="exact"/>
              <w:jc w:val="left"/>
              <w:rPr>
                <w:color w:val="000000"/>
                <w:kern w:val="0"/>
                <w:sz w:val="18"/>
                <w:szCs w:val="18"/>
              </w:rPr>
            </w:pPr>
            <w:r>
              <w:rPr>
                <w:rFonts w:hint="eastAsia"/>
                <w:color w:val="000000"/>
                <w:kern w:val="0"/>
                <w:sz w:val="18"/>
                <w:szCs w:val="18"/>
              </w:rPr>
              <w:t>第十一条　专项施工方案应当由施工单位技术负责人审核签字、加盖单位公章，并由总监理工程师审查签字、加盖执业印章后方可实施。</w:t>
            </w:r>
          </w:p>
          <w:p w:rsidR="00024CEA" w:rsidRDefault="00D103D5">
            <w:pPr>
              <w:spacing w:line="240" w:lineRule="exact"/>
              <w:jc w:val="left"/>
              <w:rPr>
                <w:color w:val="000000"/>
                <w:kern w:val="0"/>
                <w:sz w:val="18"/>
                <w:szCs w:val="18"/>
              </w:rPr>
            </w:pPr>
            <w:r>
              <w:rPr>
                <w:rFonts w:hint="eastAsia"/>
                <w:color w:val="000000"/>
                <w:kern w:val="0"/>
                <w:sz w:val="18"/>
                <w:szCs w:val="18"/>
              </w:rPr>
              <w:t>危大工程实行分包并由分包单位编制专项施工方案的，专项施工方案应当由总承包单位技术负责人及分包单位技术负责人共同审核签字并加盖单位公章。</w:t>
            </w:r>
          </w:p>
          <w:p w:rsidR="00024CEA" w:rsidRDefault="00D103D5">
            <w:pPr>
              <w:spacing w:line="240" w:lineRule="exact"/>
              <w:jc w:val="left"/>
              <w:rPr>
                <w:color w:val="000000"/>
                <w:kern w:val="0"/>
                <w:sz w:val="18"/>
                <w:szCs w:val="18"/>
              </w:rPr>
            </w:pPr>
            <w:r>
              <w:rPr>
                <w:rFonts w:hint="eastAsia"/>
                <w:color w:val="000000"/>
                <w:kern w:val="0"/>
                <w:sz w:val="18"/>
                <w:szCs w:val="18"/>
              </w:rPr>
              <w:t>第十二条　对于超过一定规模的危大工程，施工单位应当组织召开专家论证会对专项施工方案进行论证。实行施工总承包的，由施工总承包单位组织召开专家论证会。专家论证前专项施工方案应当通过施工单位审核和总监理工程师审查。</w:t>
            </w:r>
          </w:p>
          <w:p w:rsidR="00024CEA" w:rsidRDefault="00D103D5">
            <w:pPr>
              <w:spacing w:line="240" w:lineRule="exact"/>
              <w:jc w:val="left"/>
              <w:rPr>
                <w:color w:val="000000"/>
                <w:kern w:val="0"/>
                <w:sz w:val="18"/>
                <w:szCs w:val="18"/>
              </w:rPr>
            </w:pPr>
            <w:r>
              <w:rPr>
                <w:rFonts w:hint="eastAsia"/>
                <w:color w:val="000000"/>
                <w:kern w:val="0"/>
                <w:sz w:val="18"/>
                <w:szCs w:val="18"/>
              </w:rPr>
              <w:t>专家应当从地方人民政府住房城乡建设主管部门建立的专家库中选取，符合专业要求且人数不得少于</w:t>
            </w:r>
            <w:r>
              <w:rPr>
                <w:rFonts w:hint="eastAsia"/>
                <w:color w:val="000000"/>
                <w:kern w:val="0"/>
                <w:sz w:val="18"/>
                <w:szCs w:val="18"/>
              </w:rPr>
              <w:t>5</w:t>
            </w:r>
            <w:r>
              <w:rPr>
                <w:rFonts w:hint="eastAsia"/>
                <w:color w:val="000000"/>
                <w:kern w:val="0"/>
                <w:sz w:val="18"/>
                <w:szCs w:val="18"/>
              </w:rPr>
              <w:t>名。与本工程有利害关系的人员不得以专家身份参加专家论证会。</w:t>
            </w:r>
          </w:p>
          <w:p w:rsidR="00024CEA" w:rsidRDefault="00D103D5">
            <w:pPr>
              <w:spacing w:line="240" w:lineRule="exact"/>
              <w:jc w:val="left"/>
              <w:rPr>
                <w:color w:val="000000"/>
                <w:kern w:val="0"/>
                <w:sz w:val="18"/>
                <w:szCs w:val="18"/>
              </w:rPr>
            </w:pPr>
            <w:r>
              <w:rPr>
                <w:rFonts w:hint="eastAsia"/>
                <w:color w:val="000000"/>
                <w:kern w:val="0"/>
                <w:sz w:val="18"/>
                <w:szCs w:val="18"/>
              </w:rPr>
              <w:t>第三十六条　监理单位有下列行为之一的，依照《中华人民共和国安全生产法》《建设工程安全生产管理条例》对单位进行处罚；对直接负责的主管人员和其他直接责任人员处</w:t>
            </w:r>
            <w:r>
              <w:rPr>
                <w:rFonts w:hint="eastAsia"/>
                <w:color w:val="000000"/>
                <w:kern w:val="0"/>
                <w:sz w:val="18"/>
                <w:szCs w:val="18"/>
              </w:rPr>
              <w:t>1000</w:t>
            </w:r>
            <w:r>
              <w:rPr>
                <w:rFonts w:hint="eastAsia"/>
                <w:color w:val="000000"/>
                <w:kern w:val="0"/>
                <w:sz w:val="18"/>
                <w:szCs w:val="18"/>
              </w:rPr>
              <w:t>元以上</w:t>
            </w:r>
            <w:r>
              <w:rPr>
                <w:rFonts w:hint="eastAsia"/>
                <w:color w:val="000000"/>
                <w:kern w:val="0"/>
                <w:sz w:val="18"/>
                <w:szCs w:val="18"/>
              </w:rPr>
              <w:t>5000</w:t>
            </w:r>
            <w:r>
              <w:rPr>
                <w:rFonts w:hint="eastAsia"/>
                <w:color w:val="000000"/>
                <w:kern w:val="0"/>
                <w:sz w:val="18"/>
                <w:szCs w:val="18"/>
              </w:rPr>
              <w:t>元以下的罚款：</w:t>
            </w:r>
          </w:p>
          <w:p w:rsidR="00024CEA" w:rsidRDefault="00D103D5">
            <w:pPr>
              <w:spacing w:line="240" w:lineRule="exact"/>
              <w:jc w:val="left"/>
              <w:rPr>
                <w:color w:val="000000"/>
                <w:kern w:val="0"/>
                <w:sz w:val="18"/>
                <w:szCs w:val="18"/>
              </w:rPr>
            </w:pPr>
            <w:r>
              <w:rPr>
                <w:rFonts w:hint="eastAsia"/>
                <w:color w:val="000000"/>
                <w:kern w:val="0"/>
                <w:sz w:val="18"/>
                <w:szCs w:val="18"/>
              </w:rPr>
              <w:t>（一）总监理工程师未按照本规定审查危大工程专项施工方案的；</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3F4C1A">
            <w:pPr>
              <w:spacing w:line="240" w:lineRule="exact"/>
              <w:jc w:val="center"/>
              <w:rPr>
                <w:color w:val="000000"/>
                <w:kern w:val="0"/>
                <w:sz w:val="18"/>
                <w:szCs w:val="18"/>
              </w:rPr>
            </w:pPr>
            <w:r>
              <w:rPr>
                <w:rFonts w:hint="eastAsia"/>
                <w:color w:val="000000"/>
                <w:kern w:val="0"/>
                <w:sz w:val="18"/>
                <w:szCs w:val="18"/>
              </w:rPr>
              <w:t>行使内容</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责令限期改正，罚款，责令停业整顿，降低资质等级，吊销资质证书</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0" w:type="dxa"/>
            <w:vMerge w:val="restart"/>
            <w:tcBorders>
              <w:top w:val="single" w:sz="4" w:space="0" w:color="auto"/>
              <w:left w:val="single" w:sz="4" w:space="0" w:color="auto"/>
              <w:bottom w:val="single" w:sz="4" w:space="0" w:color="000000"/>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施工单位未开始施工的</w:t>
            </w:r>
          </w:p>
        </w:tc>
        <w:tc>
          <w:tcPr>
            <w:tcW w:w="1100" w:type="dxa"/>
            <w:vMerge w:val="restart"/>
            <w:tcBorders>
              <w:top w:val="single" w:sz="4" w:space="0" w:color="auto"/>
              <w:left w:val="single" w:sz="4" w:space="0" w:color="auto"/>
              <w:bottom w:val="single" w:sz="4" w:space="0" w:color="000000"/>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裁量幅度</w:t>
            </w:r>
          </w:p>
        </w:tc>
        <w:tc>
          <w:tcPr>
            <w:tcW w:w="5760"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对单位：处</w:t>
            </w:r>
            <w:r>
              <w:rPr>
                <w:color w:val="000000"/>
                <w:kern w:val="0"/>
                <w:sz w:val="18"/>
                <w:szCs w:val="18"/>
              </w:rPr>
              <w:t>10</w:t>
            </w:r>
            <w:r>
              <w:rPr>
                <w:rFonts w:hint="eastAsia"/>
                <w:color w:val="000000"/>
                <w:kern w:val="0"/>
                <w:sz w:val="18"/>
                <w:szCs w:val="18"/>
              </w:rPr>
              <w:t>万以上</w:t>
            </w:r>
            <w:r>
              <w:rPr>
                <w:color w:val="000000"/>
                <w:kern w:val="0"/>
                <w:sz w:val="18"/>
                <w:szCs w:val="18"/>
              </w:rPr>
              <w:t>15</w:t>
            </w:r>
            <w:r>
              <w:rPr>
                <w:rFonts w:hint="eastAsia"/>
                <w:color w:val="000000"/>
                <w:kern w:val="0"/>
                <w:sz w:val="18"/>
                <w:szCs w:val="18"/>
              </w:rPr>
              <w:t>万以下的罚款</w:t>
            </w:r>
          </w:p>
          <w:p w:rsidR="00024CEA" w:rsidRDefault="00D103D5">
            <w:pPr>
              <w:spacing w:line="240" w:lineRule="exact"/>
              <w:jc w:val="left"/>
              <w:rPr>
                <w:color w:val="000000"/>
                <w:kern w:val="0"/>
                <w:sz w:val="18"/>
                <w:szCs w:val="18"/>
              </w:rPr>
            </w:pPr>
            <w:r>
              <w:rPr>
                <w:rFonts w:hint="eastAsia"/>
                <w:color w:val="000000"/>
                <w:kern w:val="0"/>
                <w:sz w:val="18"/>
                <w:szCs w:val="18"/>
              </w:rPr>
              <w:t>对个人：</w:t>
            </w:r>
            <w:r>
              <w:rPr>
                <w:color w:val="000000"/>
                <w:kern w:val="0"/>
                <w:sz w:val="18"/>
                <w:szCs w:val="18"/>
              </w:rPr>
              <w:t>1000</w:t>
            </w:r>
            <w:r>
              <w:rPr>
                <w:rFonts w:hint="eastAsia"/>
                <w:color w:val="000000"/>
                <w:kern w:val="0"/>
                <w:sz w:val="18"/>
                <w:szCs w:val="18"/>
              </w:rPr>
              <w:t>元以上</w:t>
            </w:r>
            <w:r>
              <w:rPr>
                <w:color w:val="000000"/>
                <w:kern w:val="0"/>
                <w:sz w:val="18"/>
                <w:szCs w:val="18"/>
              </w:rPr>
              <w:t>2000</w:t>
            </w:r>
            <w:r>
              <w:rPr>
                <w:rFonts w:hint="eastAsia"/>
                <w:color w:val="000000"/>
                <w:kern w:val="0"/>
                <w:sz w:val="18"/>
                <w:szCs w:val="18"/>
              </w:rPr>
              <w:t>元以下罚款</w:t>
            </w:r>
          </w:p>
        </w:tc>
      </w:tr>
      <w:tr w:rsidR="00024CEA">
        <w:trPr>
          <w:trHeight w:val="285"/>
        </w:trPr>
        <w:tc>
          <w:tcPr>
            <w:tcW w:w="1050" w:type="dxa"/>
            <w:vMerge/>
            <w:tcBorders>
              <w:top w:val="nil"/>
              <w:left w:val="single" w:sz="4" w:space="0" w:color="auto"/>
              <w:bottom w:val="single" w:sz="4" w:space="0" w:color="000000"/>
              <w:right w:val="single" w:sz="4" w:space="0" w:color="auto"/>
            </w:tcBorders>
            <w:vAlign w:val="center"/>
          </w:tcPr>
          <w:p w:rsidR="00024CEA" w:rsidRDefault="00024CEA">
            <w:pPr>
              <w:spacing w:line="24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施工单位开始施工，未发生</w:t>
            </w:r>
            <w:r w:rsidR="00A211CF">
              <w:rPr>
                <w:rFonts w:hint="eastAsia"/>
                <w:color w:val="000000"/>
                <w:kern w:val="0"/>
                <w:sz w:val="18"/>
                <w:szCs w:val="18"/>
              </w:rPr>
              <w:t>生产</w:t>
            </w:r>
            <w:r>
              <w:rPr>
                <w:rFonts w:hint="eastAsia"/>
                <w:color w:val="000000"/>
                <w:kern w:val="0"/>
                <w:sz w:val="18"/>
                <w:szCs w:val="18"/>
              </w:rPr>
              <w:t>安全事故的</w:t>
            </w:r>
          </w:p>
        </w:tc>
        <w:tc>
          <w:tcPr>
            <w:tcW w:w="1100" w:type="dxa"/>
            <w:vMerge/>
            <w:tcBorders>
              <w:top w:val="nil"/>
              <w:left w:val="single" w:sz="4" w:space="0" w:color="auto"/>
              <w:bottom w:val="single" w:sz="4" w:space="0" w:color="000000"/>
              <w:right w:val="single" w:sz="4" w:space="0" w:color="auto"/>
            </w:tcBorders>
            <w:vAlign w:val="center"/>
          </w:tcPr>
          <w:p w:rsidR="00024CEA" w:rsidRDefault="00024CEA">
            <w:pPr>
              <w:spacing w:line="240" w:lineRule="exact"/>
              <w:jc w:val="left"/>
              <w:rPr>
                <w:color w:val="000000"/>
                <w:kern w:val="0"/>
                <w:sz w:val="18"/>
                <w:szCs w:val="18"/>
              </w:rPr>
            </w:pPr>
          </w:p>
        </w:tc>
        <w:tc>
          <w:tcPr>
            <w:tcW w:w="5760" w:type="dxa"/>
            <w:tcBorders>
              <w:top w:val="nil"/>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对单位：处</w:t>
            </w:r>
            <w:r>
              <w:rPr>
                <w:color w:val="000000"/>
                <w:kern w:val="0"/>
                <w:sz w:val="18"/>
                <w:szCs w:val="18"/>
              </w:rPr>
              <w:t>15</w:t>
            </w:r>
            <w:r>
              <w:rPr>
                <w:rFonts w:hint="eastAsia"/>
                <w:color w:val="000000"/>
                <w:kern w:val="0"/>
                <w:sz w:val="18"/>
                <w:szCs w:val="18"/>
              </w:rPr>
              <w:t>万以上</w:t>
            </w:r>
            <w:r>
              <w:rPr>
                <w:color w:val="000000"/>
                <w:kern w:val="0"/>
                <w:sz w:val="18"/>
                <w:szCs w:val="18"/>
              </w:rPr>
              <w:t>25</w:t>
            </w:r>
            <w:r>
              <w:rPr>
                <w:rFonts w:hint="eastAsia"/>
                <w:color w:val="000000"/>
                <w:kern w:val="0"/>
                <w:sz w:val="18"/>
                <w:szCs w:val="18"/>
              </w:rPr>
              <w:t>万以下的罚款，降低资质等级</w:t>
            </w:r>
          </w:p>
          <w:p w:rsidR="00024CEA" w:rsidRDefault="00D103D5">
            <w:pPr>
              <w:spacing w:line="240" w:lineRule="exact"/>
              <w:jc w:val="left"/>
              <w:rPr>
                <w:color w:val="000000"/>
                <w:kern w:val="0"/>
                <w:sz w:val="18"/>
                <w:szCs w:val="18"/>
              </w:rPr>
            </w:pPr>
            <w:r>
              <w:rPr>
                <w:rFonts w:hint="eastAsia"/>
                <w:color w:val="000000"/>
                <w:kern w:val="0"/>
                <w:sz w:val="18"/>
                <w:szCs w:val="18"/>
              </w:rPr>
              <w:t>对个人：</w:t>
            </w:r>
            <w:r>
              <w:rPr>
                <w:color w:val="000000"/>
                <w:kern w:val="0"/>
                <w:sz w:val="18"/>
                <w:szCs w:val="18"/>
              </w:rPr>
              <w:t>2000</w:t>
            </w:r>
            <w:r>
              <w:rPr>
                <w:rFonts w:hint="eastAsia"/>
                <w:color w:val="000000"/>
                <w:kern w:val="0"/>
                <w:sz w:val="18"/>
                <w:szCs w:val="18"/>
              </w:rPr>
              <w:t>元以上</w:t>
            </w:r>
            <w:r>
              <w:rPr>
                <w:color w:val="000000"/>
                <w:kern w:val="0"/>
                <w:sz w:val="18"/>
                <w:szCs w:val="18"/>
              </w:rPr>
              <w:t>4000</w:t>
            </w:r>
            <w:r>
              <w:rPr>
                <w:rFonts w:hint="eastAsia"/>
                <w:color w:val="000000"/>
                <w:kern w:val="0"/>
                <w:sz w:val="18"/>
                <w:szCs w:val="18"/>
              </w:rPr>
              <w:t>元以下罚款</w:t>
            </w:r>
          </w:p>
        </w:tc>
      </w:tr>
      <w:tr w:rsidR="00024CEA">
        <w:trPr>
          <w:trHeight w:val="346"/>
        </w:trPr>
        <w:tc>
          <w:tcPr>
            <w:tcW w:w="1050" w:type="dxa"/>
            <w:vMerge/>
            <w:tcBorders>
              <w:top w:val="nil"/>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施工单位开始施工，发生</w:t>
            </w:r>
            <w:r w:rsidR="00A211CF">
              <w:rPr>
                <w:rFonts w:hint="eastAsia"/>
                <w:color w:val="000000"/>
                <w:kern w:val="0"/>
                <w:sz w:val="18"/>
                <w:szCs w:val="18"/>
              </w:rPr>
              <w:t>生产</w:t>
            </w:r>
            <w:r>
              <w:rPr>
                <w:rFonts w:hint="eastAsia"/>
                <w:color w:val="000000"/>
                <w:kern w:val="0"/>
                <w:sz w:val="18"/>
                <w:szCs w:val="18"/>
              </w:rPr>
              <w:t>安全事故的</w:t>
            </w:r>
          </w:p>
        </w:tc>
        <w:tc>
          <w:tcPr>
            <w:tcW w:w="1100" w:type="dxa"/>
            <w:vMerge/>
            <w:tcBorders>
              <w:top w:val="nil"/>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5760" w:type="dxa"/>
            <w:tcBorders>
              <w:top w:val="nil"/>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对单位：处</w:t>
            </w:r>
            <w:r>
              <w:rPr>
                <w:color w:val="000000"/>
                <w:kern w:val="0"/>
                <w:sz w:val="18"/>
                <w:szCs w:val="18"/>
              </w:rPr>
              <w:t>25</w:t>
            </w:r>
            <w:r>
              <w:rPr>
                <w:rFonts w:hint="eastAsia"/>
                <w:color w:val="000000"/>
                <w:kern w:val="0"/>
                <w:sz w:val="18"/>
                <w:szCs w:val="18"/>
              </w:rPr>
              <w:t>万以上</w:t>
            </w:r>
            <w:r>
              <w:rPr>
                <w:color w:val="000000"/>
                <w:kern w:val="0"/>
                <w:sz w:val="18"/>
                <w:szCs w:val="18"/>
              </w:rPr>
              <w:t>30</w:t>
            </w:r>
            <w:r>
              <w:rPr>
                <w:rFonts w:hint="eastAsia"/>
                <w:color w:val="000000"/>
                <w:kern w:val="0"/>
                <w:sz w:val="18"/>
                <w:szCs w:val="18"/>
              </w:rPr>
              <w:t>万以下的罚款，降低资质等级，直至吊销资质证书</w:t>
            </w:r>
          </w:p>
          <w:p w:rsidR="00024CEA" w:rsidRDefault="00D103D5">
            <w:pPr>
              <w:spacing w:line="240" w:lineRule="exact"/>
              <w:jc w:val="left"/>
              <w:rPr>
                <w:color w:val="000000"/>
                <w:kern w:val="0"/>
                <w:sz w:val="18"/>
                <w:szCs w:val="18"/>
              </w:rPr>
            </w:pPr>
            <w:r>
              <w:rPr>
                <w:rFonts w:hint="eastAsia"/>
                <w:color w:val="000000"/>
                <w:kern w:val="0"/>
                <w:sz w:val="18"/>
                <w:szCs w:val="18"/>
              </w:rPr>
              <w:t>对个人：</w:t>
            </w:r>
            <w:r>
              <w:rPr>
                <w:color w:val="000000"/>
                <w:kern w:val="0"/>
                <w:sz w:val="18"/>
                <w:szCs w:val="18"/>
              </w:rPr>
              <w:t>4000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元以下罚款</w:t>
            </w:r>
          </w:p>
        </w:tc>
      </w:tr>
    </w:tbl>
    <w:p w:rsidR="00BD5459" w:rsidRDefault="00BD5459"/>
    <w:p w:rsidR="00024CEA" w:rsidRDefault="00024CEA"/>
    <w:tbl>
      <w:tblPr>
        <w:tblW w:w="0" w:type="auto"/>
        <w:tblInd w:w="78" w:type="dxa"/>
        <w:tblLayout w:type="fixed"/>
        <w:tblLook w:val="04A0" w:firstRow="1" w:lastRow="0" w:firstColumn="1" w:lastColumn="0" w:noHBand="0" w:noVBand="1"/>
      </w:tblPr>
      <w:tblGrid>
        <w:gridCol w:w="1050"/>
        <w:gridCol w:w="6140"/>
        <w:gridCol w:w="1100"/>
        <w:gridCol w:w="5760"/>
      </w:tblGrid>
      <w:tr w:rsidR="00024CEA">
        <w:trPr>
          <w:trHeight w:val="285"/>
        </w:trPr>
        <w:tc>
          <w:tcPr>
            <w:tcW w:w="105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260" w:lineRule="exact"/>
              <w:jc w:val="center"/>
              <w:rPr>
                <w:color w:val="000000"/>
                <w:kern w:val="0"/>
                <w:sz w:val="18"/>
                <w:szCs w:val="18"/>
              </w:rPr>
            </w:pPr>
            <w:r>
              <w:rPr>
                <w:rFonts w:hint="eastAsia"/>
                <w:color w:val="000000"/>
                <w:kern w:val="0"/>
                <w:sz w:val="18"/>
                <w:szCs w:val="18"/>
              </w:rPr>
              <w:t>编号</w:t>
            </w:r>
          </w:p>
        </w:tc>
        <w:tc>
          <w:tcPr>
            <w:tcW w:w="13000" w:type="dxa"/>
            <w:gridSpan w:val="3"/>
            <w:tcBorders>
              <w:top w:val="single" w:sz="8" w:space="0" w:color="auto"/>
              <w:left w:val="nil"/>
              <w:bottom w:val="single" w:sz="4" w:space="0" w:color="auto"/>
              <w:right w:val="single" w:sz="8" w:space="0" w:color="000000"/>
            </w:tcBorders>
            <w:vAlign w:val="center"/>
          </w:tcPr>
          <w:p w:rsidR="00024CEA" w:rsidRDefault="00D103D5">
            <w:pPr>
              <w:spacing w:line="260" w:lineRule="exact"/>
              <w:jc w:val="left"/>
              <w:rPr>
                <w:rFonts w:eastAsia="仿宋_GB2312"/>
                <w:b/>
                <w:bCs/>
                <w:color w:val="000000"/>
                <w:kern w:val="0"/>
                <w:sz w:val="18"/>
                <w:szCs w:val="18"/>
              </w:rPr>
            </w:pPr>
            <w:r>
              <w:rPr>
                <w:rFonts w:eastAsia="仿宋_GB2312"/>
                <w:b/>
                <w:bCs/>
                <w:color w:val="000000"/>
                <w:kern w:val="0"/>
                <w:sz w:val="18"/>
                <w:szCs w:val="18"/>
              </w:rPr>
              <w:t>320217699000</w:t>
            </w:r>
            <w:r w:rsidR="003B14ED">
              <w:rPr>
                <w:rFonts w:eastAsia="仿宋_GB2312" w:hint="eastAsia"/>
                <w:b/>
                <w:bCs/>
                <w:color w:val="000000"/>
                <w:kern w:val="0"/>
                <w:sz w:val="18"/>
                <w:szCs w:val="18"/>
              </w:rPr>
              <w:t xml:space="preserve"> </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260" w:lineRule="exact"/>
              <w:jc w:val="center"/>
              <w:rPr>
                <w:color w:val="000000"/>
                <w:kern w:val="0"/>
                <w:sz w:val="18"/>
                <w:szCs w:val="18"/>
              </w:rPr>
            </w:pPr>
            <w:r>
              <w:rPr>
                <w:rFonts w:hint="eastAsia"/>
                <w:color w:val="000000"/>
                <w:kern w:val="0"/>
                <w:sz w:val="18"/>
                <w:szCs w:val="18"/>
              </w:rPr>
              <w:t>行为名称</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对工程监理单位发现安全事故隐患未及时要求施工单位整改或者暂时停止施工的处罚</w:t>
            </w:r>
          </w:p>
        </w:tc>
      </w:tr>
      <w:tr w:rsidR="00024CEA">
        <w:trPr>
          <w:trHeight w:val="1055"/>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260" w:lineRule="exact"/>
              <w:jc w:val="center"/>
              <w:rPr>
                <w:color w:val="000000"/>
                <w:kern w:val="0"/>
                <w:sz w:val="18"/>
                <w:szCs w:val="18"/>
              </w:rPr>
            </w:pPr>
            <w:r>
              <w:rPr>
                <w:rFonts w:hint="eastAsia"/>
                <w:color w:val="000000"/>
                <w:kern w:val="0"/>
                <w:sz w:val="18"/>
                <w:szCs w:val="18"/>
              </w:rPr>
              <w:t>法律依据</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【行政法规】《建设工程安全生产管理条例》（国务院令第</w:t>
            </w:r>
            <w:r>
              <w:rPr>
                <w:rFonts w:hint="eastAsia"/>
                <w:color w:val="000000"/>
                <w:kern w:val="0"/>
                <w:sz w:val="18"/>
                <w:szCs w:val="18"/>
              </w:rPr>
              <w:t>393</w:t>
            </w:r>
            <w:r>
              <w:rPr>
                <w:rFonts w:hint="eastAsia"/>
                <w:color w:val="000000"/>
                <w:kern w:val="0"/>
                <w:sz w:val="18"/>
                <w:szCs w:val="18"/>
              </w:rPr>
              <w:t>号）</w:t>
            </w:r>
          </w:p>
          <w:p w:rsidR="00024CEA" w:rsidRDefault="00D103D5">
            <w:pPr>
              <w:spacing w:line="260" w:lineRule="exact"/>
              <w:jc w:val="left"/>
              <w:rPr>
                <w:color w:val="000000"/>
                <w:kern w:val="0"/>
                <w:sz w:val="18"/>
                <w:szCs w:val="18"/>
              </w:rPr>
            </w:pPr>
            <w:r>
              <w:rPr>
                <w:rFonts w:hint="eastAsia"/>
                <w:color w:val="000000"/>
                <w:kern w:val="0"/>
                <w:sz w:val="18"/>
                <w:szCs w:val="18"/>
              </w:rPr>
              <w:t>第十四条第二款　工程监理单位在实施监理过程中，发现存在安全事故隐患的，应当要求施工单位整改；情况严重的，应当要求施工单位暂时停止施工，并及时报告建设单位。施工单位拒不整改或者不停止施工的，工程监理单位应当及时向有关主管部门报告。</w:t>
            </w:r>
            <w:r>
              <w:rPr>
                <w:rFonts w:hint="eastAsia"/>
                <w:color w:val="000000"/>
                <w:kern w:val="0"/>
                <w:sz w:val="18"/>
                <w:szCs w:val="18"/>
              </w:rPr>
              <w:t xml:space="preserve">  </w:t>
            </w:r>
          </w:p>
          <w:p w:rsidR="00024CEA" w:rsidRDefault="00D103D5">
            <w:pPr>
              <w:spacing w:line="260" w:lineRule="exact"/>
              <w:jc w:val="left"/>
              <w:rPr>
                <w:color w:val="000000"/>
                <w:kern w:val="0"/>
                <w:sz w:val="18"/>
                <w:szCs w:val="18"/>
              </w:rPr>
            </w:pPr>
            <w:r>
              <w:rPr>
                <w:rFonts w:hint="eastAsia"/>
                <w:color w:val="000000"/>
                <w:kern w:val="0"/>
                <w:sz w:val="18"/>
                <w:szCs w:val="18"/>
              </w:rPr>
              <w:t>第五十七条　违反本条例的规定，工程监理单位有下列行为之一的，责令限期改正；逾期未改正的，责令停业整顿，并处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30</w:t>
            </w:r>
            <w:r>
              <w:rPr>
                <w:rFonts w:hint="eastAsia"/>
                <w:color w:val="000000"/>
                <w:kern w:val="0"/>
                <w:sz w:val="18"/>
                <w:szCs w:val="18"/>
              </w:rPr>
              <w:t>万元以下的罚款；情节严重的，降低资质等级，直至吊销资质证书；造成重大安全事故，构成犯罪的，对直接责任人员，依照刑法有关规定追究刑事责任；造成损失的，依法承担赔偿责任：</w:t>
            </w:r>
          </w:p>
          <w:p w:rsidR="00024CEA" w:rsidRDefault="00D103D5">
            <w:pPr>
              <w:spacing w:line="260" w:lineRule="exact"/>
              <w:jc w:val="left"/>
              <w:rPr>
                <w:color w:val="000000"/>
                <w:kern w:val="0"/>
                <w:sz w:val="18"/>
                <w:szCs w:val="18"/>
              </w:rPr>
            </w:pPr>
            <w:r>
              <w:rPr>
                <w:rFonts w:hint="eastAsia"/>
                <w:color w:val="000000"/>
                <w:kern w:val="0"/>
                <w:sz w:val="18"/>
                <w:szCs w:val="18"/>
              </w:rPr>
              <w:t>（二）发现安全事故隐患未及时要求施工单位整改或者暂时停止施工的；</w:t>
            </w:r>
          </w:p>
          <w:p w:rsidR="00024CEA" w:rsidRDefault="00D103D5">
            <w:pPr>
              <w:spacing w:line="260" w:lineRule="exact"/>
              <w:jc w:val="left"/>
              <w:rPr>
                <w:color w:val="000000"/>
                <w:kern w:val="0"/>
                <w:sz w:val="18"/>
                <w:szCs w:val="18"/>
              </w:rPr>
            </w:pPr>
            <w:r>
              <w:rPr>
                <w:rFonts w:hint="eastAsia"/>
                <w:color w:val="000000"/>
                <w:kern w:val="0"/>
                <w:sz w:val="18"/>
                <w:szCs w:val="18"/>
              </w:rPr>
              <w:t>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p w:rsidR="00024CEA" w:rsidRDefault="00D103D5">
            <w:pPr>
              <w:spacing w:line="260" w:lineRule="exact"/>
              <w:jc w:val="left"/>
              <w:rPr>
                <w:color w:val="000000"/>
                <w:kern w:val="0"/>
                <w:sz w:val="18"/>
                <w:szCs w:val="18"/>
              </w:rPr>
            </w:pPr>
            <w:r>
              <w:rPr>
                <w:rFonts w:hint="eastAsia"/>
                <w:color w:val="000000"/>
                <w:kern w:val="0"/>
                <w:sz w:val="18"/>
                <w:szCs w:val="18"/>
              </w:rPr>
              <w:t>【规章】《危险性较大的分部分项工程安全管理规定》（</w:t>
            </w:r>
            <w:r>
              <w:rPr>
                <w:rFonts w:hint="eastAsia"/>
                <w:color w:val="000000"/>
                <w:kern w:val="0"/>
                <w:sz w:val="18"/>
                <w:szCs w:val="18"/>
              </w:rPr>
              <w:t>2018</w:t>
            </w:r>
            <w:r>
              <w:rPr>
                <w:rFonts w:hint="eastAsia"/>
                <w:color w:val="000000"/>
                <w:kern w:val="0"/>
                <w:sz w:val="18"/>
                <w:szCs w:val="18"/>
              </w:rPr>
              <w:t>年住房和城乡建设部令第</w:t>
            </w:r>
            <w:r>
              <w:rPr>
                <w:rFonts w:hint="eastAsia"/>
                <w:color w:val="000000"/>
                <w:kern w:val="0"/>
                <w:sz w:val="18"/>
                <w:szCs w:val="18"/>
              </w:rPr>
              <w:t>37</w:t>
            </w:r>
            <w:r>
              <w:rPr>
                <w:rFonts w:hint="eastAsia"/>
                <w:color w:val="000000"/>
                <w:kern w:val="0"/>
                <w:sz w:val="18"/>
                <w:szCs w:val="18"/>
              </w:rPr>
              <w:t>号）</w:t>
            </w:r>
          </w:p>
          <w:p w:rsidR="00024CEA" w:rsidRDefault="00D103D5">
            <w:pPr>
              <w:spacing w:line="260" w:lineRule="exact"/>
              <w:jc w:val="left"/>
              <w:rPr>
                <w:color w:val="000000"/>
                <w:kern w:val="0"/>
                <w:sz w:val="18"/>
                <w:szCs w:val="18"/>
              </w:rPr>
            </w:pPr>
            <w:r>
              <w:rPr>
                <w:rFonts w:hint="eastAsia"/>
                <w:color w:val="000000"/>
                <w:kern w:val="0"/>
                <w:sz w:val="18"/>
                <w:szCs w:val="18"/>
              </w:rPr>
              <w:t>第十九条　监理单位发现施工单位未按照专项施工方案施工的，应当要求其进行整改；情节严重的，应当要求其暂停施工，并及时报告建设单位。施工单位拒不整改或者不停止施工的，监理单位应当及时报告建设单位和工程所在地住房城乡建设主管部门。</w:t>
            </w:r>
          </w:p>
          <w:p w:rsidR="00024CEA" w:rsidRDefault="00D103D5">
            <w:pPr>
              <w:spacing w:line="260" w:lineRule="exact"/>
              <w:jc w:val="left"/>
              <w:rPr>
                <w:color w:val="000000"/>
                <w:kern w:val="0"/>
                <w:sz w:val="18"/>
                <w:szCs w:val="18"/>
              </w:rPr>
            </w:pPr>
            <w:r>
              <w:rPr>
                <w:rFonts w:hint="eastAsia"/>
                <w:color w:val="000000"/>
                <w:kern w:val="0"/>
                <w:sz w:val="18"/>
                <w:szCs w:val="18"/>
              </w:rPr>
              <w:t>第三十六条　监理单位有下列行为之一的，依照《中华人民共和国安全生产法》《建设工程安全生产管理条例》对单位进行处罚；对直接负责的主管人员和其他直接责任人员处</w:t>
            </w:r>
            <w:r>
              <w:rPr>
                <w:rFonts w:hint="eastAsia"/>
                <w:color w:val="000000"/>
                <w:kern w:val="0"/>
                <w:sz w:val="18"/>
                <w:szCs w:val="18"/>
              </w:rPr>
              <w:t>1000</w:t>
            </w:r>
            <w:r>
              <w:rPr>
                <w:rFonts w:hint="eastAsia"/>
                <w:color w:val="000000"/>
                <w:kern w:val="0"/>
                <w:sz w:val="18"/>
                <w:szCs w:val="18"/>
              </w:rPr>
              <w:t>元以上</w:t>
            </w:r>
            <w:r>
              <w:rPr>
                <w:rFonts w:hint="eastAsia"/>
                <w:color w:val="000000"/>
                <w:kern w:val="0"/>
                <w:sz w:val="18"/>
                <w:szCs w:val="18"/>
              </w:rPr>
              <w:t>5000</w:t>
            </w:r>
            <w:r>
              <w:rPr>
                <w:rFonts w:hint="eastAsia"/>
                <w:color w:val="000000"/>
                <w:kern w:val="0"/>
                <w:sz w:val="18"/>
                <w:szCs w:val="18"/>
              </w:rPr>
              <w:t>元以下的罚款：</w:t>
            </w:r>
          </w:p>
          <w:p w:rsidR="00024CEA" w:rsidRDefault="00D103D5">
            <w:pPr>
              <w:spacing w:line="260" w:lineRule="exact"/>
              <w:jc w:val="left"/>
              <w:rPr>
                <w:color w:val="000000"/>
                <w:kern w:val="0"/>
                <w:sz w:val="18"/>
                <w:szCs w:val="18"/>
              </w:rPr>
            </w:pPr>
            <w:r>
              <w:rPr>
                <w:rFonts w:hint="eastAsia"/>
                <w:color w:val="000000"/>
                <w:kern w:val="0"/>
                <w:sz w:val="18"/>
                <w:szCs w:val="18"/>
              </w:rPr>
              <w:t>（二）发现施工单位未按照专项施工方案实施，未要求其整改或者停工的；</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3F4C1A">
            <w:pPr>
              <w:spacing w:line="260" w:lineRule="exact"/>
              <w:jc w:val="center"/>
              <w:rPr>
                <w:color w:val="000000"/>
                <w:kern w:val="0"/>
                <w:sz w:val="18"/>
                <w:szCs w:val="18"/>
              </w:rPr>
            </w:pPr>
            <w:r>
              <w:rPr>
                <w:rFonts w:hint="eastAsia"/>
                <w:color w:val="000000"/>
                <w:kern w:val="0"/>
                <w:sz w:val="18"/>
                <w:szCs w:val="18"/>
              </w:rPr>
              <w:t>行使内容</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责令限期改正，罚款，责令停业整顿，降低资质等级，吊销资质证书</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26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0" w:type="dxa"/>
            <w:vMerge w:val="restart"/>
            <w:tcBorders>
              <w:top w:val="nil"/>
              <w:left w:val="single" w:sz="8" w:space="0" w:color="auto"/>
              <w:bottom w:val="single" w:sz="4" w:space="0" w:color="000000"/>
              <w:right w:val="single" w:sz="4" w:space="0" w:color="auto"/>
            </w:tcBorders>
            <w:vAlign w:val="center"/>
          </w:tcPr>
          <w:p w:rsidR="00024CEA" w:rsidRDefault="00D103D5">
            <w:pPr>
              <w:spacing w:line="26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施工单位未开始施工的</w:t>
            </w:r>
          </w:p>
        </w:tc>
        <w:tc>
          <w:tcPr>
            <w:tcW w:w="1100" w:type="dxa"/>
            <w:vMerge w:val="restart"/>
            <w:tcBorders>
              <w:top w:val="nil"/>
              <w:left w:val="single" w:sz="4" w:space="0" w:color="auto"/>
              <w:bottom w:val="single" w:sz="4" w:space="0" w:color="000000"/>
              <w:right w:val="single" w:sz="4" w:space="0" w:color="auto"/>
            </w:tcBorders>
            <w:vAlign w:val="center"/>
          </w:tcPr>
          <w:p w:rsidR="00024CEA" w:rsidRDefault="00D103D5">
            <w:pPr>
              <w:spacing w:line="260" w:lineRule="exact"/>
              <w:jc w:val="center"/>
              <w:rPr>
                <w:color w:val="000000"/>
                <w:kern w:val="0"/>
                <w:sz w:val="18"/>
                <w:szCs w:val="18"/>
              </w:rPr>
            </w:pPr>
            <w:r>
              <w:rPr>
                <w:rFonts w:hint="eastAsia"/>
                <w:color w:val="000000"/>
                <w:kern w:val="0"/>
                <w:sz w:val="18"/>
                <w:szCs w:val="18"/>
              </w:rPr>
              <w:t>裁量幅度</w:t>
            </w:r>
          </w:p>
        </w:tc>
        <w:tc>
          <w:tcPr>
            <w:tcW w:w="5760" w:type="dxa"/>
            <w:tcBorders>
              <w:top w:val="nil"/>
              <w:left w:val="nil"/>
              <w:bottom w:val="single" w:sz="4" w:space="0" w:color="auto"/>
              <w:right w:val="single" w:sz="8" w:space="0" w:color="auto"/>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对单位：处</w:t>
            </w:r>
            <w:r>
              <w:rPr>
                <w:color w:val="000000"/>
                <w:kern w:val="0"/>
                <w:sz w:val="18"/>
                <w:szCs w:val="18"/>
              </w:rPr>
              <w:t>10</w:t>
            </w:r>
            <w:r>
              <w:rPr>
                <w:rFonts w:hint="eastAsia"/>
                <w:color w:val="000000"/>
                <w:kern w:val="0"/>
                <w:sz w:val="18"/>
                <w:szCs w:val="18"/>
              </w:rPr>
              <w:t>万以上</w:t>
            </w:r>
            <w:r>
              <w:rPr>
                <w:color w:val="000000"/>
                <w:kern w:val="0"/>
                <w:sz w:val="18"/>
                <w:szCs w:val="18"/>
              </w:rPr>
              <w:t>15</w:t>
            </w:r>
            <w:r>
              <w:rPr>
                <w:rFonts w:hint="eastAsia"/>
                <w:color w:val="000000"/>
                <w:kern w:val="0"/>
                <w:sz w:val="18"/>
                <w:szCs w:val="18"/>
              </w:rPr>
              <w:t>万以下的罚款</w:t>
            </w:r>
          </w:p>
          <w:p w:rsidR="00024CEA" w:rsidRDefault="00D103D5">
            <w:pPr>
              <w:spacing w:line="260" w:lineRule="exact"/>
              <w:jc w:val="left"/>
              <w:rPr>
                <w:color w:val="000000"/>
                <w:kern w:val="0"/>
                <w:sz w:val="18"/>
                <w:szCs w:val="18"/>
              </w:rPr>
            </w:pPr>
            <w:r>
              <w:rPr>
                <w:rFonts w:hint="eastAsia"/>
                <w:color w:val="000000"/>
                <w:kern w:val="0"/>
                <w:sz w:val="18"/>
                <w:szCs w:val="18"/>
              </w:rPr>
              <w:t>对个人：</w:t>
            </w:r>
            <w:r>
              <w:rPr>
                <w:color w:val="000000"/>
                <w:kern w:val="0"/>
                <w:sz w:val="18"/>
                <w:szCs w:val="18"/>
              </w:rPr>
              <w:t>1000</w:t>
            </w:r>
            <w:r>
              <w:rPr>
                <w:rFonts w:hint="eastAsia"/>
                <w:color w:val="000000"/>
                <w:kern w:val="0"/>
                <w:sz w:val="18"/>
                <w:szCs w:val="18"/>
              </w:rPr>
              <w:t>元以上</w:t>
            </w:r>
            <w:r>
              <w:rPr>
                <w:color w:val="000000"/>
                <w:kern w:val="0"/>
                <w:sz w:val="18"/>
                <w:szCs w:val="18"/>
              </w:rPr>
              <w:t>2000</w:t>
            </w:r>
            <w:r>
              <w:rPr>
                <w:rFonts w:hint="eastAsia"/>
                <w:color w:val="000000"/>
                <w:kern w:val="0"/>
                <w:sz w:val="18"/>
                <w:szCs w:val="18"/>
              </w:rPr>
              <w:t>元以下罚款</w:t>
            </w:r>
          </w:p>
        </w:tc>
      </w:tr>
      <w:tr w:rsidR="00024CEA">
        <w:trPr>
          <w:trHeight w:val="285"/>
        </w:trPr>
        <w:tc>
          <w:tcPr>
            <w:tcW w:w="1050" w:type="dxa"/>
            <w:vMerge/>
            <w:tcBorders>
              <w:top w:val="nil"/>
              <w:left w:val="single" w:sz="8" w:space="0" w:color="auto"/>
              <w:bottom w:val="single" w:sz="4" w:space="0" w:color="000000"/>
              <w:right w:val="single" w:sz="4" w:space="0" w:color="auto"/>
            </w:tcBorders>
            <w:vAlign w:val="center"/>
          </w:tcPr>
          <w:p w:rsidR="00024CEA" w:rsidRDefault="00024CEA">
            <w:pPr>
              <w:spacing w:line="26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施工单位开始施工，未发生</w:t>
            </w:r>
            <w:r w:rsidR="00A211CF">
              <w:rPr>
                <w:rFonts w:hint="eastAsia"/>
                <w:color w:val="000000"/>
                <w:kern w:val="0"/>
                <w:sz w:val="18"/>
                <w:szCs w:val="18"/>
              </w:rPr>
              <w:t>生产</w:t>
            </w:r>
            <w:r>
              <w:rPr>
                <w:rFonts w:hint="eastAsia"/>
                <w:color w:val="000000"/>
                <w:kern w:val="0"/>
                <w:sz w:val="18"/>
                <w:szCs w:val="18"/>
              </w:rPr>
              <w:t>安全事故的</w:t>
            </w:r>
          </w:p>
        </w:tc>
        <w:tc>
          <w:tcPr>
            <w:tcW w:w="1100" w:type="dxa"/>
            <w:vMerge/>
            <w:tcBorders>
              <w:top w:val="nil"/>
              <w:left w:val="single" w:sz="4" w:space="0" w:color="auto"/>
              <w:bottom w:val="single" w:sz="4" w:space="0" w:color="000000"/>
              <w:right w:val="single" w:sz="4" w:space="0" w:color="auto"/>
            </w:tcBorders>
            <w:vAlign w:val="center"/>
          </w:tcPr>
          <w:p w:rsidR="00024CEA" w:rsidRDefault="00024CEA">
            <w:pPr>
              <w:spacing w:line="26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对单位：处</w:t>
            </w:r>
            <w:r>
              <w:rPr>
                <w:color w:val="000000"/>
                <w:kern w:val="0"/>
                <w:sz w:val="18"/>
                <w:szCs w:val="18"/>
              </w:rPr>
              <w:t>15</w:t>
            </w:r>
            <w:r>
              <w:rPr>
                <w:rFonts w:hint="eastAsia"/>
                <w:color w:val="000000"/>
                <w:kern w:val="0"/>
                <w:sz w:val="18"/>
                <w:szCs w:val="18"/>
              </w:rPr>
              <w:t>万以上</w:t>
            </w:r>
            <w:r>
              <w:rPr>
                <w:color w:val="000000"/>
                <w:kern w:val="0"/>
                <w:sz w:val="18"/>
                <w:szCs w:val="18"/>
              </w:rPr>
              <w:t>25</w:t>
            </w:r>
            <w:r>
              <w:rPr>
                <w:rFonts w:hint="eastAsia"/>
                <w:color w:val="000000"/>
                <w:kern w:val="0"/>
                <w:sz w:val="18"/>
                <w:szCs w:val="18"/>
              </w:rPr>
              <w:t>万以下的罚款，降低资质等级</w:t>
            </w:r>
          </w:p>
          <w:p w:rsidR="00024CEA" w:rsidRDefault="00D103D5">
            <w:pPr>
              <w:spacing w:line="260" w:lineRule="exact"/>
              <w:jc w:val="left"/>
              <w:rPr>
                <w:color w:val="000000"/>
                <w:kern w:val="0"/>
                <w:sz w:val="18"/>
                <w:szCs w:val="18"/>
              </w:rPr>
            </w:pPr>
            <w:r>
              <w:rPr>
                <w:rFonts w:hint="eastAsia"/>
                <w:color w:val="000000"/>
                <w:kern w:val="0"/>
                <w:sz w:val="18"/>
                <w:szCs w:val="18"/>
              </w:rPr>
              <w:t>对个人：</w:t>
            </w:r>
            <w:r>
              <w:rPr>
                <w:color w:val="000000"/>
                <w:kern w:val="0"/>
                <w:sz w:val="18"/>
                <w:szCs w:val="18"/>
              </w:rPr>
              <w:t>2000</w:t>
            </w:r>
            <w:r>
              <w:rPr>
                <w:rFonts w:hint="eastAsia"/>
                <w:color w:val="000000"/>
                <w:kern w:val="0"/>
                <w:sz w:val="18"/>
                <w:szCs w:val="18"/>
              </w:rPr>
              <w:t>元以上</w:t>
            </w:r>
            <w:r>
              <w:rPr>
                <w:color w:val="000000"/>
                <w:kern w:val="0"/>
                <w:sz w:val="18"/>
                <w:szCs w:val="18"/>
              </w:rPr>
              <w:t>4000</w:t>
            </w:r>
            <w:r>
              <w:rPr>
                <w:rFonts w:hint="eastAsia"/>
                <w:color w:val="000000"/>
                <w:kern w:val="0"/>
                <w:sz w:val="18"/>
                <w:szCs w:val="18"/>
              </w:rPr>
              <w:t>元以下罚款</w:t>
            </w:r>
          </w:p>
        </w:tc>
      </w:tr>
      <w:tr w:rsidR="00024CEA">
        <w:trPr>
          <w:trHeight w:val="285"/>
        </w:trPr>
        <w:tc>
          <w:tcPr>
            <w:tcW w:w="1050" w:type="dxa"/>
            <w:vMerge/>
            <w:tcBorders>
              <w:top w:val="nil"/>
              <w:left w:val="single" w:sz="8" w:space="0" w:color="auto"/>
              <w:bottom w:val="single" w:sz="4" w:space="0" w:color="000000"/>
              <w:right w:val="single" w:sz="4" w:space="0" w:color="auto"/>
            </w:tcBorders>
            <w:vAlign w:val="center"/>
          </w:tcPr>
          <w:p w:rsidR="00024CEA" w:rsidRDefault="00024CEA">
            <w:pPr>
              <w:spacing w:line="26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施工单位开始施工，发生</w:t>
            </w:r>
            <w:r w:rsidR="00A211CF">
              <w:rPr>
                <w:rFonts w:hint="eastAsia"/>
                <w:color w:val="000000"/>
                <w:kern w:val="0"/>
                <w:sz w:val="18"/>
                <w:szCs w:val="18"/>
              </w:rPr>
              <w:t>生产</w:t>
            </w:r>
            <w:r>
              <w:rPr>
                <w:rFonts w:hint="eastAsia"/>
                <w:color w:val="000000"/>
                <w:kern w:val="0"/>
                <w:sz w:val="18"/>
                <w:szCs w:val="18"/>
              </w:rPr>
              <w:t>安全事故的</w:t>
            </w:r>
          </w:p>
        </w:tc>
        <w:tc>
          <w:tcPr>
            <w:tcW w:w="1100" w:type="dxa"/>
            <w:vMerge/>
            <w:tcBorders>
              <w:top w:val="nil"/>
              <w:left w:val="single" w:sz="4" w:space="0" w:color="auto"/>
              <w:bottom w:val="single" w:sz="4" w:space="0" w:color="000000"/>
              <w:right w:val="single" w:sz="4" w:space="0" w:color="auto"/>
            </w:tcBorders>
            <w:vAlign w:val="center"/>
          </w:tcPr>
          <w:p w:rsidR="00024CEA" w:rsidRDefault="00024CEA">
            <w:pPr>
              <w:spacing w:line="260" w:lineRule="exact"/>
              <w:jc w:val="left"/>
              <w:rPr>
                <w:color w:val="000000"/>
                <w:kern w:val="0"/>
                <w:sz w:val="18"/>
                <w:szCs w:val="18"/>
              </w:rPr>
            </w:pPr>
          </w:p>
        </w:tc>
        <w:tc>
          <w:tcPr>
            <w:tcW w:w="5760" w:type="dxa"/>
            <w:tcBorders>
              <w:top w:val="nil"/>
              <w:left w:val="nil"/>
              <w:bottom w:val="single" w:sz="4" w:space="0" w:color="auto"/>
              <w:right w:val="single" w:sz="8" w:space="0" w:color="auto"/>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对单位：处</w:t>
            </w:r>
            <w:r>
              <w:rPr>
                <w:color w:val="000000"/>
                <w:kern w:val="0"/>
                <w:sz w:val="18"/>
                <w:szCs w:val="18"/>
              </w:rPr>
              <w:t>25</w:t>
            </w:r>
            <w:r>
              <w:rPr>
                <w:rFonts w:hint="eastAsia"/>
                <w:color w:val="000000"/>
                <w:kern w:val="0"/>
                <w:sz w:val="18"/>
                <w:szCs w:val="18"/>
              </w:rPr>
              <w:t>万以上</w:t>
            </w:r>
            <w:r>
              <w:rPr>
                <w:color w:val="000000"/>
                <w:kern w:val="0"/>
                <w:sz w:val="18"/>
                <w:szCs w:val="18"/>
              </w:rPr>
              <w:t>30</w:t>
            </w:r>
            <w:r>
              <w:rPr>
                <w:rFonts w:hint="eastAsia"/>
                <w:color w:val="000000"/>
                <w:kern w:val="0"/>
                <w:sz w:val="18"/>
                <w:szCs w:val="18"/>
              </w:rPr>
              <w:t>万以下的罚款，降低资质等级，直至吊销资质证书</w:t>
            </w:r>
          </w:p>
          <w:p w:rsidR="00024CEA" w:rsidRDefault="00D103D5">
            <w:pPr>
              <w:spacing w:line="260" w:lineRule="exact"/>
              <w:jc w:val="left"/>
              <w:rPr>
                <w:color w:val="000000"/>
                <w:kern w:val="0"/>
                <w:sz w:val="18"/>
                <w:szCs w:val="18"/>
              </w:rPr>
            </w:pPr>
            <w:r>
              <w:rPr>
                <w:rFonts w:hint="eastAsia"/>
                <w:color w:val="000000"/>
                <w:kern w:val="0"/>
                <w:sz w:val="18"/>
                <w:szCs w:val="18"/>
              </w:rPr>
              <w:t>对个人：</w:t>
            </w:r>
            <w:r>
              <w:rPr>
                <w:color w:val="000000"/>
                <w:kern w:val="0"/>
                <w:sz w:val="18"/>
                <w:szCs w:val="18"/>
              </w:rPr>
              <w:t>4000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元以下罚款</w:t>
            </w:r>
          </w:p>
        </w:tc>
      </w:tr>
    </w:tbl>
    <w:p w:rsidR="00024CEA" w:rsidRDefault="00024CEA"/>
    <w:p w:rsidR="00024CEA" w:rsidRDefault="00024CEA"/>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28"/>
        <w:gridCol w:w="6012"/>
        <w:gridCol w:w="1074"/>
        <w:gridCol w:w="5820"/>
      </w:tblGrid>
      <w:tr w:rsidR="00024CEA">
        <w:trPr>
          <w:trHeight w:val="285"/>
        </w:trPr>
        <w:tc>
          <w:tcPr>
            <w:tcW w:w="1149" w:type="dxa"/>
            <w:gridSpan w:val="2"/>
            <w:vAlign w:val="center"/>
          </w:tcPr>
          <w:p w:rsidR="00024CEA" w:rsidRDefault="00D103D5" w:rsidP="004B415F">
            <w:pPr>
              <w:jc w:val="center"/>
              <w:rPr>
                <w:color w:val="000000"/>
              </w:rPr>
            </w:pPr>
            <w:r>
              <w:rPr>
                <w:rFonts w:hint="eastAsia"/>
                <w:color w:val="000000"/>
              </w:rPr>
              <w:lastRenderedPageBreak/>
              <w:t>编号</w:t>
            </w:r>
          </w:p>
        </w:tc>
        <w:tc>
          <w:tcPr>
            <w:tcW w:w="12906" w:type="dxa"/>
            <w:gridSpan w:val="3"/>
            <w:vAlign w:val="center"/>
          </w:tcPr>
          <w:p w:rsidR="00024CEA" w:rsidRDefault="00D103D5">
            <w:pPr>
              <w:rPr>
                <w:b/>
                <w:bCs/>
                <w:color w:val="000000"/>
              </w:rPr>
            </w:pPr>
            <w:r>
              <w:rPr>
                <w:b/>
                <w:bCs/>
                <w:color w:val="000000"/>
              </w:rPr>
              <w:t>320217700000</w:t>
            </w:r>
            <w:r w:rsidR="003B14ED">
              <w:rPr>
                <w:rFonts w:hint="eastAsia"/>
                <w:b/>
                <w:bCs/>
                <w:color w:val="000000"/>
              </w:rPr>
              <w:t xml:space="preserve"> </w:t>
            </w:r>
          </w:p>
        </w:tc>
      </w:tr>
      <w:tr w:rsidR="00024CEA">
        <w:trPr>
          <w:trHeight w:val="285"/>
        </w:trPr>
        <w:tc>
          <w:tcPr>
            <w:tcW w:w="1149" w:type="dxa"/>
            <w:gridSpan w:val="2"/>
            <w:vAlign w:val="center"/>
          </w:tcPr>
          <w:p w:rsidR="00024CEA" w:rsidRDefault="00D103D5">
            <w:pPr>
              <w:rPr>
                <w:color w:val="000000"/>
              </w:rPr>
            </w:pPr>
            <w:r>
              <w:rPr>
                <w:rFonts w:hint="eastAsia"/>
                <w:color w:val="000000"/>
              </w:rPr>
              <w:t>行为名称</w:t>
            </w:r>
          </w:p>
        </w:tc>
        <w:tc>
          <w:tcPr>
            <w:tcW w:w="12906" w:type="dxa"/>
            <w:gridSpan w:val="3"/>
            <w:vAlign w:val="center"/>
          </w:tcPr>
          <w:p w:rsidR="00024CEA" w:rsidRDefault="00D103D5">
            <w:pPr>
              <w:rPr>
                <w:color w:val="000000"/>
              </w:rPr>
            </w:pPr>
            <w:r>
              <w:rPr>
                <w:rFonts w:hint="eastAsia"/>
                <w:color w:val="000000"/>
              </w:rPr>
              <w:t>对依法必须进行招标的项目的招标人不按照规定组建评标委员会，或者确定、更换评标委员会成员违反招标投标法和招标投标法实施条例规定的处罚</w:t>
            </w:r>
          </w:p>
        </w:tc>
      </w:tr>
      <w:tr w:rsidR="00024CEA">
        <w:trPr>
          <w:trHeight w:val="1908"/>
        </w:trPr>
        <w:tc>
          <w:tcPr>
            <w:tcW w:w="1149" w:type="dxa"/>
            <w:gridSpan w:val="2"/>
            <w:vAlign w:val="center"/>
          </w:tcPr>
          <w:p w:rsidR="00024CEA" w:rsidRDefault="00D103D5">
            <w:pPr>
              <w:rPr>
                <w:color w:val="000000"/>
              </w:rPr>
            </w:pPr>
            <w:r>
              <w:rPr>
                <w:rFonts w:hint="eastAsia"/>
                <w:color w:val="000000"/>
              </w:rPr>
              <w:t>法律依据</w:t>
            </w:r>
          </w:p>
        </w:tc>
        <w:tc>
          <w:tcPr>
            <w:tcW w:w="12906" w:type="dxa"/>
            <w:gridSpan w:val="3"/>
            <w:vAlign w:val="center"/>
          </w:tcPr>
          <w:p w:rsidR="00024CEA" w:rsidRPr="00BD5459" w:rsidRDefault="00D103D5" w:rsidP="00BD5459">
            <w:pPr>
              <w:spacing w:line="260" w:lineRule="exact"/>
              <w:jc w:val="left"/>
              <w:rPr>
                <w:color w:val="000000"/>
                <w:kern w:val="0"/>
                <w:sz w:val="18"/>
                <w:szCs w:val="18"/>
              </w:rPr>
            </w:pPr>
            <w:r>
              <w:rPr>
                <w:color w:val="000000"/>
              </w:rPr>
              <w:t xml:space="preserve">   </w:t>
            </w:r>
            <w:r w:rsidRPr="00BD5459">
              <w:rPr>
                <w:color w:val="000000"/>
                <w:kern w:val="0"/>
                <w:sz w:val="18"/>
                <w:szCs w:val="18"/>
              </w:rPr>
              <w:t>1.</w:t>
            </w:r>
            <w:r w:rsidR="00420D92">
              <w:rPr>
                <w:rFonts w:hint="eastAsia"/>
                <w:color w:val="000000"/>
                <w:kern w:val="0"/>
                <w:sz w:val="18"/>
                <w:szCs w:val="18"/>
              </w:rPr>
              <w:t>法律《中华</w:t>
            </w:r>
            <w:r w:rsidRPr="00BD5459">
              <w:rPr>
                <w:rFonts w:hint="eastAsia"/>
                <w:color w:val="000000"/>
                <w:kern w:val="0"/>
                <w:sz w:val="18"/>
                <w:szCs w:val="18"/>
              </w:rPr>
              <w:t>人民共和国招标投标法》（</w:t>
            </w:r>
            <w:r w:rsidRPr="00BD5459">
              <w:rPr>
                <w:color w:val="000000"/>
                <w:kern w:val="0"/>
                <w:sz w:val="18"/>
                <w:szCs w:val="18"/>
              </w:rPr>
              <w:t>1999</w:t>
            </w:r>
            <w:r w:rsidRPr="00BD5459">
              <w:rPr>
                <w:rFonts w:hint="eastAsia"/>
                <w:color w:val="000000"/>
                <w:kern w:val="0"/>
                <w:sz w:val="18"/>
                <w:szCs w:val="18"/>
              </w:rPr>
              <w:t>年国家主席令第二十一号）</w:t>
            </w:r>
          </w:p>
          <w:p w:rsidR="00024CEA" w:rsidRPr="00BD5459" w:rsidRDefault="00D103D5" w:rsidP="00BD5459">
            <w:pPr>
              <w:spacing w:line="260" w:lineRule="exact"/>
              <w:jc w:val="left"/>
              <w:rPr>
                <w:color w:val="000000"/>
                <w:kern w:val="0"/>
                <w:sz w:val="18"/>
                <w:szCs w:val="18"/>
              </w:rPr>
            </w:pPr>
            <w:r w:rsidRPr="00BD5459">
              <w:rPr>
                <w:rFonts w:hint="eastAsia"/>
                <w:color w:val="000000"/>
                <w:kern w:val="0"/>
                <w:sz w:val="18"/>
                <w:szCs w:val="18"/>
              </w:rPr>
              <w:t>第三十七条　评标由招标人依法组建的评标委员会负责。</w:t>
            </w:r>
            <w:r w:rsidRPr="00BD5459">
              <w:rPr>
                <w:color w:val="000000"/>
                <w:kern w:val="0"/>
                <w:sz w:val="18"/>
                <w:szCs w:val="18"/>
              </w:rPr>
              <w:t xml:space="preserve"> </w:t>
            </w:r>
          </w:p>
          <w:p w:rsidR="00024CEA" w:rsidRPr="00BD5459" w:rsidRDefault="00D103D5" w:rsidP="00BD5459">
            <w:pPr>
              <w:spacing w:line="260" w:lineRule="exact"/>
              <w:jc w:val="left"/>
              <w:rPr>
                <w:color w:val="000000"/>
                <w:kern w:val="0"/>
                <w:sz w:val="18"/>
                <w:szCs w:val="18"/>
              </w:rPr>
            </w:pPr>
            <w:r w:rsidRPr="00BD5459">
              <w:rPr>
                <w:rFonts w:hint="eastAsia"/>
                <w:color w:val="000000"/>
                <w:kern w:val="0"/>
                <w:sz w:val="18"/>
                <w:szCs w:val="18"/>
              </w:rPr>
              <w:t xml:space="preserve">　　依法必须进行招标的项目，其评标委员会由招标人的代表和有关技术、经济等方面的专家组成，成员人数为五人以上单数，其中技术、经济等方面的专家不得少于成员总数的三分之二。</w:t>
            </w:r>
            <w:r w:rsidRPr="00BD5459">
              <w:rPr>
                <w:color w:val="000000"/>
                <w:kern w:val="0"/>
                <w:sz w:val="18"/>
                <w:szCs w:val="18"/>
              </w:rPr>
              <w:t xml:space="preserve"> </w:t>
            </w:r>
          </w:p>
          <w:p w:rsidR="00024CEA" w:rsidRPr="00BD5459" w:rsidRDefault="00D103D5" w:rsidP="00BD5459">
            <w:pPr>
              <w:spacing w:line="260" w:lineRule="exact"/>
              <w:jc w:val="left"/>
              <w:rPr>
                <w:color w:val="000000"/>
                <w:kern w:val="0"/>
                <w:sz w:val="18"/>
                <w:szCs w:val="18"/>
              </w:rPr>
            </w:pPr>
            <w:r w:rsidRPr="00BD5459">
              <w:rPr>
                <w:rFonts w:hint="eastAsia"/>
                <w:color w:val="000000"/>
                <w:kern w:val="0"/>
                <w:sz w:val="18"/>
                <w:szCs w:val="18"/>
              </w:rPr>
              <w:t xml:space="preserve">　　前款专家应当从事相关领域工作满八年并具有高级职称或者具有同等专业水平，由招标人从国务院有关部门或者省、自治区、直辖市人民政府有关部门提供的专家名册或者招标代理机构的专家库内的相关专业的专家名单中确定；一般招标项目可以采取随机抽取方式，特殊招标项目可以由招标人直接确定。</w:t>
            </w:r>
            <w:r w:rsidRPr="00BD5459">
              <w:rPr>
                <w:color w:val="000000"/>
                <w:kern w:val="0"/>
                <w:sz w:val="18"/>
                <w:szCs w:val="18"/>
              </w:rPr>
              <w:t xml:space="preserve"> </w:t>
            </w:r>
          </w:p>
          <w:p w:rsidR="00024CEA" w:rsidRPr="00BD5459" w:rsidRDefault="00D103D5" w:rsidP="00BD5459">
            <w:pPr>
              <w:spacing w:line="260" w:lineRule="exact"/>
              <w:jc w:val="left"/>
              <w:rPr>
                <w:color w:val="000000"/>
                <w:kern w:val="0"/>
                <w:sz w:val="18"/>
                <w:szCs w:val="18"/>
              </w:rPr>
            </w:pPr>
            <w:r w:rsidRPr="00BD5459">
              <w:rPr>
                <w:rFonts w:hint="eastAsia"/>
                <w:color w:val="000000"/>
                <w:kern w:val="0"/>
                <w:sz w:val="18"/>
                <w:szCs w:val="18"/>
              </w:rPr>
              <w:t xml:space="preserve">　　与投标人有利害关系的人不得进入相关项目的评标委员会；已经进入的应</w:t>
            </w:r>
            <w:bookmarkStart w:id="2" w:name="_GoBack"/>
            <w:bookmarkEnd w:id="2"/>
            <w:r w:rsidRPr="00BD5459">
              <w:rPr>
                <w:rFonts w:hint="eastAsia"/>
                <w:color w:val="000000"/>
                <w:kern w:val="0"/>
                <w:sz w:val="18"/>
                <w:szCs w:val="18"/>
              </w:rPr>
              <w:t>当更换。</w:t>
            </w:r>
            <w:r w:rsidRPr="00BD5459">
              <w:rPr>
                <w:color w:val="000000"/>
                <w:kern w:val="0"/>
                <w:sz w:val="18"/>
                <w:szCs w:val="18"/>
              </w:rPr>
              <w:t xml:space="preserve"> </w:t>
            </w:r>
          </w:p>
          <w:p w:rsidR="00024CEA" w:rsidRPr="00BD5459" w:rsidRDefault="00D103D5" w:rsidP="00BD5459">
            <w:pPr>
              <w:spacing w:line="260" w:lineRule="exact"/>
              <w:jc w:val="left"/>
              <w:rPr>
                <w:color w:val="000000"/>
                <w:kern w:val="0"/>
                <w:sz w:val="18"/>
                <w:szCs w:val="18"/>
              </w:rPr>
            </w:pPr>
            <w:r w:rsidRPr="00BD5459">
              <w:rPr>
                <w:rFonts w:hint="eastAsia"/>
                <w:color w:val="000000"/>
                <w:kern w:val="0"/>
                <w:sz w:val="18"/>
                <w:szCs w:val="18"/>
              </w:rPr>
              <w:t xml:space="preserve">　　评标委员会成员的名单在中标结果确定前应当保密。</w:t>
            </w:r>
            <w:r w:rsidRPr="00BD5459">
              <w:rPr>
                <w:color w:val="000000"/>
                <w:kern w:val="0"/>
                <w:sz w:val="18"/>
                <w:szCs w:val="18"/>
              </w:rPr>
              <w:t xml:space="preserve"> </w:t>
            </w:r>
          </w:p>
          <w:p w:rsidR="00024CEA" w:rsidRPr="00BD5459" w:rsidRDefault="00D103D5" w:rsidP="00BD5459">
            <w:pPr>
              <w:spacing w:line="260" w:lineRule="exact"/>
              <w:jc w:val="left"/>
              <w:rPr>
                <w:color w:val="000000"/>
                <w:kern w:val="0"/>
                <w:sz w:val="18"/>
                <w:szCs w:val="18"/>
              </w:rPr>
            </w:pPr>
            <w:r w:rsidRPr="00BD5459">
              <w:rPr>
                <w:color w:val="000000"/>
                <w:kern w:val="0"/>
                <w:sz w:val="18"/>
                <w:szCs w:val="18"/>
              </w:rPr>
              <w:t>2.</w:t>
            </w:r>
            <w:r w:rsidRPr="00BD5459">
              <w:rPr>
                <w:rFonts w:hint="eastAsia"/>
                <w:color w:val="000000"/>
                <w:kern w:val="0"/>
                <w:sz w:val="18"/>
                <w:szCs w:val="18"/>
              </w:rPr>
              <w:t>行政法规《中华人民共和国招标投标法实施条例》（</w:t>
            </w:r>
            <w:r w:rsidRPr="00BD5459">
              <w:rPr>
                <w:color w:val="000000"/>
                <w:kern w:val="0"/>
                <w:sz w:val="18"/>
                <w:szCs w:val="18"/>
              </w:rPr>
              <w:t>2011</w:t>
            </w:r>
            <w:r w:rsidRPr="00BD5459">
              <w:rPr>
                <w:rFonts w:hint="eastAsia"/>
                <w:color w:val="000000"/>
                <w:kern w:val="0"/>
                <w:sz w:val="18"/>
                <w:szCs w:val="18"/>
              </w:rPr>
              <w:t>年国务院令第</w:t>
            </w:r>
            <w:r w:rsidRPr="00BD5459">
              <w:rPr>
                <w:color w:val="000000"/>
                <w:kern w:val="0"/>
                <w:sz w:val="18"/>
                <w:szCs w:val="18"/>
              </w:rPr>
              <w:t>613</w:t>
            </w:r>
            <w:r w:rsidRPr="00BD5459">
              <w:rPr>
                <w:rFonts w:hint="eastAsia"/>
                <w:color w:val="000000"/>
                <w:kern w:val="0"/>
                <w:sz w:val="18"/>
                <w:szCs w:val="18"/>
              </w:rPr>
              <w:t>号）</w:t>
            </w:r>
          </w:p>
          <w:p w:rsidR="00024CEA" w:rsidRPr="00BD5459" w:rsidRDefault="00D103D5" w:rsidP="00BD5459">
            <w:pPr>
              <w:spacing w:line="260" w:lineRule="exact"/>
              <w:jc w:val="left"/>
              <w:rPr>
                <w:color w:val="000000"/>
                <w:kern w:val="0"/>
                <w:sz w:val="18"/>
                <w:szCs w:val="18"/>
              </w:rPr>
            </w:pPr>
            <w:r w:rsidRPr="00BD5459">
              <w:rPr>
                <w:rFonts w:hint="eastAsia"/>
                <w:color w:val="000000"/>
                <w:kern w:val="0"/>
                <w:sz w:val="18"/>
                <w:szCs w:val="18"/>
              </w:rPr>
              <w:t>第四十六条第一款　除招标投标法第三十七条第三款规定的特殊招标项目外，依法必须进行招标的项目，其评标委员会的专家成员应当从评标专家库内相关专业的专家名单中以随机抽取方式确定。任何单位和个人不得以明示、暗示等任何方式指定或者变相指定参加评标委员会的专家成员。</w:t>
            </w:r>
          </w:p>
          <w:p w:rsidR="00024CEA" w:rsidRPr="00BD5459" w:rsidRDefault="00D103D5" w:rsidP="00BD5459">
            <w:pPr>
              <w:spacing w:line="260" w:lineRule="exact"/>
              <w:jc w:val="left"/>
              <w:rPr>
                <w:color w:val="000000"/>
                <w:kern w:val="0"/>
                <w:sz w:val="18"/>
                <w:szCs w:val="18"/>
              </w:rPr>
            </w:pPr>
            <w:r w:rsidRPr="00BD5459">
              <w:rPr>
                <w:rFonts w:hint="eastAsia"/>
                <w:color w:val="000000"/>
                <w:kern w:val="0"/>
                <w:sz w:val="18"/>
                <w:szCs w:val="18"/>
              </w:rPr>
              <w:t>第二款</w:t>
            </w:r>
            <w:r w:rsidRPr="00BD5459">
              <w:rPr>
                <w:color w:val="000000"/>
                <w:kern w:val="0"/>
                <w:sz w:val="18"/>
                <w:szCs w:val="18"/>
              </w:rPr>
              <w:t xml:space="preserve">  </w:t>
            </w:r>
            <w:r w:rsidRPr="00BD5459">
              <w:rPr>
                <w:rFonts w:hint="eastAsia"/>
                <w:color w:val="000000"/>
                <w:kern w:val="0"/>
                <w:sz w:val="18"/>
                <w:szCs w:val="18"/>
              </w:rPr>
              <w:t>依法必须进行招标的项目的招标人非因招标投标法和本条例规定的事由，不得更换依法确定的评标委员会成员。更换评标委员会的专家成员应当依照前款规定进行。</w:t>
            </w:r>
          </w:p>
          <w:p w:rsidR="00024CEA" w:rsidRPr="00BD5459" w:rsidRDefault="00D103D5" w:rsidP="00BD5459">
            <w:pPr>
              <w:spacing w:line="260" w:lineRule="exact"/>
              <w:jc w:val="left"/>
              <w:rPr>
                <w:color w:val="000000"/>
                <w:kern w:val="0"/>
                <w:sz w:val="18"/>
                <w:szCs w:val="18"/>
              </w:rPr>
            </w:pPr>
            <w:r w:rsidRPr="00BD5459">
              <w:rPr>
                <w:rFonts w:hint="eastAsia"/>
                <w:color w:val="000000"/>
                <w:kern w:val="0"/>
                <w:sz w:val="18"/>
                <w:szCs w:val="18"/>
              </w:rPr>
              <w:t>第七十条　依法必须进行招标的项目的招标人不按照规定组建评标委员会，或者确定、更换评标委员会成员违反招标投标法和本条例规定的，由有关行政监督部门责令改正，可以处</w:t>
            </w:r>
            <w:r w:rsidRPr="00BD5459">
              <w:rPr>
                <w:color w:val="000000"/>
                <w:kern w:val="0"/>
                <w:sz w:val="18"/>
                <w:szCs w:val="18"/>
              </w:rPr>
              <w:t>10</w:t>
            </w:r>
            <w:r w:rsidRPr="00BD5459">
              <w:rPr>
                <w:rFonts w:hint="eastAsia"/>
                <w:color w:val="000000"/>
                <w:kern w:val="0"/>
                <w:sz w:val="18"/>
                <w:szCs w:val="18"/>
              </w:rPr>
              <w:t>万元以下的罚款，对单位直接负责的主管人员和其他直接责任人员依法给予处分；违法确定或者更换的评标委员会成员</w:t>
            </w:r>
            <w:proofErr w:type="gramStart"/>
            <w:r w:rsidRPr="00BD5459">
              <w:rPr>
                <w:rFonts w:hint="eastAsia"/>
                <w:color w:val="000000"/>
                <w:kern w:val="0"/>
                <w:sz w:val="18"/>
                <w:szCs w:val="18"/>
              </w:rPr>
              <w:t>作出</w:t>
            </w:r>
            <w:proofErr w:type="gramEnd"/>
            <w:r w:rsidRPr="00BD5459">
              <w:rPr>
                <w:rFonts w:hint="eastAsia"/>
                <w:color w:val="000000"/>
                <w:kern w:val="0"/>
                <w:sz w:val="18"/>
                <w:szCs w:val="18"/>
              </w:rPr>
              <w:t>的评审结论无效，依法重新进行评审。</w:t>
            </w:r>
          </w:p>
          <w:p w:rsidR="00024CEA" w:rsidRPr="00BD5459" w:rsidRDefault="00D103D5" w:rsidP="00BD5459">
            <w:pPr>
              <w:spacing w:line="260" w:lineRule="exact"/>
              <w:jc w:val="left"/>
              <w:rPr>
                <w:color w:val="000000"/>
                <w:kern w:val="0"/>
                <w:sz w:val="18"/>
                <w:szCs w:val="18"/>
              </w:rPr>
            </w:pPr>
            <w:r w:rsidRPr="00BD5459">
              <w:rPr>
                <w:color w:val="000000"/>
                <w:kern w:val="0"/>
                <w:sz w:val="18"/>
                <w:szCs w:val="18"/>
              </w:rPr>
              <w:t xml:space="preserve"> </w:t>
            </w:r>
            <w:r w:rsidRPr="00BD5459">
              <w:rPr>
                <w:rFonts w:hint="eastAsia"/>
                <w:color w:val="000000"/>
                <w:kern w:val="0"/>
                <w:sz w:val="18"/>
                <w:szCs w:val="18"/>
              </w:rPr>
              <w:t>【规章】《工程建设项目施工招标投标办法》（发展和改革委员会、工业和信息化部、财政部、住房和城乡建设部、交通运输部、铁道部、水利部、国家广播电影电视总局、中国</w:t>
            </w:r>
            <w:proofErr w:type="gramStart"/>
            <w:r w:rsidRPr="00BD5459">
              <w:rPr>
                <w:rFonts w:hint="eastAsia"/>
                <w:color w:val="000000"/>
                <w:kern w:val="0"/>
                <w:sz w:val="18"/>
                <w:szCs w:val="18"/>
              </w:rPr>
              <w:t>民用航空局令第</w:t>
            </w:r>
            <w:r w:rsidRPr="00BD5459">
              <w:rPr>
                <w:color w:val="000000"/>
                <w:kern w:val="0"/>
                <w:sz w:val="18"/>
                <w:szCs w:val="18"/>
              </w:rPr>
              <w:t>30</w:t>
            </w:r>
            <w:r w:rsidRPr="00BD5459">
              <w:rPr>
                <w:rFonts w:hint="eastAsia"/>
                <w:color w:val="000000"/>
                <w:kern w:val="0"/>
                <w:sz w:val="18"/>
                <w:szCs w:val="18"/>
              </w:rPr>
              <w:t>号</w:t>
            </w:r>
            <w:proofErr w:type="gramEnd"/>
            <w:r w:rsidRPr="00BD5459">
              <w:rPr>
                <w:rFonts w:hint="eastAsia"/>
                <w:color w:val="000000"/>
                <w:kern w:val="0"/>
                <w:sz w:val="18"/>
                <w:szCs w:val="18"/>
              </w:rPr>
              <w:t>，已根据《关于废止和修改部分招标投标规章和规范性文件的决定》修改）</w:t>
            </w:r>
            <w:r w:rsidRPr="00BD5459">
              <w:rPr>
                <w:color w:val="000000"/>
                <w:kern w:val="0"/>
                <w:sz w:val="18"/>
                <w:szCs w:val="18"/>
              </w:rPr>
              <w:br/>
            </w:r>
            <w:r w:rsidRPr="00BD5459">
              <w:rPr>
                <w:rFonts w:hint="eastAsia"/>
                <w:color w:val="000000"/>
                <w:kern w:val="0"/>
                <w:sz w:val="18"/>
                <w:szCs w:val="18"/>
              </w:rPr>
              <w:t>第七十九条　依法必须进行招标的项目的招标人不按照规定组建评标委员会，或者确定、更换评标委员会成员违反招标投标法和招标投标法实施条例规定的，由有关行政监督部门责令改正，可以处</w:t>
            </w:r>
            <w:r w:rsidRPr="00BD5459">
              <w:rPr>
                <w:color w:val="000000"/>
                <w:kern w:val="0"/>
                <w:sz w:val="18"/>
                <w:szCs w:val="18"/>
              </w:rPr>
              <w:t>10</w:t>
            </w:r>
            <w:r w:rsidRPr="00BD5459">
              <w:rPr>
                <w:rFonts w:hint="eastAsia"/>
                <w:color w:val="000000"/>
                <w:kern w:val="0"/>
                <w:sz w:val="18"/>
                <w:szCs w:val="18"/>
              </w:rPr>
              <w:t>万元以下的罚款，对单位直接负责的主管人员和其他直接责任人员依法给予处分；违法确定或者更换的评标委员会成员</w:t>
            </w:r>
            <w:proofErr w:type="gramStart"/>
            <w:r w:rsidRPr="00BD5459">
              <w:rPr>
                <w:rFonts w:hint="eastAsia"/>
                <w:color w:val="000000"/>
                <w:kern w:val="0"/>
                <w:sz w:val="18"/>
                <w:szCs w:val="18"/>
              </w:rPr>
              <w:t>作出</w:t>
            </w:r>
            <w:proofErr w:type="gramEnd"/>
            <w:r w:rsidRPr="00BD5459">
              <w:rPr>
                <w:rFonts w:hint="eastAsia"/>
                <w:color w:val="000000"/>
                <w:kern w:val="0"/>
                <w:sz w:val="18"/>
                <w:szCs w:val="18"/>
              </w:rPr>
              <w:t>的评审决定无效，依法重新进行评审。</w:t>
            </w:r>
          </w:p>
          <w:p w:rsidR="00024CEA" w:rsidRDefault="00D103D5" w:rsidP="00BD5459">
            <w:pPr>
              <w:spacing w:line="260" w:lineRule="exact"/>
              <w:jc w:val="left"/>
              <w:rPr>
                <w:color w:val="000000"/>
              </w:rPr>
            </w:pPr>
            <w:r w:rsidRPr="00BD5459">
              <w:rPr>
                <w:rFonts w:hint="eastAsia"/>
                <w:color w:val="000000"/>
                <w:kern w:val="0"/>
                <w:sz w:val="18"/>
                <w:szCs w:val="18"/>
              </w:rPr>
              <w:t>【规章】《工程建设项目勘察设计招标投标办法》（国家发展改革委令第</w:t>
            </w:r>
            <w:r w:rsidRPr="00BD5459">
              <w:rPr>
                <w:color w:val="000000"/>
                <w:kern w:val="0"/>
                <w:sz w:val="18"/>
                <w:szCs w:val="18"/>
              </w:rPr>
              <w:t>27</w:t>
            </w:r>
            <w:r w:rsidRPr="00BD5459">
              <w:rPr>
                <w:rFonts w:hint="eastAsia"/>
                <w:color w:val="000000"/>
                <w:kern w:val="0"/>
                <w:sz w:val="18"/>
                <w:szCs w:val="18"/>
              </w:rPr>
              <w:t>号）</w:t>
            </w:r>
          </w:p>
        </w:tc>
      </w:tr>
      <w:tr w:rsidR="00024CEA">
        <w:trPr>
          <w:trHeight w:val="3285"/>
        </w:trPr>
        <w:tc>
          <w:tcPr>
            <w:tcW w:w="1149" w:type="dxa"/>
            <w:gridSpan w:val="2"/>
            <w:vAlign w:val="center"/>
          </w:tcPr>
          <w:p w:rsidR="00024CEA" w:rsidRDefault="00024CEA">
            <w:pPr>
              <w:rPr>
                <w:color w:val="000000"/>
              </w:rPr>
            </w:pPr>
          </w:p>
        </w:tc>
        <w:tc>
          <w:tcPr>
            <w:tcW w:w="12906" w:type="dxa"/>
            <w:gridSpan w:val="3"/>
            <w:vAlign w:val="center"/>
          </w:tcPr>
          <w:p w:rsidR="00024CEA" w:rsidRPr="00BD5459" w:rsidRDefault="00D103D5" w:rsidP="00BD5459">
            <w:pPr>
              <w:spacing w:line="260" w:lineRule="exact"/>
              <w:jc w:val="left"/>
              <w:rPr>
                <w:color w:val="000000"/>
                <w:kern w:val="0"/>
                <w:sz w:val="18"/>
                <w:szCs w:val="18"/>
              </w:rPr>
            </w:pPr>
            <w:r w:rsidRPr="00BD5459">
              <w:rPr>
                <w:rFonts w:hint="eastAsia"/>
                <w:color w:val="000000"/>
                <w:kern w:val="0"/>
                <w:sz w:val="18"/>
                <w:szCs w:val="18"/>
              </w:rPr>
              <w:t>第五十三条第二款</w:t>
            </w:r>
            <w:r w:rsidRPr="00BD5459">
              <w:rPr>
                <w:color w:val="000000"/>
                <w:kern w:val="0"/>
                <w:sz w:val="18"/>
                <w:szCs w:val="18"/>
              </w:rPr>
              <w:t xml:space="preserve">  </w:t>
            </w:r>
            <w:r w:rsidRPr="00BD5459">
              <w:rPr>
                <w:rFonts w:hint="eastAsia"/>
                <w:color w:val="000000"/>
                <w:kern w:val="0"/>
                <w:sz w:val="18"/>
                <w:szCs w:val="18"/>
              </w:rPr>
              <w:t>依法必须进行招标的项目的招标人不按照规定组建评标委员会，或者确定、更换评标委员会成员违反招标投标法和招标投标法实施条例规定的，由有关行政监督部门责令改正，可以处</w:t>
            </w:r>
            <w:r w:rsidRPr="00BD5459">
              <w:rPr>
                <w:color w:val="000000"/>
                <w:kern w:val="0"/>
                <w:sz w:val="18"/>
                <w:szCs w:val="18"/>
              </w:rPr>
              <w:t>10</w:t>
            </w:r>
            <w:r w:rsidRPr="00BD5459">
              <w:rPr>
                <w:rFonts w:hint="eastAsia"/>
                <w:color w:val="000000"/>
                <w:kern w:val="0"/>
                <w:sz w:val="18"/>
                <w:szCs w:val="18"/>
              </w:rPr>
              <w:t>万元以下的罚款，对单位直接负责的主管人员和其他直接责任人员依法给予处分；违法确定或者更换的评标委员会成员</w:t>
            </w:r>
            <w:proofErr w:type="gramStart"/>
            <w:r w:rsidRPr="00BD5459">
              <w:rPr>
                <w:rFonts w:hint="eastAsia"/>
                <w:color w:val="000000"/>
                <w:kern w:val="0"/>
                <w:sz w:val="18"/>
                <w:szCs w:val="18"/>
              </w:rPr>
              <w:t>作出</w:t>
            </w:r>
            <w:proofErr w:type="gramEnd"/>
            <w:r w:rsidRPr="00BD5459">
              <w:rPr>
                <w:rFonts w:hint="eastAsia"/>
                <w:color w:val="000000"/>
                <w:kern w:val="0"/>
                <w:sz w:val="18"/>
                <w:szCs w:val="18"/>
              </w:rPr>
              <w:t>的评审结论无效，依法重新进行评审。</w:t>
            </w:r>
            <w:r w:rsidRPr="00BD5459">
              <w:rPr>
                <w:color w:val="000000"/>
                <w:kern w:val="0"/>
                <w:sz w:val="18"/>
                <w:szCs w:val="18"/>
              </w:rPr>
              <w:br/>
            </w:r>
            <w:r w:rsidRPr="00BD5459">
              <w:rPr>
                <w:rFonts w:hint="eastAsia"/>
                <w:color w:val="000000"/>
                <w:kern w:val="0"/>
                <w:sz w:val="18"/>
                <w:szCs w:val="18"/>
              </w:rPr>
              <w:t>【规章】《评标专家和评标专家库管理暂行办法》（发展改革委员会令第</w:t>
            </w:r>
            <w:r w:rsidRPr="00BD5459">
              <w:rPr>
                <w:color w:val="000000"/>
                <w:kern w:val="0"/>
                <w:sz w:val="18"/>
                <w:szCs w:val="18"/>
              </w:rPr>
              <w:t>29</w:t>
            </w:r>
            <w:r w:rsidRPr="00BD5459">
              <w:rPr>
                <w:rFonts w:hint="eastAsia"/>
                <w:color w:val="000000"/>
                <w:kern w:val="0"/>
                <w:sz w:val="18"/>
                <w:szCs w:val="18"/>
              </w:rPr>
              <w:t>号，根据</w:t>
            </w:r>
            <w:r w:rsidRPr="00BD5459">
              <w:rPr>
                <w:color w:val="000000"/>
                <w:kern w:val="0"/>
                <w:sz w:val="18"/>
                <w:szCs w:val="18"/>
              </w:rPr>
              <w:t>2013</w:t>
            </w:r>
            <w:r w:rsidRPr="00BD5459">
              <w:rPr>
                <w:rFonts w:hint="eastAsia"/>
                <w:color w:val="000000"/>
                <w:kern w:val="0"/>
                <w:sz w:val="18"/>
                <w:szCs w:val="18"/>
              </w:rPr>
              <w:t>年</w:t>
            </w:r>
            <w:r w:rsidRPr="00BD5459">
              <w:rPr>
                <w:color w:val="000000"/>
                <w:kern w:val="0"/>
                <w:sz w:val="18"/>
                <w:szCs w:val="18"/>
              </w:rPr>
              <w:t>3</w:t>
            </w:r>
            <w:r w:rsidRPr="00BD5459">
              <w:rPr>
                <w:rFonts w:hint="eastAsia"/>
                <w:color w:val="000000"/>
                <w:kern w:val="0"/>
                <w:sz w:val="18"/>
                <w:szCs w:val="18"/>
              </w:rPr>
              <w:t>月</w:t>
            </w:r>
            <w:r w:rsidRPr="00BD5459">
              <w:rPr>
                <w:color w:val="000000"/>
                <w:kern w:val="0"/>
                <w:sz w:val="18"/>
                <w:szCs w:val="18"/>
              </w:rPr>
              <w:t>11</w:t>
            </w:r>
            <w:r w:rsidRPr="00BD5459">
              <w:rPr>
                <w:rFonts w:hint="eastAsia"/>
                <w:color w:val="000000"/>
                <w:kern w:val="0"/>
                <w:sz w:val="18"/>
                <w:szCs w:val="18"/>
              </w:rPr>
              <w:t>日《关于废止和修改部分招标投标规章和规范性文件的决定》</w:t>
            </w:r>
            <w:r w:rsidRPr="00BD5459">
              <w:rPr>
                <w:color w:val="000000"/>
                <w:kern w:val="0"/>
                <w:sz w:val="18"/>
                <w:szCs w:val="18"/>
              </w:rPr>
              <w:t>2013</w:t>
            </w:r>
            <w:r w:rsidRPr="00BD5459">
              <w:rPr>
                <w:rFonts w:hint="eastAsia"/>
                <w:color w:val="000000"/>
                <w:kern w:val="0"/>
                <w:sz w:val="18"/>
                <w:szCs w:val="18"/>
              </w:rPr>
              <w:t>年第</w:t>
            </w:r>
            <w:r w:rsidRPr="00BD5459">
              <w:rPr>
                <w:color w:val="000000"/>
                <w:kern w:val="0"/>
                <w:sz w:val="18"/>
                <w:szCs w:val="18"/>
              </w:rPr>
              <w:t>23</w:t>
            </w:r>
            <w:r w:rsidRPr="00BD5459">
              <w:rPr>
                <w:rFonts w:hint="eastAsia"/>
                <w:color w:val="000000"/>
                <w:kern w:val="0"/>
                <w:sz w:val="18"/>
                <w:szCs w:val="18"/>
              </w:rPr>
              <w:t>号令修正）</w:t>
            </w:r>
            <w:r w:rsidRPr="00BD5459">
              <w:rPr>
                <w:color w:val="000000"/>
                <w:kern w:val="0"/>
                <w:sz w:val="18"/>
                <w:szCs w:val="18"/>
              </w:rPr>
              <w:br/>
            </w:r>
            <w:r w:rsidRPr="00BD5459">
              <w:rPr>
                <w:rFonts w:hint="eastAsia"/>
                <w:color w:val="000000"/>
                <w:kern w:val="0"/>
                <w:sz w:val="18"/>
                <w:szCs w:val="18"/>
              </w:rPr>
              <w:t>第十七条　依法必须进行招标的项目的招标人不按照规定组建评标委员会，或者确定、更换评标委员会成员违反《中华人民共和国招标投标法》和《招标投标法实施条例》规定的，由有关行政监督部门责令改正，可以处十万元以下的罚款，对单位直接负责的主管人员和其他直接责任人员依法给予处分；违法确定或者更换的评标委员会成员</w:t>
            </w:r>
            <w:proofErr w:type="gramStart"/>
            <w:r w:rsidRPr="00BD5459">
              <w:rPr>
                <w:rFonts w:hint="eastAsia"/>
                <w:color w:val="000000"/>
                <w:kern w:val="0"/>
                <w:sz w:val="18"/>
                <w:szCs w:val="18"/>
              </w:rPr>
              <w:t>作出</w:t>
            </w:r>
            <w:proofErr w:type="gramEnd"/>
            <w:r w:rsidRPr="00BD5459">
              <w:rPr>
                <w:rFonts w:hint="eastAsia"/>
                <w:color w:val="000000"/>
                <w:kern w:val="0"/>
                <w:sz w:val="18"/>
                <w:szCs w:val="18"/>
              </w:rPr>
              <w:t>的评审结论无效，依法重新进行评审。</w:t>
            </w:r>
          </w:p>
        </w:tc>
      </w:tr>
      <w:tr w:rsidR="00024CEA">
        <w:trPr>
          <w:trHeight w:val="285"/>
        </w:trPr>
        <w:tc>
          <w:tcPr>
            <w:tcW w:w="1149" w:type="dxa"/>
            <w:gridSpan w:val="2"/>
            <w:vAlign w:val="center"/>
          </w:tcPr>
          <w:p w:rsidR="00024CEA" w:rsidRDefault="003F4C1A">
            <w:pPr>
              <w:rPr>
                <w:color w:val="000000"/>
              </w:rPr>
            </w:pPr>
            <w:r>
              <w:rPr>
                <w:rFonts w:hint="eastAsia"/>
                <w:color w:val="000000"/>
              </w:rPr>
              <w:t>行使内容</w:t>
            </w:r>
          </w:p>
        </w:tc>
        <w:tc>
          <w:tcPr>
            <w:tcW w:w="12906" w:type="dxa"/>
            <w:gridSpan w:val="3"/>
            <w:vAlign w:val="center"/>
          </w:tcPr>
          <w:p w:rsidR="00024CEA" w:rsidRDefault="00D103D5">
            <w:pPr>
              <w:rPr>
                <w:color w:val="000000"/>
              </w:rPr>
            </w:pPr>
            <w:r>
              <w:rPr>
                <w:rFonts w:hint="eastAsia"/>
                <w:color w:val="000000"/>
              </w:rPr>
              <w:t>罚款</w:t>
            </w:r>
          </w:p>
        </w:tc>
      </w:tr>
      <w:tr w:rsidR="00024CEA">
        <w:trPr>
          <w:trHeight w:val="285"/>
        </w:trPr>
        <w:tc>
          <w:tcPr>
            <w:tcW w:w="14055" w:type="dxa"/>
            <w:gridSpan w:val="5"/>
            <w:vAlign w:val="center"/>
          </w:tcPr>
          <w:p w:rsidR="00024CEA" w:rsidRDefault="00D103D5">
            <w:pPr>
              <w:jc w:val="center"/>
              <w:rPr>
                <w:color w:val="000000"/>
              </w:rPr>
            </w:pPr>
            <w:r>
              <w:rPr>
                <w:rFonts w:hint="eastAsia"/>
                <w:color w:val="000000"/>
              </w:rPr>
              <w:t>裁量基准</w:t>
            </w:r>
          </w:p>
        </w:tc>
      </w:tr>
      <w:tr w:rsidR="00024CEA">
        <w:trPr>
          <w:trHeight w:val="285"/>
        </w:trPr>
        <w:tc>
          <w:tcPr>
            <w:tcW w:w="1021" w:type="dxa"/>
            <w:vMerge w:val="restart"/>
            <w:vAlign w:val="center"/>
          </w:tcPr>
          <w:p w:rsidR="00024CEA" w:rsidRDefault="00D103D5">
            <w:pPr>
              <w:rPr>
                <w:color w:val="000000"/>
              </w:rPr>
            </w:pPr>
            <w:r>
              <w:rPr>
                <w:rFonts w:hint="eastAsia"/>
                <w:color w:val="000000"/>
                <w:kern w:val="0"/>
                <w:sz w:val="18"/>
                <w:szCs w:val="18"/>
              </w:rPr>
              <w:t>情形描述</w:t>
            </w:r>
          </w:p>
        </w:tc>
        <w:tc>
          <w:tcPr>
            <w:tcW w:w="6140" w:type="dxa"/>
            <w:gridSpan w:val="2"/>
            <w:vAlign w:val="center"/>
          </w:tcPr>
          <w:p w:rsidR="00024CEA" w:rsidRDefault="00D103D5">
            <w:pPr>
              <w:rPr>
                <w:color w:val="000000"/>
              </w:rPr>
            </w:pPr>
            <w:r>
              <w:rPr>
                <w:rFonts w:hint="eastAsia"/>
                <w:color w:val="000000"/>
                <w:kern w:val="0"/>
                <w:sz w:val="18"/>
                <w:szCs w:val="18"/>
              </w:rPr>
              <w:t>评标委员会专家组成不符合要求或者选取方式不符合要求，按要求改正的</w:t>
            </w:r>
          </w:p>
        </w:tc>
        <w:tc>
          <w:tcPr>
            <w:tcW w:w="1074" w:type="dxa"/>
            <w:vMerge w:val="restart"/>
            <w:vAlign w:val="center"/>
          </w:tcPr>
          <w:p w:rsidR="00024CEA" w:rsidRDefault="00D103D5">
            <w:pPr>
              <w:rPr>
                <w:color w:val="000000"/>
              </w:rPr>
            </w:pPr>
            <w:r>
              <w:rPr>
                <w:rFonts w:hint="eastAsia"/>
                <w:color w:val="000000"/>
                <w:kern w:val="0"/>
                <w:sz w:val="18"/>
                <w:szCs w:val="18"/>
              </w:rPr>
              <w:t>裁量幅度</w:t>
            </w:r>
          </w:p>
        </w:tc>
        <w:tc>
          <w:tcPr>
            <w:tcW w:w="5820" w:type="dxa"/>
            <w:vAlign w:val="center"/>
          </w:tcPr>
          <w:p w:rsidR="00024CEA" w:rsidRDefault="00D103D5">
            <w:pPr>
              <w:rPr>
                <w:color w:val="000000"/>
              </w:rPr>
            </w:pPr>
            <w:r>
              <w:rPr>
                <w:color w:val="000000"/>
                <w:kern w:val="0"/>
                <w:sz w:val="18"/>
                <w:szCs w:val="18"/>
              </w:rPr>
              <w:t xml:space="preserve"> </w:t>
            </w:r>
            <w:r>
              <w:rPr>
                <w:rFonts w:hint="eastAsia"/>
                <w:color w:val="000000"/>
                <w:kern w:val="0"/>
                <w:sz w:val="18"/>
                <w:szCs w:val="18"/>
              </w:rPr>
              <w:t>处</w:t>
            </w:r>
            <w:r>
              <w:rPr>
                <w:color w:val="000000"/>
                <w:kern w:val="0"/>
                <w:sz w:val="18"/>
                <w:szCs w:val="18"/>
              </w:rPr>
              <w:t>3</w:t>
            </w:r>
            <w:r>
              <w:rPr>
                <w:rFonts w:hint="eastAsia"/>
                <w:color w:val="000000"/>
                <w:kern w:val="0"/>
                <w:sz w:val="18"/>
                <w:szCs w:val="18"/>
              </w:rPr>
              <w:t>万元以下的罚款</w:t>
            </w:r>
          </w:p>
        </w:tc>
      </w:tr>
      <w:tr w:rsidR="00024CEA">
        <w:trPr>
          <w:trHeight w:val="285"/>
        </w:trPr>
        <w:tc>
          <w:tcPr>
            <w:tcW w:w="1021" w:type="dxa"/>
            <w:vMerge/>
            <w:vAlign w:val="center"/>
          </w:tcPr>
          <w:p w:rsidR="00024CEA" w:rsidRDefault="00024CEA">
            <w:pPr>
              <w:rPr>
                <w:color w:val="000000"/>
              </w:rPr>
            </w:pPr>
          </w:p>
        </w:tc>
        <w:tc>
          <w:tcPr>
            <w:tcW w:w="6140" w:type="dxa"/>
            <w:gridSpan w:val="2"/>
            <w:vAlign w:val="center"/>
          </w:tcPr>
          <w:p w:rsidR="00024CEA" w:rsidRDefault="00D103D5">
            <w:pPr>
              <w:rPr>
                <w:color w:val="000000"/>
              </w:rPr>
            </w:pPr>
            <w:r>
              <w:rPr>
                <w:rFonts w:hint="eastAsia"/>
                <w:color w:val="000000"/>
                <w:kern w:val="0"/>
                <w:sz w:val="18"/>
                <w:szCs w:val="18"/>
              </w:rPr>
              <w:t>评标委员会专家组成不符合要求和选取方式不符合要求，按要求改正的</w:t>
            </w:r>
          </w:p>
        </w:tc>
        <w:tc>
          <w:tcPr>
            <w:tcW w:w="1074" w:type="dxa"/>
            <w:vMerge/>
            <w:vAlign w:val="center"/>
          </w:tcPr>
          <w:p w:rsidR="00024CEA" w:rsidRDefault="00024CEA">
            <w:pPr>
              <w:rPr>
                <w:color w:val="000000"/>
              </w:rPr>
            </w:pPr>
          </w:p>
        </w:tc>
        <w:tc>
          <w:tcPr>
            <w:tcW w:w="5820" w:type="dxa"/>
            <w:vAlign w:val="center"/>
          </w:tcPr>
          <w:p w:rsidR="00024CEA" w:rsidRDefault="00D103D5">
            <w:pPr>
              <w:rPr>
                <w:color w:val="000000"/>
              </w:rPr>
            </w:pPr>
            <w:r>
              <w:rPr>
                <w:rFonts w:hint="eastAsia"/>
                <w:color w:val="000000"/>
                <w:kern w:val="0"/>
                <w:sz w:val="18"/>
                <w:szCs w:val="18"/>
              </w:rPr>
              <w:t>处</w:t>
            </w: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万元以下的罚款</w:t>
            </w:r>
          </w:p>
        </w:tc>
      </w:tr>
      <w:tr w:rsidR="00024CEA">
        <w:trPr>
          <w:trHeight w:val="285"/>
        </w:trPr>
        <w:tc>
          <w:tcPr>
            <w:tcW w:w="1021" w:type="dxa"/>
            <w:vMerge/>
            <w:vAlign w:val="center"/>
          </w:tcPr>
          <w:p w:rsidR="00024CEA" w:rsidRDefault="00024CEA">
            <w:pPr>
              <w:rPr>
                <w:color w:val="000000"/>
              </w:rPr>
            </w:pPr>
          </w:p>
        </w:tc>
        <w:tc>
          <w:tcPr>
            <w:tcW w:w="6140" w:type="dxa"/>
            <w:gridSpan w:val="2"/>
            <w:vAlign w:val="center"/>
          </w:tcPr>
          <w:p w:rsidR="00024CEA" w:rsidRDefault="00D103D5">
            <w:pPr>
              <w:rPr>
                <w:color w:val="000000"/>
                <w:kern w:val="0"/>
                <w:sz w:val="18"/>
                <w:szCs w:val="18"/>
              </w:rPr>
            </w:pPr>
            <w:r>
              <w:rPr>
                <w:rFonts w:hint="eastAsia"/>
                <w:color w:val="000000"/>
                <w:kern w:val="0"/>
                <w:sz w:val="18"/>
                <w:szCs w:val="18"/>
              </w:rPr>
              <w:t>评标委员会专家组成不符合要求或者选取方式不符合要求，未按要求改正的</w:t>
            </w:r>
          </w:p>
        </w:tc>
        <w:tc>
          <w:tcPr>
            <w:tcW w:w="1074" w:type="dxa"/>
            <w:vMerge/>
            <w:vAlign w:val="center"/>
          </w:tcPr>
          <w:p w:rsidR="00024CEA" w:rsidRDefault="00024CEA">
            <w:pPr>
              <w:rPr>
                <w:color w:val="000000"/>
              </w:rPr>
            </w:pPr>
          </w:p>
        </w:tc>
        <w:tc>
          <w:tcPr>
            <w:tcW w:w="5820" w:type="dxa"/>
            <w:vAlign w:val="center"/>
          </w:tcPr>
          <w:p w:rsidR="00024CEA" w:rsidRDefault="00D103D5">
            <w:pPr>
              <w:rPr>
                <w:color w:val="000000"/>
                <w:kern w:val="0"/>
                <w:sz w:val="18"/>
                <w:szCs w:val="18"/>
              </w:rPr>
            </w:pPr>
            <w:r>
              <w:rPr>
                <w:rFonts w:hint="eastAsia"/>
                <w:color w:val="000000"/>
                <w:kern w:val="0"/>
                <w:sz w:val="18"/>
                <w:szCs w:val="18"/>
              </w:rPr>
              <w:t>处</w:t>
            </w:r>
            <w:r>
              <w:rPr>
                <w:color w:val="000000"/>
                <w:kern w:val="0"/>
                <w:sz w:val="18"/>
                <w:szCs w:val="18"/>
              </w:rPr>
              <w:t>5</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万元以下的罚款</w:t>
            </w:r>
          </w:p>
        </w:tc>
      </w:tr>
      <w:tr w:rsidR="00024CEA">
        <w:trPr>
          <w:trHeight w:val="285"/>
        </w:trPr>
        <w:tc>
          <w:tcPr>
            <w:tcW w:w="1021" w:type="dxa"/>
            <w:vMerge/>
            <w:vAlign w:val="center"/>
          </w:tcPr>
          <w:p w:rsidR="00024CEA" w:rsidRDefault="00024CEA">
            <w:pPr>
              <w:rPr>
                <w:color w:val="000000"/>
              </w:rPr>
            </w:pPr>
          </w:p>
        </w:tc>
        <w:tc>
          <w:tcPr>
            <w:tcW w:w="6140" w:type="dxa"/>
            <w:gridSpan w:val="2"/>
            <w:vAlign w:val="center"/>
          </w:tcPr>
          <w:p w:rsidR="00024CEA" w:rsidRDefault="00D103D5">
            <w:pPr>
              <w:rPr>
                <w:color w:val="000000"/>
                <w:kern w:val="0"/>
                <w:sz w:val="18"/>
                <w:szCs w:val="18"/>
              </w:rPr>
            </w:pPr>
            <w:r>
              <w:rPr>
                <w:rFonts w:hint="eastAsia"/>
                <w:color w:val="000000"/>
                <w:kern w:val="0"/>
                <w:sz w:val="18"/>
                <w:szCs w:val="18"/>
              </w:rPr>
              <w:t>评标委员会专家组成不符合要求和选取方式不符合要求，未按要求改正的</w:t>
            </w:r>
          </w:p>
        </w:tc>
        <w:tc>
          <w:tcPr>
            <w:tcW w:w="1074" w:type="dxa"/>
            <w:vMerge/>
            <w:vAlign w:val="center"/>
          </w:tcPr>
          <w:p w:rsidR="00024CEA" w:rsidRDefault="00024CEA">
            <w:pPr>
              <w:rPr>
                <w:color w:val="000000"/>
              </w:rPr>
            </w:pPr>
          </w:p>
        </w:tc>
        <w:tc>
          <w:tcPr>
            <w:tcW w:w="5820" w:type="dxa"/>
            <w:vAlign w:val="center"/>
          </w:tcPr>
          <w:p w:rsidR="00024CEA" w:rsidRDefault="00D103D5">
            <w:pPr>
              <w:rPr>
                <w:color w:val="000000"/>
                <w:kern w:val="0"/>
                <w:sz w:val="18"/>
                <w:szCs w:val="18"/>
              </w:rPr>
            </w:pPr>
            <w:r>
              <w:rPr>
                <w:rFonts w:hint="eastAsia"/>
                <w:color w:val="000000"/>
                <w:kern w:val="0"/>
                <w:sz w:val="18"/>
                <w:szCs w:val="18"/>
              </w:rPr>
              <w:t>处</w:t>
            </w:r>
            <w:r>
              <w:rPr>
                <w:color w:val="000000"/>
                <w:kern w:val="0"/>
                <w:sz w:val="18"/>
                <w:szCs w:val="18"/>
              </w:rPr>
              <w:t>8</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w:t>
            </w:r>
          </w:p>
        </w:tc>
      </w:tr>
    </w:tbl>
    <w:p w:rsidR="00024CEA" w:rsidRDefault="00024CEA"/>
    <w:p w:rsidR="00024CEA" w:rsidRDefault="00024CEA"/>
    <w:p w:rsidR="00024CEA" w:rsidRDefault="00024CEA"/>
    <w:p w:rsidR="00024CEA" w:rsidRDefault="00024CEA"/>
    <w:p w:rsidR="00024CEA" w:rsidRDefault="00024CEA"/>
    <w:p w:rsidR="00024CEA" w:rsidRDefault="00024CEA"/>
    <w:tbl>
      <w:tblPr>
        <w:tblW w:w="0" w:type="auto"/>
        <w:tblInd w:w="78" w:type="dxa"/>
        <w:tblLayout w:type="fixed"/>
        <w:tblLook w:val="04A0" w:firstRow="1" w:lastRow="0" w:firstColumn="1" w:lastColumn="0" w:noHBand="0" w:noVBand="1"/>
      </w:tblPr>
      <w:tblGrid>
        <w:gridCol w:w="1050"/>
        <w:gridCol w:w="6140"/>
        <w:gridCol w:w="1100"/>
        <w:gridCol w:w="5760"/>
      </w:tblGrid>
      <w:tr w:rsidR="00024CEA">
        <w:trPr>
          <w:trHeight w:val="285"/>
        </w:trPr>
        <w:tc>
          <w:tcPr>
            <w:tcW w:w="105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320217701000</w:t>
            </w:r>
            <w:r w:rsidR="003B14ED">
              <w:rPr>
                <w:rFonts w:eastAsia="仿宋_GB2312" w:hint="eastAsia"/>
                <w:b/>
                <w:bCs/>
                <w:color w:val="000000"/>
                <w:kern w:val="0"/>
                <w:sz w:val="18"/>
                <w:szCs w:val="18"/>
              </w:rPr>
              <w:t xml:space="preserve"> </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对工程监理单位发现施工单位拒不整改或者不停止施工，未及时向有关主管部门报告的处罚</w:t>
            </w:r>
          </w:p>
        </w:tc>
      </w:tr>
      <w:tr w:rsidR="00024CEA">
        <w:trPr>
          <w:trHeight w:val="2490"/>
        </w:trPr>
        <w:tc>
          <w:tcPr>
            <w:tcW w:w="105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26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【行政法规】《建设工程安全生产管理条例》（国务院令第</w:t>
            </w:r>
            <w:r>
              <w:rPr>
                <w:color w:val="000000"/>
                <w:kern w:val="0"/>
                <w:sz w:val="18"/>
                <w:szCs w:val="18"/>
              </w:rPr>
              <w:t>393</w:t>
            </w:r>
            <w:r>
              <w:rPr>
                <w:rFonts w:hint="eastAsia"/>
                <w:color w:val="000000"/>
                <w:kern w:val="0"/>
                <w:sz w:val="18"/>
                <w:szCs w:val="18"/>
              </w:rPr>
              <w:t>号）</w:t>
            </w:r>
          </w:p>
          <w:p w:rsidR="00024CEA" w:rsidRDefault="00D103D5">
            <w:pPr>
              <w:spacing w:line="26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第十四条第二款　工程监理单位在实施监理过程中，发现存在安全事故隐患的，应当要求施工单位整改；情况严重的，应当要求施工单位暂时停止施工，并及时报告建设单位。施工单位拒不整改或者不停止施工的，工程监理单位应当及时向有关主管部门报告。</w:t>
            </w:r>
            <w:r>
              <w:rPr>
                <w:color w:val="000000"/>
                <w:kern w:val="0"/>
                <w:sz w:val="18"/>
                <w:szCs w:val="18"/>
              </w:rPr>
              <w:t xml:space="preserve">  </w:t>
            </w:r>
          </w:p>
          <w:p w:rsidR="00024CEA" w:rsidRDefault="00D103D5">
            <w:pPr>
              <w:spacing w:line="26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第五十七条　违反本条例的规定，工程监理单位有下列行为之一的，责令限期改正；逾期未改正的，责令停业整顿，并处</w:t>
            </w:r>
            <w:r>
              <w:rPr>
                <w:color w:val="000000"/>
                <w:kern w:val="0"/>
                <w:sz w:val="18"/>
                <w:szCs w:val="18"/>
              </w:rPr>
              <w:t>10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万元以下的罚款；情节严重的，降低资质等级，直至吊销资质证书；造成重大安全事故，构成犯罪的，对直接责任人员，依照刑法有关规定追究刑事责任；造成损失的，依法承担赔偿责任：</w:t>
            </w:r>
          </w:p>
          <w:p w:rsidR="00024CEA" w:rsidRDefault="00D103D5">
            <w:pPr>
              <w:spacing w:line="260" w:lineRule="exact"/>
              <w:jc w:val="left"/>
              <w:rPr>
                <w:color w:val="000000"/>
                <w:kern w:val="0"/>
                <w:sz w:val="18"/>
                <w:szCs w:val="18"/>
              </w:rPr>
            </w:pPr>
            <w:r>
              <w:rPr>
                <w:rFonts w:hint="eastAsia"/>
                <w:color w:val="000000"/>
                <w:kern w:val="0"/>
                <w:sz w:val="18"/>
                <w:szCs w:val="18"/>
              </w:rPr>
              <w:t>（三）施工单位拒不整改或者不停止施工，未及时向有关主管部门报告的；</w:t>
            </w:r>
            <w:r>
              <w:rPr>
                <w:color w:val="000000"/>
                <w:kern w:val="0"/>
                <w:sz w:val="18"/>
                <w:szCs w:val="18"/>
              </w:rPr>
              <w:t xml:space="preserve"> </w:t>
            </w:r>
          </w:p>
          <w:p w:rsidR="00024CEA" w:rsidRDefault="00D103D5">
            <w:pPr>
              <w:spacing w:line="260" w:lineRule="exact"/>
              <w:jc w:val="left"/>
              <w:rPr>
                <w:color w:val="000000"/>
                <w:kern w:val="0"/>
                <w:sz w:val="18"/>
                <w:szCs w:val="18"/>
              </w:rPr>
            </w:pPr>
            <w:r>
              <w:rPr>
                <w:rFonts w:hint="eastAsia"/>
                <w:color w:val="000000"/>
                <w:kern w:val="0"/>
                <w:sz w:val="18"/>
                <w:szCs w:val="18"/>
              </w:rPr>
              <w:t>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p w:rsidR="00024CEA" w:rsidRDefault="00D103D5">
            <w:pPr>
              <w:spacing w:line="260" w:lineRule="exact"/>
              <w:jc w:val="left"/>
              <w:rPr>
                <w:color w:val="000000"/>
                <w:kern w:val="0"/>
                <w:sz w:val="18"/>
                <w:szCs w:val="18"/>
              </w:rPr>
            </w:pPr>
            <w:r>
              <w:rPr>
                <w:rFonts w:hint="eastAsia"/>
                <w:color w:val="000000"/>
                <w:kern w:val="0"/>
                <w:sz w:val="18"/>
                <w:szCs w:val="18"/>
              </w:rPr>
              <w:t>【规章】《危险性较大的分部分项工程安全管理规定》（</w:t>
            </w:r>
            <w:r>
              <w:rPr>
                <w:color w:val="000000"/>
                <w:kern w:val="0"/>
                <w:sz w:val="18"/>
                <w:szCs w:val="18"/>
              </w:rPr>
              <w:t>2018</w:t>
            </w:r>
            <w:r>
              <w:rPr>
                <w:rFonts w:hint="eastAsia"/>
                <w:color w:val="000000"/>
                <w:kern w:val="0"/>
                <w:sz w:val="18"/>
                <w:szCs w:val="18"/>
              </w:rPr>
              <w:t>年住房和城乡建设部令第</w:t>
            </w:r>
            <w:r>
              <w:rPr>
                <w:color w:val="000000"/>
                <w:kern w:val="0"/>
                <w:sz w:val="18"/>
                <w:szCs w:val="18"/>
              </w:rPr>
              <w:t>37</w:t>
            </w:r>
            <w:r>
              <w:rPr>
                <w:rFonts w:hint="eastAsia"/>
                <w:color w:val="000000"/>
                <w:kern w:val="0"/>
                <w:sz w:val="18"/>
                <w:szCs w:val="18"/>
              </w:rPr>
              <w:t>号）</w:t>
            </w:r>
          </w:p>
          <w:p w:rsidR="00024CEA" w:rsidRDefault="00D103D5">
            <w:pPr>
              <w:spacing w:line="260" w:lineRule="exact"/>
              <w:jc w:val="left"/>
              <w:rPr>
                <w:color w:val="000000"/>
                <w:kern w:val="0"/>
                <w:sz w:val="18"/>
                <w:szCs w:val="18"/>
              </w:rPr>
            </w:pPr>
            <w:r>
              <w:rPr>
                <w:rFonts w:hint="eastAsia"/>
                <w:color w:val="000000"/>
                <w:kern w:val="0"/>
                <w:sz w:val="18"/>
                <w:szCs w:val="18"/>
              </w:rPr>
              <w:t>第十九条　监理单位发现施工单位未按照专项施工方案施工的，应当要求其进行整改；情节严重的，应当要求其暂停施工，并及时报告建设单位。施工单位拒不整改或者不停止施工的，监理单位应当及时报告建设单位和工程所在地住房城乡建设主管部门。</w:t>
            </w:r>
          </w:p>
          <w:p w:rsidR="00024CEA" w:rsidRDefault="00D103D5">
            <w:pPr>
              <w:spacing w:line="260" w:lineRule="exact"/>
              <w:jc w:val="left"/>
              <w:rPr>
                <w:color w:val="000000"/>
                <w:kern w:val="0"/>
                <w:sz w:val="18"/>
                <w:szCs w:val="18"/>
              </w:rPr>
            </w:pPr>
            <w:r>
              <w:rPr>
                <w:rFonts w:hint="eastAsia"/>
                <w:color w:val="000000"/>
                <w:kern w:val="0"/>
                <w:sz w:val="18"/>
                <w:szCs w:val="18"/>
              </w:rPr>
              <w:t>第三十六条　监理单位有下列行为之一的，依照《中华人民共和国安全生产法》《建设工程安全生产管理条例》对单位进行处罚；对直接负责的主管人员和其他直接责任人员处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p w:rsidR="00024CEA" w:rsidRDefault="00D103D5">
            <w:pPr>
              <w:spacing w:line="26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（三）施工单位拒不整改或者不停止施工时，未向建设单位和工程所在地住房城乡建设主管部门报告的。</w:t>
            </w:r>
          </w:p>
        </w:tc>
      </w:tr>
      <w:tr w:rsidR="00024CEA">
        <w:trPr>
          <w:trHeight w:val="285"/>
        </w:trPr>
        <w:tc>
          <w:tcPr>
            <w:tcW w:w="105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0" w:type="dxa"/>
            <w:gridSpan w:val="3"/>
            <w:tcBorders>
              <w:top w:val="single" w:sz="4" w:space="0" w:color="auto"/>
              <w:left w:val="nil"/>
              <w:bottom w:val="single" w:sz="4" w:space="0" w:color="auto"/>
              <w:right w:val="single" w:sz="8" w:space="0" w:color="000000"/>
            </w:tcBorders>
            <w:vAlign w:val="center"/>
          </w:tcPr>
          <w:p w:rsidR="00024CEA" w:rsidRDefault="00D103D5">
            <w:pPr>
              <w:spacing w:line="260" w:lineRule="exact"/>
              <w:jc w:val="left"/>
              <w:rPr>
                <w:color w:val="000000"/>
                <w:kern w:val="0"/>
                <w:sz w:val="18"/>
                <w:szCs w:val="18"/>
              </w:rPr>
            </w:pPr>
            <w:r>
              <w:rPr>
                <w:rFonts w:hint="eastAsia"/>
                <w:color w:val="000000"/>
                <w:kern w:val="0"/>
                <w:sz w:val="18"/>
                <w:szCs w:val="18"/>
              </w:rPr>
              <w:t>责令限期改正，罚款，责令停业整顿，降低资质等级，吊销资质证书</w:t>
            </w:r>
          </w:p>
        </w:tc>
      </w:tr>
      <w:tr w:rsidR="00024CEA">
        <w:trPr>
          <w:trHeight w:val="285"/>
        </w:trPr>
        <w:tc>
          <w:tcPr>
            <w:tcW w:w="1405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50" w:type="dxa"/>
            <w:vMerge w:val="restart"/>
            <w:tcBorders>
              <w:top w:val="single" w:sz="4" w:space="0" w:color="auto"/>
              <w:left w:val="single" w:sz="4"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施工单位未开始施工的</w:t>
            </w:r>
          </w:p>
        </w:tc>
        <w:tc>
          <w:tcPr>
            <w:tcW w:w="1100" w:type="dxa"/>
            <w:vMerge w:val="restart"/>
            <w:tcBorders>
              <w:top w:val="single" w:sz="4" w:space="0" w:color="auto"/>
              <w:left w:val="single" w:sz="4" w:space="0" w:color="auto"/>
              <w:bottom w:val="single" w:sz="4" w:space="0" w:color="000000"/>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76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10</w:t>
            </w:r>
            <w:r>
              <w:rPr>
                <w:rFonts w:hint="eastAsia"/>
                <w:color w:val="000000"/>
                <w:kern w:val="0"/>
                <w:sz w:val="18"/>
                <w:szCs w:val="18"/>
              </w:rPr>
              <w:t>万以上</w:t>
            </w:r>
            <w:r>
              <w:rPr>
                <w:color w:val="000000"/>
                <w:kern w:val="0"/>
                <w:sz w:val="18"/>
                <w:szCs w:val="18"/>
              </w:rPr>
              <w:t>15</w:t>
            </w:r>
            <w:r>
              <w:rPr>
                <w:rFonts w:hint="eastAsia"/>
                <w:color w:val="000000"/>
                <w:kern w:val="0"/>
                <w:sz w:val="18"/>
                <w:szCs w:val="18"/>
              </w:rPr>
              <w:t>万以下的罚款</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1000</w:t>
            </w:r>
            <w:r>
              <w:rPr>
                <w:rFonts w:hint="eastAsia"/>
                <w:color w:val="000000"/>
                <w:kern w:val="0"/>
                <w:sz w:val="18"/>
                <w:szCs w:val="18"/>
              </w:rPr>
              <w:t>元以上</w:t>
            </w:r>
            <w:r>
              <w:rPr>
                <w:color w:val="000000"/>
                <w:kern w:val="0"/>
                <w:sz w:val="18"/>
                <w:szCs w:val="18"/>
              </w:rPr>
              <w:t>2000</w:t>
            </w:r>
            <w:r>
              <w:rPr>
                <w:rFonts w:hint="eastAsia"/>
                <w:color w:val="000000"/>
                <w:kern w:val="0"/>
                <w:sz w:val="18"/>
                <w:szCs w:val="18"/>
              </w:rPr>
              <w:t>元以下罚款</w:t>
            </w:r>
          </w:p>
        </w:tc>
      </w:tr>
      <w:tr w:rsidR="00024CEA">
        <w:trPr>
          <w:trHeight w:val="285"/>
        </w:trPr>
        <w:tc>
          <w:tcPr>
            <w:tcW w:w="1050"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施工单位开始施工，未发生</w:t>
            </w:r>
            <w:r w:rsidR="00A211CF">
              <w:rPr>
                <w:rFonts w:hint="eastAsia"/>
                <w:color w:val="000000"/>
                <w:kern w:val="0"/>
                <w:sz w:val="18"/>
                <w:szCs w:val="18"/>
              </w:rPr>
              <w:t>生产</w:t>
            </w:r>
            <w:r>
              <w:rPr>
                <w:rFonts w:hint="eastAsia"/>
                <w:color w:val="000000"/>
                <w:kern w:val="0"/>
                <w:sz w:val="18"/>
                <w:szCs w:val="18"/>
              </w:rPr>
              <w:t>安全事故的</w:t>
            </w:r>
          </w:p>
        </w:tc>
        <w:tc>
          <w:tcPr>
            <w:tcW w:w="1100" w:type="dxa"/>
            <w:vMerge/>
            <w:tcBorders>
              <w:top w:val="nil"/>
              <w:left w:val="single" w:sz="4" w:space="0" w:color="auto"/>
              <w:bottom w:val="single" w:sz="4" w:space="0" w:color="000000"/>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15</w:t>
            </w:r>
            <w:r>
              <w:rPr>
                <w:rFonts w:hint="eastAsia"/>
                <w:color w:val="000000"/>
                <w:kern w:val="0"/>
                <w:sz w:val="18"/>
                <w:szCs w:val="18"/>
              </w:rPr>
              <w:t>万以上</w:t>
            </w:r>
            <w:r>
              <w:rPr>
                <w:color w:val="000000"/>
                <w:kern w:val="0"/>
                <w:sz w:val="18"/>
                <w:szCs w:val="18"/>
              </w:rPr>
              <w:t>25</w:t>
            </w:r>
            <w:r>
              <w:rPr>
                <w:rFonts w:hint="eastAsia"/>
                <w:color w:val="000000"/>
                <w:kern w:val="0"/>
                <w:sz w:val="18"/>
                <w:szCs w:val="18"/>
              </w:rPr>
              <w:t>万以下的罚款，降低资质等级</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2000</w:t>
            </w:r>
            <w:r>
              <w:rPr>
                <w:rFonts w:hint="eastAsia"/>
                <w:color w:val="000000"/>
                <w:kern w:val="0"/>
                <w:sz w:val="18"/>
                <w:szCs w:val="18"/>
              </w:rPr>
              <w:t>元以上</w:t>
            </w:r>
            <w:r>
              <w:rPr>
                <w:color w:val="000000"/>
                <w:kern w:val="0"/>
                <w:sz w:val="18"/>
                <w:szCs w:val="18"/>
              </w:rPr>
              <w:t>4000</w:t>
            </w:r>
            <w:r>
              <w:rPr>
                <w:rFonts w:hint="eastAsia"/>
                <w:color w:val="000000"/>
                <w:kern w:val="0"/>
                <w:sz w:val="18"/>
                <w:szCs w:val="18"/>
              </w:rPr>
              <w:t>元以下罚款</w:t>
            </w:r>
          </w:p>
        </w:tc>
      </w:tr>
      <w:tr w:rsidR="00024CEA">
        <w:trPr>
          <w:trHeight w:val="461"/>
        </w:trPr>
        <w:tc>
          <w:tcPr>
            <w:tcW w:w="105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施工单位开始施工，发生</w:t>
            </w:r>
            <w:r w:rsidR="00A211CF">
              <w:rPr>
                <w:rFonts w:hint="eastAsia"/>
                <w:color w:val="000000"/>
                <w:kern w:val="0"/>
                <w:sz w:val="18"/>
                <w:szCs w:val="18"/>
              </w:rPr>
              <w:t>生产</w:t>
            </w:r>
            <w:r>
              <w:rPr>
                <w:rFonts w:hint="eastAsia"/>
                <w:color w:val="000000"/>
                <w:kern w:val="0"/>
                <w:sz w:val="18"/>
                <w:szCs w:val="18"/>
              </w:rPr>
              <w:t>安全事故的</w:t>
            </w:r>
          </w:p>
        </w:tc>
        <w:tc>
          <w:tcPr>
            <w:tcW w:w="1100"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760" w:type="dxa"/>
            <w:tcBorders>
              <w:top w:val="nil"/>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25</w:t>
            </w:r>
            <w:r>
              <w:rPr>
                <w:rFonts w:hint="eastAsia"/>
                <w:color w:val="000000"/>
                <w:kern w:val="0"/>
                <w:sz w:val="18"/>
                <w:szCs w:val="18"/>
              </w:rPr>
              <w:t>万以上</w:t>
            </w:r>
            <w:r>
              <w:rPr>
                <w:color w:val="000000"/>
                <w:kern w:val="0"/>
                <w:sz w:val="18"/>
                <w:szCs w:val="18"/>
              </w:rPr>
              <w:t>30</w:t>
            </w:r>
            <w:r>
              <w:rPr>
                <w:rFonts w:hint="eastAsia"/>
                <w:color w:val="000000"/>
                <w:kern w:val="0"/>
                <w:sz w:val="18"/>
                <w:szCs w:val="18"/>
              </w:rPr>
              <w:t>万以下的罚款，降低资质等级，直至吊销资质证书</w:t>
            </w:r>
          </w:p>
          <w:p w:rsidR="00024CEA" w:rsidRDefault="00D103D5">
            <w:pPr>
              <w:spacing w:line="320" w:lineRule="exact"/>
              <w:jc w:val="left"/>
              <w:rPr>
                <w:color w:val="000000"/>
                <w:kern w:val="0"/>
                <w:sz w:val="18"/>
                <w:szCs w:val="18"/>
              </w:rPr>
            </w:pPr>
            <w:r>
              <w:rPr>
                <w:rFonts w:hint="eastAsia"/>
                <w:color w:val="000000"/>
                <w:kern w:val="0"/>
                <w:sz w:val="18"/>
                <w:szCs w:val="18"/>
              </w:rPr>
              <w:t>对个人：</w:t>
            </w:r>
            <w:r>
              <w:rPr>
                <w:color w:val="000000"/>
                <w:kern w:val="0"/>
                <w:sz w:val="18"/>
                <w:szCs w:val="18"/>
              </w:rPr>
              <w:t>4000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元以下罚款</w:t>
            </w:r>
          </w:p>
        </w:tc>
      </w:tr>
    </w:tbl>
    <w:p w:rsidR="00024CEA" w:rsidRDefault="00024CEA"/>
    <w:p w:rsidR="00024CEA" w:rsidRDefault="00024CEA"/>
    <w:p w:rsidR="00024CEA" w:rsidRDefault="00024CEA"/>
    <w:tbl>
      <w:tblPr>
        <w:tblW w:w="14016" w:type="dxa"/>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320217702000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rFonts w:hint="eastAsia"/>
                <w:color w:val="000000"/>
                <w:spacing w:val="-6"/>
                <w:kern w:val="0"/>
                <w:sz w:val="18"/>
                <w:szCs w:val="18"/>
              </w:rPr>
              <w:t>对施工单位未按照本规定</w:t>
            </w:r>
            <w:proofErr w:type="gramStart"/>
            <w:r>
              <w:rPr>
                <w:rFonts w:hint="eastAsia"/>
                <w:color w:val="000000"/>
                <w:spacing w:val="-6"/>
                <w:kern w:val="0"/>
                <w:sz w:val="18"/>
                <w:szCs w:val="18"/>
              </w:rPr>
              <w:t>组织危大工程验收</w:t>
            </w:r>
            <w:proofErr w:type="gramEnd"/>
            <w:r>
              <w:rPr>
                <w:rFonts w:hint="eastAsia"/>
                <w:color w:val="000000"/>
                <w:spacing w:val="-6"/>
                <w:kern w:val="0"/>
                <w:sz w:val="18"/>
                <w:szCs w:val="18"/>
              </w:rPr>
              <w:t>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【规章】《危险性较大的分部分项工程安全管理规定》（住房和城乡建设部令第</w:t>
            </w:r>
            <w:r>
              <w:rPr>
                <w:color w:val="000000"/>
                <w:kern w:val="0"/>
                <w:sz w:val="18"/>
                <w:szCs w:val="18"/>
              </w:rPr>
              <w:t>37</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第二十一条　对于按照规定需要验收的危大工程，施工单位、监理单位应当组织相关人员进行验收。验收合格的，经施工单位项目技术负责人及总监理工程师签字确认后，方可进入下一道工序。</w:t>
            </w:r>
          </w:p>
          <w:p w:rsidR="00024CEA" w:rsidRDefault="00D103D5">
            <w:pPr>
              <w:spacing w:line="320" w:lineRule="exact"/>
              <w:jc w:val="left"/>
              <w:rPr>
                <w:color w:val="000000"/>
                <w:kern w:val="0"/>
                <w:sz w:val="18"/>
                <w:szCs w:val="18"/>
              </w:rPr>
            </w:pPr>
            <w:r>
              <w:rPr>
                <w:rFonts w:hint="eastAsia"/>
                <w:color w:val="000000"/>
                <w:kern w:val="0"/>
                <w:sz w:val="18"/>
                <w:szCs w:val="18"/>
              </w:rPr>
              <w:t xml:space="preserve">　　危大工程验收合格后，施工单位应当在施工现场明显位置设置验收标识牌，公示验收时间及责任人员。</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第三十五条　施工单位有下列行为之一的，责令限期改正，并处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万元以下的罚款；对直接负责的主管人员和其他直接责任人员处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（三）未按照本规定组织危大工程验收的；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257BFE">
        <w:trPr>
          <w:trHeight w:val="285"/>
        </w:trPr>
        <w:tc>
          <w:tcPr>
            <w:tcW w:w="1010" w:type="dxa"/>
            <w:vMerge w:val="restart"/>
            <w:tcBorders>
              <w:top w:val="nil"/>
              <w:left w:val="single" w:sz="8" w:space="0" w:color="auto"/>
              <w:right w:val="single" w:sz="4" w:space="0" w:color="auto"/>
            </w:tcBorders>
            <w:vAlign w:val="center"/>
          </w:tcPr>
          <w:p w:rsidR="00257BFE" w:rsidRDefault="00257BFE">
            <w:pP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257BFE" w:rsidRDefault="00257BFE">
            <w:pPr>
              <w:rPr>
                <w:color w:val="000000"/>
                <w:kern w:val="0"/>
                <w:sz w:val="18"/>
                <w:szCs w:val="18"/>
              </w:rPr>
            </w:pPr>
            <w:r>
              <w:rPr>
                <w:rFonts w:hint="eastAsia"/>
                <w:color w:val="000000"/>
                <w:kern w:val="0"/>
                <w:sz w:val="18"/>
                <w:szCs w:val="18"/>
              </w:rPr>
              <w:t>按要求改正且未发生安全事故的</w:t>
            </w:r>
          </w:p>
        </w:tc>
        <w:tc>
          <w:tcPr>
            <w:tcW w:w="1016" w:type="dxa"/>
            <w:vMerge w:val="restart"/>
            <w:tcBorders>
              <w:top w:val="nil"/>
              <w:left w:val="single" w:sz="4" w:space="0" w:color="auto"/>
              <w:right w:val="single" w:sz="4" w:space="0" w:color="auto"/>
            </w:tcBorders>
            <w:vAlign w:val="center"/>
          </w:tcPr>
          <w:p w:rsidR="00257BFE" w:rsidRDefault="00257BFE">
            <w:pP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257BFE" w:rsidRPr="00D8333D" w:rsidRDefault="00257BFE" w:rsidP="00767D51">
            <w:pPr>
              <w:rPr>
                <w:color w:val="000000"/>
                <w:kern w:val="0"/>
                <w:sz w:val="18"/>
                <w:szCs w:val="18"/>
              </w:rPr>
            </w:pPr>
            <w:r w:rsidRPr="00D8333D">
              <w:rPr>
                <w:rFonts w:hint="eastAsia"/>
                <w:color w:val="000000"/>
                <w:kern w:val="0"/>
                <w:sz w:val="18"/>
                <w:szCs w:val="18"/>
              </w:rPr>
              <w:t>对单位处以</w:t>
            </w:r>
            <w:r w:rsidRPr="00D8333D">
              <w:rPr>
                <w:color w:val="000000"/>
                <w:kern w:val="0"/>
                <w:sz w:val="18"/>
                <w:szCs w:val="18"/>
              </w:rPr>
              <w:t>1</w:t>
            </w:r>
            <w:r w:rsidRPr="00D8333D">
              <w:rPr>
                <w:rFonts w:hint="eastAsia"/>
                <w:color w:val="000000"/>
                <w:kern w:val="0"/>
                <w:sz w:val="18"/>
                <w:szCs w:val="18"/>
              </w:rPr>
              <w:t>万元以上</w:t>
            </w:r>
            <w:r w:rsidRPr="00D8333D">
              <w:rPr>
                <w:color w:val="000000"/>
                <w:kern w:val="0"/>
                <w:sz w:val="18"/>
                <w:szCs w:val="18"/>
              </w:rPr>
              <w:t>1.2</w:t>
            </w:r>
            <w:r w:rsidRPr="00D8333D">
              <w:rPr>
                <w:rFonts w:hint="eastAsia"/>
                <w:color w:val="000000"/>
                <w:kern w:val="0"/>
                <w:sz w:val="18"/>
                <w:szCs w:val="18"/>
              </w:rPr>
              <w:t>万元以下罚款</w:t>
            </w:r>
          </w:p>
          <w:p w:rsidR="00257BFE" w:rsidRPr="00D8333D" w:rsidRDefault="00257BFE" w:rsidP="00767D51">
            <w:pPr>
              <w:rPr>
                <w:color w:val="000000"/>
                <w:kern w:val="0"/>
                <w:sz w:val="18"/>
                <w:szCs w:val="18"/>
              </w:rPr>
            </w:pPr>
            <w:r w:rsidRPr="00D8333D">
              <w:rPr>
                <w:rFonts w:hint="eastAsia"/>
                <w:color w:val="000000"/>
                <w:kern w:val="0"/>
                <w:sz w:val="18"/>
                <w:szCs w:val="18"/>
              </w:rPr>
              <w:t>对其直接负责的主管人员和其他直接责任人员处</w:t>
            </w:r>
            <w:r w:rsidRPr="00D8333D">
              <w:rPr>
                <w:color w:val="000000"/>
                <w:kern w:val="0"/>
                <w:sz w:val="18"/>
                <w:szCs w:val="18"/>
              </w:rPr>
              <w:t>1000</w:t>
            </w:r>
            <w:r w:rsidRPr="00D8333D">
              <w:rPr>
                <w:rFonts w:hint="eastAsia"/>
                <w:color w:val="000000"/>
                <w:kern w:val="0"/>
                <w:sz w:val="18"/>
                <w:szCs w:val="18"/>
              </w:rPr>
              <w:t>元以上</w:t>
            </w:r>
            <w:r w:rsidRPr="00D8333D">
              <w:rPr>
                <w:color w:val="000000"/>
                <w:kern w:val="0"/>
                <w:sz w:val="18"/>
                <w:szCs w:val="18"/>
              </w:rPr>
              <w:t>2000</w:t>
            </w:r>
            <w:r w:rsidRPr="00D8333D">
              <w:rPr>
                <w:rFonts w:hint="eastAsia"/>
                <w:color w:val="000000"/>
                <w:kern w:val="0"/>
                <w:sz w:val="18"/>
                <w:szCs w:val="18"/>
              </w:rPr>
              <w:t>元以下的罚款</w:t>
            </w:r>
          </w:p>
        </w:tc>
      </w:tr>
      <w:tr w:rsidR="00257BFE">
        <w:trPr>
          <w:trHeight w:val="285"/>
        </w:trPr>
        <w:tc>
          <w:tcPr>
            <w:tcW w:w="1010" w:type="dxa"/>
            <w:vMerge/>
            <w:tcBorders>
              <w:left w:val="single" w:sz="8" w:space="0" w:color="auto"/>
              <w:right w:val="single" w:sz="4" w:space="0" w:color="auto"/>
            </w:tcBorders>
            <w:vAlign w:val="center"/>
          </w:tcPr>
          <w:p w:rsidR="00257BFE" w:rsidRDefault="00257BFE">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257BFE" w:rsidRDefault="00257BFE">
            <w:pPr>
              <w:spacing w:line="320" w:lineRule="exact"/>
              <w:jc w:val="left"/>
              <w:rPr>
                <w:color w:val="000000"/>
                <w:kern w:val="0"/>
                <w:sz w:val="18"/>
                <w:szCs w:val="18"/>
              </w:rPr>
            </w:pPr>
            <w:r>
              <w:rPr>
                <w:rFonts w:hint="eastAsia"/>
                <w:color w:val="000000"/>
                <w:kern w:val="0"/>
                <w:sz w:val="18"/>
                <w:szCs w:val="18"/>
              </w:rPr>
              <w:t>逾期未改正且未发生安全事故的</w:t>
            </w:r>
          </w:p>
        </w:tc>
        <w:tc>
          <w:tcPr>
            <w:tcW w:w="1016" w:type="dxa"/>
            <w:vMerge/>
            <w:tcBorders>
              <w:left w:val="single" w:sz="4" w:space="0" w:color="auto"/>
              <w:right w:val="single" w:sz="4" w:space="0" w:color="auto"/>
            </w:tcBorders>
            <w:vAlign w:val="center"/>
          </w:tcPr>
          <w:p w:rsidR="00257BFE" w:rsidRDefault="00257BFE">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257BFE" w:rsidRPr="00D8333D" w:rsidRDefault="00257BFE" w:rsidP="00767D51">
            <w:pPr>
              <w:rPr>
                <w:color w:val="000000"/>
                <w:kern w:val="0"/>
                <w:sz w:val="18"/>
                <w:szCs w:val="18"/>
              </w:rPr>
            </w:pPr>
            <w:r w:rsidRPr="00D8333D">
              <w:rPr>
                <w:rFonts w:hint="eastAsia"/>
                <w:color w:val="000000"/>
                <w:kern w:val="0"/>
                <w:sz w:val="18"/>
                <w:szCs w:val="18"/>
              </w:rPr>
              <w:t>对单位处以</w:t>
            </w:r>
            <w:r w:rsidRPr="00D8333D">
              <w:rPr>
                <w:color w:val="000000"/>
                <w:kern w:val="0"/>
                <w:sz w:val="18"/>
                <w:szCs w:val="18"/>
              </w:rPr>
              <w:t>1.2</w:t>
            </w:r>
            <w:r w:rsidRPr="00D8333D">
              <w:rPr>
                <w:rFonts w:hint="eastAsia"/>
                <w:color w:val="000000"/>
                <w:kern w:val="0"/>
                <w:sz w:val="18"/>
                <w:szCs w:val="18"/>
              </w:rPr>
              <w:t>万元以上</w:t>
            </w:r>
            <w:r w:rsidRPr="00D8333D">
              <w:rPr>
                <w:color w:val="000000"/>
                <w:kern w:val="0"/>
                <w:sz w:val="18"/>
                <w:szCs w:val="18"/>
              </w:rPr>
              <w:t>1.6</w:t>
            </w:r>
            <w:r w:rsidRPr="00D8333D">
              <w:rPr>
                <w:rFonts w:hint="eastAsia"/>
                <w:color w:val="000000"/>
                <w:kern w:val="0"/>
                <w:sz w:val="18"/>
                <w:szCs w:val="18"/>
              </w:rPr>
              <w:t>万元以下罚款；</w:t>
            </w:r>
          </w:p>
          <w:p w:rsidR="00257BFE" w:rsidRPr="00D8333D" w:rsidRDefault="00257BFE" w:rsidP="00767D51">
            <w:pPr>
              <w:spacing w:line="320" w:lineRule="exact"/>
              <w:jc w:val="left"/>
              <w:rPr>
                <w:color w:val="000000"/>
                <w:kern w:val="0"/>
                <w:sz w:val="18"/>
                <w:szCs w:val="18"/>
              </w:rPr>
            </w:pPr>
            <w:r w:rsidRPr="00D8333D">
              <w:rPr>
                <w:rFonts w:hint="eastAsia"/>
                <w:color w:val="000000"/>
                <w:kern w:val="0"/>
                <w:sz w:val="18"/>
                <w:szCs w:val="18"/>
              </w:rPr>
              <w:t>对其直接负责的主管人员和其他直接责任人员处</w:t>
            </w:r>
            <w:r w:rsidRPr="00D8333D">
              <w:rPr>
                <w:color w:val="000000"/>
                <w:kern w:val="0"/>
                <w:sz w:val="18"/>
                <w:szCs w:val="18"/>
              </w:rPr>
              <w:t>2000</w:t>
            </w:r>
            <w:r w:rsidRPr="00D8333D">
              <w:rPr>
                <w:rFonts w:hint="eastAsia"/>
                <w:color w:val="000000"/>
                <w:kern w:val="0"/>
                <w:sz w:val="18"/>
                <w:szCs w:val="18"/>
              </w:rPr>
              <w:t>元以上</w:t>
            </w:r>
            <w:r w:rsidRPr="00D8333D">
              <w:rPr>
                <w:color w:val="000000"/>
                <w:kern w:val="0"/>
                <w:sz w:val="18"/>
                <w:szCs w:val="18"/>
              </w:rPr>
              <w:t>4000</w:t>
            </w:r>
            <w:r w:rsidRPr="00D8333D">
              <w:rPr>
                <w:rFonts w:hint="eastAsia"/>
                <w:color w:val="000000"/>
                <w:kern w:val="0"/>
                <w:sz w:val="18"/>
                <w:szCs w:val="18"/>
              </w:rPr>
              <w:t>元以下的罚款</w:t>
            </w:r>
          </w:p>
        </w:tc>
      </w:tr>
      <w:tr w:rsidR="00257BFE">
        <w:trPr>
          <w:trHeight w:val="285"/>
        </w:trPr>
        <w:tc>
          <w:tcPr>
            <w:tcW w:w="1010" w:type="dxa"/>
            <w:vMerge/>
            <w:tcBorders>
              <w:left w:val="single" w:sz="8" w:space="0" w:color="auto"/>
              <w:bottom w:val="single" w:sz="4" w:space="0" w:color="auto"/>
              <w:right w:val="single" w:sz="4" w:space="0" w:color="auto"/>
            </w:tcBorders>
            <w:vAlign w:val="center"/>
          </w:tcPr>
          <w:p w:rsidR="00257BFE" w:rsidRDefault="00257BFE">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257BFE" w:rsidRDefault="00257BFE">
            <w:pPr>
              <w:spacing w:line="320" w:lineRule="exact"/>
              <w:jc w:val="left"/>
              <w:rPr>
                <w:color w:val="000000"/>
                <w:kern w:val="0"/>
                <w:sz w:val="18"/>
                <w:szCs w:val="18"/>
              </w:rPr>
            </w:pPr>
            <w:r>
              <w:rPr>
                <w:rFonts w:hint="eastAsia"/>
                <w:color w:val="000000"/>
                <w:kern w:val="0"/>
                <w:sz w:val="18"/>
                <w:szCs w:val="18"/>
              </w:rPr>
              <w:t>发生安全事故的</w:t>
            </w:r>
          </w:p>
        </w:tc>
        <w:tc>
          <w:tcPr>
            <w:tcW w:w="1016" w:type="dxa"/>
            <w:vMerge/>
            <w:tcBorders>
              <w:left w:val="single" w:sz="4" w:space="0" w:color="auto"/>
              <w:bottom w:val="single" w:sz="4" w:space="0" w:color="auto"/>
              <w:right w:val="single" w:sz="4" w:space="0" w:color="auto"/>
            </w:tcBorders>
            <w:vAlign w:val="center"/>
          </w:tcPr>
          <w:p w:rsidR="00257BFE" w:rsidRDefault="00257BFE">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257BFE" w:rsidRPr="00D8333D" w:rsidRDefault="00257BFE" w:rsidP="00767D51">
            <w:pPr>
              <w:rPr>
                <w:color w:val="000000"/>
                <w:kern w:val="0"/>
                <w:sz w:val="18"/>
                <w:szCs w:val="18"/>
              </w:rPr>
            </w:pPr>
            <w:r w:rsidRPr="00D8333D">
              <w:rPr>
                <w:rFonts w:hint="eastAsia"/>
                <w:color w:val="000000"/>
                <w:kern w:val="0"/>
                <w:sz w:val="18"/>
                <w:szCs w:val="18"/>
              </w:rPr>
              <w:t>对单位处以</w:t>
            </w:r>
            <w:r w:rsidRPr="00D8333D">
              <w:rPr>
                <w:color w:val="000000"/>
                <w:kern w:val="0"/>
                <w:sz w:val="18"/>
                <w:szCs w:val="18"/>
              </w:rPr>
              <w:t>1.6</w:t>
            </w:r>
            <w:r w:rsidRPr="00D8333D">
              <w:rPr>
                <w:rFonts w:hint="eastAsia"/>
                <w:color w:val="000000"/>
                <w:kern w:val="0"/>
                <w:sz w:val="18"/>
                <w:szCs w:val="18"/>
              </w:rPr>
              <w:t>万元以上</w:t>
            </w:r>
            <w:r w:rsidRPr="00D8333D">
              <w:rPr>
                <w:color w:val="000000"/>
                <w:kern w:val="0"/>
                <w:sz w:val="18"/>
                <w:szCs w:val="18"/>
              </w:rPr>
              <w:t>3</w:t>
            </w:r>
            <w:r w:rsidRPr="00D8333D">
              <w:rPr>
                <w:rFonts w:hint="eastAsia"/>
                <w:color w:val="000000"/>
                <w:kern w:val="0"/>
                <w:sz w:val="18"/>
                <w:szCs w:val="18"/>
              </w:rPr>
              <w:t>万元以下罚款；</w:t>
            </w:r>
          </w:p>
          <w:p w:rsidR="00257BFE" w:rsidRPr="00D8333D" w:rsidRDefault="00257BFE" w:rsidP="00767D51">
            <w:pPr>
              <w:spacing w:line="320" w:lineRule="exact"/>
              <w:jc w:val="left"/>
              <w:rPr>
                <w:color w:val="000000"/>
                <w:kern w:val="0"/>
                <w:sz w:val="18"/>
                <w:szCs w:val="18"/>
              </w:rPr>
            </w:pPr>
            <w:r w:rsidRPr="00D8333D">
              <w:rPr>
                <w:rFonts w:hint="eastAsia"/>
                <w:color w:val="000000"/>
                <w:kern w:val="0"/>
                <w:sz w:val="18"/>
                <w:szCs w:val="18"/>
              </w:rPr>
              <w:t>对其直接负责的主管人员和其他直接责任人员处</w:t>
            </w:r>
            <w:r w:rsidRPr="00D8333D">
              <w:rPr>
                <w:color w:val="000000"/>
                <w:kern w:val="0"/>
                <w:sz w:val="18"/>
                <w:szCs w:val="18"/>
              </w:rPr>
              <w:t>4000</w:t>
            </w:r>
            <w:r w:rsidRPr="00D8333D">
              <w:rPr>
                <w:rFonts w:hint="eastAsia"/>
                <w:color w:val="000000"/>
                <w:kern w:val="0"/>
                <w:sz w:val="18"/>
                <w:szCs w:val="18"/>
              </w:rPr>
              <w:t>元以上</w:t>
            </w:r>
            <w:r w:rsidRPr="00D8333D">
              <w:rPr>
                <w:color w:val="000000"/>
                <w:kern w:val="0"/>
                <w:sz w:val="18"/>
                <w:szCs w:val="18"/>
              </w:rPr>
              <w:t>5000</w:t>
            </w:r>
            <w:r w:rsidRPr="00D8333D">
              <w:rPr>
                <w:rFonts w:hint="eastAsia"/>
                <w:color w:val="000000"/>
                <w:kern w:val="0"/>
                <w:sz w:val="18"/>
                <w:szCs w:val="18"/>
              </w:rPr>
              <w:t>元以下的罚款</w:t>
            </w:r>
          </w:p>
        </w:tc>
      </w:tr>
    </w:tbl>
    <w:p w:rsidR="00024CEA" w:rsidRDefault="00024CEA"/>
    <w:p w:rsidR="00024CEA" w:rsidRDefault="00024CEA"/>
    <w:tbl>
      <w:tblPr>
        <w:tblW w:w="14016" w:type="dxa"/>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320217703000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rFonts w:hint="eastAsia"/>
                <w:color w:val="000000"/>
                <w:spacing w:val="-6"/>
                <w:kern w:val="0"/>
                <w:sz w:val="18"/>
                <w:szCs w:val="18"/>
              </w:rPr>
              <w:t>对监理单位未编制监理实施细则的处罚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【规章】《危险性较大的分部分项工程安全管理规定》（住房和城乡建设部令第</w:t>
            </w:r>
            <w:r>
              <w:rPr>
                <w:color w:val="000000"/>
                <w:kern w:val="0"/>
                <w:sz w:val="18"/>
                <w:szCs w:val="18"/>
              </w:rPr>
              <w:t>37</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第十八条　监理单位应当结合危大工程专项施工方案编制监理实施细则，并对危大工程施工实施专项巡视检查。</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第三十七条　监理单位有下列行为之一的，责令限期改正，并处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万元以下的罚款；对直接负责的主管人员和其他直接责任人员处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（一）未按照本规定编制监理实施细则的；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按要求改正且未发生安全事故的</w:t>
            </w:r>
          </w:p>
        </w:tc>
        <w:tc>
          <w:tcPr>
            <w:tcW w:w="1016" w:type="dxa"/>
            <w:vMerge w:val="restart"/>
            <w:tcBorders>
              <w:top w:val="nil"/>
              <w:left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对单位处以</w:t>
            </w:r>
            <w:r>
              <w:rPr>
                <w:color w:val="000000"/>
                <w:kern w:val="0"/>
                <w:sz w:val="18"/>
                <w:szCs w:val="18"/>
              </w:rPr>
              <w:t>1</w:t>
            </w:r>
            <w:r>
              <w:rPr>
                <w:rFonts w:hint="eastAsia"/>
                <w:color w:val="000000"/>
                <w:kern w:val="0"/>
                <w:sz w:val="18"/>
                <w:szCs w:val="18"/>
              </w:rPr>
              <w:t>万元以上</w:t>
            </w:r>
            <w:r>
              <w:rPr>
                <w:color w:val="000000"/>
                <w:kern w:val="0"/>
                <w:sz w:val="18"/>
                <w:szCs w:val="18"/>
              </w:rPr>
              <w:t>1.2</w:t>
            </w:r>
            <w:r>
              <w:rPr>
                <w:rFonts w:hint="eastAsia"/>
                <w:color w:val="000000"/>
                <w:kern w:val="0"/>
                <w:sz w:val="18"/>
                <w:szCs w:val="18"/>
              </w:rPr>
              <w:t>万元以下罚款</w:t>
            </w:r>
          </w:p>
          <w:p w:rsidR="00024CEA" w:rsidRDefault="00D103D5">
            <w:pPr>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2000</w:t>
            </w:r>
            <w:r>
              <w:rPr>
                <w:rFonts w:hint="eastAsia"/>
                <w:color w:val="000000"/>
                <w:kern w:val="0"/>
                <w:sz w:val="18"/>
                <w:szCs w:val="18"/>
              </w:rPr>
              <w:t>元以下的罚款</w:t>
            </w:r>
          </w:p>
        </w:tc>
      </w:tr>
      <w:tr w:rsidR="00024CEA">
        <w:trPr>
          <w:trHeight w:val="285"/>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逾期未改正且未发生安全事故的</w:t>
            </w:r>
          </w:p>
        </w:tc>
        <w:tc>
          <w:tcPr>
            <w:tcW w:w="1016"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对单位处以</w:t>
            </w:r>
            <w:r>
              <w:rPr>
                <w:color w:val="000000"/>
                <w:kern w:val="0"/>
                <w:sz w:val="18"/>
                <w:szCs w:val="18"/>
              </w:rPr>
              <w:t>1.2</w:t>
            </w:r>
            <w:r>
              <w:rPr>
                <w:rFonts w:hint="eastAsia"/>
                <w:color w:val="000000"/>
                <w:kern w:val="0"/>
                <w:sz w:val="18"/>
                <w:szCs w:val="18"/>
              </w:rPr>
              <w:t>万元以上</w:t>
            </w:r>
            <w:r>
              <w:rPr>
                <w:color w:val="000000"/>
                <w:kern w:val="0"/>
                <w:sz w:val="18"/>
                <w:szCs w:val="18"/>
              </w:rPr>
              <w:t>1.6</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2000</w:t>
            </w:r>
            <w:r>
              <w:rPr>
                <w:rFonts w:hint="eastAsia"/>
                <w:color w:val="000000"/>
                <w:kern w:val="0"/>
                <w:sz w:val="18"/>
                <w:szCs w:val="18"/>
              </w:rPr>
              <w:t>元以上</w:t>
            </w:r>
            <w:r>
              <w:rPr>
                <w:color w:val="000000"/>
                <w:kern w:val="0"/>
                <w:sz w:val="18"/>
                <w:szCs w:val="18"/>
              </w:rPr>
              <w:t>4000</w:t>
            </w:r>
            <w:r>
              <w:rPr>
                <w:rFonts w:hint="eastAsia"/>
                <w:color w:val="000000"/>
                <w:kern w:val="0"/>
                <w:sz w:val="18"/>
                <w:szCs w:val="18"/>
              </w:rPr>
              <w:t>元以下的罚款</w:t>
            </w:r>
          </w:p>
        </w:tc>
      </w:tr>
      <w:tr w:rsidR="00024CEA">
        <w:trPr>
          <w:trHeight w:val="285"/>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发生安全事故的</w:t>
            </w:r>
          </w:p>
        </w:tc>
        <w:tc>
          <w:tcPr>
            <w:tcW w:w="1016"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对单位处以</w:t>
            </w:r>
            <w:r>
              <w:rPr>
                <w:color w:val="000000"/>
                <w:kern w:val="0"/>
                <w:sz w:val="18"/>
                <w:szCs w:val="18"/>
              </w:rPr>
              <w:t>1.6</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4000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bl>
    <w:p w:rsidR="00024CEA" w:rsidRDefault="00024CEA"/>
    <w:p w:rsidR="00BD5459" w:rsidRDefault="00BD5459"/>
    <w:p w:rsidR="00024CEA" w:rsidRDefault="00024CEA"/>
    <w:p w:rsidR="00024CEA" w:rsidRDefault="00024CEA"/>
    <w:tbl>
      <w:tblPr>
        <w:tblW w:w="14016" w:type="dxa"/>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320217704000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rFonts w:hint="eastAsia"/>
                <w:color w:val="000000"/>
                <w:spacing w:val="-6"/>
                <w:kern w:val="0"/>
                <w:sz w:val="18"/>
                <w:szCs w:val="18"/>
              </w:rPr>
              <w:t>对监理单位未对危大工程施工实施专项巡视检查的处罚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【规章】《危险性较大的分部分项工程安全管理规定》（住房和城乡建设部令第</w:t>
            </w:r>
            <w:r>
              <w:rPr>
                <w:color w:val="000000"/>
                <w:kern w:val="0"/>
                <w:sz w:val="18"/>
                <w:szCs w:val="18"/>
              </w:rPr>
              <w:t>37</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第十八条　监理单位应当结合危大工程专项施工方案编制监理实施细则，并对危大工程施工实施专项巡视检查。</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第三十七条　监理单位有下列行为之一的，责令限期改正，并处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万元以下的罚款；对直接负责的主管人员和其他直接责任人员处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（二）未对危大工程施工实施专项巡视检查的；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按要求改正且未发生安全事故的</w:t>
            </w:r>
          </w:p>
        </w:tc>
        <w:tc>
          <w:tcPr>
            <w:tcW w:w="1016" w:type="dxa"/>
            <w:vMerge w:val="restart"/>
            <w:tcBorders>
              <w:top w:val="nil"/>
              <w:left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对单位处以</w:t>
            </w:r>
            <w:r>
              <w:rPr>
                <w:color w:val="000000"/>
                <w:kern w:val="0"/>
                <w:sz w:val="18"/>
                <w:szCs w:val="18"/>
              </w:rPr>
              <w:t>1</w:t>
            </w:r>
            <w:r>
              <w:rPr>
                <w:rFonts w:hint="eastAsia"/>
                <w:color w:val="000000"/>
                <w:kern w:val="0"/>
                <w:sz w:val="18"/>
                <w:szCs w:val="18"/>
              </w:rPr>
              <w:t>万元以上</w:t>
            </w:r>
            <w:r>
              <w:rPr>
                <w:color w:val="000000"/>
                <w:kern w:val="0"/>
                <w:sz w:val="18"/>
                <w:szCs w:val="18"/>
              </w:rPr>
              <w:t>1.2</w:t>
            </w:r>
            <w:r>
              <w:rPr>
                <w:rFonts w:hint="eastAsia"/>
                <w:color w:val="000000"/>
                <w:kern w:val="0"/>
                <w:sz w:val="18"/>
                <w:szCs w:val="18"/>
              </w:rPr>
              <w:t>万元以下罚款</w:t>
            </w:r>
          </w:p>
          <w:p w:rsidR="00024CEA" w:rsidRDefault="00D103D5">
            <w:pPr>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2000</w:t>
            </w:r>
            <w:r>
              <w:rPr>
                <w:rFonts w:hint="eastAsia"/>
                <w:color w:val="000000"/>
                <w:kern w:val="0"/>
                <w:sz w:val="18"/>
                <w:szCs w:val="18"/>
              </w:rPr>
              <w:t>元以下的罚款</w:t>
            </w:r>
          </w:p>
        </w:tc>
      </w:tr>
      <w:tr w:rsidR="00024CEA">
        <w:trPr>
          <w:trHeight w:val="285"/>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逾期未改正且未发生安全事故的</w:t>
            </w:r>
          </w:p>
        </w:tc>
        <w:tc>
          <w:tcPr>
            <w:tcW w:w="1016"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对单位处以</w:t>
            </w:r>
            <w:r>
              <w:rPr>
                <w:color w:val="000000"/>
                <w:kern w:val="0"/>
                <w:sz w:val="18"/>
                <w:szCs w:val="18"/>
              </w:rPr>
              <w:t>1.2</w:t>
            </w:r>
            <w:r>
              <w:rPr>
                <w:rFonts w:hint="eastAsia"/>
                <w:color w:val="000000"/>
                <w:kern w:val="0"/>
                <w:sz w:val="18"/>
                <w:szCs w:val="18"/>
              </w:rPr>
              <w:t>万元以上</w:t>
            </w:r>
            <w:r>
              <w:rPr>
                <w:color w:val="000000"/>
                <w:kern w:val="0"/>
                <w:sz w:val="18"/>
                <w:szCs w:val="18"/>
              </w:rPr>
              <w:t>1.6</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2000</w:t>
            </w:r>
            <w:r>
              <w:rPr>
                <w:rFonts w:hint="eastAsia"/>
                <w:color w:val="000000"/>
                <w:kern w:val="0"/>
                <w:sz w:val="18"/>
                <w:szCs w:val="18"/>
              </w:rPr>
              <w:t>元以上</w:t>
            </w:r>
            <w:r>
              <w:rPr>
                <w:color w:val="000000"/>
                <w:kern w:val="0"/>
                <w:sz w:val="18"/>
                <w:szCs w:val="18"/>
              </w:rPr>
              <w:t>4000</w:t>
            </w:r>
            <w:r>
              <w:rPr>
                <w:rFonts w:hint="eastAsia"/>
                <w:color w:val="000000"/>
                <w:kern w:val="0"/>
                <w:sz w:val="18"/>
                <w:szCs w:val="18"/>
              </w:rPr>
              <w:t>元以下的罚款</w:t>
            </w:r>
          </w:p>
        </w:tc>
      </w:tr>
      <w:tr w:rsidR="00024CEA">
        <w:trPr>
          <w:trHeight w:val="285"/>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发生安全事故的</w:t>
            </w:r>
          </w:p>
        </w:tc>
        <w:tc>
          <w:tcPr>
            <w:tcW w:w="1016"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对单位处以</w:t>
            </w:r>
            <w:r>
              <w:rPr>
                <w:color w:val="000000"/>
                <w:kern w:val="0"/>
                <w:sz w:val="18"/>
                <w:szCs w:val="18"/>
              </w:rPr>
              <w:t>1.6</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4000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bl>
    <w:p w:rsidR="00024CEA" w:rsidRDefault="00024CEA"/>
    <w:p w:rsidR="00024CEA" w:rsidRDefault="00024CEA"/>
    <w:p w:rsidR="00024CEA" w:rsidRDefault="00024CEA"/>
    <w:p w:rsidR="00024CEA" w:rsidRDefault="00024CEA"/>
    <w:p w:rsidR="00024CEA" w:rsidRDefault="00024CEA"/>
    <w:tbl>
      <w:tblPr>
        <w:tblW w:w="14016" w:type="dxa"/>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320217705000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rFonts w:hint="eastAsia"/>
                <w:color w:val="000000"/>
                <w:spacing w:val="-6"/>
                <w:kern w:val="0"/>
                <w:sz w:val="18"/>
                <w:szCs w:val="18"/>
              </w:rPr>
              <w:t>对监理单位未参与组织危大工程验收的处罚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【规章】《危险性较大的分部分项工程安全管理规定》（住房和城乡建设部令第</w:t>
            </w:r>
            <w:r>
              <w:rPr>
                <w:color w:val="000000"/>
                <w:kern w:val="0"/>
                <w:sz w:val="18"/>
                <w:szCs w:val="18"/>
              </w:rPr>
              <w:t>37</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第二十一条第一款　对于按照规定需要验收的危大工程，施工单位、监理单位应当组织相关人员进行验收。验收合格的，经施工单位项目技术负责人及总监理工程师签字确认后，方可进入下一道工序。</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第三十七条　监理单位有下列行为之一的，责令限期改正，并处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万元以下的罚款；对直接负责的主管人员和其他直接责任人员处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（三）未按照本规定参与组织危大工程验收的；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8404CA">
        <w:trPr>
          <w:trHeight w:val="285"/>
        </w:trPr>
        <w:tc>
          <w:tcPr>
            <w:tcW w:w="1010" w:type="dxa"/>
            <w:vMerge w:val="restart"/>
            <w:tcBorders>
              <w:top w:val="nil"/>
              <w:left w:val="single" w:sz="8" w:space="0" w:color="auto"/>
              <w:right w:val="single" w:sz="4" w:space="0" w:color="auto"/>
            </w:tcBorders>
            <w:vAlign w:val="center"/>
          </w:tcPr>
          <w:p w:rsidR="008404CA" w:rsidRDefault="008404CA">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8404CA" w:rsidRDefault="008404CA">
            <w:pPr>
              <w:spacing w:line="320" w:lineRule="exact"/>
              <w:jc w:val="left"/>
              <w:rPr>
                <w:color w:val="000000"/>
                <w:kern w:val="0"/>
                <w:sz w:val="18"/>
                <w:szCs w:val="18"/>
              </w:rPr>
            </w:pPr>
            <w:r>
              <w:rPr>
                <w:rFonts w:hint="eastAsia"/>
                <w:color w:val="000000"/>
                <w:kern w:val="0"/>
                <w:sz w:val="18"/>
                <w:szCs w:val="18"/>
              </w:rPr>
              <w:t>工程质量符合图纸设计要求，按照要求整改的</w:t>
            </w:r>
          </w:p>
        </w:tc>
        <w:tc>
          <w:tcPr>
            <w:tcW w:w="1016" w:type="dxa"/>
            <w:vMerge w:val="restart"/>
            <w:tcBorders>
              <w:top w:val="nil"/>
              <w:left w:val="single" w:sz="4" w:space="0" w:color="auto"/>
              <w:right w:val="single" w:sz="4" w:space="0" w:color="auto"/>
            </w:tcBorders>
            <w:vAlign w:val="center"/>
          </w:tcPr>
          <w:p w:rsidR="008404CA" w:rsidRDefault="008404CA">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8404CA" w:rsidRDefault="008404CA">
            <w:pPr>
              <w:spacing w:line="320" w:lineRule="exact"/>
              <w:jc w:val="left"/>
              <w:rPr>
                <w:color w:val="000000"/>
                <w:kern w:val="0"/>
                <w:sz w:val="18"/>
                <w:szCs w:val="18"/>
              </w:rPr>
            </w:pP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p w:rsidR="008404CA" w:rsidRDefault="008404CA">
            <w:pPr>
              <w:spacing w:line="320" w:lineRule="exact"/>
              <w:jc w:val="left"/>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2000</w:t>
            </w:r>
            <w:r>
              <w:rPr>
                <w:rFonts w:hint="eastAsia"/>
                <w:color w:val="000000"/>
                <w:kern w:val="0"/>
                <w:sz w:val="18"/>
                <w:szCs w:val="18"/>
              </w:rPr>
              <w:t>元以下的罚款</w:t>
            </w:r>
          </w:p>
        </w:tc>
      </w:tr>
      <w:tr w:rsidR="008404CA">
        <w:trPr>
          <w:trHeight w:val="285"/>
        </w:trPr>
        <w:tc>
          <w:tcPr>
            <w:tcW w:w="1010" w:type="dxa"/>
            <w:vMerge/>
            <w:tcBorders>
              <w:left w:val="single" w:sz="8" w:space="0" w:color="auto"/>
              <w:right w:val="single" w:sz="4" w:space="0" w:color="auto"/>
            </w:tcBorders>
            <w:vAlign w:val="center"/>
          </w:tcPr>
          <w:p w:rsidR="008404CA" w:rsidRDefault="008404C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8404CA" w:rsidRDefault="008404CA">
            <w:pPr>
              <w:spacing w:line="320" w:lineRule="exact"/>
              <w:jc w:val="left"/>
              <w:rPr>
                <w:color w:val="000000"/>
                <w:kern w:val="0"/>
                <w:sz w:val="18"/>
                <w:szCs w:val="18"/>
              </w:rPr>
            </w:pPr>
            <w:r>
              <w:rPr>
                <w:rFonts w:hint="eastAsia"/>
                <w:color w:val="000000"/>
                <w:kern w:val="0"/>
                <w:sz w:val="18"/>
                <w:szCs w:val="18"/>
              </w:rPr>
              <w:t>工程质量符合图纸设计要求，未按照要求整改的</w:t>
            </w:r>
          </w:p>
        </w:tc>
        <w:tc>
          <w:tcPr>
            <w:tcW w:w="1016" w:type="dxa"/>
            <w:vMerge/>
            <w:tcBorders>
              <w:left w:val="single" w:sz="4" w:space="0" w:color="auto"/>
              <w:right w:val="single" w:sz="4" w:space="0" w:color="auto"/>
            </w:tcBorders>
            <w:vAlign w:val="center"/>
          </w:tcPr>
          <w:p w:rsidR="008404CA" w:rsidRDefault="008404C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8404CA" w:rsidRDefault="008404CA">
            <w:pPr>
              <w:spacing w:line="320" w:lineRule="exact"/>
              <w:jc w:val="left"/>
              <w:rPr>
                <w:color w:val="000000"/>
                <w:kern w:val="0"/>
                <w:sz w:val="18"/>
                <w:szCs w:val="18"/>
              </w:rPr>
            </w:pP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万元以下罚款；对直接负责的主管人员和其他直接责任人员处</w:t>
            </w:r>
            <w:r>
              <w:rPr>
                <w:color w:val="000000"/>
                <w:kern w:val="0"/>
                <w:sz w:val="18"/>
                <w:szCs w:val="18"/>
              </w:rPr>
              <w:t>2000</w:t>
            </w:r>
            <w:r>
              <w:rPr>
                <w:rFonts w:hint="eastAsia"/>
                <w:color w:val="000000"/>
                <w:kern w:val="0"/>
                <w:sz w:val="18"/>
                <w:szCs w:val="18"/>
              </w:rPr>
              <w:t>元以上</w:t>
            </w:r>
            <w:r>
              <w:rPr>
                <w:color w:val="000000"/>
                <w:kern w:val="0"/>
                <w:sz w:val="18"/>
                <w:szCs w:val="18"/>
              </w:rPr>
              <w:t>3000</w:t>
            </w:r>
            <w:r>
              <w:rPr>
                <w:rFonts w:hint="eastAsia"/>
                <w:color w:val="000000"/>
                <w:kern w:val="0"/>
                <w:sz w:val="18"/>
                <w:szCs w:val="18"/>
              </w:rPr>
              <w:t>元以下的罚款</w:t>
            </w:r>
          </w:p>
        </w:tc>
      </w:tr>
      <w:tr w:rsidR="008404CA" w:rsidTr="00205FD2">
        <w:trPr>
          <w:trHeight w:val="285"/>
        </w:trPr>
        <w:tc>
          <w:tcPr>
            <w:tcW w:w="1010" w:type="dxa"/>
            <w:vMerge/>
            <w:tcBorders>
              <w:left w:val="single" w:sz="8" w:space="0" w:color="auto"/>
              <w:right w:val="single" w:sz="4" w:space="0" w:color="auto"/>
            </w:tcBorders>
            <w:vAlign w:val="center"/>
          </w:tcPr>
          <w:p w:rsidR="008404CA" w:rsidRDefault="008404C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8404CA" w:rsidRDefault="008404CA">
            <w:pPr>
              <w:spacing w:line="320" w:lineRule="exact"/>
              <w:jc w:val="left"/>
              <w:rPr>
                <w:color w:val="000000"/>
                <w:kern w:val="0"/>
                <w:sz w:val="18"/>
                <w:szCs w:val="18"/>
              </w:rPr>
            </w:pPr>
            <w:r>
              <w:rPr>
                <w:rFonts w:hint="eastAsia"/>
                <w:color w:val="000000"/>
                <w:kern w:val="0"/>
                <w:sz w:val="18"/>
                <w:szCs w:val="18"/>
              </w:rPr>
              <w:t>工程质量不符合图纸设计要求，按照要求整改的</w:t>
            </w:r>
          </w:p>
        </w:tc>
        <w:tc>
          <w:tcPr>
            <w:tcW w:w="1016" w:type="dxa"/>
            <w:vMerge/>
            <w:tcBorders>
              <w:left w:val="single" w:sz="4" w:space="0" w:color="auto"/>
              <w:right w:val="single" w:sz="4" w:space="0" w:color="auto"/>
            </w:tcBorders>
            <w:vAlign w:val="center"/>
          </w:tcPr>
          <w:p w:rsidR="008404CA" w:rsidRDefault="008404C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8404CA" w:rsidRDefault="008404CA">
            <w:pPr>
              <w:spacing w:line="320" w:lineRule="exact"/>
              <w:jc w:val="left"/>
              <w:rPr>
                <w:color w:val="000000"/>
                <w:kern w:val="0"/>
                <w:sz w:val="18"/>
                <w:szCs w:val="18"/>
              </w:rPr>
            </w:pPr>
            <w:r>
              <w:rPr>
                <w:color w:val="000000"/>
                <w:kern w:val="0"/>
                <w:sz w:val="18"/>
                <w:szCs w:val="18"/>
              </w:rPr>
              <w:t>2</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万元以下罚款；对直接负责的主管人员和其他直接责任人员处</w:t>
            </w:r>
            <w:r>
              <w:rPr>
                <w:color w:val="000000"/>
                <w:kern w:val="0"/>
                <w:sz w:val="18"/>
                <w:szCs w:val="18"/>
              </w:rPr>
              <w:t>3000</w:t>
            </w:r>
            <w:r>
              <w:rPr>
                <w:rFonts w:hint="eastAsia"/>
                <w:color w:val="000000"/>
                <w:kern w:val="0"/>
                <w:sz w:val="18"/>
                <w:szCs w:val="18"/>
              </w:rPr>
              <w:t>元以上</w:t>
            </w:r>
            <w:r>
              <w:rPr>
                <w:color w:val="000000"/>
                <w:kern w:val="0"/>
                <w:sz w:val="18"/>
                <w:szCs w:val="18"/>
              </w:rPr>
              <w:t>4000</w:t>
            </w:r>
            <w:r>
              <w:rPr>
                <w:rFonts w:hint="eastAsia"/>
                <w:color w:val="000000"/>
                <w:kern w:val="0"/>
                <w:sz w:val="18"/>
                <w:szCs w:val="18"/>
              </w:rPr>
              <w:t>元以下的罚款</w:t>
            </w:r>
          </w:p>
        </w:tc>
      </w:tr>
      <w:tr w:rsidR="008404CA">
        <w:trPr>
          <w:trHeight w:val="285"/>
        </w:trPr>
        <w:tc>
          <w:tcPr>
            <w:tcW w:w="1010" w:type="dxa"/>
            <w:vMerge/>
            <w:tcBorders>
              <w:left w:val="single" w:sz="8" w:space="0" w:color="auto"/>
              <w:bottom w:val="single" w:sz="4" w:space="0" w:color="auto"/>
              <w:right w:val="single" w:sz="4" w:space="0" w:color="auto"/>
            </w:tcBorders>
            <w:vAlign w:val="center"/>
          </w:tcPr>
          <w:p w:rsidR="008404CA" w:rsidRDefault="008404CA">
            <w:pPr>
              <w:spacing w:line="320" w:lineRule="exact"/>
              <w:jc w:val="center"/>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8404CA" w:rsidRDefault="008404CA">
            <w:pPr>
              <w:spacing w:line="320" w:lineRule="exact"/>
              <w:jc w:val="left"/>
              <w:rPr>
                <w:color w:val="000000"/>
                <w:kern w:val="0"/>
                <w:sz w:val="18"/>
                <w:szCs w:val="18"/>
              </w:rPr>
            </w:pPr>
            <w:r>
              <w:rPr>
                <w:rFonts w:hint="eastAsia"/>
                <w:color w:val="000000"/>
                <w:kern w:val="0"/>
                <w:sz w:val="18"/>
                <w:szCs w:val="18"/>
              </w:rPr>
              <w:t>工程质量不符合图纸设计要求，未按照要求整改的</w:t>
            </w:r>
          </w:p>
        </w:tc>
        <w:tc>
          <w:tcPr>
            <w:tcW w:w="1016" w:type="dxa"/>
            <w:vMerge/>
            <w:tcBorders>
              <w:left w:val="single" w:sz="4" w:space="0" w:color="auto"/>
              <w:bottom w:val="single" w:sz="4" w:space="0" w:color="auto"/>
              <w:right w:val="single" w:sz="4" w:space="0" w:color="auto"/>
            </w:tcBorders>
            <w:vAlign w:val="center"/>
          </w:tcPr>
          <w:p w:rsidR="008404CA" w:rsidRDefault="008404CA">
            <w:pPr>
              <w:spacing w:line="320" w:lineRule="exact"/>
              <w:jc w:val="center"/>
              <w:rPr>
                <w:color w:val="000000"/>
                <w:kern w:val="0"/>
                <w:sz w:val="18"/>
                <w:szCs w:val="18"/>
              </w:rPr>
            </w:pPr>
          </w:p>
        </w:tc>
        <w:tc>
          <w:tcPr>
            <w:tcW w:w="5614" w:type="dxa"/>
            <w:tcBorders>
              <w:top w:val="nil"/>
              <w:left w:val="nil"/>
              <w:bottom w:val="single" w:sz="4" w:space="0" w:color="auto"/>
              <w:right w:val="single" w:sz="8" w:space="0" w:color="auto"/>
            </w:tcBorders>
            <w:vAlign w:val="center"/>
          </w:tcPr>
          <w:p w:rsidR="008404CA" w:rsidRDefault="008404CA">
            <w:pPr>
              <w:spacing w:line="320" w:lineRule="exact"/>
              <w:jc w:val="left"/>
              <w:rPr>
                <w:color w:val="000000"/>
                <w:kern w:val="0"/>
                <w:sz w:val="18"/>
                <w:szCs w:val="18"/>
              </w:rPr>
            </w:pPr>
            <w:r>
              <w:rPr>
                <w:color w:val="000000"/>
                <w:kern w:val="0"/>
                <w:sz w:val="18"/>
                <w:szCs w:val="18"/>
              </w:rPr>
              <w:t>2.5</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万元以下罚款；对直接负责的主管人员和其他直接责任人员处</w:t>
            </w:r>
            <w:r>
              <w:rPr>
                <w:color w:val="000000"/>
                <w:kern w:val="0"/>
                <w:sz w:val="18"/>
                <w:szCs w:val="18"/>
              </w:rPr>
              <w:t>4000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bl>
    <w:p w:rsidR="00024CEA" w:rsidRDefault="00024CEA"/>
    <w:p w:rsidR="00024CEA" w:rsidRDefault="00024CEA"/>
    <w:p w:rsidR="00024CEA" w:rsidRDefault="00024CEA"/>
    <w:p w:rsidR="00024CEA" w:rsidRDefault="00024CEA"/>
    <w:tbl>
      <w:tblPr>
        <w:tblW w:w="14016" w:type="dxa"/>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320217706000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rFonts w:hint="eastAsia"/>
                <w:color w:val="000000"/>
                <w:spacing w:val="-6"/>
                <w:kern w:val="0"/>
                <w:sz w:val="18"/>
                <w:szCs w:val="18"/>
              </w:rPr>
              <w:t>对监理单位未建立危大工程安全管理档案的处罚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【规章】《危险性较大的分部分项工程安全管理规定》（住房和城乡建设部令第</w:t>
            </w:r>
            <w:r>
              <w:rPr>
                <w:color w:val="000000"/>
                <w:kern w:val="0"/>
                <w:sz w:val="18"/>
                <w:szCs w:val="18"/>
              </w:rPr>
              <w:t>37</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第二十四条　施工、监理单位应当建立危大工程安全管理档案。</w:t>
            </w:r>
          </w:p>
          <w:p w:rsidR="00024CEA" w:rsidRDefault="00D103D5">
            <w:pPr>
              <w:spacing w:line="320" w:lineRule="exact"/>
              <w:jc w:val="left"/>
              <w:rPr>
                <w:color w:val="000000"/>
                <w:kern w:val="0"/>
                <w:sz w:val="18"/>
                <w:szCs w:val="18"/>
              </w:rPr>
            </w:pPr>
            <w:r>
              <w:rPr>
                <w:rFonts w:hint="eastAsia"/>
                <w:color w:val="000000"/>
                <w:kern w:val="0"/>
                <w:sz w:val="18"/>
                <w:szCs w:val="18"/>
              </w:rPr>
              <w:t xml:space="preserve">　　施工单位应当将专项施工方案及审核、专家论证、交底、现场检查、验收及整改等相关资料纳入档案管理。</w:t>
            </w:r>
          </w:p>
          <w:p w:rsidR="00024CEA" w:rsidRDefault="00D103D5">
            <w:pPr>
              <w:spacing w:line="320" w:lineRule="exact"/>
              <w:jc w:val="left"/>
              <w:rPr>
                <w:color w:val="000000"/>
                <w:kern w:val="0"/>
                <w:sz w:val="18"/>
                <w:szCs w:val="18"/>
              </w:rPr>
            </w:pPr>
            <w:r>
              <w:rPr>
                <w:rFonts w:hint="eastAsia"/>
                <w:color w:val="000000"/>
                <w:kern w:val="0"/>
                <w:sz w:val="18"/>
                <w:szCs w:val="18"/>
              </w:rPr>
              <w:t xml:space="preserve">　　监理单位应当将监理实施细则、专项施工方案审查、专项巡视检查、验收及整改等相关资料纳入档案管理。</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第三十七条　监理单位有下列行为之一的，责令限期改正，并处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万元以下的罚款；对直接负责的主管人员和其他直接责任人员处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（四）未按照本规定建立危大工程安全管理档案的。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16"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1000</w:t>
            </w:r>
            <w:r>
              <w:rPr>
                <w:rFonts w:hint="eastAsia"/>
                <w:color w:val="000000"/>
                <w:kern w:val="0"/>
                <w:sz w:val="18"/>
                <w:szCs w:val="18"/>
              </w:rPr>
              <w:t>元以上</w:t>
            </w:r>
            <w:r>
              <w:rPr>
                <w:color w:val="000000"/>
                <w:kern w:val="0"/>
                <w:sz w:val="18"/>
                <w:szCs w:val="18"/>
              </w:rPr>
              <w:t>3000</w:t>
            </w:r>
            <w:r>
              <w:rPr>
                <w:rFonts w:hint="eastAsia"/>
                <w:color w:val="000000"/>
                <w:kern w:val="0"/>
                <w:sz w:val="18"/>
                <w:szCs w:val="18"/>
              </w:rPr>
              <w:t>元以下罚款</w:t>
            </w:r>
          </w:p>
        </w:tc>
      </w:tr>
      <w:tr w:rsidR="00024CEA">
        <w:trPr>
          <w:trHeight w:val="285"/>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16"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3000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元以下罚款</w:t>
            </w:r>
          </w:p>
        </w:tc>
      </w:tr>
    </w:tbl>
    <w:p w:rsidR="00024CEA" w:rsidRDefault="00024CEA"/>
    <w:p w:rsidR="00024CEA" w:rsidRDefault="00024CEA"/>
    <w:p w:rsidR="00024CEA" w:rsidRDefault="00024CEA"/>
    <w:p w:rsidR="00024CEA" w:rsidRDefault="00024CEA"/>
    <w:p w:rsidR="00024CEA" w:rsidRDefault="00024CEA"/>
    <w:p w:rsidR="00024CEA" w:rsidRDefault="00024CEA"/>
    <w:tbl>
      <w:tblPr>
        <w:tblW w:w="14016" w:type="dxa"/>
        <w:tblInd w:w="88" w:type="dxa"/>
        <w:tblLayout w:type="fixed"/>
        <w:tblLook w:val="04A0" w:firstRow="1" w:lastRow="0" w:firstColumn="1" w:lastColumn="0" w:noHBand="0" w:noVBand="1"/>
      </w:tblPr>
      <w:tblGrid>
        <w:gridCol w:w="1012"/>
        <w:gridCol w:w="6372"/>
        <w:gridCol w:w="1016"/>
        <w:gridCol w:w="5616"/>
      </w:tblGrid>
      <w:tr w:rsidR="00024CEA">
        <w:trPr>
          <w:trHeight w:val="285"/>
        </w:trPr>
        <w:tc>
          <w:tcPr>
            <w:tcW w:w="1012"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320217707000</w:t>
            </w:r>
          </w:p>
        </w:tc>
      </w:tr>
      <w:tr w:rsidR="00024CEA">
        <w:trPr>
          <w:trHeight w:val="285"/>
        </w:trPr>
        <w:tc>
          <w:tcPr>
            <w:tcW w:w="1012"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rFonts w:hint="eastAsia"/>
                <w:color w:val="000000"/>
                <w:spacing w:val="-6"/>
                <w:kern w:val="0"/>
                <w:sz w:val="18"/>
                <w:szCs w:val="18"/>
              </w:rPr>
              <w:t>对设计单位未在设计文件中注明涉及危大工程的重点部位和环节，未提出保障工程周边环境安全和工程施工安全的意见的处罚</w:t>
            </w:r>
          </w:p>
        </w:tc>
      </w:tr>
      <w:tr w:rsidR="00024CEA">
        <w:trPr>
          <w:trHeight w:val="1275"/>
        </w:trPr>
        <w:tc>
          <w:tcPr>
            <w:tcW w:w="1012"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【规章】《危险性较大的分部分项工程安全管理规定》（住房和城乡建设部令第</w:t>
            </w:r>
            <w:r>
              <w:rPr>
                <w:color w:val="000000"/>
                <w:kern w:val="0"/>
                <w:sz w:val="18"/>
                <w:szCs w:val="18"/>
              </w:rPr>
              <w:t>37</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第六条第二款　设计单位应当在设计文件中注明涉及危大工程的重点部位和环节，提出保障工程周边环境安全和工程施工安全的意见，必要时进行专项设计。</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第三十一条　设计单位未在设计文件中注明涉及危大工程的重点部位和环节，未提出保障工程周边环境安全和工程施工安全的意见的，责令限期改正，并处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万元以下的罚款；对直接负责的主管人员和其他直接责任人员处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r w:rsidR="00024CEA">
        <w:trPr>
          <w:trHeight w:val="285"/>
        </w:trPr>
        <w:tc>
          <w:tcPr>
            <w:tcW w:w="1012"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2"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2"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按要求改正且未发生安全事故的</w:t>
            </w:r>
          </w:p>
        </w:tc>
        <w:tc>
          <w:tcPr>
            <w:tcW w:w="1016"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w:t>
            </w:r>
            <w:r>
              <w:rPr>
                <w:rFonts w:hint="eastAsia"/>
                <w:color w:val="000000"/>
                <w:kern w:val="0"/>
                <w:sz w:val="18"/>
                <w:szCs w:val="18"/>
              </w:rPr>
              <w:t>万元以上</w:t>
            </w:r>
            <w:r>
              <w:rPr>
                <w:color w:val="000000"/>
                <w:kern w:val="0"/>
                <w:sz w:val="18"/>
                <w:szCs w:val="18"/>
              </w:rPr>
              <w:t>1.2</w:t>
            </w:r>
            <w:r>
              <w:rPr>
                <w:rFonts w:hint="eastAsia"/>
                <w:color w:val="000000"/>
                <w:kern w:val="0"/>
                <w:sz w:val="18"/>
                <w:szCs w:val="18"/>
              </w:rPr>
              <w:t>万元以下罚款</w:t>
            </w:r>
          </w:p>
        </w:tc>
      </w:tr>
      <w:tr w:rsidR="00024CEA">
        <w:trPr>
          <w:trHeight w:val="285"/>
        </w:trPr>
        <w:tc>
          <w:tcPr>
            <w:tcW w:w="1012"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2"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逾期未改正且未发生安全事故的</w:t>
            </w:r>
          </w:p>
        </w:tc>
        <w:tc>
          <w:tcPr>
            <w:tcW w:w="1016"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1.2</w:t>
            </w:r>
            <w:r>
              <w:rPr>
                <w:rFonts w:hint="eastAsia"/>
                <w:color w:val="000000"/>
                <w:kern w:val="0"/>
                <w:sz w:val="18"/>
                <w:szCs w:val="18"/>
              </w:rPr>
              <w:t>万元以上</w:t>
            </w:r>
            <w:r>
              <w:rPr>
                <w:color w:val="000000"/>
                <w:kern w:val="0"/>
                <w:sz w:val="18"/>
                <w:szCs w:val="18"/>
              </w:rPr>
              <w:t>1.6</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2000</w:t>
            </w:r>
            <w:r>
              <w:rPr>
                <w:rFonts w:hint="eastAsia"/>
                <w:color w:val="000000"/>
                <w:kern w:val="0"/>
                <w:sz w:val="18"/>
                <w:szCs w:val="18"/>
              </w:rPr>
              <w:t>元以下的罚款</w:t>
            </w:r>
          </w:p>
        </w:tc>
      </w:tr>
      <w:tr w:rsidR="00024CEA">
        <w:trPr>
          <w:trHeight w:val="285"/>
        </w:trPr>
        <w:tc>
          <w:tcPr>
            <w:tcW w:w="1012"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2"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发生安全事故的</w:t>
            </w:r>
          </w:p>
        </w:tc>
        <w:tc>
          <w:tcPr>
            <w:tcW w:w="1016"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6"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1.6</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2000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bl>
    <w:p w:rsidR="00024CEA" w:rsidRDefault="00024CEA"/>
    <w:p w:rsidR="00024CEA" w:rsidRDefault="00024CEA"/>
    <w:p w:rsidR="00024CEA" w:rsidRDefault="00024CEA"/>
    <w:p w:rsidR="00BD5459" w:rsidRDefault="00BD5459"/>
    <w:p w:rsidR="00BD5459" w:rsidRDefault="00BD5459"/>
    <w:p w:rsidR="00BD5459" w:rsidRDefault="00BD5459"/>
    <w:p w:rsidR="00BD5459" w:rsidRDefault="00BD5459"/>
    <w:p w:rsidR="00BD5459" w:rsidRDefault="00BD5459"/>
    <w:p w:rsidR="00BD5459" w:rsidRDefault="00BD5459"/>
    <w:tbl>
      <w:tblPr>
        <w:tblW w:w="14016" w:type="dxa"/>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320217708000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rFonts w:hint="eastAsia"/>
                <w:color w:val="000000"/>
                <w:spacing w:val="-6"/>
                <w:kern w:val="0"/>
                <w:sz w:val="18"/>
                <w:szCs w:val="18"/>
              </w:rPr>
              <w:t>对施工单位未严格按照专项施工方案组织施工，或者擅自修改专项施工方案的处罚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【规章】《危险性较大的分部分项工程安全管理规定》（住房和城乡建设部令第</w:t>
            </w:r>
            <w:r>
              <w:rPr>
                <w:color w:val="000000"/>
                <w:kern w:val="0"/>
                <w:sz w:val="18"/>
                <w:szCs w:val="18"/>
              </w:rPr>
              <w:t>37</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第十六条　施工单位应当严格按照专项施工方案组织施工，不得擅自修改专项施工方案。</w:t>
            </w:r>
          </w:p>
          <w:p w:rsidR="00024CEA" w:rsidRDefault="00D103D5">
            <w:pPr>
              <w:spacing w:line="320" w:lineRule="exact"/>
              <w:jc w:val="left"/>
              <w:rPr>
                <w:color w:val="000000"/>
                <w:kern w:val="0"/>
                <w:sz w:val="18"/>
                <w:szCs w:val="18"/>
              </w:rPr>
            </w:pPr>
            <w:r>
              <w:rPr>
                <w:rFonts w:hint="eastAsia"/>
                <w:color w:val="000000"/>
                <w:kern w:val="0"/>
                <w:sz w:val="18"/>
                <w:szCs w:val="18"/>
              </w:rPr>
              <w:t xml:space="preserve">　　因规划调整、设计变更等原因确需调整的，修改后的专项施工方案应当按照本规定重新审核和论证。涉及资金或者工期调整的，建设单位应当按照约定予以调整。</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第三十四条　施工单位有下列行为之一的，责令限期改正，处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万元以下的罚款，并暂扣安全生产许可证</w:t>
            </w:r>
            <w:r>
              <w:rPr>
                <w:color w:val="000000"/>
                <w:kern w:val="0"/>
                <w:sz w:val="18"/>
                <w:szCs w:val="18"/>
              </w:rPr>
              <w:t>30</w:t>
            </w:r>
            <w:r>
              <w:rPr>
                <w:rFonts w:hint="eastAsia"/>
                <w:color w:val="000000"/>
                <w:kern w:val="0"/>
                <w:sz w:val="18"/>
                <w:szCs w:val="18"/>
              </w:rPr>
              <w:t>日；对直接负责的主管人员和其他直接责任人员处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（三）未严格按照专项施工方案组织施工，或者擅自修改专项施工方案的。</w:t>
            </w:r>
          </w:p>
          <w:p w:rsidR="00024CEA" w:rsidRDefault="00024CEA">
            <w:pPr>
              <w:spacing w:line="320" w:lineRule="exact"/>
              <w:jc w:val="left"/>
              <w:rPr>
                <w:color w:val="000000"/>
                <w:kern w:val="0"/>
                <w:sz w:val="18"/>
                <w:szCs w:val="18"/>
              </w:rPr>
            </w:pP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责令限期改正，罚款，暂扣安全生产许可证</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按要求改正且未发生安全事故的</w:t>
            </w:r>
          </w:p>
        </w:tc>
        <w:tc>
          <w:tcPr>
            <w:tcW w:w="1016"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w:t>
            </w:r>
            <w:r>
              <w:rPr>
                <w:rFonts w:hint="eastAsia"/>
                <w:color w:val="000000"/>
                <w:kern w:val="0"/>
                <w:sz w:val="18"/>
                <w:szCs w:val="18"/>
              </w:rPr>
              <w:t>万元以上</w:t>
            </w:r>
            <w:r>
              <w:rPr>
                <w:color w:val="000000"/>
                <w:kern w:val="0"/>
                <w:sz w:val="18"/>
                <w:szCs w:val="18"/>
              </w:rPr>
              <w:t>1.2</w:t>
            </w:r>
            <w:r>
              <w:rPr>
                <w:rFonts w:hint="eastAsia"/>
                <w:color w:val="000000"/>
                <w:kern w:val="0"/>
                <w:sz w:val="18"/>
                <w:szCs w:val="18"/>
              </w:rPr>
              <w:t>万元以下罚款，暂扣安全生产许可证</w:t>
            </w:r>
            <w:r>
              <w:rPr>
                <w:color w:val="000000"/>
                <w:kern w:val="0"/>
                <w:sz w:val="18"/>
                <w:szCs w:val="18"/>
              </w:rPr>
              <w:t>30</w:t>
            </w:r>
            <w:r>
              <w:rPr>
                <w:rFonts w:hint="eastAsia"/>
                <w:color w:val="000000"/>
                <w:kern w:val="0"/>
                <w:sz w:val="18"/>
                <w:szCs w:val="18"/>
              </w:rPr>
              <w:t>日</w:t>
            </w:r>
          </w:p>
        </w:tc>
      </w:tr>
      <w:tr w:rsidR="00024CEA">
        <w:trPr>
          <w:trHeight w:val="285"/>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逾期未改正且未发生安全事故的</w:t>
            </w:r>
          </w:p>
        </w:tc>
        <w:tc>
          <w:tcPr>
            <w:tcW w:w="1016"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1.2</w:t>
            </w:r>
            <w:r>
              <w:rPr>
                <w:rFonts w:hint="eastAsia"/>
                <w:color w:val="000000"/>
                <w:kern w:val="0"/>
                <w:sz w:val="18"/>
                <w:szCs w:val="18"/>
              </w:rPr>
              <w:t>万元以上</w:t>
            </w:r>
            <w:r>
              <w:rPr>
                <w:color w:val="000000"/>
                <w:kern w:val="0"/>
                <w:sz w:val="18"/>
                <w:szCs w:val="18"/>
              </w:rPr>
              <w:t>1.6</w:t>
            </w:r>
            <w:r>
              <w:rPr>
                <w:rFonts w:hint="eastAsia"/>
                <w:color w:val="000000"/>
                <w:kern w:val="0"/>
                <w:sz w:val="18"/>
                <w:szCs w:val="18"/>
              </w:rPr>
              <w:t>万元以下罚款，暂扣安全生产许可证</w:t>
            </w:r>
            <w:r>
              <w:rPr>
                <w:color w:val="000000"/>
                <w:kern w:val="0"/>
                <w:sz w:val="18"/>
                <w:szCs w:val="18"/>
              </w:rPr>
              <w:t>30</w:t>
            </w:r>
            <w:r>
              <w:rPr>
                <w:rFonts w:hint="eastAsia"/>
                <w:color w:val="000000"/>
                <w:kern w:val="0"/>
                <w:sz w:val="18"/>
                <w:szCs w:val="18"/>
              </w:rPr>
              <w:t>日</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2000</w:t>
            </w:r>
            <w:r>
              <w:rPr>
                <w:rFonts w:hint="eastAsia"/>
                <w:color w:val="000000"/>
                <w:kern w:val="0"/>
                <w:sz w:val="18"/>
                <w:szCs w:val="18"/>
              </w:rPr>
              <w:t>元以下的罚款</w:t>
            </w:r>
          </w:p>
        </w:tc>
      </w:tr>
      <w:tr w:rsidR="00024CEA">
        <w:trPr>
          <w:trHeight w:val="285"/>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发生安全事故的</w:t>
            </w:r>
          </w:p>
        </w:tc>
        <w:tc>
          <w:tcPr>
            <w:tcW w:w="1016"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1.6</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万元以下罚款，安全生产许可证暂扣期限根据事故等级按照有关规定执行</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2000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bl>
    <w:p w:rsidR="00024CEA" w:rsidRDefault="00024CEA"/>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320217709000</w:t>
            </w:r>
            <w:r w:rsidR="003B14ED">
              <w:rPr>
                <w:rFonts w:eastAsia="仿宋_GB2312" w:hint="eastAsia"/>
                <w:b/>
                <w:bCs/>
                <w:color w:val="000000"/>
                <w:kern w:val="0"/>
                <w:sz w:val="18"/>
                <w:szCs w:val="18"/>
              </w:rPr>
              <w:t xml:space="preserve"> </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对施工单位质量保修的内容、期限违反《房屋建筑工程质量保修办法》规定的处罚</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【规章】《建筑工程质量管理条例》（国务院令</w:t>
            </w:r>
            <w:r>
              <w:rPr>
                <w:color w:val="000000"/>
                <w:kern w:val="0"/>
                <w:sz w:val="18"/>
                <w:szCs w:val="18"/>
              </w:rPr>
              <w:t>687</w:t>
            </w:r>
            <w:r>
              <w:rPr>
                <w:rFonts w:hint="eastAsia"/>
                <w:color w:val="000000"/>
                <w:kern w:val="0"/>
                <w:sz w:val="18"/>
                <w:szCs w:val="18"/>
              </w:rPr>
              <w:t>号，</w:t>
            </w:r>
            <w:r>
              <w:rPr>
                <w:color w:val="000000"/>
                <w:kern w:val="0"/>
                <w:sz w:val="18"/>
                <w:szCs w:val="18"/>
              </w:rPr>
              <w:t>2017</w:t>
            </w:r>
            <w:r>
              <w:rPr>
                <w:rFonts w:hint="eastAsia"/>
                <w:color w:val="000000"/>
                <w:kern w:val="0"/>
                <w:sz w:val="18"/>
                <w:szCs w:val="18"/>
              </w:rPr>
              <w:t>年修订）</w:t>
            </w:r>
          </w:p>
          <w:p w:rsidR="00024CEA" w:rsidRDefault="00D103D5">
            <w:pPr>
              <w:spacing w:line="320" w:lineRule="exact"/>
              <w:jc w:val="left"/>
              <w:rPr>
                <w:color w:val="000000"/>
                <w:kern w:val="0"/>
                <w:sz w:val="18"/>
                <w:szCs w:val="18"/>
              </w:rPr>
            </w:pPr>
            <w:r>
              <w:rPr>
                <w:rFonts w:hint="eastAsia"/>
                <w:color w:val="000000"/>
                <w:kern w:val="0"/>
                <w:sz w:val="18"/>
                <w:szCs w:val="18"/>
              </w:rPr>
              <w:t>第四十条在正常使用条件下，建设工程的最低保修期限为：</w:t>
            </w:r>
          </w:p>
          <w:p w:rsidR="00024CEA" w:rsidRDefault="00D103D5">
            <w:pPr>
              <w:spacing w:line="320" w:lineRule="exact"/>
              <w:jc w:val="left"/>
              <w:rPr>
                <w:color w:val="000000"/>
                <w:kern w:val="0"/>
                <w:sz w:val="18"/>
                <w:szCs w:val="18"/>
              </w:rPr>
            </w:pPr>
            <w:r>
              <w:rPr>
                <w:rFonts w:hint="eastAsia"/>
                <w:color w:val="000000"/>
                <w:kern w:val="0"/>
                <w:sz w:val="18"/>
                <w:szCs w:val="18"/>
              </w:rPr>
              <w:t>（一）基础设施工程、房屋建筑的地基基础工程和主体结构工程，为设计文件规定的该工程的合理使用年限；</w:t>
            </w:r>
          </w:p>
          <w:p w:rsidR="00024CEA" w:rsidRDefault="00D103D5">
            <w:pPr>
              <w:spacing w:line="320" w:lineRule="exact"/>
              <w:jc w:val="left"/>
              <w:rPr>
                <w:color w:val="000000"/>
                <w:kern w:val="0"/>
                <w:sz w:val="18"/>
                <w:szCs w:val="18"/>
              </w:rPr>
            </w:pPr>
            <w:r>
              <w:rPr>
                <w:rFonts w:hint="eastAsia"/>
                <w:color w:val="000000"/>
                <w:kern w:val="0"/>
                <w:sz w:val="18"/>
                <w:szCs w:val="18"/>
              </w:rPr>
              <w:t>（二）屋面防水工程、有防水要求的卫生间、房间和外墙面的防渗漏，为</w:t>
            </w:r>
            <w:r>
              <w:rPr>
                <w:color w:val="000000"/>
                <w:kern w:val="0"/>
                <w:sz w:val="18"/>
                <w:szCs w:val="18"/>
              </w:rPr>
              <w:t>5</w:t>
            </w:r>
            <w:r>
              <w:rPr>
                <w:rFonts w:hint="eastAsia"/>
                <w:color w:val="000000"/>
                <w:kern w:val="0"/>
                <w:sz w:val="18"/>
                <w:szCs w:val="18"/>
              </w:rPr>
              <w:t>年；</w:t>
            </w:r>
          </w:p>
          <w:p w:rsidR="00024CEA" w:rsidRDefault="00D103D5">
            <w:pPr>
              <w:spacing w:line="320" w:lineRule="exact"/>
              <w:jc w:val="left"/>
              <w:rPr>
                <w:color w:val="000000"/>
                <w:kern w:val="0"/>
                <w:sz w:val="18"/>
                <w:szCs w:val="18"/>
              </w:rPr>
            </w:pPr>
            <w:r>
              <w:rPr>
                <w:rFonts w:hint="eastAsia"/>
                <w:color w:val="000000"/>
                <w:kern w:val="0"/>
                <w:sz w:val="18"/>
                <w:szCs w:val="18"/>
              </w:rPr>
              <w:t>（三）供热与供冷系统，为</w:t>
            </w:r>
            <w:r>
              <w:rPr>
                <w:color w:val="000000"/>
                <w:kern w:val="0"/>
                <w:sz w:val="18"/>
                <w:szCs w:val="18"/>
              </w:rPr>
              <w:t>2</w:t>
            </w:r>
            <w:r>
              <w:rPr>
                <w:rFonts w:hint="eastAsia"/>
                <w:color w:val="000000"/>
                <w:kern w:val="0"/>
                <w:sz w:val="18"/>
                <w:szCs w:val="18"/>
              </w:rPr>
              <w:t>个采暖期、供冷期；</w:t>
            </w:r>
          </w:p>
          <w:p w:rsidR="00024CEA" w:rsidRDefault="00D103D5">
            <w:pPr>
              <w:spacing w:line="320" w:lineRule="exact"/>
              <w:jc w:val="left"/>
              <w:rPr>
                <w:color w:val="000000"/>
                <w:kern w:val="0"/>
                <w:sz w:val="18"/>
                <w:szCs w:val="18"/>
              </w:rPr>
            </w:pPr>
            <w:r>
              <w:rPr>
                <w:rFonts w:hint="eastAsia"/>
                <w:color w:val="000000"/>
                <w:kern w:val="0"/>
                <w:sz w:val="18"/>
                <w:szCs w:val="18"/>
              </w:rPr>
              <w:t>（四）电气管线、给排水管道、设备安装和装修工程，为</w:t>
            </w:r>
            <w:r>
              <w:rPr>
                <w:color w:val="000000"/>
                <w:kern w:val="0"/>
                <w:sz w:val="18"/>
                <w:szCs w:val="18"/>
              </w:rPr>
              <w:t>2</w:t>
            </w:r>
            <w:r>
              <w:rPr>
                <w:rFonts w:hint="eastAsia"/>
                <w:color w:val="000000"/>
                <w:kern w:val="0"/>
                <w:sz w:val="18"/>
                <w:szCs w:val="18"/>
              </w:rPr>
              <w:t>年。</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其他项目的保修期限由发包方与承包方约定。</w:t>
            </w:r>
          </w:p>
          <w:p w:rsidR="00024CEA" w:rsidRDefault="00D103D5">
            <w:pPr>
              <w:spacing w:line="320" w:lineRule="exact"/>
              <w:jc w:val="left"/>
              <w:rPr>
                <w:color w:val="000000"/>
                <w:kern w:val="0"/>
                <w:sz w:val="18"/>
                <w:szCs w:val="18"/>
              </w:rPr>
            </w:pPr>
            <w:r>
              <w:rPr>
                <w:rFonts w:hint="eastAsia"/>
                <w:color w:val="000000"/>
                <w:kern w:val="0"/>
                <w:sz w:val="18"/>
                <w:szCs w:val="18"/>
              </w:rPr>
              <w:t>建设工程的保修期，自竣工验收合格之日起计算。</w:t>
            </w:r>
          </w:p>
          <w:p w:rsidR="00024CEA" w:rsidRDefault="00D103D5">
            <w:pPr>
              <w:spacing w:line="320" w:lineRule="exact"/>
              <w:jc w:val="left"/>
              <w:rPr>
                <w:color w:val="000000"/>
                <w:kern w:val="0"/>
                <w:sz w:val="18"/>
                <w:szCs w:val="18"/>
              </w:rPr>
            </w:pPr>
            <w:r>
              <w:rPr>
                <w:rFonts w:hint="eastAsia"/>
                <w:color w:val="000000"/>
                <w:kern w:val="0"/>
                <w:sz w:val="18"/>
                <w:szCs w:val="18"/>
              </w:rPr>
              <w:t>【规章】</w:t>
            </w:r>
            <w:r>
              <w:rPr>
                <w:color w:val="000000"/>
                <w:kern w:val="0"/>
                <w:sz w:val="18"/>
                <w:szCs w:val="18"/>
              </w:rPr>
              <w:t xml:space="preserve"> </w:t>
            </w:r>
            <w:r>
              <w:rPr>
                <w:rFonts w:hint="eastAsia"/>
                <w:color w:val="000000"/>
                <w:kern w:val="0"/>
                <w:sz w:val="18"/>
                <w:szCs w:val="18"/>
              </w:rPr>
              <w:t>《房屋建筑工程质量保修办法》（</w:t>
            </w:r>
            <w:r>
              <w:rPr>
                <w:color w:val="000000"/>
                <w:kern w:val="0"/>
                <w:sz w:val="18"/>
                <w:szCs w:val="18"/>
              </w:rPr>
              <w:t>2000</w:t>
            </w:r>
            <w:r>
              <w:rPr>
                <w:rFonts w:hint="eastAsia"/>
                <w:color w:val="000000"/>
                <w:kern w:val="0"/>
                <w:sz w:val="18"/>
                <w:szCs w:val="18"/>
              </w:rPr>
              <w:t>年建设部令第</w:t>
            </w:r>
            <w:r>
              <w:rPr>
                <w:color w:val="000000"/>
                <w:kern w:val="0"/>
                <w:sz w:val="18"/>
                <w:szCs w:val="18"/>
              </w:rPr>
              <w:t>80</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第六条　建设单位和施工单位应当在工程质量保修书中约定保修范围、保修期限和保修责任等，双方约定的保修范围、保修期限必须符合国家有关规定。</w:t>
            </w:r>
          </w:p>
          <w:p w:rsidR="00024CEA" w:rsidRDefault="00D103D5">
            <w:pPr>
              <w:spacing w:line="320" w:lineRule="exact"/>
              <w:jc w:val="left"/>
              <w:rPr>
                <w:color w:val="000000"/>
                <w:kern w:val="0"/>
                <w:sz w:val="18"/>
                <w:szCs w:val="18"/>
              </w:rPr>
            </w:pPr>
            <w:r>
              <w:rPr>
                <w:rFonts w:hint="eastAsia"/>
                <w:color w:val="000000"/>
                <w:kern w:val="0"/>
                <w:sz w:val="18"/>
                <w:szCs w:val="18"/>
              </w:rPr>
              <w:t>十八条</w:t>
            </w:r>
            <w:r>
              <w:rPr>
                <w:color w:val="000000"/>
                <w:kern w:val="0"/>
                <w:sz w:val="18"/>
                <w:szCs w:val="18"/>
              </w:rPr>
              <w:t>:</w:t>
            </w:r>
            <w:r>
              <w:rPr>
                <w:rFonts w:hint="eastAsia"/>
                <w:color w:val="000000"/>
                <w:kern w:val="0"/>
                <w:sz w:val="18"/>
                <w:szCs w:val="18"/>
              </w:rPr>
              <w:t>施工单位有下列行为之一的，由建设行政主管部门责令改正，并处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（二）</w:t>
            </w:r>
            <w:r>
              <w:rPr>
                <w:color w:val="000000"/>
                <w:kern w:val="0"/>
                <w:sz w:val="18"/>
                <w:szCs w:val="18"/>
              </w:rPr>
              <w:t xml:space="preserve"> </w:t>
            </w:r>
            <w:r>
              <w:rPr>
                <w:rFonts w:hint="eastAsia"/>
                <w:color w:val="000000"/>
                <w:kern w:val="0"/>
                <w:sz w:val="18"/>
                <w:szCs w:val="18"/>
              </w:rPr>
              <w:t>质量保修的内容、期限违反本办法规定的。</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万元以下的罚款</w:t>
            </w:r>
          </w:p>
        </w:tc>
      </w:tr>
      <w:tr w:rsidR="00024CEA">
        <w:trPr>
          <w:trHeight w:val="285"/>
        </w:trPr>
        <w:tc>
          <w:tcPr>
            <w:tcW w:w="103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bl>
    <w:p w:rsidR="00024CEA" w:rsidRDefault="00024CEA"/>
    <w:p w:rsidR="00024CEA" w:rsidRDefault="00024CEA"/>
    <w:p w:rsidR="00024CEA" w:rsidRDefault="00024CEA"/>
    <w:p w:rsidR="00024CEA" w:rsidRDefault="00024CEA"/>
    <w:p w:rsidR="00024CEA" w:rsidRDefault="00024CEA"/>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320217710000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对施工单位工程竣工验收后，不向建设单位出具质量保修书的处罚</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【规章】《建筑工程质量管理条例》</w:t>
            </w:r>
          </w:p>
          <w:p w:rsidR="00024CEA" w:rsidRDefault="00D103D5">
            <w:pPr>
              <w:spacing w:line="320" w:lineRule="exact"/>
              <w:jc w:val="left"/>
              <w:rPr>
                <w:color w:val="000000"/>
                <w:kern w:val="0"/>
                <w:sz w:val="18"/>
                <w:szCs w:val="18"/>
              </w:rPr>
            </w:pPr>
            <w:r>
              <w:rPr>
                <w:rFonts w:hint="eastAsia"/>
                <w:color w:val="000000"/>
                <w:kern w:val="0"/>
                <w:sz w:val="18"/>
                <w:szCs w:val="18"/>
              </w:rPr>
              <w:t>第三十九条：建设工程实行质量保修制度。</w:t>
            </w:r>
          </w:p>
          <w:p w:rsidR="00024CEA" w:rsidRDefault="00D103D5">
            <w:pPr>
              <w:spacing w:line="320" w:lineRule="exact"/>
              <w:jc w:val="left"/>
              <w:rPr>
                <w:color w:val="000000"/>
                <w:kern w:val="0"/>
                <w:sz w:val="18"/>
                <w:szCs w:val="18"/>
              </w:rPr>
            </w:pPr>
            <w:r>
              <w:rPr>
                <w:rFonts w:hint="eastAsia"/>
                <w:color w:val="000000"/>
                <w:kern w:val="0"/>
                <w:sz w:val="18"/>
                <w:szCs w:val="18"/>
              </w:rPr>
              <w:t>建设工程承包单位在向建设单位提交工程竣工验收报告时，应当向建设单位出具质量保修书。质量保修书中应当明确建设工程的保修范围、保修期限和保修责任等。</w:t>
            </w:r>
          </w:p>
          <w:p w:rsidR="00024CEA" w:rsidRDefault="00D103D5">
            <w:pPr>
              <w:spacing w:line="320" w:lineRule="exact"/>
              <w:jc w:val="left"/>
              <w:rPr>
                <w:color w:val="000000"/>
                <w:kern w:val="0"/>
                <w:sz w:val="18"/>
                <w:szCs w:val="18"/>
              </w:rPr>
            </w:pPr>
            <w:r>
              <w:rPr>
                <w:rFonts w:hint="eastAsia"/>
                <w:color w:val="000000"/>
                <w:kern w:val="0"/>
                <w:sz w:val="18"/>
                <w:szCs w:val="18"/>
              </w:rPr>
              <w:t>【规章】《房屋建筑工程质量保修办法》（</w:t>
            </w:r>
            <w:r>
              <w:rPr>
                <w:color w:val="000000"/>
                <w:kern w:val="0"/>
                <w:sz w:val="18"/>
                <w:szCs w:val="18"/>
              </w:rPr>
              <w:t>2000</w:t>
            </w:r>
            <w:r>
              <w:rPr>
                <w:rFonts w:hint="eastAsia"/>
                <w:color w:val="000000"/>
                <w:kern w:val="0"/>
                <w:sz w:val="18"/>
                <w:szCs w:val="18"/>
              </w:rPr>
              <w:t>年建设部令第</w:t>
            </w:r>
            <w:r>
              <w:rPr>
                <w:color w:val="000000"/>
                <w:kern w:val="0"/>
                <w:sz w:val="18"/>
                <w:szCs w:val="18"/>
              </w:rPr>
              <w:t>80</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第十八条施工单位有下列行为之一的，由建设行政主管部门责令改正，并处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（一）工程竣工验收后，不向建设单位出具质量保修书的；</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万元以下的罚款</w:t>
            </w:r>
          </w:p>
        </w:tc>
      </w:tr>
      <w:tr w:rsidR="00024CEA">
        <w:trPr>
          <w:trHeight w:val="285"/>
        </w:trPr>
        <w:tc>
          <w:tcPr>
            <w:tcW w:w="103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bl>
    <w:p w:rsidR="00024CEA" w:rsidRDefault="00024CEA"/>
    <w:p w:rsidR="00024CEA" w:rsidRDefault="00024CEA"/>
    <w:p w:rsidR="00024CEA" w:rsidRDefault="00024CEA"/>
    <w:p w:rsidR="00BD5459" w:rsidRDefault="00BD5459"/>
    <w:p w:rsidR="00BD5459" w:rsidRDefault="00BD5459"/>
    <w:p w:rsidR="00BD5459" w:rsidRDefault="00BD5459"/>
    <w:p w:rsidR="00BD5459" w:rsidRDefault="00BD5459"/>
    <w:p w:rsidR="00BD5459" w:rsidRDefault="00BD5459"/>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320217711000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对评估专业人员私自接受委托从事业务、收取费用的处罚（限房地产估价业务）</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rsidP="00BD5459">
            <w:pPr>
              <w:spacing w:line="280" w:lineRule="exact"/>
              <w:jc w:val="left"/>
              <w:rPr>
                <w:color w:val="000000"/>
                <w:kern w:val="0"/>
                <w:sz w:val="18"/>
                <w:szCs w:val="18"/>
              </w:rPr>
            </w:pPr>
            <w:r>
              <w:rPr>
                <w:rFonts w:hint="eastAsia"/>
                <w:color w:val="000000"/>
                <w:kern w:val="0"/>
                <w:sz w:val="18"/>
                <w:szCs w:val="18"/>
              </w:rPr>
              <w:t>【法律】《中华人民共和国资产评估法》</w:t>
            </w:r>
          </w:p>
          <w:p w:rsidR="00024CEA" w:rsidRDefault="00D103D5" w:rsidP="00BD5459">
            <w:pPr>
              <w:spacing w:line="28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第十四条　评估专业人员不得有下列行为：</w:t>
            </w:r>
          </w:p>
          <w:p w:rsidR="00024CEA" w:rsidRDefault="00D103D5" w:rsidP="00BD5459">
            <w:pPr>
              <w:spacing w:line="280" w:lineRule="exact"/>
              <w:jc w:val="left"/>
              <w:rPr>
                <w:color w:val="000000"/>
                <w:kern w:val="0"/>
                <w:sz w:val="18"/>
                <w:szCs w:val="18"/>
              </w:rPr>
            </w:pPr>
            <w:r>
              <w:rPr>
                <w:color w:val="000000"/>
                <w:kern w:val="0"/>
                <w:sz w:val="18"/>
                <w:szCs w:val="18"/>
              </w:rPr>
              <w:t xml:space="preserve">  </w:t>
            </w:r>
            <w:r>
              <w:rPr>
                <w:color w:val="000000"/>
                <w:kern w:val="0"/>
                <w:sz w:val="18"/>
                <w:szCs w:val="18"/>
              </w:rPr>
              <w:t>（</w:t>
            </w:r>
            <w:r>
              <w:rPr>
                <w:rFonts w:hint="eastAsia"/>
                <w:color w:val="000000"/>
                <w:kern w:val="0"/>
                <w:sz w:val="18"/>
                <w:szCs w:val="18"/>
              </w:rPr>
              <w:t>一</w:t>
            </w:r>
            <w:r>
              <w:rPr>
                <w:color w:val="000000"/>
                <w:kern w:val="0"/>
                <w:sz w:val="18"/>
                <w:szCs w:val="18"/>
              </w:rPr>
              <w:t>）</w:t>
            </w:r>
            <w:r>
              <w:rPr>
                <w:rFonts w:hint="eastAsia"/>
                <w:color w:val="000000"/>
                <w:kern w:val="0"/>
                <w:sz w:val="18"/>
                <w:szCs w:val="18"/>
              </w:rPr>
              <w:t>私自接受委托从事业务、收取费用</w:t>
            </w:r>
            <w:r>
              <w:rPr>
                <w:color w:val="000000"/>
                <w:kern w:val="0"/>
                <w:sz w:val="18"/>
                <w:szCs w:val="18"/>
              </w:rPr>
              <w:t>;</w:t>
            </w:r>
          </w:p>
          <w:p w:rsidR="00024CEA" w:rsidRDefault="00D103D5" w:rsidP="00BD5459">
            <w:pPr>
              <w:spacing w:line="28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第四十四条　评估专业人员违反本法规定，有下列情形之一的，由有关评估行政管理部门予以警告，可以责令停止从业六个月以上一年以下</w:t>
            </w:r>
            <w:r>
              <w:rPr>
                <w:color w:val="000000"/>
                <w:kern w:val="0"/>
                <w:sz w:val="18"/>
                <w:szCs w:val="18"/>
              </w:rPr>
              <w:t>;</w:t>
            </w:r>
            <w:r>
              <w:rPr>
                <w:rFonts w:hint="eastAsia"/>
                <w:color w:val="000000"/>
                <w:kern w:val="0"/>
                <w:sz w:val="18"/>
                <w:szCs w:val="18"/>
              </w:rPr>
              <w:t>有违法所得的，没收违法所得</w:t>
            </w:r>
            <w:r>
              <w:rPr>
                <w:color w:val="000000"/>
                <w:kern w:val="0"/>
                <w:sz w:val="18"/>
                <w:szCs w:val="18"/>
              </w:rPr>
              <w:t>;</w:t>
            </w:r>
            <w:r>
              <w:rPr>
                <w:rFonts w:hint="eastAsia"/>
                <w:color w:val="000000"/>
                <w:kern w:val="0"/>
                <w:sz w:val="18"/>
                <w:szCs w:val="18"/>
              </w:rPr>
              <w:t>情节严重的，责令停止从业一年以上五年以下</w:t>
            </w:r>
            <w:r>
              <w:rPr>
                <w:color w:val="000000"/>
                <w:kern w:val="0"/>
                <w:sz w:val="18"/>
                <w:szCs w:val="18"/>
              </w:rPr>
              <w:t>;</w:t>
            </w:r>
            <w:r>
              <w:rPr>
                <w:rFonts w:hint="eastAsia"/>
                <w:color w:val="000000"/>
                <w:kern w:val="0"/>
                <w:sz w:val="18"/>
                <w:szCs w:val="18"/>
              </w:rPr>
              <w:t>构成犯罪的，依法追究刑事责任：</w:t>
            </w:r>
          </w:p>
          <w:p w:rsidR="00024CEA" w:rsidRDefault="00D103D5" w:rsidP="00BD5459">
            <w:pPr>
              <w:spacing w:line="280" w:lineRule="exact"/>
              <w:jc w:val="left"/>
              <w:rPr>
                <w:color w:val="000000"/>
                <w:kern w:val="0"/>
                <w:sz w:val="18"/>
                <w:szCs w:val="18"/>
              </w:rPr>
            </w:pPr>
            <w:r>
              <w:rPr>
                <w:color w:val="000000"/>
                <w:kern w:val="0"/>
                <w:sz w:val="18"/>
                <w:szCs w:val="18"/>
              </w:rPr>
              <w:t xml:space="preserve">  </w:t>
            </w:r>
            <w:r>
              <w:rPr>
                <w:color w:val="000000"/>
                <w:kern w:val="0"/>
                <w:sz w:val="18"/>
                <w:szCs w:val="18"/>
              </w:rPr>
              <w:t>（</w:t>
            </w:r>
            <w:r>
              <w:rPr>
                <w:rFonts w:hint="eastAsia"/>
                <w:color w:val="000000"/>
                <w:kern w:val="0"/>
                <w:sz w:val="18"/>
                <w:szCs w:val="18"/>
              </w:rPr>
              <w:t>一</w:t>
            </w:r>
            <w:r>
              <w:rPr>
                <w:color w:val="000000"/>
                <w:kern w:val="0"/>
                <w:sz w:val="18"/>
                <w:szCs w:val="18"/>
              </w:rPr>
              <w:t>）</w:t>
            </w:r>
            <w:r>
              <w:rPr>
                <w:rFonts w:hint="eastAsia"/>
                <w:color w:val="000000"/>
                <w:kern w:val="0"/>
                <w:sz w:val="18"/>
                <w:szCs w:val="18"/>
              </w:rPr>
              <w:t>私自接受委托从事业务、收取费用的</w:t>
            </w:r>
            <w:r>
              <w:rPr>
                <w:color w:val="000000"/>
                <w:kern w:val="0"/>
                <w:sz w:val="18"/>
                <w:szCs w:val="18"/>
              </w:rPr>
              <w:t>;</w:t>
            </w:r>
          </w:p>
          <w:p w:rsidR="00024CEA" w:rsidRDefault="00D103D5" w:rsidP="00BD5459">
            <w:pPr>
              <w:spacing w:line="28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第四十九条　评估机构、评估专业人员在一年内累计三次因违反本法规定受到责令停业、责令停止从业以外处罚的，有关评估行政管理部门可以责令其停业或者停止从业一年以上五年以下。</w:t>
            </w:r>
          </w:p>
          <w:p w:rsidR="00024CEA" w:rsidRDefault="00D103D5" w:rsidP="00BD5459">
            <w:pPr>
              <w:spacing w:line="280" w:lineRule="exact"/>
              <w:jc w:val="left"/>
              <w:rPr>
                <w:color w:val="000000"/>
                <w:kern w:val="0"/>
                <w:sz w:val="18"/>
                <w:szCs w:val="18"/>
              </w:rPr>
            </w:pPr>
            <w:r>
              <w:rPr>
                <w:rFonts w:hint="eastAsia"/>
                <w:color w:val="000000"/>
                <w:kern w:val="0"/>
                <w:sz w:val="18"/>
                <w:szCs w:val="18"/>
              </w:rPr>
              <w:t>【规章】《注册房地产估价师管理办法》（建设部令第</w:t>
            </w:r>
            <w:r>
              <w:rPr>
                <w:color w:val="000000"/>
                <w:kern w:val="0"/>
                <w:sz w:val="18"/>
                <w:szCs w:val="18"/>
              </w:rPr>
              <w:t>151</w:t>
            </w:r>
            <w:r>
              <w:rPr>
                <w:rFonts w:hint="eastAsia"/>
                <w:color w:val="000000"/>
                <w:kern w:val="0"/>
                <w:sz w:val="18"/>
                <w:szCs w:val="18"/>
              </w:rPr>
              <w:t>号）</w:t>
            </w:r>
          </w:p>
          <w:p w:rsidR="00024CEA" w:rsidRDefault="00D103D5" w:rsidP="00BD5459">
            <w:pPr>
              <w:spacing w:line="280" w:lineRule="exact"/>
              <w:jc w:val="left"/>
              <w:rPr>
                <w:color w:val="000000"/>
                <w:kern w:val="0"/>
                <w:sz w:val="18"/>
                <w:szCs w:val="18"/>
              </w:rPr>
            </w:pPr>
            <w:r>
              <w:rPr>
                <w:rFonts w:hint="eastAsia"/>
                <w:color w:val="000000"/>
                <w:kern w:val="0"/>
                <w:sz w:val="18"/>
                <w:szCs w:val="18"/>
              </w:rPr>
              <w:t>第二十六条　注册房地产估价师不得有下列行为：</w:t>
            </w:r>
          </w:p>
          <w:p w:rsidR="00024CEA" w:rsidRDefault="00D103D5" w:rsidP="00BD5459">
            <w:pPr>
              <w:spacing w:line="28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（八）以个人名义承揽房地产估价业务。</w:t>
            </w:r>
          </w:p>
          <w:p w:rsidR="00024CEA" w:rsidRDefault="00D103D5" w:rsidP="00BD5459">
            <w:pPr>
              <w:spacing w:line="280" w:lineRule="exact"/>
              <w:jc w:val="left"/>
              <w:rPr>
                <w:color w:val="000000"/>
                <w:kern w:val="0"/>
                <w:sz w:val="18"/>
                <w:szCs w:val="18"/>
              </w:rPr>
            </w:pPr>
            <w:r>
              <w:rPr>
                <w:rFonts w:hint="eastAsia"/>
                <w:color w:val="000000"/>
                <w:kern w:val="0"/>
                <w:sz w:val="18"/>
                <w:szCs w:val="18"/>
              </w:rPr>
              <w:t>第三十八条　注册房地产估价师有本办法第二十六条行为之一的，由县级以上地方人民政府建设（房地产）主管部门给予警告，责令其改正，没有违法所得的，处以</w:t>
            </w:r>
            <w:r>
              <w:rPr>
                <w:color w:val="000000"/>
                <w:kern w:val="0"/>
                <w:sz w:val="18"/>
                <w:szCs w:val="18"/>
              </w:rPr>
              <w:t>1</w:t>
            </w:r>
            <w:r>
              <w:rPr>
                <w:rFonts w:hint="eastAsia"/>
                <w:color w:val="000000"/>
                <w:kern w:val="0"/>
                <w:sz w:val="18"/>
                <w:szCs w:val="18"/>
              </w:rPr>
              <w:t>万元以下罚款，有违法所得的，处以违法所得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万元的罚款；造成损失的，依法承担赔偿责任；构成犯罪的，依法追究刑事责任。</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警告，没收违法所得，责令停止从业，罚款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tcPr>
          <w:p w:rsidR="00024CEA" w:rsidRDefault="00D103D5">
            <w:pPr>
              <w:rPr>
                <w:color w:val="000000"/>
              </w:rPr>
            </w:pPr>
            <w:r>
              <w:rPr>
                <w:rFonts w:hint="eastAsia"/>
                <w:color w:val="000000"/>
              </w:rPr>
              <w:t>没有违法所得，且未造成损失的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处</w:t>
            </w:r>
            <w:r>
              <w:rPr>
                <w:color w:val="000000"/>
              </w:rPr>
              <w:t>3000</w:t>
            </w:r>
            <w:r>
              <w:rPr>
                <w:rFonts w:hint="eastAsia"/>
                <w:color w:val="000000"/>
              </w:rPr>
              <w:t>元以下罚款</w:t>
            </w:r>
          </w:p>
        </w:tc>
      </w:tr>
      <w:tr w:rsidR="00024CEA">
        <w:trPr>
          <w:trHeight w:val="330"/>
        </w:trPr>
        <w:tc>
          <w:tcPr>
            <w:tcW w:w="103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tcPr>
          <w:p w:rsidR="00024CEA" w:rsidRDefault="00D103D5">
            <w:pPr>
              <w:rPr>
                <w:color w:val="000000"/>
              </w:rPr>
            </w:pPr>
            <w:r>
              <w:rPr>
                <w:rFonts w:hint="eastAsia"/>
                <w:color w:val="000000"/>
              </w:rPr>
              <w:t>没有违法所得，造成损失但依法承担赔偿责任的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处以</w:t>
            </w:r>
            <w:r>
              <w:rPr>
                <w:color w:val="000000"/>
              </w:rPr>
              <w:t>3000</w:t>
            </w:r>
            <w:r>
              <w:rPr>
                <w:rFonts w:hint="eastAsia"/>
                <w:color w:val="000000"/>
              </w:rPr>
              <w:t>元以上</w:t>
            </w:r>
            <w:r>
              <w:rPr>
                <w:color w:val="000000"/>
              </w:rPr>
              <w:t>6000</w:t>
            </w:r>
            <w:r>
              <w:rPr>
                <w:rFonts w:hint="eastAsia"/>
                <w:color w:val="000000"/>
              </w:rPr>
              <w:t>元以下罚款</w:t>
            </w:r>
          </w:p>
        </w:tc>
      </w:tr>
      <w:tr w:rsidR="00024CEA">
        <w:trPr>
          <w:trHeight w:val="295"/>
        </w:trPr>
        <w:tc>
          <w:tcPr>
            <w:tcW w:w="103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tcPr>
          <w:p w:rsidR="00024CEA" w:rsidRDefault="00D103D5">
            <w:pPr>
              <w:rPr>
                <w:color w:val="000000"/>
              </w:rPr>
            </w:pPr>
            <w:r>
              <w:rPr>
                <w:rFonts w:hint="eastAsia"/>
                <w:color w:val="000000"/>
              </w:rPr>
              <w:t>没有违法所得，造成损失但未依法承担赔偿责任的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处以</w:t>
            </w:r>
            <w:r>
              <w:rPr>
                <w:color w:val="000000"/>
              </w:rPr>
              <w:t>6000</w:t>
            </w:r>
            <w:r>
              <w:rPr>
                <w:rFonts w:hint="eastAsia"/>
                <w:color w:val="000000"/>
              </w:rPr>
              <w:t>元以上</w:t>
            </w:r>
            <w:r>
              <w:rPr>
                <w:color w:val="000000"/>
              </w:rPr>
              <w:t>10000</w:t>
            </w:r>
            <w:r>
              <w:rPr>
                <w:rFonts w:hint="eastAsia"/>
                <w:color w:val="000000"/>
              </w:rPr>
              <w:t>元以下罚款</w:t>
            </w:r>
          </w:p>
        </w:tc>
      </w:tr>
      <w:tr w:rsidR="00024CEA">
        <w:trPr>
          <w:trHeight w:val="295"/>
        </w:trPr>
        <w:tc>
          <w:tcPr>
            <w:tcW w:w="103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rPr>
              <w:t>有违法所得，且未造成损失的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处违法所得</w:t>
            </w:r>
            <w:r>
              <w:rPr>
                <w:color w:val="000000"/>
              </w:rPr>
              <w:t>1</w:t>
            </w:r>
            <w:r>
              <w:rPr>
                <w:rFonts w:hint="eastAsia"/>
                <w:color w:val="000000"/>
              </w:rPr>
              <w:t>倍以下且不超过</w:t>
            </w:r>
            <w:r>
              <w:rPr>
                <w:color w:val="000000"/>
              </w:rPr>
              <w:t>3</w:t>
            </w:r>
            <w:r>
              <w:rPr>
                <w:rFonts w:hint="eastAsia"/>
                <w:color w:val="000000"/>
              </w:rPr>
              <w:t>万元的罚款</w:t>
            </w:r>
          </w:p>
        </w:tc>
      </w:tr>
      <w:tr w:rsidR="00024CEA">
        <w:trPr>
          <w:trHeight w:val="295"/>
        </w:trPr>
        <w:tc>
          <w:tcPr>
            <w:tcW w:w="103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rPr>
              <w:t>有违法所得，造成损失依法承担赔偿责任的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处以违法所得</w:t>
            </w:r>
            <w:r>
              <w:rPr>
                <w:color w:val="000000"/>
              </w:rPr>
              <w:t>1</w:t>
            </w:r>
            <w:r>
              <w:rPr>
                <w:rFonts w:hint="eastAsia"/>
                <w:color w:val="000000"/>
              </w:rPr>
              <w:t>倍以上</w:t>
            </w:r>
            <w:r>
              <w:rPr>
                <w:color w:val="000000"/>
              </w:rPr>
              <w:t>2</w:t>
            </w:r>
            <w:r>
              <w:rPr>
                <w:rFonts w:hint="eastAsia"/>
                <w:color w:val="000000"/>
              </w:rPr>
              <w:t>倍以下且不超过</w:t>
            </w:r>
            <w:r>
              <w:rPr>
                <w:color w:val="000000"/>
              </w:rPr>
              <w:t>3</w:t>
            </w:r>
            <w:r>
              <w:rPr>
                <w:rFonts w:hint="eastAsia"/>
                <w:color w:val="000000"/>
              </w:rPr>
              <w:t>万元的罚款</w:t>
            </w:r>
          </w:p>
        </w:tc>
      </w:tr>
      <w:tr w:rsidR="00024CEA">
        <w:trPr>
          <w:trHeight w:val="295"/>
        </w:trPr>
        <w:tc>
          <w:tcPr>
            <w:tcW w:w="103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有违法所得，造成损失未依法承担赔偿责任的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处以违法所得</w:t>
            </w:r>
            <w:r>
              <w:rPr>
                <w:color w:val="000000"/>
              </w:rPr>
              <w:t>2</w:t>
            </w:r>
            <w:r>
              <w:rPr>
                <w:rFonts w:hint="eastAsia"/>
                <w:color w:val="000000"/>
              </w:rPr>
              <w:t>倍以上</w:t>
            </w:r>
            <w:r>
              <w:rPr>
                <w:color w:val="000000"/>
              </w:rPr>
              <w:t>3</w:t>
            </w:r>
            <w:r>
              <w:rPr>
                <w:rFonts w:hint="eastAsia"/>
                <w:color w:val="000000"/>
              </w:rPr>
              <w:t>倍以下且不超过</w:t>
            </w:r>
            <w:r>
              <w:rPr>
                <w:color w:val="000000"/>
              </w:rPr>
              <w:t>3</w:t>
            </w:r>
            <w:r>
              <w:rPr>
                <w:rFonts w:hint="eastAsia"/>
                <w:color w:val="000000"/>
              </w:rPr>
              <w:t>万元的罚款</w:t>
            </w:r>
          </w:p>
        </w:tc>
      </w:tr>
    </w:tbl>
    <w:p w:rsidR="00024CEA" w:rsidRDefault="00024CEA"/>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320217712000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对评估专业人员同时在两个以上评估机构从事业务的处罚（限房地产估价业务）</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【法律】《中华人民共和国资产评估法》</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第十四条　评估专业人员不得有下列行为：</w:t>
            </w:r>
          </w:p>
          <w:p w:rsidR="00024CEA" w:rsidRDefault="00D103D5">
            <w:pPr>
              <w:spacing w:line="320" w:lineRule="exact"/>
              <w:jc w:val="left"/>
              <w:rPr>
                <w:color w:val="000000"/>
                <w:kern w:val="0"/>
                <w:sz w:val="18"/>
                <w:szCs w:val="18"/>
              </w:rPr>
            </w:pPr>
            <w:r>
              <w:rPr>
                <w:color w:val="000000"/>
                <w:kern w:val="0"/>
                <w:sz w:val="18"/>
                <w:szCs w:val="18"/>
              </w:rPr>
              <w:t xml:space="preserve">  </w:t>
            </w:r>
            <w:r>
              <w:rPr>
                <w:color w:val="000000"/>
                <w:kern w:val="0"/>
                <w:sz w:val="18"/>
                <w:szCs w:val="18"/>
              </w:rPr>
              <w:t>（</w:t>
            </w:r>
            <w:r>
              <w:rPr>
                <w:rFonts w:hint="eastAsia"/>
                <w:color w:val="000000"/>
                <w:kern w:val="0"/>
                <w:sz w:val="18"/>
                <w:szCs w:val="18"/>
              </w:rPr>
              <w:t>二</w:t>
            </w:r>
            <w:r>
              <w:rPr>
                <w:color w:val="000000"/>
                <w:kern w:val="0"/>
                <w:sz w:val="18"/>
                <w:szCs w:val="18"/>
              </w:rPr>
              <w:t>）</w:t>
            </w:r>
            <w:r>
              <w:rPr>
                <w:rFonts w:hint="eastAsia"/>
                <w:color w:val="000000"/>
                <w:kern w:val="0"/>
                <w:sz w:val="18"/>
                <w:szCs w:val="18"/>
              </w:rPr>
              <w:t>同时在两个以上评估机构从事业务</w:t>
            </w:r>
            <w:r>
              <w:rPr>
                <w:color w:val="000000"/>
                <w:kern w:val="0"/>
                <w:sz w:val="18"/>
                <w:szCs w:val="18"/>
              </w:rPr>
              <w:t>;</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第四十四条　评估专业人员违反本法规定，有下列情形之一的，由有关评估行政管理部门予以警告，可以责令停止从业六个月以上一年以下</w:t>
            </w:r>
            <w:r>
              <w:rPr>
                <w:color w:val="000000"/>
                <w:kern w:val="0"/>
                <w:sz w:val="18"/>
                <w:szCs w:val="18"/>
              </w:rPr>
              <w:t>;</w:t>
            </w:r>
            <w:r>
              <w:rPr>
                <w:rFonts w:hint="eastAsia"/>
                <w:color w:val="000000"/>
                <w:kern w:val="0"/>
                <w:sz w:val="18"/>
                <w:szCs w:val="18"/>
              </w:rPr>
              <w:t>有违法所得的，没收违法所得</w:t>
            </w:r>
            <w:r>
              <w:rPr>
                <w:color w:val="000000"/>
                <w:kern w:val="0"/>
                <w:sz w:val="18"/>
                <w:szCs w:val="18"/>
              </w:rPr>
              <w:t>;</w:t>
            </w:r>
            <w:r>
              <w:rPr>
                <w:rFonts w:hint="eastAsia"/>
                <w:color w:val="000000"/>
                <w:kern w:val="0"/>
                <w:sz w:val="18"/>
                <w:szCs w:val="18"/>
              </w:rPr>
              <w:t>情节严重的，责令停止从业一年以上五年以下</w:t>
            </w:r>
            <w:r>
              <w:rPr>
                <w:color w:val="000000"/>
                <w:kern w:val="0"/>
                <w:sz w:val="18"/>
                <w:szCs w:val="18"/>
              </w:rPr>
              <w:t>;</w:t>
            </w:r>
            <w:r>
              <w:rPr>
                <w:rFonts w:hint="eastAsia"/>
                <w:color w:val="000000"/>
                <w:kern w:val="0"/>
                <w:sz w:val="18"/>
                <w:szCs w:val="18"/>
              </w:rPr>
              <w:t>构成犯罪的，依法追究刑事责任：</w:t>
            </w:r>
            <w:r>
              <w:rPr>
                <w:color w:val="000000"/>
                <w:kern w:val="0"/>
                <w:sz w:val="18"/>
                <w:szCs w:val="18"/>
              </w:rPr>
              <w:t>;</w:t>
            </w:r>
          </w:p>
          <w:p w:rsidR="00024CEA" w:rsidRDefault="00D103D5">
            <w:pPr>
              <w:spacing w:line="320" w:lineRule="exact"/>
              <w:jc w:val="left"/>
              <w:rPr>
                <w:color w:val="000000"/>
                <w:kern w:val="0"/>
                <w:sz w:val="18"/>
                <w:szCs w:val="18"/>
              </w:rPr>
            </w:pPr>
            <w:r>
              <w:rPr>
                <w:color w:val="000000"/>
                <w:kern w:val="0"/>
                <w:sz w:val="18"/>
                <w:szCs w:val="18"/>
              </w:rPr>
              <w:t xml:space="preserve">  </w:t>
            </w:r>
            <w:r>
              <w:rPr>
                <w:color w:val="000000"/>
                <w:kern w:val="0"/>
                <w:sz w:val="18"/>
                <w:szCs w:val="18"/>
              </w:rPr>
              <w:t>（</w:t>
            </w:r>
            <w:r>
              <w:rPr>
                <w:rFonts w:hint="eastAsia"/>
                <w:color w:val="000000"/>
                <w:kern w:val="0"/>
                <w:sz w:val="18"/>
                <w:szCs w:val="18"/>
              </w:rPr>
              <w:t>二</w:t>
            </w:r>
            <w:r>
              <w:rPr>
                <w:color w:val="000000"/>
                <w:kern w:val="0"/>
                <w:sz w:val="18"/>
                <w:szCs w:val="18"/>
              </w:rPr>
              <w:t>）</w:t>
            </w:r>
            <w:r>
              <w:rPr>
                <w:rFonts w:hint="eastAsia"/>
                <w:color w:val="000000"/>
                <w:kern w:val="0"/>
                <w:sz w:val="18"/>
                <w:szCs w:val="18"/>
              </w:rPr>
              <w:t>同时在两个以上评估机构从事业务的</w:t>
            </w:r>
            <w:r>
              <w:rPr>
                <w:color w:val="000000"/>
                <w:kern w:val="0"/>
                <w:sz w:val="18"/>
                <w:szCs w:val="18"/>
              </w:rPr>
              <w:t>;</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第四十九条　评估机构、评估专业人员在一年内累计三次因违反本法规定受到责令停业、责令停止从业以外处罚的，有关评估行政管理部门可以责令其停业或者停止从业一年以上五年以下。</w:t>
            </w:r>
          </w:p>
          <w:p w:rsidR="00024CEA" w:rsidRDefault="00D103D5">
            <w:pPr>
              <w:spacing w:line="320" w:lineRule="exact"/>
              <w:jc w:val="left"/>
              <w:rPr>
                <w:color w:val="000000"/>
                <w:kern w:val="0"/>
                <w:sz w:val="18"/>
                <w:szCs w:val="18"/>
              </w:rPr>
            </w:pPr>
            <w:r>
              <w:rPr>
                <w:rFonts w:hint="eastAsia"/>
                <w:color w:val="000000"/>
                <w:kern w:val="0"/>
                <w:sz w:val="18"/>
                <w:szCs w:val="18"/>
              </w:rPr>
              <w:t>【规章】《注册房地产估价师管理办法》（建设部令第</w:t>
            </w:r>
            <w:r>
              <w:rPr>
                <w:color w:val="000000"/>
                <w:kern w:val="0"/>
                <w:sz w:val="18"/>
                <w:szCs w:val="18"/>
              </w:rPr>
              <w:t>151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第二十六条　注册房地产估价师不得有下列行为：</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（七）同时在</w:t>
            </w:r>
            <w:r>
              <w:rPr>
                <w:color w:val="000000"/>
                <w:kern w:val="0"/>
                <w:sz w:val="18"/>
                <w:szCs w:val="18"/>
              </w:rPr>
              <w:t>2</w:t>
            </w:r>
            <w:r>
              <w:rPr>
                <w:rFonts w:hint="eastAsia"/>
                <w:color w:val="000000"/>
                <w:kern w:val="0"/>
                <w:sz w:val="18"/>
                <w:szCs w:val="18"/>
              </w:rPr>
              <w:t>个或者</w:t>
            </w:r>
            <w:r>
              <w:rPr>
                <w:color w:val="000000"/>
                <w:kern w:val="0"/>
                <w:sz w:val="18"/>
                <w:szCs w:val="18"/>
              </w:rPr>
              <w:t>2</w:t>
            </w:r>
            <w:r>
              <w:rPr>
                <w:rFonts w:hint="eastAsia"/>
                <w:color w:val="000000"/>
                <w:kern w:val="0"/>
                <w:sz w:val="18"/>
                <w:szCs w:val="18"/>
              </w:rPr>
              <w:t>个以上房地产估价机构执业。</w:t>
            </w:r>
          </w:p>
          <w:p w:rsidR="00024CEA" w:rsidRDefault="00D103D5">
            <w:pPr>
              <w:spacing w:line="320" w:lineRule="exact"/>
              <w:jc w:val="left"/>
              <w:rPr>
                <w:color w:val="000000"/>
                <w:kern w:val="0"/>
                <w:sz w:val="18"/>
                <w:szCs w:val="18"/>
              </w:rPr>
            </w:pPr>
            <w:r>
              <w:rPr>
                <w:rFonts w:hint="eastAsia"/>
                <w:color w:val="000000"/>
                <w:kern w:val="0"/>
                <w:sz w:val="18"/>
                <w:szCs w:val="18"/>
              </w:rPr>
              <w:t>第三十八条　注册房地产估价师有本办法第二十六条行为之一的，由县级以上地方人民政府建设（房地产）主管部门给予警告，责令其改正，没有违法所得的，处以</w:t>
            </w:r>
            <w:r>
              <w:rPr>
                <w:color w:val="000000"/>
                <w:kern w:val="0"/>
                <w:sz w:val="18"/>
                <w:szCs w:val="18"/>
              </w:rPr>
              <w:t>1</w:t>
            </w:r>
            <w:r>
              <w:rPr>
                <w:rFonts w:hint="eastAsia"/>
                <w:color w:val="000000"/>
                <w:kern w:val="0"/>
                <w:sz w:val="18"/>
                <w:szCs w:val="18"/>
              </w:rPr>
              <w:t>万元以下罚款，有违法所得的，处以违法所得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万元的罚款；造成损失的，依法承担赔偿责任；构成犯罪的，依法追究刑事责任。</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警告，没收违法所得，责令停止从业，罚款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tcPr>
          <w:p w:rsidR="00024CEA" w:rsidRDefault="00D103D5">
            <w:pPr>
              <w:rPr>
                <w:color w:val="000000"/>
              </w:rPr>
            </w:pPr>
            <w:r>
              <w:rPr>
                <w:rFonts w:hint="eastAsia"/>
                <w:color w:val="000000"/>
              </w:rPr>
              <w:t>没有违法所得，且未造成损失的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处</w:t>
            </w:r>
            <w:r>
              <w:rPr>
                <w:color w:val="000000"/>
              </w:rPr>
              <w:t>3000</w:t>
            </w:r>
            <w:r>
              <w:rPr>
                <w:rFonts w:hint="eastAsia"/>
                <w:color w:val="000000"/>
              </w:rPr>
              <w:t>元以下罚款</w:t>
            </w:r>
          </w:p>
        </w:tc>
      </w:tr>
      <w:tr w:rsidR="00024CEA">
        <w:trPr>
          <w:trHeight w:val="285"/>
        </w:trPr>
        <w:tc>
          <w:tcPr>
            <w:tcW w:w="103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tcPr>
          <w:p w:rsidR="00024CEA" w:rsidRDefault="00D103D5">
            <w:pPr>
              <w:rPr>
                <w:color w:val="000000"/>
              </w:rPr>
            </w:pPr>
            <w:r>
              <w:rPr>
                <w:rFonts w:hint="eastAsia"/>
                <w:color w:val="000000"/>
              </w:rPr>
              <w:t>没有违法所得，造成损失但依法承担赔偿责任的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处以</w:t>
            </w:r>
            <w:r>
              <w:rPr>
                <w:color w:val="000000"/>
              </w:rPr>
              <w:t>3000</w:t>
            </w:r>
            <w:r>
              <w:rPr>
                <w:rFonts w:hint="eastAsia"/>
                <w:color w:val="000000"/>
              </w:rPr>
              <w:t>元以上</w:t>
            </w:r>
            <w:r>
              <w:rPr>
                <w:color w:val="000000"/>
              </w:rPr>
              <w:t>6000</w:t>
            </w:r>
            <w:r>
              <w:rPr>
                <w:rFonts w:hint="eastAsia"/>
                <w:color w:val="000000"/>
              </w:rPr>
              <w:t>元以下罚款</w:t>
            </w:r>
          </w:p>
        </w:tc>
      </w:tr>
      <w:tr w:rsidR="00024CEA">
        <w:trPr>
          <w:trHeight w:val="285"/>
        </w:trPr>
        <w:tc>
          <w:tcPr>
            <w:tcW w:w="103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tcPr>
          <w:p w:rsidR="00024CEA" w:rsidRDefault="00D103D5">
            <w:pPr>
              <w:rPr>
                <w:color w:val="000000"/>
              </w:rPr>
            </w:pPr>
            <w:r>
              <w:rPr>
                <w:rFonts w:hint="eastAsia"/>
                <w:color w:val="000000"/>
              </w:rPr>
              <w:t>没有违法所得，造成损失但未依法承担赔偿责任的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处以</w:t>
            </w:r>
            <w:r>
              <w:rPr>
                <w:color w:val="000000"/>
              </w:rPr>
              <w:t>6000</w:t>
            </w:r>
            <w:r>
              <w:rPr>
                <w:rFonts w:hint="eastAsia"/>
                <w:color w:val="000000"/>
              </w:rPr>
              <w:t>元以上</w:t>
            </w:r>
            <w:r>
              <w:rPr>
                <w:color w:val="000000"/>
              </w:rPr>
              <w:t>10000</w:t>
            </w:r>
            <w:r>
              <w:rPr>
                <w:rFonts w:hint="eastAsia"/>
                <w:color w:val="000000"/>
              </w:rPr>
              <w:t>元以下罚款</w:t>
            </w:r>
          </w:p>
        </w:tc>
      </w:tr>
      <w:tr w:rsidR="00024CEA">
        <w:trPr>
          <w:trHeight w:val="285"/>
        </w:trPr>
        <w:tc>
          <w:tcPr>
            <w:tcW w:w="103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rPr>
              <w:t>有违法所得，且未造成损失的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处违法所得</w:t>
            </w:r>
            <w:r>
              <w:rPr>
                <w:color w:val="000000"/>
              </w:rPr>
              <w:t>1</w:t>
            </w:r>
            <w:r>
              <w:rPr>
                <w:rFonts w:hint="eastAsia"/>
                <w:color w:val="000000"/>
              </w:rPr>
              <w:t>倍以下且不超过</w:t>
            </w:r>
            <w:r>
              <w:rPr>
                <w:color w:val="000000"/>
              </w:rPr>
              <w:t>3</w:t>
            </w:r>
            <w:r>
              <w:rPr>
                <w:rFonts w:hint="eastAsia"/>
                <w:color w:val="000000"/>
              </w:rPr>
              <w:t>万元的罚款</w:t>
            </w:r>
          </w:p>
        </w:tc>
      </w:tr>
      <w:tr w:rsidR="00024CEA">
        <w:trPr>
          <w:trHeight w:val="285"/>
        </w:trPr>
        <w:tc>
          <w:tcPr>
            <w:tcW w:w="103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rPr>
              <w:t>有违法所得，造成损失依法承担赔偿责任的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处以违法所得</w:t>
            </w:r>
            <w:r>
              <w:rPr>
                <w:color w:val="000000"/>
              </w:rPr>
              <w:t>1</w:t>
            </w:r>
            <w:r>
              <w:rPr>
                <w:rFonts w:hint="eastAsia"/>
                <w:color w:val="000000"/>
              </w:rPr>
              <w:t>倍以上</w:t>
            </w:r>
            <w:r>
              <w:rPr>
                <w:color w:val="000000"/>
              </w:rPr>
              <w:t>2</w:t>
            </w:r>
            <w:r>
              <w:rPr>
                <w:rFonts w:hint="eastAsia"/>
                <w:color w:val="000000"/>
              </w:rPr>
              <w:t>倍以下且不超过</w:t>
            </w:r>
            <w:r>
              <w:rPr>
                <w:color w:val="000000"/>
              </w:rPr>
              <w:t>3</w:t>
            </w:r>
            <w:r>
              <w:rPr>
                <w:rFonts w:hint="eastAsia"/>
                <w:color w:val="000000"/>
              </w:rPr>
              <w:t>万元的罚款</w:t>
            </w:r>
          </w:p>
        </w:tc>
      </w:tr>
      <w:tr w:rsidR="00024CEA">
        <w:trPr>
          <w:trHeight w:val="285"/>
        </w:trPr>
        <w:tc>
          <w:tcPr>
            <w:tcW w:w="1030" w:type="dxa"/>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有违法所得，造成损失未依法承担赔偿责任的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处以违法所得</w:t>
            </w:r>
            <w:r>
              <w:rPr>
                <w:color w:val="000000"/>
              </w:rPr>
              <w:t>2</w:t>
            </w:r>
            <w:r>
              <w:rPr>
                <w:rFonts w:hint="eastAsia"/>
                <w:color w:val="000000"/>
              </w:rPr>
              <w:t>倍以上</w:t>
            </w:r>
            <w:r>
              <w:rPr>
                <w:color w:val="000000"/>
              </w:rPr>
              <w:t>3</w:t>
            </w:r>
            <w:r>
              <w:rPr>
                <w:rFonts w:hint="eastAsia"/>
                <w:color w:val="000000"/>
              </w:rPr>
              <w:t>倍以下且不超过</w:t>
            </w:r>
            <w:r>
              <w:rPr>
                <w:color w:val="000000"/>
              </w:rPr>
              <w:t>3</w:t>
            </w:r>
            <w:r>
              <w:rPr>
                <w:rFonts w:hint="eastAsia"/>
                <w:color w:val="000000"/>
              </w:rPr>
              <w:t>万元的罚款</w:t>
            </w:r>
          </w:p>
        </w:tc>
      </w:tr>
    </w:tbl>
    <w:p w:rsidR="00024CEA" w:rsidRDefault="00024CEA"/>
    <w:tbl>
      <w:tblPr>
        <w:tblW w:w="14016" w:type="dxa"/>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320217713000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rFonts w:hint="eastAsia"/>
                <w:color w:val="000000"/>
                <w:spacing w:val="-6"/>
                <w:kern w:val="0"/>
                <w:sz w:val="18"/>
                <w:szCs w:val="18"/>
              </w:rPr>
              <w:t>对施工单位未按照本规定建立危大工程安全管理档案的处罚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【规章】《危险性较大的分部分项工程安全管理规定》（住房和城乡建设部令第</w:t>
            </w:r>
            <w:r>
              <w:rPr>
                <w:color w:val="000000"/>
                <w:kern w:val="0"/>
                <w:sz w:val="18"/>
                <w:szCs w:val="18"/>
              </w:rPr>
              <w:t>37</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第二十四条　施工、监理单位应当建立危大工程安全管理档案。</w:t>
            </w:r>
          </w:p>
          <w:p w:rsidR="00024CEA" w:rsidRDefault="00D103D5">
            <w:pPr>
              <w:spacing w:line="320" w:lineRule="exact"/>
              <w:jc w:val="left"/>
              <w:rPr>
                <w:color w:val="000000"/>
                <w:kern w:val="0"/>
                <w:sz w:val="18"/>
                <w:szCs w:val="18"/>
              </w:rPr>
            </w:pPr>
            <w:r>
              <w:rPr>
                <w:rFonts w:hint="eastAsia"/>
                <w:color w:val="000000"/>
                <w:kern w:val="0"/>
                <w:sz w:val="18"/>
                <w:szCs w:val="18"/>
              </w:rPr>
              <w:t xml:space="preserve">　　施工单位应当将专项施工方案及审核、专家论证、交底、现场检查、验收及整改等相关资料纳入档案管理。</w:t>
            </w:r>
          </w:p>
          <w:p w:rsidR="00024CEA" w:rsidRDefault="00D103D5">
            <w:pPr>
              <w:spacing w:line="320" w:lineRule="exact"/>
              <w:jc w:val="left"/>
              <w:rPr>
                <w:color w:val="000000"/>
                <w:kern w:val="0"/>
                <w:sz w:val="18"/>
                <w:szCs w:val="18"/>
              </w:rPr>
            </w:pPr>
            <w:r>
              <w:rPr>
                <w:rFonts w:hint="eastAsia"/>
                <w:color w:val="000000"/>
                <w:kern w:val="0"/>
                <w:sz w:val="18"/>
                <w:szCs w:val="18"/>
              </w:rPr>
              <w:t xml:space="preserve">　　监理单位应当将监理实施细则、专项施工方案审查、专项巡视检查、验收及整改等相关资料纳入档案管理。</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第三十五条　施工单位有下列行为之一的，责令限期改正，并处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万元以下的罚款；对直接负责的主管人员和其他直接责任人员处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（五）未按照本规定建立危大工程安全管理档案的。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16"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1000</w:t>
            </w:r>
            <w:r>
              <w:rPr>
                <w:rFonts w:hint="eastAsia"/>
                <w:color w:val="000000"/>
                <w:kern w:val="0"/>
                <w:sz w:val="18"/>
                <w:szCs w:val="18"/>
              </w:rPr>
              <w:t>元以上</w:t>
            </w:r>
            <w:r>
              <w:rPr>
                <w:color w:val="000000"/>
                <w:kern w:val="0"/>
                <w:sz w:val="18"/>
                <w:szCs w:val="18"/>
              </w:rPr>
              <w:t>3000</w:t>
            </w:r>
            <w:r>
              <w:rPr>
                <w:rFonts w:hint="eastAsia"/>
                <w:color w:val="000000"/>
                <w:kern w:val="0"/>
                <w:sz w:val="18"/>
                <w:szCs w:val="18"/>
              </w:rPr>
              <w:t>元以下罚款</w:t>
            </w:r>
          </w:p>
        </w:tc>
      </w:tr>
      <w:tr w:rsidR="00024CEA">
        <w:trPr>
          <w:trHeight w:val="285"/>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16"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3000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元以下罚款</w:t>
            </w:r>
          </w:p>
        </w:tc>
      </w:tr>
    </w:tbl>
    <w:p w:rsidR="00024CEA" w:rsidRDefault="00024CEA"/>
    <w:p w:rsidR="00024CEA" w:rsidRDefault="00024CEA"/>
    <w:p w:rsidR="00024CEA" w:rsidRDefault="00024CEA"/>
    <w:p w:rsidR="00024CEA" w:rsidRDefault="00024CEA"/>
    <w:p w:rsidR="00024CEA" w:rsidRDefault="00024CEA"/>
    <w:p w:rsidR="00024CEA" w:rsidRDefault="00024CEA"/>
    <w:tbl>
      <w:tblPr>
        <w:tblW w:w="14016" w:type="dxa"/>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320217714000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rFonts w:hint="eastAsia"/>
                <w:color w:val="000000"/>
                <w:spacing w:val="-6"/>
                <w:kern w:val="0"/>
                <w:sz w:val="18"/>
                <w:szCs w:val="18"/>
              </w:rPr>
              <w:t>对建设单位未按照本规定提供工程周边环境等资料的处罚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【规章】《危险性较大的分部分项工程安全管理规定》（住房和城乡建设部令第</w:t>
            </w:r>
            <w:r>
              <w:rPr>
                <w:color w:val="000000"/>
                <w:kern w:val="0"/>
                <w:sz w:val="18"/>
                <w:szCs w:val="18"/>
              </w:rPr>
              <w:t>37</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第五条　建设单位应当依法提供真实、准确、完整的工程地质、水文地质和工程周边环境等资料。</w:t>
            </w:r>
          </w:p>
          <w:p w:rsidR="00024CEA" w:rsidRDefault="00D103D5">
            <w:pPr>
              <w:spacing w:line="320" w:lineRule="exact"/>
              <w:jc w:val="left"/>
              <w:rPr>
                <w:color w:val="000000"/>
                <w:kern w:val="0"/>
                <w:sz w:val="18"/>
                <w:szCs w:val="18"/>
              </w:rPr>
            </w:pPr>
            <w:r>
              <w:rPr>
                <w:rFonts w:hint="eastAsia"/>
                <w:color w:val="000000"/>
                <w:kern w:val="0"/>
                <w:sz w:val="18"/>
                <w:szCs w:val="18"/>
              </w:rPr>
              <w:t>第二十九条　建设单位有下列行为之一的，责令限期改正，并处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万元以下的罚款；对直接负责的主管人员和其他直接责任人员处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p w:rsidR="00024CEA" w:rsidRDefault="00D103D5">
            <w:pPr>
              <w:spacing w:line="320" w:lineRule="exact"/>
              <w:jc w:val="left"/>
              <w:rPr>
                <w:color w:val="000000"/>
                <w:kern w:val="0"/>
                <w:sz w:val="18"/>
                <w:szCs w:val="18"/>
              </w:rPr>
            </w:pPr>
            <w:r>
              <w:rPr>
                <w:rFonts w:hint="eastAsia"/>
                <w:color w:val="000000"/>
                <w:kern w:val="0"/>
                <w:sz w:val="18"/>
                <w:szCs w:val="18"/>
              </w:rPr>
              <w:t>（一）未按照本规定提供工程周边环境等资料的；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按要求改正且未发生安全事故的</w:t>
            </w:r>
          </w:p>
        </w:tc>
        <w:tc>
          <w:tcPr>
            <w:tcW w:w="1016"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w:t>
            </w:r>
            <w:r>
              <w:rPr>
                <w:rFonts w:hint="eastAsia"/>
                <w:color w:val="000000"/>
                <w:kern w:val="0"/>
                <w:sz w:val="18"/>
                <w:szCs w:val="18"/>
              </w:rPr>
              <w:t>万元以上</w:t>
            </w:r>
            <w:r>
              <w:rPr>
                <w:color w:val="000000"/>
                <w:kern w:val="0"/>
                <w:sz w:val="18"/>
                <w:szCs w:val="18"/>
              </w:rPr>
              <w:t>1.2</w:t>
            </w:r>
            <w:r>
              <w:rPr>
                <w:rFonts w:hint="eastAsia"/>
                <w:color w:val="000000"/>
                <w:kern w:val="0"/>
                <w:sz w:val="18"/>
                <w:szCs w:val="18"/>
              </w:rPr>
              <w:t>万元以下罚款</w:t>
            </w:r>
          </w:p>
        </w:tc>
      </w:tr>
      <w:tr w:rsidR="00024CEA">
        <w:trPr>
          <w:trHeight w:val="285"/>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逾期未改正且未发生安全事故的</w:t>
            </w:r>
          </w:p>
        </w:tc>
        <w:tc>
          <w:tcPr>
            <w:tcW w:w="1016"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1.2</w:t>
            </w:r>
            <w:r>
              <w:rPr>
                <w:rFonts w:hint="eastAsia"/>
                <w:color w:val="000000"/>
                <w:kern w:val="0"/>
                <w:sz w:val="18"/>
                <w:szCs w:val="18"/>
              </w:rPr>
              <w:t>万元以上</w:t>
            </w:r>
            <w:r>
              <w:rPr>
                <w:color w:val="000000"/>
                <w:kern w:val="0"/>
                <w:sz w:val="18"/>
                <w:szCs w:val="18"/>
              </w:rPr>
              <w:t>1.6</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2000</w:t>
            </w:r>
            <w:r>
              <w:rPr>
                <w:rFonts w:hint="eastAsia"/>
                <w:color w:val="000000"/>
                <w:kern w:val="0"/>
                <w:sz w:val="18"/>
                <w:szCs w:val="18"/>
              </w:rPr>
              <w:t>元以下的罚款</w:t>
            </w:r>
          </w:p>
        </w:tc>
      </w:tr>
      <w:tr w:rsidR="00024CEA">
        <w:trPr>
          <w:trHeight w:val="285"/>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发生安全事故的</w:t>
            </w:r>
          </w:p>
        </w:tc>
        <w:tc>
          <w:tcPr>
            <w:tcW w:w="1016"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1.6</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2000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bl>
    <w:p w:rsidR="00024CEA" w:rsidRDefault="00024CEA"/>
    <w:p w:rsidR="00024CEA" w:rsidRDefault="00024CEA"/>
    <w:p w:rsidR="00024CEA" w:rsidRDefault="00024CEA"/>
    <w:p w:rsidR="00024CEA" w:rsidRDefault="00024CEA"/>
    <w:p w:rsidR="00BD5459" w:rsidRDefault="00BD5459"/>
    <w:p w:rsidR="00BD5459" w:rsidRDefault="00BD5459"/>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320217715000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对在主要街道两侧和重点地区的临街建筑物的阳台和窗外，堆放、吊挂有碍市容的物品的处罚</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【行政法规】《城市市容和环境卫生条例》（国务院令</w:t>
            </w:r>
            <w:r>
              <w:rPr>
                <w:rFonts w:hint="eastAsia"/>
                <w:color w:val="000000"/>
                <w:kern w:val="0"/>
                <w:sz w:val="18"/>
                <w:szCs w:val="18"/>
              </w:rPr>
              <w:t>1992</w:t>
            </w:r>
            <w:r>
              <w:rPr>
                <w:rFonts w:hint="eastAsia"/>
                <w:color w:val="000000"/>
                <w:kern w:val="0"/>
                <w:sz w:val="18"/>
                <w:szCs w:val="18"/>
              </w:rPr>
              <w:t>年第</w:t>
            </w:r>
            <w:r>
              <w:rPr>
                <w:rFonts w:hint="eastAsia"/>
                <w:color w:val="000000"/>
                <w:kern w:val="0"/>
                <w:sz w:val="18"/>
                <w:szCs w:val="18"/>
              </w:rPr>
              <w:t>101</w:t>
            </w:r>
            <w:r>
              <w:rPr>
                <w:rFonts w:hint="eastAsia"/>
                <w:color w:val="000000"/>
                <w:kern w:val="0"/>
                <w:sz w:val="18"/>
                <w:szCs w:val="18"/>
              </w:rPr>
              <w:t>号发布，国务院令第</w:t>
            </w:r>
            <w:r>
              <w:rPr>
                <w:rFonts w:hint="eastAsia"/>
                <w:color w:val="000000"/>
                <w:kern w:val="0"/>
                <w:sz w:val="18"/>
                <w:szCs w:val="18"/>
              </w:rPr>
              <w:t>588</w:t>
            </w:r>
            <w:r>
              <w:rPr>
                <w:rFonts w:hint="eastAsia"/>
                <w:color w:val="000000"/>
                <w:kern w:val="0"/>
                <w:sz w:val="18"/>
                <w:szCs w:val="18"/>
              </w:rPr>
              <w:t>号、国务院令第</w:t>
            </w:r>
            <w:r>
              <w:rPr>
                <w:rFonts w:hint="eastAsia"/>
                <w:color w:val="000000"/>
                <w:kern w:val="0"/>
                <w:sz w:val="18"/>
                <w:szCs w:val="18"/>
              </w:rPr>
              <w:t>676</w:t>
            </w:r>
            <w:r>
              <w:rPr>
                <w:rFonts w:hint="eastAsia"/>
                <w:color w:val="000000"/>
                <w:kern w:val="0"/>
                <w:sz w:val="18"/>
                <w:szCs w:val="18"/>
              </w:rPr>
              <w:t>号修订）</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第十条　一切单位和个人都应当保持建筑物的整洁、美观。在城市人民政府规定的街道的临街建筑物的阳台和窗外，不得堆放、吊挂有碍市容的物品。搭建或者封闭阳台必须符合城市人民政府市容环境卫生行政主管部门的有关规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第三十四条　有下列行为之一者，城市人民政府市容环境卫生行政主管部门或者其委托的单位除责令其纠正违法行为、采取补救措施外，可以并处警告、罚款：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（三）在城市人民政府规定的街道的临街建筑物的阳台和窗外，堆放、吊挂有碍市容的物品的；</w:t>
            </w:r>
          </w:p>
          <w:p w:rsidR="00024CEA" w:rsidRDefault="00D103D5">
            <w:pPr>
              <w:spacing w:line="320" w:lineRule="exact"/>
              <w:jc w:val="left"/>
              <w:rPr>
                <w:color w:val="000000"/>
                <w:kern w:val="0"/>
                <w:sz w:val="18"/>
                <w:szCs w:val="18"/>
              </w:rPr>
            </w:pPr>
            <w:r>
              <w:rPr>
                <w:rFonts w:hint="eastAsia"/>
                <w:color w:val="000000"/>
                <w:kern w:val="0"/>
                <w:sz w:val="18"/>
                <w:szCs w:val="18"/>
              </w:rPr>
              <w:t>【地方性法规】《江苏省城市市容和环境卫生管理条例》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第十二条</w:t>
            </w:r>
            <w:r>
              <w:rPr>
                <w:rFonts w:hint="eastAsia"/>
                <w:color w:val="000000"/>
                <w:kern w:val="0"/>
                <w:sz w:val="18"/>
                <w:szCs w:val="18"/>
              </w:rPr>
              <w:t xml:space="preserve"> </w:t>
            </w:r>
            <w:r>
              <w:rPr>
                <w:rFonts w:hint="eastAsia"/>
                <w:color w:val="000000"/>
                <w:kern w:val="0"/>
                <w:sz w:val="18"/>
                <w:szCs w:val="18"/>
              </w:rPr>
              <w:t>建（构）筑物的容貌应当符合下列规定：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（三）主要街道两侧和重点地区的临街建筑物的屋顶、阳台和窗外不得堆放、吊挂、晾晒有碍市容的物品，平台、阳台内堆放的物品不得超出护栏的高度；</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第六十三条</w:t>
            </w:r>
            <w:r>
              <w:rPr>
                <w:rFonts w:hint="eastAsia"/>
                <w:color w:val="000000"/>
                <w:kern w:val="0"/>
                <w:sz w:val="18"/>
                <w:szCs w:val="18"/>
              </w:rPr>
              <w:t xml:space="preserve"> </w:t>
            </w:r>
            <w:r>
              <w:rPr>
                <w:rFonts w:hint="eastAsia"/>
                <w:color w:val="000000"/>
                <w:kern w:val="0"/>
                <w:sz w:val="18"/>
                <w:szCs w:val="18"/>
              </w:rPr>
              <w:t>违反本条例规定，有下列行为之一，影响市容的，由设区的市、县（市、区）城市管理主管部门按照以下规定处理：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一）在主要街道两侧和重点地区的临街建筑物的阳台和窗外，堆放、吊挂有碍市容的物品的，责令限期改正、采取补救措施；逾期不改正的，给予警告，并可以对单位处二百元以上二千元以下罚款，对个人处五十元以上二百元以下罚款。</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责令限期改正，警告，罚款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未造成不良影响的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对单位：处二百元以上一千元以下罚款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对个人：处五十元以上一百元以下罚款</w:t>
            </w:r>
          </w:p>
        </w:tc>
      </w:tr>
      <w:tr w:rsidR="00024CEA" w:rsidTr="00F826EE">
        <w:trPr>
          <w:trHeight w:val="285"/>
        </w:trPr>
        <w:tc>
          <w:tcPr>
            <w:tcW w:w="103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造成不良影响的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对单位：处一千元以上二千元以下罚款</w:t>
            </w:r>
          </w:p>
          <w:p w:rsidR="00024CEA" w:rsidRDefault="00D103D5">
            <w:pPr>
              <w:spacing w:line="320" w:lineRule="exact"/>
              <w:jc w:val="left"/>
              <w:rPr>
                <w:color w:val="000000"/>
                <w:kern w:val="0"/>
                <w:sz w:val="18"/>
                <w:szCs w:val="18"/>
              </w:rPr>
            </w:pPr>
            <w:r>
              <w:rPr>
                <w:rFonts w:hint="eastAsia"/>
                <w:color w:val="000000"/>
                <w:kern w:val="0"/>
                <w:sz w:val="18"/>
                <w:szCs w:val="18"/>
              </w:rPr>
              <w:t>对个人：处一百元以上二百元以下罚款</w:t>
            </w:r>
          </w:p>
        </w:tc>
      </w:tr>
    </w:tbl>
    <w:p w:rsidR="00024CEA" w:rsidRDefault="00024CEA"/>
    <w:p w:rsidR="00024CEA" w:rsidRDefault="00024CEA"/>
    <w:p w:rsidR="00024CEA" w:rsidRDefault="00024CEA"/>
    <w:p w:rsidR="00024CEA" w:rsidRDefault="00024CEA"/>
    <w:tbl>
      <w:tblPr>
        <w:tblW w:w="14016" w:type="dxa"/>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320217716000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rFonts w:hint="eastAsia"/>
                <w:color w:val="000000"/>
                <w:spacing w:val="-6"/>
                <w:kern w:val="0"/>
                <w:sz w:val="18"/>
                <w:szCs w:val="18"/>
              </w:rPr>
              <w:t>对建设单位未按照本规定在招标文件中列出危大工程清单的处罚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【规章】《危险性较大的分部分项工程安全管理规定》（住房和城乡建设部令第</w:t>
            </w:r>
            <w:r>
              <w:rPr>
                <w:color w:val="000000"/>
                <w:kern w:val="0"/>
                <w:sz w:val="18"/>
                <w:szCs w:val="18"/>
              </w:rPr>
              <w:t>37</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第七条　建设单位应当组织勘察、设计等单位在施工招标文件中列出危大工程清单，要求施工单位在投标时补充完善危大工程清单并明确相应的安全管理措施。</w:t>
            </w:r>
          </w:p>
          <w:p w:rsidR="00024CEA" w:rsidRDefault="00D103D5">
            <w:pPr>
              <w:spacing w:line="320" w:lineRule="exact"/>
              <w:jc w:val="left"/>
              <w:rPr>
                <w:color w:val="000000"/>
                <w:kern w:val="0"/>
                <w:sz w:val="18"/>
                <w:szCs w:val="18"/>
              </w:rPr>
            </w:pPr>
            <w:r>
              <w:rPr>
                <w:rFonts w:hint="eastAsia"/>
                <w:color w:val="000000"/>
                <w:kern w:val="0"/>
                <w:sz w:val="18"/>
                <w:szCs w:val="18"/>
              </w:rPr>
              <w:t>第二十九条　建设单位有下列行为之一的，责令限期改正，并处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万元以下的罚款；对直接负责的主管人员和其他直接责任人员处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（二）未按照本规定在招标文件中列出危大工程清单的；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按要求改正且未发生安全事故的</w:t>
            </w:r>
          </w:p>
        </w:tc>
        <w:tc>
          <w:tcPr>
            <w:tcW w:w="1016"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w:t>
            </w:r>
            <w:r>
              <w:rPr>
                <w:rFonts w:hint="eastAsia"/>
                <w:color w:val="000000"/>
                <w:kern w:val="0"/>
                <w:sz w:val="18"/>
                <w:szCs w:val="18"/>
              </w:rPr>
              <w:t>万元以上</w:t>
            </w:r>
            <w:r>
              <w:rPr>
                <w:color w:val="000000"/>
                <w:kern w:val="0"/>
                <w:sz w:val="18"/>
                <w:szCs w:val="18"/>
              </w:rPr>
              <w:t>1.2</w:t>
            </w:r>
            <w:r>
              <w:rPr>
                <w:rFonts w:hint="eastAsia"/>
                <w:color w:val="000000"/>
                <w:kern w:val="0"/>
                <w:sz w:val="18"/>
                <w:szCs w:val="18"/>
              </w:rPr>
              <w:t>万元以下罚款</w:t>
            </w:r>
          </w:p>
        </w:tc>
      </w:tr>
      <w:tr w:rsidR="00024CEA">
        <w:trPr>
          <w:trHeight w:val="285"/>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逾期未改正且未发生安全事故的</w:t>
            </w:r>
          </w:p>
        </w:tc>
        <w:tc>
          <w:tcPr>
            <w:tcW w:w="1016"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1.2</w:t>
            </w:r>
            <w:r>
              <w:rPr>
                <w:rFonts w:hint="eastAsia"/>
                <w:color w:val="000000"/>
                <w:kern w:val="0"/>
                <w:sz w:val="18"/>
                <w:szCs w:val="18"/>
              </w:rPr>
              <w:t>万元以上</w:t>
            </w:r>
            <w:r>
              <w:rPr>
                <w:color w:val="000000"/>
                <w:kern w:val="0"/>
                <w:sz w:val="18"/>
                <w:szCs w:val="18"/>
              </w:rPr>
              <w:t>1.6</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2000</w:t>
            </w:r>
            <w:r>
              <w:rPr>
                <w:rFonts w:hint="eastAsia"/>
                <w:color w:val="000000"/>
                <w:kern w:val="0"/>
                <w:sz w:val="18"/>
                <w:szCs w:val="18"/>
              </w:rPr>
              <w:t>元以下的罚款</w:t>
            </w:r>
          </w:p>
        </w:tc>
      </w:tr>
      <w:tr w:rsidR="00024CEA">
        <w:trPr>
          <w:trHeight w:val="285"/>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发生安全事故的</w:t>
            </w:r>
          </w:p>
        </w:tc>
        <w:tc>
          <w:tcPr>
            <w:tcW w:w="1016"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1.6</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2000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bl>
    <w:p w:rsidR="00024CEA" w:rsidRDefault="00024CEA"/>
    <w:p w:rsidR="00024CEA" w:rsidRDefault="00024CEA"/>
    <w:p w:rsidR="00024CEA" w:rsidRDefault="00024CEA"/>
    <w:p w:rsidR="00024CEA" w:rsidRDefault="00024CEA"/>
    <w:p w:rsidR="00024CEA" w:rsidRDefault="00024CEA"/>
    <w:p w:rsidR="00024CEA" w:rsidRDefault="00024CEA"/>
    <w:p w:rsidR="00BD5459" w:rsidRDefault="00BD5459"/>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320217717000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对施工单位未对建筑土方、工程渣土、建筑垃圾及时清运，或者未采用密闭式防尘网遮盖的处罚</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rsidP="00BD5459">
            <w:pPr>
              <w:spacing w:line="300" w:lineRule="exact"/>
              <w:jc w:val="left"/>
              <w:rPr>
                <w:color w:val="000000"/>
                <w:kern w:val="0"/>
                <w:sz w:val="18"/>
                <w:szCs w:val="18"/>
              </w:rPr>
            </w:pPr>
            <w:r>
              <w:rPr>
                <w:rFonts w:hint="eastAsia"/>
                <w:color w:val="000000"/>
                <w:kern w:val="0"/>
                <w:sz w:val="18"/>
                <w:szCs w:val="18"/>
              </w:rPr>
              <w:t>【法律】《中华人民共和国大气污染防治法》</w:t>
            </w:r>
          </w:p>
          <w:p w:rsidR="00024CEA" w:rsidRDefault="00D103D5" w:rsidP="00BD5459">
            <w:pPr>
              <w:spacing w:line="3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九条第三款施工单位应当在施工工地设置硬质围挡，并采取覆盖、分段作业、择时施工、洒水抑尘、冲洗地面和车辆等有效防尘降尘措施。建筑土方、工程渣土、建筑垃圾应当及时清运；在场地内堆存的，应当采用密闭式防尘网遮盖。工程渣土、建筑垃圾应当进行资源化处理。</w:t>
            </w:r>
          </w:p>
          <w:p w:rsidR="00024CEA" w:rsidRDefault="00D103D5" w:rsidP="00BD5459">
            <w:pPr>
              <w:spacing w:line="3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第一百一十五条第一款</w:t>
            </w:r>
            <w:r>
              <w:rPr>
                <w:rFonts w:hint="eastAsia"/>
                <w:color w:val="000000"/>
                <w:kern w:val="0"/>
                <w:sz w:val="18"/>
                <w:szCs w:val="18"/>
              </w:rPr>
              <w:t xml:space="preserve">  </w:t>
            </w:r>
            <w:r>
              <w:rPr>
                <w:rFonts w:hint="eastAsia"/>
                <w:color w:val="000000"/>
                <w:kern w:val="0"/>
                <w:sz w:val="18"/>
                <w:szCs w:val="18"/>
              </w:rPr>
              <w:t>违反本法规定，施工单位有下列行为之一的，由县级以上人民政府住房城乡建设等主管部门按照职责责令改正，处一万元以上十万元以下的罚款；拒不改正的，责令停工整治：</w:t>
            </w:r>
          </w:p>
          <w:p w:rsidR="00024CEA" w:rsidRDefault="00D103D5" w:rsidP="00BD5459">
            <w:pPr>
              <w:spacing w:line="3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（二）建筑土方、工程渣土、建筑垃圾未及时清运，或者未采用密闭式防尘网遮盖的。</w:t>
            </w:r>
          </w:p>
          <w:p w:rsidR="00024CEA" w:rsidRDefault="00D103D5" w:rsidP="00BD5459">
            <w:pPr>
              <w:spacing w:line="300" w:lineRule="exact"/>
              <w:jc w:val="left"/>
              <w:rPr>
                <w:color w:val="000000"/>
                <w:kern w:val="0"/>
                <w:sz w:val="18"/>
                <w:szCs w:val="18"/>
              </w:rPr>
            </w:pPr>
            <w:r>
              <w:rPr>
                <w:rFonts w:hint="eastAsia"/>
                <w:color w:val="000000"/>
                <w:kern w:val="0"/>
                <w:sz w:val="18"/>
                <w:szCs w:val="18"/>
              </w:rPr>
              <w:t>【地方性法规】《江苏省大气污染防治条例》</w:t>
            </w:r>
          </w:p>
          <w:p w:rsidR="00024CEA" w:rsidRDefault="00D103D5" w:rsidP="00BD5459">
            <w:pPr>
              <w:spacing w:line="3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第五十五条　钢铁、火电、建材等企业和港口码头、建设工地的物料堆放场所应当按照要求进行地面硬化，并采取密闭、围挡、遮盖、喷淋、绿化、设置防风</w:t>
            </w:r>
            <w:proofErr w:type="gramStart"/>
            <w:r>
              <w:rPr>
                <w:rFonts w:hint="eastAsia"/>
                <w:color w:val="000000"/>
                <w:kern w:val="0"/>
                <w:sz w:val="18"/>
                <w:szCs w:val="18"/>
              </w:rPr>
              <w:t>抑</w:t>
            </w:r>
            <w:proofErr w:type="gramEnd"/>
            <w:r>
              <w:rPr>
                <w:rFonts w:hint="eastAsia"/>
                <w:color w:val="000000"/>
                <w:kern w:val="0"/>
                <w:sz w:val="18"/>
                <w:szCs w:val="18"/>
              </w:rPr>
              <w:t>尘网等措施。物料装卸可以密闭作业的应当密闭，避免作业起尘。大型煤场、物料堆放场所应当建立</w:t>
            </w:r>
            <w:proofErr w:type="gramStart"/>
            <w:r>
              <w:rPr>
                <w:rFonts w:hint="eastAsia"/>
                <w:color w:val="000000"/>
                <w:kern w:val="0"/>
                <w:sz w:val="18"/>
                <w:szCs w:val="18"/>
              </w:rPr>
              <w:t>密闭料仓与</w:t>
            </w:r>
            <w:proofErr w:type="gramEnd"/>
            <w:r>
              <w:rPr>
                <w:rFonts w:hint="eastAsia"/>
                <w:color w:val="000000"/>
                <w:kern w:val="0"/>
                <w:sz w:val="18"/>
                <w:szCs w:val="18"/>
              </w:rPr>
              <w:t>传送装置。</w:t>
            </w:r>
            <w:r>
              <w:rPr>
                <w:rFonts w:hint="eastAsia"/>
                <w:color w:val="000000"/>
                <w:kern w:val="0"/>
                <w:sz w:val="18"/>
                <w:szCs w:val="18"/>
              </w:rPr>
              <w:t xml:space="preserve"> </w:t>
            </w:r>
          </w:p>
          <w:p w:rsidR="00024CEA" w:rsidRDefault="00D103D5" w:rsidP="00BD5459">
            <w:pPr>
              <w:spacing w:line="300" w:lineRule="exact"/>
              <w:jc w:val="left"/>
              <w:rPr>
                <w:color w:val="000000"/>
                <w:kern w:val="0"/>
                <w:sz w:val="18"/>
                <w:szCs w:val="18"/>
              </w:rPr>
            </w:pPr>
            <w:r>
              <w:rPr>
                <w:rFonts w:hint="eastAsia"/>
                <w:color w:val="000000"/>
                <w:kern w:val="0"/>
                <w:sz w:val="18"/>
                <w:szCs w:val="18"/>
              </w:rPr>
              <w:t xml:space="preserve">　　物料堆放场所出口应当硬化地面并设置车辆清洗设施，运输车辆冲洗干净后方可驶出作业场所。施工单位和物料堆放场所经营管理者应当及时清扫和冲洗出口处道路，路面不得有明显可见泥土、物料印迹。</w:t>
            </w:r>
            <w:r>
              <w:rPr>
                <w:rFonts w:hint="eastAsia"/>
                <w:color w:val="000000"/>
                <w:kern w:val="0"/>
                <w:sz w:val="18"/>
                <w:szCs w:val="18"/>
              </w:rPr>
              <w:t xml:space="preserve"> </w:t>
            </w:r>
          </w:p>
          <w:p w:rsidR="00024CEA" w:rsidRDefault="00D103D5" w:rsidP="00BD5459">
            <w:pPr>
              <w:spacing w:line="3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第九十四条　有下列行为之一的，由生态环境、住房城乡建设、交通运输、水利等行政主管部门根据各自职责责令限期改正，处一万元以上十万元以下罚款；对逾期仍未达到当地环境保护规定要求的，责令其停工整顿：</w:t>
            </w:r>
          </w:p>
          <w:p w:rsidR="00024CEA" w:rsidRDefault="00D103D5" w:rsidP="00BD5459">
            <w:pPr>
              <w:spacing w:line="3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（一）违反本条例第五十五条规定，未采取扬尘防治措施的；</w:t>
            </w:r>
          </w:p>
          <w:p w:rsidR="00024CEA" w:rsidRDefault="00D103D5" w:rsidP="00BD5459">
            <w:pPr>
              <w:spacing w:line="30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第一百零二条</w:t>
            </w:r>
            <w:r>
              <w:rPr>
                <w:rFonts w:hint="eastAsia"/>
                <w:color w:val="000000"/>
                <w:kern w:val="0"/>
                <w:sz w:val="18"/>
                <w:szCs w:val="18"/>
              </w:rPr>
              <w:t xml:space="preserve">  </w:t>
            </w:r>
            <w:r>
              <w:rPr>
                <w:rFonts w:hint="eastAsia"/>
                <w:color w:val="000000"/>
                <w:kern w:val="0"/>
                <w:sz w:val="18"/>
                <w:szCs w:val="18"/>
              </w:rPr>
              <w:t>违反本条例，除第八十三条、第八十五条、第八十九条、第九十条、第九十二条、第九十三条、第九十五条、第九十六条第二款、第九十九条、第一百条、第一百零一条规定的情形外，受到罚款的行政处罚，被责令改正，拒不改正的，依法</w:t>
            </w:r>
            <w:proofErr w:type="gramStart"/>
            <w:r>
              <w:rPr>
                <w:rFonts w:hint="eastAsia"/>
                <w:color w:val="000000"/>
                <w:kern w:val="0"/>
                <w:sz w:val="18"/>
                <w:szCs w:val="18"/>
              </w:rPr>
              <w:t>作出</w:t>
            </w:r>
            <w:proofErr w:type="gramEnd"/>
            <w:r>
              <w:rPr>
                <w:rFonts w:hint="eastAsia"/>
                <w:color w:val="000000"/>
                <w:kern w:val="0"/>
                <w:sz w:val="18"/>
                <w:szCs w:val="18"/>
              </w:rPr>
              <w:t>处罚决定的部门可以自责令改正之日的次日起，按照原处罚数额按日连续处罚。</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责令改正，罚款，责令停工整治</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50"/>
        </w:trPr>
        <w:tc>
          <w:tcPr>
            <w:tcW w:w="103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未及时清运的建筑土方、工程渣土、建筑垃圾在</w:t>
            </w:r>
            <w:r>
              <w:rPr>
                <w:color w:val="000000"/>
                <w:kern w:val="0"/>
                <w:sz w:val="18"/>
                <w:szCs w:val="18"/>
              </w:rPr>
              <w:t>1000</w:t>
            </w:r>
            <w:r>
              <w:rPr>
                <w:rFonts w:hint="eastAsia"/>
                <w:color w:val="000000"/>
                <w:kern w:val="0"/>
                <w:sz w:val="18"/>
                <w:szCs w:val="18"/>
              </w:rPr>
              <w:t>立方米以下的，或者未采用密闭式防尘网遮盖的面积在</w:t>
            </w:r>
            <w:r>
              <w:rPr>
                <w:color w:val="000000"/>
                <w:kern w:val="0"/>
                <w:sz w:val="18"/>
                <w:szCs w:val="18"/>
              </w:rPr>
              <w:t>500</w:t>
            </w:r>
            <w:r>
              <w:rPr>
                <w:rFonts w:hint="eastAsia"/>
                <w:color w:val="000000"/>
                <w:kern w:val="0"/>
                <w:sz w:val="18"/>
                <w:szCs w:val="18"/>
              </w:rPr>
              <w:t>平方米以下的</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r w:rsidR="00024CEA">
        <w:trPr>
          <w:trHeight w:val="312"/>
        </w:trPr>
        <w:tc>
          <w:tcPr>
            <w:tcW w:w="103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未及时清运的建筑土方、工程渣土、建筑垃圾在</w:t>
            </w:r>
            <w:r>
              <w:rPr>
                <w:color w:val="000000"/>
                <w:kern w:val="0"/>
                <w:sz w:val="18"/>
                <w:szCs w:val="18"/>
              </w:rPr>
              <w:t>1000</w:t>
            </w:r>
            <w:r w:rsidR="00BE1CE8">
              <w:rPr>
                <w:rFonts w:hint="eastAsia"/>
                <w:color w:val="000000"/>
                <w:kern w:val="0"/>
                <w:sz w:val="18"/>
                <w:szCs w:val="18"/>
              </w:rPr>
              <w:t>立方米以上</w:t>
            </w:r>
            <w:r>
              <w:rPr>
                <w:rFonts w:hint="eastAsia"/>
                <w:color w:val="000000"/>
                <w:kern w:val="0"/>
                <w:sz w:val="18"/>
                <w:szCs w:val="18"/>
              </w:rPr>
              <w:t>的，或者未采用密闭式防尘网遮盖的面积在</w:t>
            </w:r>
            <w:r>
              <w:rPr>
                <w:color w:val="000000"/>
                <w:kern w:val="0"/>
                <w:sz w:val="18"/>
                <w:szCs w:val="18"/>
              </w:rPr>
              <w:t>500</w:t>
            </w:r>
            <w:r>
              <w:rPr>
                <w:rFonts w:hint="eastAsia"/>
                <w:color w:val="000000"/>
                <w:kern w:val="0"/>
                <w:sz w:val="18"/>
                <w:szCs w:val="18"/>
              </w:rPr>
              <w:t>平方米以上的</w:t>
            </w:r>
          </w:p>
        </w:tc>
        <w:tc>
          <w:tcPr>
            <w:tcW w:w="108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p w:rsidR="00024CEA" w:rsidRDefault="00024CEA"/>
    <w:tbl>
      <w:tblPr>
        <w:tblW w:w="14016" w:type="dxa"/>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320217718000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rFonts w:hint="eastAsia"/>
                <w:color w:val="000000"/>
                <w:spacing w:val="-6"/>
                <w:kern w:val="0"/>
                <w:sz w:val="18"/>
                <w:szCs w:val="18"/>
              </w:rPr>
              <w:t>对建设单位未按照施工合同约定及时支付危大工程施工技术措施费或者相应的安全防护文明施工措施费的处罚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【规章】《危险性较大的分部分项工程安全管理规定》（住房和城乡建设部令第</w:t>
            </w:r>
            <w:r>
              <w:rPr>
                <w:color w:val="000000"/>
                <w:kern w:val="0"/>
                <w:sz w:val="18"/>
                <w:szCs w:val="18"/>
              </w:rPr>
              <w:t>37</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第八条　建设单位应当按照施工合同约定及时支付危大工程施工技术措施费以及相应的安全防护文明施工措施费，保障危大工程施工安全。</w:t>
            </w:r>
          </w:p>
          <w:p w:rsidR="00024CEA" w:rsidRDefault="00D103D5">
            <w:pPr>
              <w:spacing w:line="320" w:lineRule="exact"/>
              <w:jc w:val="left"/>
              <w:rPr>
                <w:color w:val="000000"/>
                <w:kern w:val="0"/>
                <w:sz w:val="18"/>
                <w:szCs w:val="18"/>
              </w:rPr>
            </w:pPr>
            <w:r>
              <w:rPr>
                <w:rFonts w:hint="eastAsia"/>
                <w:color w:val="000000"/>
                <w:kern w:val="0"/>
                <w:sz w:val="18"/>
                <w:szCs w:val="18"/>
              </w:rPr>
              <w:t>第二十九条　建设单位有下列行为之一的，责令限期改正，并处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万元以下的罚款；对直接负责的主管人员和其他直接责任人员处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（三）未按照施工合同约定及时支付危大工程施工技术措施费或者相应的安全防护文明施工措施费的；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按要求改正且未发生安全事故的</w:t>
            </w:r>
          </w:p>
        </w:tc>
        <w:tc>
          <w:tcPr>
            <w:tcW w:w="1016"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w:t>
            </w:r>
            <w:r>
              <w:rPr>
                <w:rFonts w:hint="eastAsia"/>
                <w:color w:val="000000"/>
                <w:kern w:val="0"/>
                <w:sz w:val="18"/>
                <w:szCs w:val="18"/>
              </w:rPr>
              <w:t>万元以上</w:t>
            </w:r>
            <w:r>
              <w:rPr>
                <w:color w:val="000000"/>
                <w:kern w:val="0"/>
                <w:sz w:val="18"/>
                <w:szCs w:val="18"/>
              </w:rPr>
              <w:t>1.2</w:t>
            </w:r>
            <w:r>
              <w:rPr>
                <w:rFonts w:hint="eastAsia"/>
                <w:color w:val="000000"/>
                <w:kern w:val="0"/>
                <w:sz w:val="18"/>
                <w:szCs w:val="18"/>
              </w:rPr>
              <w:t>万元以下罚款</w:t>
            </w:r>
          </w:p>
        </w:tc>
      </w:tr>
      <w:tr w:rsidR="00024CEA">
        <w:trPr>
          <w:trHeight w:val="285"/>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逾期未改正且未发生安全事故的</w:t>
            </w:r>
          </w:p>
        </w:tc>
        <w:tc>
          <w:tcPr>
            <w:tcW w:w="1016"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1.2</w:t>
            </w:r>
            <w:r>
              <w:rPr>
                <w:rFonts w:hint="eastAsia"/>
                <w:color w:val="000000"/>
                <w:kern w:val="0"/>
                <w:sz w:val="18"/>
                <w:szCs w:val="18"/>
              </w:rPr>
              <w:t>万元以上</w:t>
            </w:r>
            <w:r>
              <w:rPr>
                <w:color w:val="000000"/>
                <w:kern w:val="0"/>
                <w:sz w:val="18"/>
                <w:szCs w:val="18"/>
              </w:rPr>
              <w:t>1.6</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2000</w:t>
            </w:r>
            <w:r>
              <w:rPr>
                <w:rFonts w:hint="eastAsia"/>
                <w:color w:val="000000"/>
                <w:kern w:val="0"/>
                <w:sz w:val="18"/>
                <w:szCs w:val="18"/>
              </w:rPr>
              <w:t>元以下的罚款</w:t>
            </w:r>
          </w:p>
        </w:tc>
      </w:tr>
      <w:tr w:rsidR="00024CEA">
        <w:trPr>
          <w:trHeight w:val="285"/>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发生安全事故的</w:t>
            </w:r>
          </w:p>
        </w:tc>
        <w:tc>
          <w:tcPr>
            <w:tcW w:w="1016"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1.6</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2000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bl>
    <w:p w:rsidR="00024CEA" w:rsidRDefault="00024CEA"/>
    <w:p w:rsidR="00024CEA" w:rsidRDefault="00024CEA"/>
    <w:p w:rsidR="00024CEA" w:rsidRDefault="00024CEA"/>
    <w:p w:rsidR="00024CEA" w:rsidRDefault="00024CEA"/>
    <w:p w:rsidR="00024CEA" w:rsidRDefault="00024CEA"/>
    <w:p w:rsidR="00024CEA" w:rsidRDefault="00024CEA"/>
    <w:p w:rsidR="004B415F" w:rsidRDefault="004B415F"/>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320217719000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对评估专业人员采用欺骗、利诱、胁迫，或者贬损、诋毁其他评估专业人员等不正当手段招揽业务的处罚（限房地产估价业务）</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【法律】《中华人民共和国资产评估法》</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第十四条　评估专业人员不得有下列行为：</w:t>
            </w:r>
          </w:p>
          <w:p w:rsidR="00024CEA" w:rsidRDefault="00D103D5">
            <w:pPr>
              <w:spacing w:line="320" w:lineRule="exact"/>
              <w:jc w:val="left"/>
              <w:rPr>
                <w:color w:val="000000"/>
                <w:kern w:val="0"/>
                <w:sz w:val="18"/>
                <w:szCs w:val="18"/>
              </w:rPr>
            </w:pPr>
            <w:r>
              <w:rPr>
                <w:color w:val="000000"/>
                <w:kern w:val="0"/>
                <w:sz w:val="18"/>
                <w:szCs w:val="18"/>
              </w:rPr>
              <w:t xml:space="preserve">  </w:t>
            </w:r>
            <w:r>
              <w:rPr>
                <w:color w:val="000000"/>
                <w:kern w:val="0"/>
                <w:sz w:val="18"/>
                <w:szCs w:val="18"/>
              </w:rPr>
              <w:t>（</w:t>
            </w:r>
            <w:r>
              <w:rPr>
                <w:rFonts w:hint="eastAsia"/>
                <w:color w:val="000000"/>
                <w:kern w:val="0"/>
                <w:sz w:val="18"/>
                <w:szCs w:val="18"/>
              </w:rPr>
              <w:t>三</w:t>
            </w:r>
            <w:r>
              <w:rPr>
                <w:color w:val="000000"/>
                <w:kern w:val="0"/>
                <w:sz w:val="18"/>
                <w:szCs w:val="18"/>
              </w:rPr>
              <w:t>）</w:t>
            </w:r>
            <w:r>
              <w:rPr>
                <w:rFonts w:hint="eastAsia"/>
                <w:color w:val="000000"/>
                <w:kern w:val="0"/>
                <w:sz w:val="18"/>
                <w:szCs w:val="18"/>
              </w:rPr>
              <w:t>采用欺骗、利诱、胁迫，或者贬损、诋毁其他评估专业人员等不正当手段招揽业务</w:t>
            </w:r>
            <w:r>
              <w:rPr>
                <w:color w:val="000000"/>
                <w:kern w:val="0"/>
                <w:sz w:val="18"/>
                <w:szCs w:val="18"/>
              </w:rPr>
              <w:t>;</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第四十四条　评估专业人员违反本法规定，有下列情形之一的，由有关评估行政管理部门予以警告，可以责令停止从业六个月以上一年以下</w:t>
            </w:r>
            <w:r>
              <w:rPr>
                <w:color w:val="000000"/>
                <w:kern w:val="0"/>
                <w:sz w:val="18"/>
                <w:szCs w:val="18"/>
              </w:rPr>
              <w:t>;</w:t>
            </w:r>
            <w:r>
              <w:rPr>
                <w:rFonts w:hint="eastAsia"/>
                <w:color w:val="000000"/>
                <w:kern w:val="0"/>
                <w:sz w:val="18"/>
                <w:szCs w:val="18"/>
              </w:rPr>
              <w:t>有违法所得的，没收违法所得</w:t>
            </w:r>
            <w:r>
              <w:rPr>
                <w:color w:val="000000"/>
                <w:kern w:val="0"/>
                <w:sz w:val="18"/>
                <w:szCs w:val="18"/>
              </w:rPr>
              <w:t>;</w:t>
            </w:r>
            <w:r>
              <w:rPr>
                <w:rFonts w:hint="eastAsia"/>
                <w:color w:val="000000"/>
                <w:kern w:val="0"/>
                <w:sz w:val="18"/>
                <w:szCs w:val="18"/>
              </w:rPr>
              <w:t>情节严重的，责令停止从业一年以上五年以下</w:t>
            </w:r>
            <w:r>
              <w:rPr>
                <w:color w:val="000000"/>
                <w:kern w:val="0"/>
                <w:sz w:val="18"/>
                <w:szCs w:val="18"/>
              </w:rPr>
              <w:t>;</w:t>
            </w:r>
            <w:r>
              <w:rPr>
                <w:rFonts w:hint="eastAsia"/>
                <w:color w:val="000000"/>
                <w:kern w:val="0"/>
                <w:sz w:val="18"/>
                <w:szCs w:val="18"/>
              </w:rPr>
              <w:t>构成犯罪的，依法追究刑事责任：</w:t>
            </w:r>
          </w:p>
          <w:p w:rsidR="00024CEA" w:rsidRDefault="00D103D5">
            <w:pPr>
              <w:spacing w:line="320" w:lineRule="exact"/>
              <w:jc w:val="left"/>
              <w:rPr>
                <w:color w:val="000000"/>
                <w:kern w:val="0"/>
                <w:sz w:val="18"/>
                <w:szCs w:val="18"/>
              </w:rPr>
            </w:pPr>
            <w:r>
              <w:rPr>
                <w:color w:val="000000"/>
                <w:kern w:val="0"/>
                <w:sz w:val="18"/>
                <w:szCs w:val="18"/>
              </w:rPr>
              <w:t xml:space="preserve">  </w:t>
            </w:r>
            <w:r>
              <w:rPr>
                <w:color w:val="000000"/>
                <w:kern w:val="0"/>
                <w:sz w:val="18"/>
                <w:szCs w:val="18"/>
              </w:rPr>
              <w:t>（</w:t>
            </w:r>
            <w:r>
              <w:rPr>
                <w:rFonts w:hint="eastAsia"/>
                <w:color w:val="000000"/>
                <w:kern w:val="0"/>
                <w:sz w:val="18"/>
                <w:szCs w:val="18"/>
              </w:rPr>
              <w:t>三</w:t>
            </w:r>
            <w:r>
              <w:rPr>
                <w:color w:val="000000"/>
                <w:kern w:val="0"/>
                <w:sz w:val="18"/>
                <w:szCs w:val="18"/>
              </w:rPr>
              <w:t>）</w:t>
            </w:r>
            <w:r>
              <w:rPr>
                <w:rFonts w:hint="eastAsia"/>
                <w:color w:val="000000"/>
                <w:kern w:val="0"/>
                <w:sz w:val="18"/>
                <w:szCs w:val="18"/>
              </w:rPr>
              <w:t>采用欺骗、利诱、胁迫，或者贬损、诋毁其他评估专业人员等不正当手段招揽业务的</w:t>
            </w:r>
            <w:r>
              <w:rPr>
                <w:color w:val="000000"/>
                <w:kern w:val="0"/>
                <w:sz w:val="18"/>
                <w:szCs w:val="18"/>
              </w:rPr>
              <w:t>;</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第四十九条　评估机构、评估专业人员在一年内累计三次因违反本法规定受到责令停业、责令停止从业以外处罚的，有关评估行政管理部门可以责令其停业或者停止从业一年以上五年以下。</w:t>
            </w:r>
          </w:p>
          <w:p w:rsidR="00024CEA" w:rsidRDefault="00D103D5">
            <w:pPr>
              <w:spacing w:line="320" w:lineRule="exact"/>
              <w:jc w:val="left"/>
              <w:rPr>
                <w:color w:val="000000"/>
                <w:kern w:val="0"/>
                <w:sz w:val="18"/>
                <w:szCs w:val="18"/>
              </w:rPr>
            </w:pPr>
            <w:r>
              <w:rPr>
                <w:rFonts w:hint="eastAsia"/>
                <w:color w:val="000000"/>
                <w:kern w:val="0"/>
                <w:sz w:val="18"/>
                <w:szCs w:val="18"/>
              </w:rPr>
              <w:t>【规章】《注册房地产估价师管理办法》（建设部令第</w:t>
            </w:r>
            <w:r>
              <w:rPr>
                <w:color w:val="000000"/>
                <w:kern w:val="0"/>
                <w:sz w:val="18"/>
                <w:szCs w:val="18"/>
              </w:rPr>
              <w:t>151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第二十六条　注册房地产估价师不得有下列行为：</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（十一）严重损害他人利益、名誉的行为。</w:t>
            </w:r>
          </w:p>
          <w:p w:rsidR="00024CEA" w:rsidRDefault="00D103D5">
            <w:pPr>
              <w:spacing w:line="320" w:lineRule="exact"/>
              <w:jc w:val="left"/>
              <w:rPr>
                <w:color w:val="000000"/>
                <w:kern w:val="0"/>
                <w:sz w:val="18"/>
                <w:szCs w:val="18"/>
              </w:rPr>
            </w:pPr>
            <w:r>
              <w:rPr>
                <w:rFonts w:hint="eastAsia"/>
                <w:color w:val="000000"/>
                <w:kern w:val="0"/>
                <w:sz w:val="18"/>
                <w:szCs w:val="18"/>
              </w:rPr>
              <w:t>第三十八条</w:t>
            </w:r>
            <w:r>
              <w:rPr>
                <w:color w:val="000000"/>
                <w:kern w:val="0"/>
                <w:sz w:val="18"/>
                <w:szCs w:val="18"/>
              </w:rPr>
              <w:t xml:space="preserve"> </w:t>
            </w:r>
            <w:r>
              <w:rPr>
                <w:rFonts w:hint="eastAsia"/>
                <w:color w:val="000000"/>
                <w:kern w:val="0"/>
                <w:sz w:val="18"/>
                <w:szCs w:val="18"/>
              </w:rPr>
              <w:t>注册房地产估价师有本办法第二十六条行为之一的，由县级以上地方人民政府建设（房地产）主管部门给予警告，责令其改正，没有违法所得的，处以</w:t>
            </w:r>
            <w:r>
              <w:rPr>
                <w:color w:val="000000"/>
                <w:kern w:val="0"/>
                <w:sz w:val="18"/>
                <w:szCs w:val="18"/>
              </w:rPr>
              <w:t>1</w:t>
            </w:r>
            <w:r>
              <w:rPr>
                <w:rFonts w:hint="eastAsia"/>
                <w:color w:val="000000"/>
                <w:kern w:val="0"/>
                <w:sz w:val="18"/>
                <w:szCs w:val="18"/>
              </w:rPr>
              <w:t>万元以下罚款，有违法所得的，处以违法所得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万元的罚款；造成损失的，依法承担赔偿责任；构成犯罪的，依法追究刑事责任。</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警告，没收违法所得，责令停止从业，罚款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tcPr>
          <w:p w:rsidR="00024CEA" w:rsidRDefault="00D103D5">
            <w:pPr>
              <w:rPr>
                <w:color w:val="000000"/>
              </w:rPr>
            </w:pPr>
            <w:r>
              <w:rPr>
                <w:rFonts w:hint="eastAsia"/>
                <w:color w:val="000000"/>
              </w:rPr>
              <w:t>没有违法所得，且未造成损失的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处</w:t>
            </w:r>
            <w:r>
              <w:rPr>
                <w:color w:val="000000"/>
              </w:rPr>
              <w:t>3000</w:t>
            </w:r>
            <w:r>
              <w:rPr>
                <w:rFonts w:hint="eastAsia"/>
                <w:color w:val="000000"/>
              </w:rPr>
              <w:t>元以下罚款</w:t>
            </w:r>
          </w:p>
        </w:tc>
      </w:tr>
      <w:tr w:rsidR="00024CEA">
        <w:trPr>
          <w:trHeight w:val="285"/>
        </w:trPr>
        <w:tc>
          <w:tcPr>
            <w:tcW w:w="1030" w:type="dxa"/>
            <w:vMerge/>
            <w:tcBorders>
              <w:top w:val="single" w:sz="4" w:space="0" w:color="auto"/>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tcPr>
          <w:p w:rsidR="00024CEA" w:rsidRDefault="00D103D5">
            <w:pPr>
              <w:rPr>
                <w:color w:val="000000"/>
              </w:rPr>
            </w:pPr>
            <w:r>
              <w:rPr>
                <w:rFonts w:hint="eastAsia"/>
                <w:color w:val="000000"/>
              </w:rPr>
              <w:t>没有违法所得，造成损失但依法承担赔偿责任的</w:t>
            </w:r>
          </w:p>
        </w:tc>
        <w:tc>
          <w:tcPr>
            <w:tcW w:w="1080" w:type="dxa"/>
            <w:vMerge/>
            <w:tcBorders>
              <w:top w:val="single" w:sz="4" w:space="0" w:color="auto"/>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处以</w:t>
            </w:r>
            <w:r>
              <w:rPr>
                <w:color w:val="000000"/>
              </w:rPr>
              <w:t>3000</w:t>
            </w:r>
            <w:r>
              <w:rPr>
                <w:rFonts w:hint="eastAsia"/>
                <w:color w:val="000000"/>
              </w:rPr>
              <w:t>元以上</w:t>
            </w:r>
            <w:r>
              <w:rPr>
                <w:color w:val="000000"/>
              </w:rPr>
              <w:t>6000</w:t>
            </w:r>
            <w:r>
              <w:rPr>
                <w:rFonts w:hint="eastAsia"/>
                <w:color w:val="000000"/>
              </w:rPr>
              <w:t>元以下罚款</w:t>
            </w:r>
          </w:p>
        </w:tc>
      </w:tr>
      <w:tr w:rsidR="00024CEA">
        <w:trPr>
          <w:trHeight w:val="285"/>
        </w:trPr>
        <w:tc>
          <w:tcPr>
            <w:tcW w:w="1030" w:type="dxa"/>
            <w:vMerge/>
            <w:tcBorders>
              <w:top w:val="single" w:sz="4" w:space="0" w:color="auto"/>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tcPr>
          <w:p w:rsidR="00024CEA" w:rsidRDefault="00D103D5">
            <w:pPr>
              <w:rPr>
                <w:color w:val="000000"/>
              </w:rPr>
            </w:pPr>
            <w:r>
              <w:rPr>
                <w:rFonts w:hint="eastAsia"/>
                <w:color w:val="000000"/>
              </w:rPr>
              <w:t>没有违法所得，造成损失但未依法承担赔偿责任的</w:t>
            </w:r>
          </w:p>
        </w:tc>
        <w:tc>
          <w:tcPr>
            <w:tcW w:w="1080" w:type="dxa"/>
            <w:vMerge/>
            <w:tcBorders>
              <w:top w:val="single" w:sz="4" w:space="0" w:color="auto"/>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处以</w:t>
            </w:r>
            <w:r>
              <w:rPr>
                <w:color w:val="000000"/>
              </w:rPr>
              <w:t>6000</w:t>
            </w:r>
            <w:r>
              <w:rPr>
                <w:rFonts w:hint="eastAsia"/>
                <w:color w:val="000000"/>
              </w:rPr>
              <w:t>元以上</w:t>
            </w:r>
            <w:r>
              <w:rPr>
                <w:color w:val="000000"/>
              </w:rPr>
              <w:t>10000</w:t>
            </w:r>
            <w:r>
              <w:rPr>
                <w:rFonts w:hint="eastAsia"/>
                <w:color w:val="000000"/>
              </w:rPr>
              <w:t>元以下罚款</w:t>
            </w:r>
          </w:p>
        </w:tc>
      </w:tr>
      <w:tr w:rsidR="00024CEA">
        <w:trPr>
          <w:trHeight w:val="285"/>
        </w:trPr>
        <w:tc>
          <w:tcPr>
            <w:tcW w:w="1030" w:type="dxa"/>
            <w:vMerge/>
            <w:tcBorders>
              <w:top w:val="single" w:sz="4" w:space="0" w:color="auto"/>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rPr>
              <w:t>有违法所得，且未造成损失的</w:t>
            </w:r>
          </w:p>
        </w:tc>
        <w:tc>
          <w:tcPr>
            <w:tcW w:w="1080" w:type="dxa"/>
            <w:vMerge/>
            <w:tcBorders>
              <w:top w:val="single" w:sz="4" w:space="0" w:color="auto"/>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处违法所得</w:t>
            </w:r>
            <w:r>
              <w:rPr>
                <w:color w:val="000000"/>
              </w:rPr>
              <w:t>1</w:t>
            </w:r>
            <w:r>
              <w:rPr>
                <w:rFonts w:hint="eastAsia"/>
                <w:color w:val="000000"/>
              </w:rPr>
              <w:t>倍以下且不超过</w:t>
            </w:r>
            <w:r>
              <w:rPr>
                <w:color w:val="000000"/>
              </w:rPr>
              <w:t>3</w:t>
            </w:r>
            <w:r>
              <w:rPr>
                <w:rFonts w:hint="eastAsia"/>
                <w:color w:val="000000"/>
              </w:rPr>
              <w:t>万元的罚款</w:t>
            </w:r>
          </w:p>
        </w:tc>
      </w:tr>
      <w:tr w:rsidR="00024CEA">
        <w:trPr>
          <w:trHeight w:val="285"/>
        </w:trPr>
        <w:tc>
          <w:tcPr>
            <w:tcW w:w="1030" w:type="dxa"/>
            <w:vMerge/>
            <w:tcBorders>
              <w:top w:val="single" w:sz="4" w:space="0" w:color="auto"/>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rPr>
              <w:t>有违法所得，造成损失依法承担赔偿责任的</w:t>
            </w:r>
          </w:p>
        </w:tc>
        <w:tc>
          <w:tcPr>
            <w:tcW w:w="1080" w:type="dxa"/>
            <w:vMerge/>
            <w:tcBorders>
              <w:top w:val="single" w:sz="4" w:space="0" w:color="auto"/>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处以违法所得</w:t>
            </w:r>
            <w:r>
              <w:rPr>
                <w:color w:val="000000"/>
              </w:rPr>
              <w:t>1</w:t>
            </w:r>
            <w:r>
              <w:rPr>
                <w:rFonts w:hint="eastAsia"/>
                <w:color w:val="000000"/>
              </w:rPr>
              <w:t>倍以上</w:t>
            </w:r>
            <w:r>
              <w:rPr>
                <w:color w:val="000000"/>
              </w:rPr>
              <w:t>2</w:t>
            </w:r>
            <w:r>
              <w:rPr>
                <w:rFonts w:hint="eastAsia"/>
                <w:color w:val="000000"/>
              </w:rPr>
              <w:t>倍以下且不超过</w:t>
            </w:r>
            <w:r>
              <w:rPr>
                <w:color w:val="000000"/>
              </w:rPr>
              <w:t>3</w:t>
            </w:r>
            <w:r>
              <w:rPr>
                <w:rFonts w:hint="eastAsia"/>
                <w:color w:val="000000"/>
              </w:rPr>
              <w:t>万元的罚款</w:t>
            </w:r>
          </w:p>
        </w:tc>
      </w:tr>
      <w:tr w:rsidR="00024CEA">
        <w:trPr>
          <w:trHeight w:val="285"/>
        </w:trPr>
        <w:tc>
          <w:tcPr>
            <w:tcW w:w="103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有违法所得，造成损失未依法承担赔偿责任的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处以违法所得</w:t>
            </w:r>
            <w:r>
              <w:rPr>
                <w:color w:val="000000"/>
              </w:rPr>
              <w:t>2</w:t>
            </w:r>
            <w:r>
              <w:rPr>
                <w:rFonts w:hint="eastAsia"/>
                <w:color w:val="000000"/>
              </w:rPr>
              <w:t>倍以上</w:t>
            </w:r>
            <w:r>
              <w:rPr>
                <w:color w:val="000000"/>
              </w:rPr>
              <w:t>3</w:t>
            </w:r>
            <w:r>
              <w:rPr>
                <w:rFonts w:hint="eastAsia"/>
                <w:color w:val="000000"/>
              </w:rPr>
              <w:t>倍以下且不超过</w:t>
            </w:r>
            <w:r>
              <w:rPr>
                <w:color w:val="000000"/>
              </w:rPr>
              <w:t>3</w:t>
            </w:r>
            <w:r>
              <w:rPr>
                <w:rFonts w:hint="eastAsia"/>
                <w:color w:val="000000"/>
              </w:rPr>
              <w:t>万元的罚款</w:t>
            </w:r>
          </w:p>
        </w:tc>
      </w:tr>
    </w:tbl>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320217720000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对评估专业人员允许他人以本人名义从事业务，或者冒用他人名义从事业务的处罚（限房地产估价业务）</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【法律】《中华人民共和国资产评估法》</w:t>
            </w:r>
          </w:p>
          <w:p w:rsidR="00024CEA" w:rsidRDefault="00D103D5">
            <w:pPr>
              <w:spacing w:line="320" w:lineRule="exact"/>
              <w:jc w:val="left"/>
              <w:rPr>
                <w:color w:val="000000"/>
                <w:kern w:val="0"/>
                <w:sz w:val="18"/>
                <w:szCs w:val="18"/>
              </w:rPr>
            </w:pPr>
            <w:r>
              <w:rPr>
                <w:rFonts w:hint="eastAsia"/>
                <w:color w:val="000000"/>
                <w:kern w:val="0"/>
                <w:sz w:val="18"/>
                <w:szCs w:val="18"/>
              </w:rPr>
              <w:t>第十四条　评估专业人员不得有下列行为：</w:t>
            </w:r>
          </w:p>
          <w:p w:rsidR="00024CEA" w:rsidRDefault="00D103D5">
            <w:pPr>
              <w:spacing w:line="320" w:lineRule="exact"/>
              <w:jc w:val="left"/>
              <w:rPr>
                <w:color w:val="000000"/>
                <w:kern w:val="0"/>
                <w:sz w:val="18"/>
                <w:szCs w:val="18"/>
              </w:rPr>
            </w:pPr>
            <w:r>
              <w:rPr>
                <w:color w:val="000000"/>
                <w:kern w:val="0"/>
                <w:sz w:val="18"/>
                <w:szCs w:val="18"/>
              </w:rPr>
              <w:t>（</w:t>
            </w:r>
            <w:r>
              <w:rPr>
                <w:rFonts w:hint="eastAsia"/>
                <w:color w:val="000000"/>
                <w:kern w:val="0"/>
                <w:sz w:val="18"/>
                <w:szCs w:val="18"/>
              </w:rPr>
              <w:t>四</w:t>
            </w:r>
            <w:r>
              <w:rPr>
                <w:color w:val="000000"/>
                <w:kern w:val="0"/>
                <w:sz w:val="18"/>
                <w:szCs w:val="18"/>
              </w:rPr>
              <w:t>）</w:t>
            </w:r>
            <w:r>
              <w:rPr>
                <w:rFonts w:hint="eastAsia"/>
                <w:color w:val="000000"/>
                <w:kern w:val="0"/>
                <w:sz w:val="18"/>
                <w:szCs w:val="18"/>
              </w:rPr>
              <w:t>允许他人以本人名义从事业务，或者冒用他人名义从事业务</w:t>
            </w:r>
            <w:r>
              <w:rPr>
                <w:color w:val="000000"/>
                <w:kern w:val="0"/>
                <w:sz w:val="18"/>
                <w:szCs w:val="18"/>
              </w:rPr>
              <w:t>;</w:t>
            </w:r>
          </w:p>
          <w:p w:rsidR="00024CEA" w:rsidRDefault="00D103D5">
            <w:pPr>
              <w:spacing w:line="280" w:lineRule="exact"/>
              <w:jc w:val="left"/>
              <w:rPr>
                <w:color w:val="000000"/>
                <w:kern w:val="0"/>
                <w:sz w:val="18"/>
                <w:szCs w:val="18"/>
              </w:rPr>
            </w:pPr>
            <w:r>
              <w:rPr>
                <w:rFonts w:hint="eastAsia"/>
                <w:color w:val="000000"/>
                <w:kern w:val="0"/>
                <w:sz w:val="18"/>
                <w:szCs w:val="18"/>
              </w:rPr>
              <w:t>第四十四条　评估专业人员违反本法规定，有下列情形之一的，由有关评估行政管理部门予以警告，可以责令停止从业六个月以上一年以下</w:t>
            </w:r>
            <w:r>
              <w:rPr>
                <w:color w:val="000000"/>
                <w:kern w:val="0"/>
                <w:sz w:val="18"/>
                <w:szCs w:val="18"/>
              </w:rPr>
              <w:t>;</w:t>
            </w:r>
            <w:r>
              <w:rPr>
                <w:rFonts w:hint="eastAsia"/>
                <w:color w:val="000000"/>
                <w:kern w:val="0"/>
                <w:sz w:val="18"/>
                <w:szCs w:val="18"/>
              </w:rPr>
              <w:t>有违法所得的，没收违法所得</w:t>
            </w:r>
            <w:r>
              <w:rPr>
                <w:color w:val="000000"/>
                <w:kern w:val="0"/>
                <w:sz w:val="18"/>
                <w:szCs w:val="18"/>
              </w:rPr>
              <w:t>;</w:t>
            </w:r>
            <w:r>
              <w:rPr>
                <w:rFonts w:hint="eastAsia"/>
                <w:color w:val="000000"/>
                <w:kern w:val="0"/>
                <w:sz w:val="18"/>
                <w:szCs w:val="18"/>
              </w:rPr>
              <w:t>情节严重的，责令停止从业一年以上五年以下</w:t>
            </w:r>
            <w:r>
              <w:rPr>
                <w:color w:val="000000"/>
                <w:kern w:val="0"/>
                <w:sz w:val="18"/>
                <w:szCs w:val="18"/>
              </w:rPr>
              <w:t>;</w:t>
            </w:r>
            <w:r>
              <w:rPr>
                <w:rFonts w:hint="eastAsia"/>
                <w:color w:val="000000"/>
                <w:kern w:val="0"/>
                <w:sz w:val="18"/>
                <w:szCs w:val="18"/>
              </w:rPr>
              <w:t>构成犯罪的，依法追究刑事责任：</w:t>
            </w:r>
          </w:p>
          <w:p w:rsidR="00024CEA" w:rsidRDefault="00D103D5">
            <w:pPr>
              <w:spacing w:line="280" w:lineRule="exact"/>
              <w:jc w:val="left"/>
              <w:rPr>
                <w:color w:val="000000"/>
                <w:kern w:val="0"/>
                <w:sz w:val="18"/>
                <w:szCs w:val="18"/>
              </w:rPr>
            </w:pPr>
            <w:r>
              <w:rPr>
                <w:color w:val="000000"/>
                <w:kern w:val="0"/>
                <w:sz w:val="18"/>
                <w:szCs w:val="18"/>
              </w:rPr>
              <w:t>（</w:t>
            </w:r>
            <w:r>
              <w:rPr>
                <w:rFonts w:hint="eastAsia"/>
                <w:color w:val="000000"/>
                <w:kern w:val="0"/>
                <w:sz w:val="18"/>
                <w:szCs w:val="18"/>
              </w:rPr>
              <w:t>四</w:t>
            </w:r>
            <w:r>
              <w:rPr>
                <w:color w:val="000000"/>
                <w:kern w:val="0"/>
                <w:sz w:val="18"/>
                <w:szCs w:val="18"/>
              </w:rPr>
              <w:t>）</w:t>
            </w:r>
            <w:r>
              <w:rPr>
                <w:rFonts w:hint="eastAsia"/>
                <w:color w:val="000000"/>
                <w:kern w:val="0"/>
                <w:sz w:val="18"/>
                <w:szCs w:val="18"/>
              </w:rPr>
              <w:t>允许他人以本人名义从事业务，或者冒用他人名义从事业务的</w:t>
            </w:r>
            <w:r>
              <w:rPr>
                <w:color w:val="000000"/>
                <w:kern w:val="0"/>
                <w:sz w:val="18"/>
                <w:szCs w:val="18"/>
              </w:rPr>
              <w:t>;</w:t>
            </w:r>
          </w:p>
          <w:p w:rsidR="00024CEA" w:rsidRDefault="00D103D5">
            <w:pPr>
              <w:spacing w:line="280" w:lineRule="exact"/>
              <w:jc w:val="left"/>
              <w:rPr>
                <w:color w:val="000000"/>
                <w:kern w:val="0"/>
                <w:sz w:val="18"/>
                <w:szCs w:val="18"/>
              </w:rPr>
            </w:pPr>
            <w:r>
              <w:rPr>
                <w:rFonts w:hint="eastAsia"/>
                <w:color w:val="000000"/>
                <w:kern w:val="0"/>
                <w:sz w:val="18"/>
                <w:szCs w:val="18"/>
              </w:rPr>
              <w:t>第四十九条　评估机构、评估专业人员在一年内累计三次因违反本法规定受到责令停业、责令停止从业以外处罚的，有关评估行政管理部门可以责令其停业或者停止从业一年以上五年以下。</w:t>
            </w:r>
          </w:p>
          <w:p w:rsidR="00024CEA" w:rsidRDefault="00D103D5">
            <w:pPr>
              <w:spacing w:line="280" w:lineRule="exact"/>
              <w:jc w:val="left"/>
              <w:rPr>
                <w:color w:val="000000"/>
                <w:kern w:val="0"/>
                <w:sz w:val="18"/>
                <w:szCs w:val="18"/>
              </w:rPr>
            </w:pPr>
            <w:r>
              <w:rPr>
                <w:rFonts w:hint="eastAsia"/>
                <w:color w:val="000000"/>
                <w:kern w:val="0"/>
                <w:sz w:val="18"/>
                <w:szCs w:val="18"/>
              </w:rPr>
              <w:t>【规章】《注册房地产估价师管理办法》（建设部令第</w:t>
            </w:r>
            <w:r>
              <w:rPr>
                <w:color w:val="000000"/>
                <w:kern w:val="0"/>
                <w:sz w:val="18"/>
                <w:szCs w:val="18"/>
              </w:rPr>
              <w:t>151</w:t>
            </w:r>
            <w:r>
              <w:rPr>
                <w:rFonts w:hint="eastAsia"/>
                <w:color w:val="000000"/>
                <w:kern w:val="0"/>
                <w:sz w:val="18"/>
                <w:szCs w:val="18"/>
              </w:rPr>
              <w:t>号）</w:t>
            </w:r>
          </w:p>
          <w:p w:rsidR="00024CEA" w:rsidRDefault="00D103D5">
            <w:pPr>
              <w:spacing w:line="280" w:lineRule="exact"/>
              <w:jc w:val="left"/>
              <w:rPr>
                <w:color w:val="000000"/>
                <w:kern w:val="0"/>
                <w:sz w:val="18"/>
                <w:szCs w:val="18"/>
              </w:rPr>
            </w:pPr>
            <w:r>
              <w:rPr>
                <w:rFonts w:hint="eastAsia"/>
                <w:color w:val="000000"/>
                <w:kern w:val="0"/>
                <w:sz w:val="18"/>
                <w:szCs w:val="18"/>
              </w:rPr>
              <w:t>第二十六条　注册房地产估价师不得有下列行为：</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（六）允许他人以自己的名义从事房地产估价业务。</w:t>
            </w:r>
          </w:p>
          <w:p w:rsidR="00024CEA" w:rsidRDefault="00D103D5">
            <w:pPr>
              <w:spacing w:line="320" w:lineRule="exact"/>
              <w:jc w:val="left"/>
              <w:rPr>
                <w:color w:val="000000"/>
                <w:kern w:val="0"/>
                <w:sz w:val="18"/>
                <w:szCs w:val="18"/>
              </w:rPr>
            </w:pPr>
            <w:r>
              <w:rPr>
                <w:rFonts w:hint="eastAsia"/>
                <w:color w:val="000000"/>
                <w:kern w:val="0"/>
                <w:sz w:val="18"/>
                <w:szCs w:val="18"/>
              </w:rPr>
              <w:t>第三十八条　注册房地产估价师有本办法第二十六条行为之一的，由县级以上地方人民政府建设（房地产）主管部门给予警告，责令其改正，没有违法所得的，处以</w:t>
            </w:r>
            <w:r>
              <w:rPr>
                <w:color w:val="000000"/>
                <w:kern w:val="0"/>
                <w:sz w:val="18"/>
                <w:szCs w:val="18"/>
              </w:rPr>
              <w:t>1</w:t>
            </w:r>
            <w:r>
              <w:rPr>
                <w:rFonts w:hint="eastAsia"/>
                <w:color w:val="000000"/>
                <w:kern w:val="0"/>
                <w:sz w:val="18"/>
                <w:szCs w:val="18"/>
              </w:rPr>
              <w:t>万元以下罚款，有违法所得的，处以违法所得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万元的罚款；造成损失的，依法承担赔偿责任；构成犯罪的，依法追究刑事责任。</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警告，没收违法所得，责令停止从业，罚款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tcPr>
          <w:p w:rsidR="00024CEA" w:rsidRDefault="00D103D5">
            <w:pPr>
              <w:rPr>
                <w:color w:val="000000"/>
              </w:rPr>
            </w:pPr>
            <w:r>
              <w:rPr>
                <w:rFonts w:hint="eastAsia"/>
                <w:color w:val="000000"/>
              </w:rPr>
              <w:t>没有违法所得，且未造成损失的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处</w:t>
            </w:r>
            <w:r>
              <w:rPr>
                <w:color w:val="000000"/>
              </w:rPr>
              <w:t>3000</w:t>
            </w:r>
            <w:r>
              <w:rPr>
                <w:rFonts w:hint="eastAsia"/>
                <w:color w:val="000000"/>
              </w:rPr>
              <w:t>元以下罚款</w:t>
            </w:r>
          </w:p>
        </w:tc>
      </w:tr>
      <w:tr w:rsidR="00024CEA">
        <w:trPr>
          <w:trHeight w:val="285"/>
        </w:trPr>
        <w:tc>
          <w:tcPr>
            <w:tcW w:w="103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tcPr>
          <w:p w:rsidR="00024CEA" w:rsidRDefault="00D103D5">
            <w:pPr>
              <w:rPr>
                <w:color w:val="000000"/>
              </w:rPr>
            </w:pPr>
            <w:r>
              <w:rPr>
                <w:rFonts w:hint="eastAsia"/>
                <w:color w:val="000000"/>
              </w:rPr>
              <w:t>没有违法所得，造成损失但依法承担赔偿责任的</w:t>
            </w:r>
          </w:p>
        </w:tc>
        <w:tc>
          <w:tcPr>
            <w:tcW w:w="1080" w:type="dxa"/>
            <w:vMerge/>
            <w:tcBorders>
              <w:top w:val="single" w:sz="4" w:space="0" w:color="auto"/>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处以</w:t>
            </w:r>
            <w:r>
              <w:rPr>
                <w:color w:val="000000"/>
              </w:rPr>
              <w:t>3000</w:t>
            </w:r>
            <w:r>
              <w:rPr>
                <w:rFonts w:hint="eastAsia"/>
                <w:color w:val="000000"/>
              </w:rPr>
              <w:t>元以上</w:t>
            </w:r>
            <w:r>
              <w:rPr>
                <w:color w:val="000000"/>
              </w:rPr>
              <w:t>6000</w:t>
            </w:r>
            <w:r>
              <w:rPr>
                <w:rFonts w:hint="eastAsia"/>
                <w:color w:val="000000"/>
              </w:rPr>
              <w:t>元以下罚款</w:t>
            </w:r>
          </w:p>
        </w:tc>
      </w:tr>
      <w:tr w:rsidR="00024CEA">
        <w:trPr>
          <w:trHeight w:val="285"/>
        </w:trPr>
        <w:tc>
          <w:tcPr>
            <w:tcW w:w="103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tcPr>
          <w:p w:rsidR="00024CEA" w:rsidRDefault="00D103D5">
            <w:pPr>
              <w:rPr>
                <w:color w:val="000000"/>
              </w:rPr>
            </w:pPr>
            <w:r>
              <w:rPr>
                <w:rFonts w:hint="eastAsia"/>
                <w:color w:val="000000"/>
              </w:rPr>
              <w:t>没有违法所得，造成损失但未依法承担赔偿责任的</w:t>
            </w:r>
          </w:p>
        </w:tc>
        <w:tc>
          <w:tcPr>
            <w:tcW w:w="1080" w:type="dxa"/>
            <w:vMerge/>
            <w:tcBorders>
              <w:top w:val="single" w:sz="4" w:space="0" w:color="auto"/>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处以</w:t>
            </w:r>
            <w:r>
              <w:rPr>
                <w:color w:val="000000"/>
              </w:rPr>
              <w:t>6000</w:t>
            </w:r>
            <w:r>
              <w:rPr>
                <w:rFonts w:hint="eastAsia"/>
                <w:color w:val="000000"/>
              </w:rPr>
              <w:t>元以上</w:t>
            </w:r>
            <w:r>
              <w:rPr>
                <w:color w:val="000000"/>
              </w:rPr>
              <w:t>10000</w:t>
            </w:r>
            <w:r>
              <w:rPr>
                <w:rFonts w:hint="eastAsia"/>
                <w:color w:val="000000"/>
              </w:rPr>
              <w:t>元以下罚款</w:t>
            </w:r>
          </w:p>
        </w:tc>
      </w:tr>
      <w:tr w:rsidR="00024CEA">
        <w:trPr>
          <w:trHeight w:val="285"/>
        </w:trPr>
        <w:tc>
          <w:tcPr>
            <w:tcW w:w="103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rPr>
              <w:t>有违法所得，且未造成损失的</w:t>
            </w:r>
          </w:p>
        </w:tc>
        <w:tc>
          <w:tcPr>
            <w:tcW w:w="1080" w:type="dxa"/>
            <w:vMerge/>
            <w:tcBorders>
              <w:top w:val="single" w:sz="4" w:space="0" w:color="auto"/>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处违法所得</w:t>
            </w:r>
            <w:r>
              <w:rPr>
                <w:color w:val="000000"/>
              </w:rPr>
              <w:t>1</w:t>
            </w:r>
            <w:r>
              <w:rPr>
                <w:rFonts w:hint="eastAsia"/>
                <w:color w:val="000000"/>
              </w:rPr>
              <w:t>倍以下且不超过</w:t>
            </w:r>
            <w:r>
              <w:rPr>
                <w:color w:val="000000"/>
              </w:rPr>
              <w:t>3</w:t>
            </w:r>
            <w:r>
              <w:rPr>
                <w:rFonts w:hint="eastAsia"/>
                <w:color w:val="000000"/>
              </w:rPr>
              <w:t>万元的罚款</w:t>
            </w:r>
          </w:p>
        </w:tc>
      </w:tr>
      <w:tr w:rsidR="00024CEA">
        <w:trPr>
          <w:trHeight w:val="285"/>
        </w:trPr>
        <w:tc>
          <w:tcPr>
            <w:tcW w:w="103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rPr>
              <w:t>有违法所得，造成损失依法承担赔偿责任的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处以违法所得</w:t>
            </w:r>
            <w:r>
              <w:rPr>
                <w:color w:val="000000"/>
              </w:rPr>
              <w:t>1</w:t>
            </w:r>
            <w:r>
              <w:rPr>
                <w:rFonts w:hint="eastAsia"/>
                <w:color w:val="000000"/>
              </w:rPr>
              <w:t>倍以上</w:t>
            </w:r>
            <w:r>
              <w:rPr>
                <w:color w:val="000000"/>
              </w:rPr>
              <w:t>2</w:t>
            </w:r>
            <w:r>
              <w:rPr>
                <w:rFonts w:hint="eastAsia"/>
                <w:color w:val="000000"/>
              </w:rPr>
              <w:t>倍以下且不超过</w:t>
            </w:r>
            <w:r>
              <w:rPr>
                <w:color w:val="000000"/>
              </w:rPr>
              <w:t>3</w:t>
            </w:r>
            <w:r>
              <w:rPr>
                <w:rFonts w:hint="eastAsia"/>
                <w:color w:val="000000"/>
              </w:rPr>
              <w:t>万元的罚款</w:t>
            </w:r>
          </w:p>
        </w:tc>
      </w:tr>
      <w:tr w:rsidR="00024CEA">
        <w:trPr>
          <w:trHeight w:val="285"/>
        </w:trPr>
        <w:tc>
          <w:tcPr>
            <w:tcW w:w="103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有违法所得，造成损失未依法承担赔偿责任的</w:t>
            </w:r>
          </w:p>
        </w:tc>
        <w:tc>
          <w:tcPr>
            <w:tcW w:w="1080" w:type="dxa"/>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处以违法所得</w:t>
            </w:r>
            <w:r>
              <w:rPr>
                <w:color w:val="000000"/>
              </w:rPr>
              <w:t>2</w:t>
            </w:r>
            <w:r>
              <w:rPr>
                <w:rFonts w:hint="eastAsia"/>
                <w:color w:val="000000"/>
              </w:rPr>
              <w:t>倍以上</w:t>
            </w:r>
            <w:r>
              <w:rPr>
                <w:color w:val="000000"/>
              </w:rPr>
              <w:t>3</w:t>
            </w:r>
            <w:r>
              <w:rPr>
                <w:rFonts w:hint="eastAsia"/>
                <w:color w:val="000000"/>
              </w:rPr>
              <w:t>倍以下且不超过</w:t>
            </w:r>
            <w:r>
              <w:rPr>
                <w:color w:val="000000"/>
              </w:rPr>
              <w:t>3</w:t>
            </w:r>
            <w:r>
              <w:rPr>
                <w:rFonts w:hint="eastAsia"/>
                <w:color w:val="000000"/>
              </w:rPr>
              <w:t>万元的罚款</w:t>
            </w:r>
          </w:p>
        </w:tc>
      </w:tr>
    </w:tbl>
    <w:p w:rsidR="00024CEA" w:rsidRDefault="00024CEA"/>
    <w:p w:rsidR="00BD5459" w:rsidRDefault="00BD5459"/>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320217721000</w:t>
            </w:r>
            <w:r w:rsidR="003B14ED">
              <w:rPr>
                <w:rFonts w:eastAsia="仿宋_GB2312" w:hint="eastAsia"/>
                <w:b/>
                <w:bCs/>
                <w:color w:val="000000"/>
                <w:kern w:val="0"/>
                <w:sz w:val="18"/>
                <w:szCs w:val="18"/>
              </w:rPr>
              <w:t xml:space="preserve"> </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对违规出具房地产估价报告的处罚</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【规章】《房地产估价机构管理办法》（</w:t>
            </w:r>
            <w:r>
              <w:rPr>
                <w:color w:val="000000"/>
                <w:kern w:val="0"/>
                <w:sz w:val="18"/>
                <w:szCs w:val="18"/>
              </w:rPr>
              <w:t>2013</w:t>
            </w:r>
            <w:r>
              <w:rPr>
                <w:rFonts w:hint="eastAsia"/>
                <w:color w:val="000000"/>
                <w:kern w:val="0"/>
                <w:sz w:val="18"/>
                <w:szCs w:val="18"/>
              </w:rPr>
              <w:t>年</w:t>
            </w:r>
            <w:r>
              <w:rPr>
                <w:color w:val="000000"/>
                <w:kern w:val="0"/>
                <w:sz w:val="18"/>
                <w:szCs w:val="18"/>
              </w:rPr>
              <w:t>10</w:t>
            </w:r>
            <w:r>
              <w:rPr>
                <w:rFonts w:hint="eastAsia"/>
                <w:color w:val="000000"/>
                <w:kern w:val="0"/>
                <w:sz w:val="18"/>
                <w:szCs w:val="18"/>
              </w:rPr>
              <w:t>月</w:t>
            </w:r>
            <w:r>
              <w:rPr>
                <w:color w:val="000000"/>
                <w:kern w:val="0"/>
                <w:sz w:val="18"/>
                <w:szCs w:val="18"/>
              </w:rPr>
              <w:t>16</w:t>
            </w:r>
            <w:r>
              <w:rPr>
                <w:rFonts w:hint="eastAsia"/>
                <w:color w:val="000000"/>
                <w:kern w:val="0"/>
                <w:sz w:val="18"/>
                <w:szCs w:val="18"/>
              </w:rPr>
              <w:t>日住房和城乡建设部令第</w:t>
            </w:r>
            <w:r>
              <w:rPr>
                <w:color w:val="000000"/>
                <w:kern w:val="0"/>
                <w:sz w:val="18"/>
                <w:szCs w:val="18"/>
              </w:rPr>
              <w:t>14</w:t>
            </w:r>
            <w:r>
              <w:rPr>
                <w:rFonts w:hint="eastAsia"/>
                <w:color w:val="000000"/>
                <w:kern w:val="0"/>
                <w:sz w:val="18"/>
                <w:szCs w:val="18"/>
              </w:rPr>
              <w:t>号修正）</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第二十条第二款</w:t>
            </w:r>
            <w:r>
              <w:rPr>
                <w:color w:val="000000"/>
                <w:kern w:val="0"/>
                <w:sz w:val="18"/>
                <w:szCs w:val="18"/>
              </w:rPr>
              <w:t xml:space="preserve"> </w:t>
            </w:r>
            <w:r>
              <w:rPr>
                <w:rFonts w:hint="eastAsia"/>
                <w:color w:val="000000"/>
                <w:kern w:val="0"/>
                <w:sz w:val="18"/>
                <w:szCs w:val="18"/>
              </w:rPr>
              <w:t>分支机构应当以设立该分支机构的房地产估价机构的名义出具估价报告，并加盖该房地产估价机构公章。</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第二十九条第二款</w:t>
            </w:r>
            <w:r>
              <w:rPr>
                <w:color w:val="000000"/>
                <w:kern w:val="0"/>
                <w:sz w:val="18"/>
                <w:szCs w:val="18"/>
              </w:rPr>
              <w:t xml:space="preserve"> </w:t>
            </w:r>
            <w:r>
              <w:rPr>
                <w:rFonts w:hint="eastAsia"/>
                <w:color w:val="000000"/>
                <w:kern w:val="0"/>
                <w:sz w:val="18"/>
                <w:szCs w:val="18"/>
              </w:rPr>
              <w:t>经委托人书面同意，房地产估价机构可以与其他房地产估价机构合作完成估价业务，以合作双方的名义共同出具估价报告。</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第三十二条</w:t>
            </w:r>
            <w:r>
              <w:rPr>
                <w:color w:val="000000"/>
                <w:kern w:val="0"/>
                <w:sz w:val="18"/>
                <w:szCs w:val="18"/>
              </w:rPr>
              <w:t xml:space="preserve"> </w:t>
            </w:r>
            <w:r>
              <w:rPr>
                <w:rFonts w:hint="eastAsia"/>
                <w:color w:val="000000"/>
                <w:kern w:val="0"/>
                <w:sz w:val="18"/>
                <w:szCs w:val="18"/>
              </w:rPr>
              <w:t>房地产估价报告应当由房地产估价机构出具，加盖房地产估价机构公章，并有至少</w:t>
            </w:r>
            <w:r>
              <w:rPr>
                <w:color w:val="000000"/>
                <w:kern w:val="0"/>
                <w:sz w:val="18"/>
                <w:szCs w:val="18"/>
              </w:rPr>
              <w:t>2</w:t>
            </w:r>
            <w:r>
              <w:rPr>
                <w:rFonts w:hint="eastAsia"/>
                <w:color w:val="000000"/>
                <w:kern w:val="0"/>
                <w:sz w:val="18"/>
                <w:szCs w:val="18"/>
              </w:rPr>
              <w:t>名专职注册房地产估价师签字。</w:t>
            </w:r>
          </w:p>
          <w:p w:rsidR="00024CEA" w:rsidRDefault="00D103D5">
            <w:pPr>
              <w:spacing w:line="320" w:lineRule="exact"/>
              <w:jc w:val="left"/>
              <w:rPr>
                <w:color w:val="000000"/>
                <w:kern w:val="0"/>
                <w:sz w:val="18"/>
                <w:szCs w:val="18"/>
              </w:rPr>
            </w:pPr>
            <w:r>
              <w:rPr>
                <w:rFonts w:hint="eastAsia"/>
                <w:color w:val="000000"/>
                <w:kern w:val="0"/>
                <w:sz w:val="18"/>
                <w:szCs w:val="18"/>
              </w:rPr>
              <w:t>第五十条</w:t>
            </w:r>
            <w:r>
              <w:rPr>
                <w:color w:val="000000"/>
                <w:kern w:val="0"/>
                <w:sz w:val="18"/>
                <w:szCs w:val="18"/>
              </w:rPr>
              <w:t xml:space="preserve"> </w:t>
            </w:r>
            <w:r>
              <w:rPr>
                <w:rFonts w:hint="eastAsia"/>
                <w:color w:val="000000"/>
                <w:kern w:val="0"/>
                <w:sz w:val="18"/>
                <w:szCs w:val="18"/>
              </w:rPr>
              <w:t>有下列行为之一的，由县级以上人民政府房地产行政主管部门给予警告，责令限期改正；逾期未改正的，可处</w:t>
            </w:r>
            <w:r>
              <w:rPr>
                <w:color w:val="000000"/>
                <w:kern w:val="0"/>
                <w:sz w:val="18"/>
                <w:szCs w:val="18"/>
              </w:rPr>
              <w:t>5</w:t>
            </w:r>
            <w:r>
              <w:rPr>
                <w:rFonts w:hint="eastAsia"/>
                <w:color w:val="000000"/>
                <w:kern w:val="0"/>
                <w:sz w:val="18"/>
                <w:szCs w:val="18"/>
              </w:rPr>
              <w:t>千元以上</w:t>
            </w:r>
            <w:r>
              <w:rPr>
                <w:color w:val="000000"/>
                <w:kern w:val="0"/>
                <w:sz w:val="18"/>
                <w:szCs w:val="18"/>
              </w:rPr>
              <w:t>2</w:t>
            </w:r>
            <w:r>
              <w:rPr>
                <w:rFonts w:hint="eastAsia"/>
                <w:color w:val="000000"/>
                <w:kern w:val="0"/>
                <w:sz w:val="18"/>
                <w:szCs w:val="18"/>
              </w:rPr>
              <w:t>万元以下的罚款；给当事人造成损失的，依法承担赔偿责任：</w:t>
            </w:r>
            <w:r>
              <w:rPr>
                <w:color w:val="000000"/>
                <w:kern w:val="0"/>
                <w:sz w:val="18"/>
                <w:szCs w:val="18"/>
              </w:rPr>
              <w:t xml:space="preserve"> </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（三）违反本办法第二十条第二款、第二十九条第二款、第三十二条规定出具估价报告的。</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未给当事人造成损失的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处</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r w:rsidR="00024CEA">
        <w:trPr>
          <w:trHeight w:val="330"/>
        </w:trPr>
        <w:tc>
          <w:tcPr>
            <w:tcW w:w="103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给当事人造成损失的，依法承担赔偿责任的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95"/>
        </w:trPr>
        <w:tc>
          <w:tcPr>
            <w:tcW w:w="103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给当事人造成损失的且未依法承担赔偿责任的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bl>
    <w:p w:rsidR="00024CEA" w:rsidRDefault="00024CEA"/>
    <w:p w:rsidR="00024CEA" w:rsidRDefault="00024CEA"/>
    <w:p w:rsidR="00024CEA" w:rsidRDefault="00024CEA"/>
    <w:p w:rsidR="00024CEA" w:rsidRDefault="00024CEA"/>
    <w:p w:rsidR="00024CEA" w:rsidRDefault="00024CEA"/>
    <w:p w:rsidR="00BD5459" w:rsidRDefault="00BD5459"/>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320217722000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对评估专业人员签署本人未承办业务的评估报告或者有重大遗漏的评估报告的处罚（限房地产估价业务）</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【法律】《中华人民共和国资产评估法》</w:t>
            </w:r>
          </w:p>
          <w:p w:rsidR="00024CEA" w:rsidRDefault="00D103D5">
            <w:pPr>
              <w:spacing w:line="320" w:lineRule="exact"/>
              <w:jc w:val="left"/>
              <w:rPr>
                <w:color w:val="000000"/>
                <w:kern w:val="0"/>
                <w:sz w:val="18"/>
                <w:szCs w:val="18"/>
              </w:rPr>
            </w:pPr>
            <w:r>
              <w:rPr>
                <w:rFonts w:hint="eastAsia"/>
                <w:color w:val="000000"/>
                <w:kern w:val="0"/>
                <w:sz w:val="18"/>
                <w:szCs w:val="18"/>
              </w:rPr>
              <w:t>第十四条　评估专业人员不得有下列行为：</w:t>
            </w:r>
          </w:p>
          <w:p w:rsidR="00024CEA" w:rsidRDefault="00D103D5">
            <w:pPr>
              <w:spacing w:line="320" w:lineRule="exact"/>
              <w:jc w:val="left"/>
              <w:rPr>
                <w:color w:val="000000"/>
                <w:kern w:val="0"/>
                <w:sz w:val="18"/>
                <w:szCs w:val="18"/>
              </w:rPr>
            </w:pPr>
            <w:r>
              <w:rPr>
                <w:color w:val="000000"/>
                <w:kern w:val="0"/>
                <w:sz w:val="18"/>
                <w:szCs w:val="18"/>
              </w:rPr>
              <w:t>（</w:t>
            </w:r>
            <w:r>
              <w:rPr>
                <w:rFonts w:hint="eastAsia"/>
                <w:color w:val="000000"/>
                <w:kern w:val="0"/>
                <w:sz w:val="18"/>
                <w:szCs w:val="18"/>
              </w:rPr>
              <w:t>五</w:t>
            </w:r>
            <w:r>
              <w:rPr>
                <w:color w:val="000000"/>
                <w:kern w:val="0"/>
                <w:sz w:val="18"/>
                <w:szCs w:val="18"/>
              </w:rPr>
              <w:t>）</w:t>
            </w:r>
            <w:r>
              <w:rPr>
                <w:rFonts w:hint="eastAsia"/>
                <w:color w:val="000000"/>
                <w:kern w:val="0"/>
                <w:sz w:val="18"/>
                <w:szCs w:val="18"/>
              </w:rPr>
              <w:t>签署本人未承办业务的评估报告</w:t>
            </w:r>
          </w:p>
          <w:p w:rsidR="00024CEA" w:rsidRDefault="00D103D5">
            <w:pPr>
              <w:spacing w:line="320" w:lineRule="exact"/>
              <w:jc w:val="left"/>
              <w:rPr>
                <w:color w:val="000000"/>
                <w:kern w:val="0"/>
                <w:sz w:val="18"/>
                <w:szCs w:val="18"/>
              </w:rPr>
            </w:pPr>
            <w:r>
              <w:rPr>
                <w:color w:val="000000"/>
                <w:kern w:val="0"/>
                <w:sz w:val="18"/>
                <w:szCs w:val="18"/>
              </w:rPr>
              <w:t>（</w:t>
            </w:r>
            <w:r>
              <w:rPr>
                <w:rFonts w:hint="eastAsia"/>
                <w:color w:val="000000"/>
                <w:kern w:val="0"/>
                <w:sz w:val="18"/>
                <w:szCs w:val="18"/>
              </w:rPr>
              <w:t>七</w:t>
            </w:r>
            <w:r>
              <w:rPr>
                <w:color w:val="000000"/>
                <w:kern w:val="0"/>
                <w:sz w:val="18"/>
                <w:szCs w:val="18"/>
              </w:rPr>
              <w:t>）</w:t>
            </w:r>
            <w:r>
              <w:rPr>
                <w:rFonts w:hint="eastAsia"/>
                <w:color w:val="000000"/>
                <w:kern w:val="0"/>
                <w:sz w:val="18"/>
                <w:szCs w:val="18"/>
              </w:rPr>
              <w:t>签署虚假评估报告或者有重大遗漏的评估报告</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第四十四条　评估专业人员违反本法规定，有下列情形之一的，由有关评估行政管理部门予以警告，可以责令停止从业六个月以上一年以下</w:t>
            </w:r>
            <w:r>
              <w:rPr>
                <w:color w:val="000000"/>
                <w:kern w:val="0"/>
                <w:sz w:val="18"/>
                <w:szCs w:val="18"/>
              </w:rPr>
              <w:t>;</w:t>
            </w:r>
            <w:r>
              <w:rPr>
                <w:rFonts w:hint="eastAsia"/>
                <w:color w:val="000000"/>
                <w:kern w:val="0"/>
                <w:sz w:val="18"/>
                <w:szCs w:val="18"/>
              </w:rPr>
              <w:t>有违法所得的，没收违法所得</w:t>
            </w:r>
            <w:r>
              <w:rPr>
                <w:color w:val="000000"/>
                <w:kern w:val="0"/>
                <w:sz w:val="18"/>
                <w:szCs w:val="18"/>
              </w:rPr>
              <w:t>;</w:t>
            </w:r>
            <w:r>
              <w:rPr>
                <w:rFonts w:hint="eastAsia"/>
                <w:color w:val="000000"/>
                <w:kern w:val="0"/>
                <w:sz w:val="18"/>
                <w:szCs w:val="18"/>
              </w:rPr>
              <w:t>情节严重的，责令停止从业一年以上五年以下</w:t>
            </w:r>
            <w:r>
              <w:rPr>
                <w:color w:val="000000"/>
                <w:kern w:val="0"/>
                <w:sz w:val="18"/>
                <w:szCs w:val="18"/>
              </w:rPr>
              <w:t>;</w:t>
            </w:r>
            <w:r>
              <w:rPr>
                <w:rFonts w:hint="eastAsia"/>
                <w:color w:val="000000"/>
                <w:kern w:val="0"/>
                <w:sz w:val="18"/>
                <w:szCs w:val="18"/>
              </w:rPr>
              <w:t>构成犯罪的，依法追究刑事责任：</w:t>
            </w:r>
          </w:p>
          <w:p w:rsidR="00024CEA" w:rsidRDefault="00D103D5">
            <w:pPr>
              <w:spacing w:line="320" w:lineRule="exact"/>
              <w:jc w:val="left"/>
              <w:rPr>
                <w:color w:val="000000"/>
                <w:kern w:val="0"/>
                <w:sz w:val="18"/>
                <w:szCs w:val="18"/>
              </w:rPr>
            </w:pPr>
            <w:r>
              <w:rPr>
                <w:color w:val="000000"/>
                <w:kern w:val="0"/>
                <w:sz w:val="18"/>
                <w:szCs w:val="18"/>
              </w:rPr>
              <w:t>（</w:t>
            </w:r>
            <w:r>
              <w:rPr>
                <w:rFonts w:hint="eastAsia"/>
                <w:color w:val="000000"/>
                <w:kern w:val="0"/>
                <w:sz w:val="18"/>
                <w:szCs w:val="18"/>
              </w:rPr>
              <w:t>五</w:t>
            </w:r>
            <w:r>
              <w:rPr>
                <w:color w:val="000000"/>
                <w:kern w:val="0"/>
                <w:sz w:val="18"/>
                <w:szCs w:val="18"/>
              </w:rPr>
              <w:t>）</w:t>
            </w:r>
            <w:r>
              <w:rPr>
                <w:rFonts w:hint="eastAsia"/>
                <w:color w:val="000000"/>
                <w:kern w:val="0"/>
                <w:sz w:val="18"/>
                <w:szCs w:val="18"/>
              </w:rPr>
              <w:t>签署本人未承办业务的评估报告或者有重大遗漏的评估报告的</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第四十九条　评估机构、评估专业人员在一年内累计三次因违反本法规定受到责令停业、责令停止从业以外处罚的，有关评估行政管理部门可以责令其停业或者停止从业一年以上五年以下。</w:t>
            </w:r>
          </w:p>
          <w:p w:rsidR="00024CEA" w:rsidRDefault="00D103D5">
            <w:pPr>
              <w:spacing w:line="320" w:lineRule="exact"/>
              <w:jc w:val="left"/>
              <w:rPr>
                <w:color w:val="000000"/>
                <w:kern w:val="0"/>
                <w:sz w:val="18"/>
                <w:szCs w:val="18"/>
              </w:rPr>
            </w:pPr>
            <w:r>
              <w:rPr>
                <w:rFonts w:hint="eastAsia"/>
                <w:color w:val="000000"/>
                <w:kern w:val="0"/>
                <w:sz w:val="18"/>
                <w:szCs w:val="18"/>
              </w:rPr>
              <w:t>【行政法规】《国有土地上房屋征收与补偿条例》（国务院令第</w:t>
            </w:r>
            <w:r>
              <w:rPr>
                <w:color w:val="000000"/>
                <w:kern w:val="0"/>
                <w:sz w:val="18"/>
                <w:szCs w:val="18"/>
              </w:rPr>
              <w:t>590</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第十七条第二款</w:t>
            </w:r>
            <w:r>
              <w:rPr>
                <w:color w:val="000000"/>
                <w:kern w:val="0"/>
                <w:sz w:val="18"/>
                <w:szCs w:val="18"/>
              </w:rPr>
              <w:t xml:space="preserve">  </w:t>
            </w:r>
            <w:r>
              <w:rPr>
                <w:rFonts w:hint="eastAsia"/>
                <w:color w:val="000000"/>
                <w:kern w:val="0"/>
                <w:sz w:val="18"/>
                <w:szCs w:val="18"/>
              </w:rPr>
              <w:t>房地产价格评估机构应当独立、客观、公正地开展房屋征收评估工作，任何单位和个人不得干预。</w:t>
            </w:r>
          </w:p>
          <w:p w:rsidR="00024CEA" w:rsidRDefault="00D103D5">
            <w:pPr>
              <w:spacing w:line="320" w:lineRule="exact"/>
              <w:jc w:val="left"/>
              <w:rPr>
                <w:color w:val="000000"/>
                <w:kern w:val="0"/>
                <w:sz w:val="18"/>
                <w:szCs w:val="18"/>
              </w:rPr>
            </w:pPr>
            <w:r>
              <w:rPr>
                <w:rFonts w:hint="eastAsia"/>
                <w:color w:val="000000"/>
                <w:kern w:val="0"/>
                <w:sz w:val="18"/>
                <w:szCs w:val="18"/>
              </w:rPr>
              <w:t>第三十四条　房地产价格评估机构或者房地产估价师出具虚假或者有重大差错的评估报告的，由发证机关责令限期改正，给予警告，对房地产价格评估机构并处</w:t>
            </w:r>
            <w:r>
              <w:rPr>
                <w:color w:val="000000"/>
                <w:kern w:val="0"/>
                <w:sz w:val="18"/>
                <w:szCs w:val="18"/>
              </w:rPr>
              <w:t>5</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万元以下罚款，对房地产估价师并处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万元以下罚款，并记入信用档案；情节严重的，吊销资质证书、注册证书；造成损失的，依法承担赔偿责任；构成犯罪的，依法追究刑事责任。</w:t>
            </w:r>
          </w:p>
        </w:tc>
      </w:tr>
      <w:tr w:rsidR="00024CEA">
        <w:trPr>
          <w:trHeight w:val="285"/>
        </w:trPr>
        <w:tc>
          <w:tcPr>
            <w:tcW w:w="1030" w:type="dxa"/>
            <w:tcBorders>
              <w:top w:val="single" w:sz="4" w:space="0" w:color="auto"/>
              <w:left w:val="single" w:sz="4"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警告，没收违法所得，责令停止从业，罚款</w:t>
            </w:r>
          </w:p>
        </w:tc>
      </w:tr>
      <w:tr w:rsidR="00024CEA">
        <w:trPr>
          <w:trHeight w:val="285"/>
        </w:trPr>
        <w:tc>
          <w:tcPr>
            <w:tcW w:w="14070" w:type="dxa"/>
            <w:gridSpan w:val="4"/>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rPr>
              <w:t>按照要求改正的</w:t>
            </w:r>
            <w:r>
              <w:rPr>
                <w:color w:val="000000"/>
              </w:rPr>
              <w:t xml:space="preserve"> </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万元以下罚款</w:t>
            </w:r>
          </w:p>
        </w:tc>
      </w:tr>
      <w:tr w:rsidR="00024CEA">
        <w:trPr>
          <w:trHeight w:val="660"/>
        </w:trPr>
        <w:tc>
          <w:tcPr>
            <w:tcW w:w="103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rPr>
              <w:t>未按要求改正的</w:t>
            </w:r>
          </w:p>
        </w:tc>
        <w:tc>
          <w:tcPr>
            <w:tcW w:w="108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处</w:t>
            </w:r>
            <w:r>
              <w:rPr>
                <w:color w:val="000000"/>
              </w:rPr>
              <w:t>2</w:t>
            </w:r>
            <w:r>
              <w:rPr>
                <w:rFonts w:hint="eastAsia"/>
                <w:color w:val="000000"/>
              </w:rPr>
              <w:t>万元</w:t>
            </w:r>
            <w:r>
              <w:rPr>
                <w:color w:val="000000"/>
              </w:rPr>
              <w:t>3</w:t>
            </w:r>
            <w:r>
              <w:rPr>
                <w:rFonts w:hint="eastAsia"/>
                <w:color w:val="000000"/>
              </w:rPr>
              <w:t>万元以下罚款</w:t>
            </w:r>
          </w:p>
        </w:tc>
      </w:tr>
    </w:tbl>
    <w:p w:rsidR="00024CEA" w:rsidRDefault="00024CEA"/>
    <w:p w:rsidR="00024CEA" w:rsidRDefault="00024CEA"/>
    <w:p w:rsidR="00024CEA" w:rsidRDefault="00024CEA"/>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320217723000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对评估机构受理与自身有利害关系的业务的处罚（限房地产估价业务）</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【法律】《中华人民共和国资产评估法》</w:t>
            </w:r>
          </w:p>
          <w:p w:rsidR="00024CEA" w:rsidRDefault="00D103D5">
            <w:pPr>
              <w:spacing w:line="320" w:lineRule="exact"/>
              <w:jc w:val="left"/>
              <w:rPr>
                <w:color w:val="000000"/>
                <w:kern w:val="0"/>
                <w:sz w:val="18"/>
                <w:szCs w:val="18"/>
              </w:rPr>
            </w:pPr>
            <w:r>
              <w:rPr>
                <w:rFonts w:hint="eastAsia"/>
                <w:color w:val="000000"/>
                <w:kern w:val="0"/>
                <w:sz w:val="18"/>
                <w:szCs w:val="18"/>
              </w:rPr>
              <w:t>第二十条　评估机构不得有下列行为：</w:t>
            </w:r>
          </w:p>
          <w:p w:rsidR="00024CEA" w:rsidRDefault="00D103D5">
            <w:pPr>
              <w:spacing w:line="320" w:lineRule="exact"/>
              <w:jc w:val="left"/>
              <w:rPr>
                <w:color w:val="000000"/>
                <w:kern w:val="0"/>
                <w:sz w:val="18"/>
                <w:szCs w:val="18"/>
              </w:rPr>
            </w:pPr>
            <w:r>
              <w:rPr>
                <w:color w:val="000000"/>
                <w:kern w:val="0"/>
                <w:sz w:val="18"/>
                <w:szCs w:val="18"/>
              </w:rPr>
              <w:t>（</w:t>
            </w:r>
            <w:r>
              <w:rPr>
                <w:rFonts w:hint="eastAsia"/>
                <w:color w:val="000000"/>
                <w:kern w:val="0"/>
                <w:sz w:val="18"/>
                <w:szCs w:val="18"/>
              </w:rPr>
              <w:t>四</w:t>
            </w:r>
            <w:r>
              <w:rPr>
                <w:color w:val="000000"/>
                <w:kern w:val="0"/>
                <w:sz w:val="18"/>
                <w:szCs w:val="18"/>
              </w:rPr>
              <w:t>）</w:t>
            </w:r>
            <w:r>
              <w:rPr>
                <w:rFonts w:hint="eastAsia"/>
                <w:color w:val="000000"/>
                <w:kern w:val="0"/>
                <w:sz w:val="18"/>
                <w:szCs w:val="18"/>
              </w:rPr>
              <w:t>受理与自身有利害关系的业务</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第四十七条第一款　评估机构违反本法规定，有下列情形之一的，由有关评估行政管理部门予以警告，可以责令停业一个月以上六个月以下</w:t>
            </w:r>
            <w:r>
              <w:rPr>
                <w:color w:val="000000"/>
                <w:kern w:val="0"/>
                <w:sz w:val="18"/>
                <w:szCs w:val="18"/>
              </w:rPr>
              <w:t>;</w:t>
            </w:r>
            <w:r>
              <w:rPr>
                <w:rFonts w:hint="eastAsia"/>
                <w:color w:val="000000"/>
                <w:kern w:val="0"/>
                <w:sz w:val="18"/>
                <w:szCs w:val="18"/>
              </w:rPr>
              <w:t>有违法所得的，没收违法所得，并处违法所得一倍以上五倍以下罚款</w:t>
            </w:r>
            <w:r>
              <w:rPr>
                <w:color w:val="000000"/>
                <w:kern w:val="0"/>
                <w:sz w:val="18"/>
                <w:szCs w:val="18"/>
              </w:rPr>
              <w:t>;</w:t>
            </w:r>
            <w:r>
              <w:rPr>
                <w:rFonts w:hint="eastAsia"/>
                <w:color w:val="000000"/>
                <w:kern w:val="0"/>
                <w:sz w:val="18"/>
                <w:szCs w:val="18"/>
              </w:rPr>
              <w:t>情节严重的，由工商行政管理部门吊销营业执照</w:t>
            </w:r>
            <w:r>
              <w:rPr>
                <w:color w:val="000000"/>
                <w:kern w:val="0"/>
                <w:sz w:val="18"/>
                <w:szCs w:val="18"/>
              </w:rPr>
              <w:t>;</w:t>
            </w:r>
            <w:r>
              <w:rPr>
                <w:rFonts w:hint="eastAsia"/>
                <w:color w:val="000000"/>
                <w:kern w:val="0"/>
                <w:sz w:val="18"/>
                <w:szCs w:val="18"/>
              </w:rPr>
              <w:t>构成犯罪的，依法追究刑事责任：</w:t>
            </w:r>
          </w:p>
          <w:p w:rsidR="00024CEA" w:rsidRDefault="00D103D5">
            <w:pPr>
              <w:spacing w:line="320" w:lineRule="exact"/>
              <w:jc w:val="left"/>
              <w:rPr>
                <w:color w:val="000000"/>
                <w:kern w:val="0"/>
                <w:sz w:val="18"/>
                <w:szCs w:val="18"/>
              </w:rPr>
            </w:pPr>
            <w:r>
              <w:rPr>
                <w:color w:val="000000"/>
                <w:kern w:val="0"/>
                <w:sz w:val="18"/>
                <w:szCs w:val="18"/>
              </w:rPr>
              <w:t>（</w:t>
            </w:r>
            <w:r>
              <w:rPr>
                <w:rFonts w:hint="eastAsia"/>
                <w:color w:val="000000"/>
                <w:kern w:val="0"/>
                <w:sz w:val="18"/>
                <w:szCs w:val="18"/>
              </w:rPr>
              <w:t>四</w:t>
            </w:r>
            <w:r>
              <w:rPr>
                <w:color w:val="000000"/>
                <w:kern w:val="0"/>
                <w:sz w:val="18"/>
                <w:szCs w:val="18"/>
              </w:rPr>
              <w:t>）</w:t>
            </w:r>
            <w:r>
              <w:rPr>
                <w:rFonts w:hint="eastAsia"/>
                <w:color w:val="000000"/>
                <w:kern w:val="0"/>
                <w:sz w:val="18"/>
                <w:szCs w:val="18"/>
              </w:rPr>
              <w:t>受理与自身有利害关系的业务的</w:t>
            </w:r>
            <w:r>
              <w:rPr>
                <w:color w:val="000000"/>
                <w:kern w:val="0"/>
                <w:sz w:val="18"/>
                <w:szCs w:val="18"/>
              </w:rPr>
              <w:t>;</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警告，没收违法所得，责令停业，罚款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50"/>
        </w:trPr>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有违法所得，但未造成损失的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责令停业</w:t>
            </w:r>
            <w:r>
              <w:rPr>
                <w:color w:val="000000"/>
                <w:kern w:val="0"/>
                <w:sz w:val="18"/>
                <w:szCs w:val="18"/>
              </w:rPr>
              <w:t>1</w:t>
            </w:r>
            <w:r>
              <w:rPr>
                <w:rFonts w:hint="eastAsia"/>
                <w:color w:val="000000"/>
                <w:kern w:val="0"/>
                <w:sz w:val="18"/>
                <w:szCs w:val="18"/>
              </w:rPr>
              <w:t>个月以上</w:t>
            </w:r>
            <w:r>
              <w:rPr>
                <w:color w:val="000000"/>
                <w:kern w:val="0"/>
                <w:sz w:val="18"/>
                <w:szCs w:val="18"/>
              </w:rPr>
              <w:t>3</w:t>
            </w:r>
            <w:r>
              <w:rPr>
                <w:rFonts w:hint="eastAsia"/>
                <w:color w:val="000000"/>
                <w:kern w:val="0"/>
                <w:sz w:val="18"/>
                <w:szCs w:val="18"/>
              </w:rPr>
              <w:t>个月以下，并处违法所得</w:t>
            </w:r>
            <w:r>
              <w:rPr>
                <w:color w:val="000000"/>
                <w:kern w:val="0"/>
                <w:sz w:val="18"/>
                <w:szCs w:val="18"/>
              </w:rPr>
              <w:t>1</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倍以下罚款</w:t>
            </w:r>
          </w:p>
        </w:tc>
      </w:tr>
      <w:tr w:rsidR="00024CEA">
        <w:trPr>
          <w:trHeight w:val="285"/>
        </w:trPr>
        <w:tc>
          <w:tcPr>
            <w:tcW w:w="103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有违法所得，造成损失的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责令停业</w:t>
            </w:r>
            <w:r>
              <w:rPr>
                <w:color w:val="000000"/>
                <w:kern w:val="0"/>
                <w:sz w:val="18"/>
                <w:szCs w:val="18"/>
              </w:rPr>
              <w:t>3</w:t>
            </w:r>
            <w:r>
              <w:rPr>
                <w:rFonts w:hint="eastAsia"/>
                <w:color w:val="000000"/>
                <w:kern w:val="0"/>
                <w:sz w:val="18"/>
                <w:szCs w:val="18"/>
              </w:rPr>
              <w:t>个月以上</w:t>
            </w:r>
            <w:r>
              <w:rPr>
                <w:color w:val="000000"/>
                <w:kern w:val="0"/>
                <w:sz w:val="18"/>
                <w:szCs w:val="18"/>
              </w:rPr>
              <w:t>6</w:t>
            </w:r>
            <w:r>
              <w:rPr>
                <w:rFonts w:hint="eastAsia"/>
                <w:color w:val="000000"/>
                <w:kern w:val="0"/>
                <w:sz w:val="18"/>
                <w:szCs w:val="18"/>
              </w:rPr>
              <w:t>个月以下，并处违法所得</w:t>
            </w:r>
            <w:r>
              <w:rPr>
                <w:color w:val="000000"/>
                <w:kern w:val="0"/>
                <w:sz w:val="18"/>
                <w:szCs w:val="18"/>
              </w:rPr>
              <w:t>3</w:t>
            </w:r>
            <w:r>
              <w:rPr>
                <w:rFonts w:hint="eastAsia"/>
                <w:color w:val="000000"/>
                <w:kern w:val="0"/>
                <w:sz w:val="18"/>
                <w:szCs w:val="18"/>
              </w:rPr>
              <w:t>倍以上</w:t>
            </w:r>
            <w:r>
              <w:rPr>
                <w:color w:val="000000"/>
                <w:kern w:val="0"/>
                <w:sz w:val="18"/>
                <w:szCs w:val="18"/>
              </w:rPr>
              <w:t>5</w:t>
            </w:r>
            <w:r>
              <w:rPr>
                <w:rFonts w:hint="eastAsia"/>
                <w:color w:val="000000"/>
                <w:kern w:val="0"/>
                <w:sz w:val="18"/>
                <w:szCs w:val="18"/>
              </w:rPr>
              <w:t>倍以下罚款</w:t>
            </w:r>
          </w:p>
        </w:tc>
      </w:tr>
    </w:tbl>
    <w:p w:rsidR="00024CEA" w:rsidRDefault="00024CEA"/>
    <w:p w:rsidR="00024CEA" w:rsidRDefault="00024CEA"/>
    <w:p w:rsidR="00BD5459" w:rsidRDefault="00BD5459"/>
    <w:p w:rsidR="00BD5459" w:rsidRDefault="00BD5459"/>
    <w:p w:rsidR="00BD5459" w:rsidRDefault="00BD5459"/>
    <w:p w:rsidR="00BD5459" w:rsidRDefault="00BD5459"/>
    <w:p w:rsidR="00BD5459" w:rsidRDefault="00BD5459"/>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320217724000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对评估机构分别接受利益冲突双方的委托，对同一评估对象进行评估的处罚（限房地产估价业务）</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【法律】《中华人民共和国资产评估法》</w:t>
            </w:r>
          </w:p>
          <w:p w:rsidR="00024CEA" w:rsidRDefault="00D103D5">
            <w:pPr>
              <w:spacing w:line="320" w:lineRule="exact"/>
              <w:jc w:val="left"/>
              <w:rPr>
                <w:color w:val="000000"/>
                <w:kern w:val="0"/>
                <w:sz w:val="18"/>
                <w:szCs w:val="18"/>
              </w:rPr>
            </w:pPr>
            <w:r>
              <w:rPr>
                <w:rFonts w:hint="eastAsia"/>
                <w:color w:val="000000"/>
                <w:kern w:val="0"/>
                <w:sz w:val="18"/>
                <w:szCs w:val="18"/>
              </w:rPr>
              <w:t>第二十条　评估机构不得有下列行为：</w:t>
            </w:r>
          </w:p>
          <w:p w:rsidR="00024CEA" w:rsidRDefault="00D103D5">
            <w:pPr>
              <w:spacing w:line="320" w:lineRule="exact"/>
              <w:jc w:val="left"/>
              <w:rPr>
                <w:color w:val="000000"/>
                <w:kern w:val="0"/>
                <w:sz w:val="18"/>
                <w:szCs w:val="18"/>
              </w:rPr>
            </w:pPr>
            <w:r>
              <w:rPr>
                <w:color w:val="000000"/>
                <w:kern w:val="0"/>
                <w:sz w:val="18"/>
                <w:szCs w:val="18"/>
              </w:rPr>
              <w:t>（</w:t>
            </w:r>
            <w:r>
              <w:rPr>
                <w:rFonts w:hint="eastAsia"/>
                <w:color w:val="000000"/>
                <w:kern w:val="0"/>
                <w:sz w:val="18"/>
                <w:szCs w:val="18"/>
              </w:rPr>
              <w:t>五</w:t>
            </w:r>
            <w:r>
              <w:rPr>
                <w:color w:val="000000"/>
                <w:kern w:val="0"/>
                <w:sz w:val="18"/>
                <w:szCs w:val="18"/>
              </w:rPr>
              <w:t>）</w:t>
            </w:r>
            <w:r>
              <w:rPr>
                <w:rFonts w:hint="eastAsia"/>
                <w:color w:val="000000"/>
                <w:kern w:val="0"/>
                <w:sz w:val="18"/>
                <w:szCs w:val="18"/>
              </w:rPr>
              <w:t>分别接受利益冲突双方的委托，对同一评估对象进行评估</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第四十七条第一款　评估机构违反本法规定，有下列情形之一的，由有关评估行政管理部门予以警告，可以责令停业一个月以上六个月以下</w:t>
            </w:r>
            <w:r>
              <w:rPr>
                <w:color w:val="000000"/>
                <w:kern w:val="0"/>
                <w:sz w:val="18"/>
                <w:szCs w:val="18"/>
              </w:rPr>
              <w:t>;</w:t>
            </w:r>
            <w:r>
              <w:rPr>
                <w:rFonts w:hint="eastAsia"/>
                <w:color w:val="000000"/>
                <w:kern w:val="0"/>
                <w:sz w:val="18"/>
                <w:szCs w:val="18"/>
              </w:rPr>
              <w:t>有违法所得的，没收违法所得，并处违法所得一倍以上五倍以下罚款</w:t>
            </w:r>
            <w:r>
              <w:rPr>
                <w:color w:val="000000"/>
                <w:kern w:val="0"/>
                <w:sz w:val="18"/>
                <w:szCs w:val="18"/>
              </w:rPr>
              <w:t>;</w:t>
            </w:r>
            <w:r>
              <w:rPr>
                <w:rFonts w:hint="eastAsia"/>
                <w:color w:val="000000"/>
                <w:kern w:val="0"/>
                <w:sz w:val="18"/>
                <w:szCs w:val="18"/>
              </w:rPr>
              <w:t>情节严重的，由工商行政管理部门吊销营业执照</w:t>
            </w:r>
            <w:r>
              <w:rPr>
                <w:color w:val="000000"/>
                <w:kern w:val="0"/>
                <w:sz w:val="18"/>
                <w:szCs w:val="18"/>
              </w:rPr>
              <w:t>;</w:t>
            </w:r>
            <w:r>
              <w:rPr>
                <w:rFonts w:hint="eastAsia"/>
                <w:color w:val="000000"/>
                <w:kern w:val="0"/>
                <w:sz w:val="18"/>
                <w:szCs w:val="18"/>
              </w:rPr>
              <w:t>构成犯罪的，依法追究刑事责任：</w:t>
            </w:r>
          </w:p>
          <w:p w:rsidR="00024CEA" w:rsidRDefault="00D103D5">
            <w:pPr>
              <w:spacing w:line="320" w:lineRule="exact"/>
              <w:jc w:val="left"/>
              <w:rPr>
                <w:color w:val="000000"/>
                <w:kern w:val="0"/>
                <w:sz w:val="18"/>
                <w:szCs w:val="18"/>
              </w:rPr>
            </w:pPr>
            <w:r>
              <w:rPr>
                <w:color w:val="000000"/>
                <w:kern w:val="0"/>
                <w:sz w:val="18"/>
                <w:szCs w:val="18"/>
              </w:rPr>
              <w:t>（</w:t>
            </w:r>
            <w:r>
              <w:rPr>
                <w:rFonts w:hint="eastAsia"/>
                <w:color w:val="000000"/>
                <w:kern w:val="0"/>
                <w:sz w:val="18"/>
                <w:szCs w:val="18"/>
              </w:rPr>
              <w:t>五</w:t>
            </w:r>
            <w:r>
              <w:rPr>
                <w:color w:val="000000"/>
                <w:kern w:val="0"/>
                <w:sz w:val="18"/>
                <w:szCs w:val="18"/>
              </w:rPr>
              <w:t>）</w:t>
            </w:r>
            <w:r>
              <w:rPr>
                <w:rFonts w:hint="eastAsia"/>
                <w:color w:val="000000"/>
                <w:kern w:val="0"/>
                <w:sz w:val="18"/>
                <w:szCs w:val="18"/>
              </w:rPr>
              <w:t>分别接受利益冲突双方的委托，对同一评估对象进行评估的</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第四十九条　评估机构、评估专业人员在一年内累计三次因违反本法规定受到责令停业、责令停止从业以外处罚的，有关评估行政管理部门可以责令其停业或者停止从业一年以上五年以下。</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警告，没收违法所得，责令停业，罚款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50"/>
        </w:trPr>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有违法所得，但未造成损失的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责令停业</w:t>
            </w:r>
            <w:r>
              <w:rPr>
                <w:color w:val="000000"/>
                <w:kern w:val="0"/>
                <w:sz w:val="18"/>
                <w:szCs w:val="18"/>
              </w:rPr>
              <w:t>1</w:t>
            </w:r>
            <w:r>
              <w:rPr>
                <w:rFonts w:hint="eastAsia"/>
                <w:color w:val="000000"/>
                <w:kern w:val="0"/>
                <w:sz w:val="18"/>
                <w:szCs w:val="18"/>
              </w:rPr>
              <w:t>个月以上</w:t>
            </w:r>
            <w:r>
              <w:rPr>
                <w:color w:val="000000"/>
                <w:kern w:val="0"/>
                <w:sz w:val="18"/>
                <w:szCs w:val="18"/>
              </w:rPr>
              <w:t>3</w:t>
            </w:r>
            <w:r>
              <w:rPr>
                <w:rFonts w:hint="eastAsia"/>
                <w:color w:val="000000"/>
                <w:kern w:val="0"/>
                <w:sz w:val="18"/>
                <w:szCs w:val="18"/>
              </w:rPr>
              <w:t>个月以下，并处违法所得</w:t>
            </w:r>
            <w:r>
              <w:rPr>
                <w:color w:val="000000"/>
                <w:kern w:val="0"/>
                <w:sz w:val="18"/>
                <w:szCs w:val="18"/>
              </w:rPr>
              <w:t>1</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倍以下罚款</w:t>
            </w:r>
          </w:p>
        </w:tc>
      </w:tr>
      <w:tr w:rsidR="00024CEA">
        <w:trPr>
          <w:trHeight w:val="285"/>
        </w:trPr>
        <w:tc>
          <w:tcPr>
            <w:tcW w:w="103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有违法所得，造成损失的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责令停业</w:t>
            </w:r>
            <w:r>
              <w:rPr>
                <w:color w:val="000000"/>
                <w:kern w:val="0"/>
                <w:sz w:val="18"/>
                <w:szCs w:val="18"/>
              </w:rPr>
              <w:t>3</w:t>
            </w:r>
            <w:r>
              <w:rPr>
                <w:rFonts w:hint="eastAsia"/>
                <w:color w:val="000000"/>
                <w:kern w:val="0"/>
                <w:sz w:val="18"/>
                <w:szCs w:val="18"/>
              </w:rPr>
              <w:t>个月以上</w:t>
            </w:r>
            <w:r>
              <w:rPr>
                <w:color w:val="000000"/>
                <w:kern w:val="0"/>
                <w:sz w:val="18"/>
                <w:szCs w:val="18"/>
              </w:rPr>
              <w:t>6</w:t>
            </w:r>
            <w:r>
              <w:rPr>
                <w:rFonts w:hint="eastAsia"/>
                <w:color w:val="000000"/>
                <w:kern w:val="0"/>
                <w:sz w:val="18"/>
                <w:szCs w:val="18"/>
              </w:rPr>
              <w:t>个月以下，并处违法所得</w:t>
            </w:r>
            <w:r>
              <w:rPr>
                <w:color w:val="000000"/>
                <w:kern w:val="0"/>
                <w:sz w:val="18"/>
                <w:szCs w:val="18"/>
              </w:rPr>
              <w:t>3</w:t>
            </w:r>
            <w:r>
              <w:rPr>
                <w:rFonts w:hint="eastAsia"/>
                <w:color w:val="000000"/>
                <w:kern w:val="0"/>
                <w:sz w:val="18"/>
                <w:szCs w:val="18"/>
              </w:rPr>
              <w:t>倍以上</w:t>
            </w:r>
            <w:r>
              <w:rPr>
                <w:color w:val="000000"/>
                <w:kern w:val="0"/>
                <w:sz w:val="18"/>
                <w:szCs w:val="18"/>
              </w:rPr>
              <w:t>5</w:t>
            </w:r>
            <w:r>
              <w:rPr>
                <w:rFonts w:hint="eastAsia"/>
                <w:color w:val="000000"/>
                <w:kern w:val="0"/>
                <w:sz w:val="18"/>
                <w:szCs w:val="18"/>
              </w:rPr>
              <w:t>倍以下罚款</w:t>
            </w:r>
          </w:p>
        </w:tc>
      </w:tr>
    </w:tbl>
    <w:p w:rsidR="00024CEA" w:rsidRDefault="00024CEA"/>
    <w:p w:rsidR="00BD5459" w:rsidRDefault="00BD5459"/>
    <w:p w:rsidR="00BD5459" w:rsidRDefault="00BD5459"/>
    <w:p w:rsidR="00BD5459" w:rsidRDefault="00BD5459"/>
    <w:p w:rsidR="00BD5459" w:rsidRDefault="00BD5459"/>
    <w:p w:rsidR="00BD5459" w:rsidRDefault="00BD5459"/>
    <w:p w:rsidR="00BD5459" w:rsidRDefault="00BD5459"/>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320217725000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对评估机构出具有重大遗漏的评估报告的处罚（限房地产估价业务）</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【法律】《中华人民共和国资产评估法》</w:t>
            </w:r>
          </w:p>
          <w:p w:rsidR="00024CEA" w:rsidRDefault="00D103D5">
            <w:pPr>
              <w:spacing w:line="320" w:lineRule="exact"/>
              <w:jc w:val="left"/>
              <w:rPr>
                <w:color w:val="000000"/>
                <w:kern w:val="0"/>
                <w:sz w:val="18"/>
                <w:szCs w:val="18"/>
              </w:rPr>
            </w:pPr>
            <w:r>
              <w:rPr>
                <w:rFonts w:hint="eastAsia"/>
                <w:color w:val="000000"/>
                <w:kern w:val="0"/>
                <w:sz w:val="18"/>
                <w:szCs w:val="18"/>
              </w:rPr>
              <w:t>第二十条　评估机构不得有下列行为：</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（六）出具虚假评估报告或者有重大遗漏的评估报告</w:t>
            </w:r>
          </w:p>
          <w:p w:rsidR="00024CEA" w:rsidRDefault="00D103D5">
            <w:pPr>
              <w:spacing w:line="320" w:lineRule="exact"/>
              <w:jc w:val="left"/>
              <w:rPr>
                <w:color w:val="000000"/>
                <w:kern w:val="0"/>
                <w:sz w:val="18"/>
                <w:szCs w:val="18"/>
              </w:rPr>
            </w:pPr>
            <w:r>
              <w:rPr>
                <w:rFonts w:hint="eastAsia"/>
                <w:color w:val="000000"/>
                <w:kern w:val="0"/>
                <w:sz w:val="18"/>
                <w:szCs w:val="18"/>
              </w:rPr>
              <w:t>第四十七条第一款　评估机构违反本法规定，有下列情形之一的，由有关评估行政管理部门予以警告，可以责令停业一个月以上六个月以下</w:t>
            </w:r>
            <w:r>
              <w:rPr>
                <w:color w:val="000000"/>
                <w:kern w:val="0"/>
                <w:sz w:val="18"/>
                <w:szCs w:val="18"/>
              </w:rPr>
              <w:t>;</w:t>
            </w:r>
            <w:r>
              <w:rPr>
                <w:rFonts w:hint="eastAsia"/>
                <w:color w:val="000000"/>
                <w:kern w:val="0"/>
                <w:sz w:val="18"/>
                <w:szCs w:val="18"/>
              </w:rPr>
              <w:t>有违法所得的，没收违法所得，并处违法所得一倍以上五倍以下罚款</w:t>
            </w:r>
            <w:r>
              <w:rPr>
                <w:color w:val="000000"/>
                <w:kern w:val="0"/>
                <w:sz w:val="18"/>
                <w:szCs w:val="18"/>
              </w:rPr>
              <w:t>;</w:t>
            </w:r>
            <w:r>
              <w:rPr>
                <w:rFonts w:hint="eastAsia"/>
                <w:color w:val="000000"/>
                <w:kern w:val="0"/>
                <w:sz w:val="18"/>
                <w:szCs w:val="18"/>
              </w:rPr>
              <w:t>情节严重的，由工商行政管理部门吊销营业执照</w:t>
            </w:r>
            <w:r>
              <w:rPr>
                <w:color w:val="000000"/>
                <w:kern w:val="0"/>
                <w:sz w:val="18"/>
                <w:szCs w:val="18"/>
              </w:rPr>
              <w:t>;</w:t>
            </w:r>
            <w:r>
              <w:rPr>
                <w:rFonts w:hint="eastAsia"/>
                <w:color w:val="000000"/>
                <w:kern w:val="0"/>
                <w:sz w:val="18"/>
                <w:szCs w:val="18"/>
              </w:rPr>
              <w:t>构成犯罪的，依法追究刑事责任：</w:t>
            </w:r>
          </w:p>
          <w:p w:rsidR="00024CEA" w:rsidRDefault="00D103D5">
            <w:pPr>
              <w:spacing w:line="320" w:lineRule="exact"/>
              <w:jc w:val="left"/>
              <w:rPr>
                <w:color w:val="000000"/>
                <w:kern w:val="0"/>
                <w:sz w:val="18"/>
                <w:szCs w:val="18"/>
              </w:rPr>
            </w:pPr>
            <w:r>
              <w:rPr>
                <w:color w:val="000000"/>
                <w:kern w:val="0"/>
                <w:sz w:val="18"/>
                <w:szCs w:val="18"/>
              </w:rPr>
              <w:t xml:space="preserve">   </w:t>
            </w:r>
            <w:r>
              <w:rPr>
                <w:color w:val="000000"/>
                <w:kern w:val="0"/>
                <w:sz w:val="18"/>
                <w:szCs w:val="18"/>
              </w:rPr>
              <w:t>（</w:t>
            </w:r>
            <w:r>
              <w:rPr>
                <w:rFonts w:hint="eastAsia"/>
                <w:color w:val="000000"/>
                <w:kern w:val="0"/>
                <w:sz w:val="18"/>
                <w:szCs w:val="18"/>
              </w:rPr>
              <w:t>六</w:t>
            </w:r>
            <w:r>
              <w:rPr>
                <w:color w:val="000000"/>
                <w:kern w:val="0"/>
                <w:sz w:val="18"/>
                <w:szCs w:val="18"/>
              </w:rPr>
              <w:t>）</w:t>
            </w:r>
            <w:r>
              <w:rPr>
                <w:rFonts w:hint="eastAsia"/>
                <w:color w:val="000000"/>
                <w:kern w:val="0"/>
                <w:sz w:val="18"/>
                <w:szCs w:val="18"/>
              </w:rPr>
              <w:t>出具有重大遗漏的评估报告的</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【行政法规】《国有土地上房屋征收与补偿条例》（国务院令第</w:t>
            </w:r>
            <w:r>
              <w:rPr>
                <w:color w:val="000000"/>
                <w:kern w:val="0"/>
                <w:sz w:val="18"/>
                <w:szCs w:val="18"/>
              </w:rPr>
              <w:t>590</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第十七条第二款</w:t>
            </w:r>
            <w:r>
              <w:rPr>
                <w:color w:val="000000"/>
                <w:kern w:val="0"/>
                <w:sz w:val="18"/>
                <w:szCs w:val="18"/>
              </w:rPr>
              <w:t xml:space="preserve">  </w:t>
            </w:r>
            <w:r>
              <w:rPr>
                <w:rFonts w:hint="eastAsia"/>
                <w:color w:val="000000"/>
                <w:kern w:val="0"/>
                <w:sz w:val="18"/>
                <w:szCs w:val="18"/>
              </w:rPr>
              <w:t>房地产价格评估机构应当独立、客观、公正地开展房屋征收评估工作，任何单位和个人不得干预。</w:t>
            </w:r>
          </w:p>
          <w:p w:rsidR="00024CEA" w:rsidRDefault="00D103D5">
            <w:pPr>
              <w:spacing w:line="320" w:lineRule="exact"/>
              <w:jc w:val="left"/>
              <w:rPr>
                <w:color w:val="000000"/>
                <w:kern w:val="0"/>
                <w:sz w:val="18"/>
                <w:szCs w:val="18"/>
              </w:rPr>
            </w:pPr>
            <w:r>
              <w:rPr>
                <w:rFonts w:hint="eastAsia"/>
                <w:color w:val="000000"/>
                <w:kern w:val="0"/>
                <w:sz w:val="18"/>
                <w:szCs w:val="18"/>
              </w:rPr>
              <w:t>第三十四条　房地产价格评估机构或者房地产估价师出具虚假或者有重大差错的评估报告的，由发证机关责令限期改正，给予警告，对房地产价格评估机构并处</w:t>
            </w:r>
            <w:r>
              <w:rPr>
                <w:color w:val="000000"/>
                <w:kern w:val="0"/>
                <w:sz w:val="18"/>
                <w:szCs w:val="18"/>
              </w:rPr>
              <w:t>5</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万元以下罚款，对房地产估价师并处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万元以下罚款，并记入信用档案；情节严重的，吊销资质证书、注册证书；造成损失的，依法承担赔偿责任；构成犯罪的，依法追究刑事责任。</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警告，没收违法所得，责令停业，罚款，吊销注册证书</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50"/>
        </w:trPr>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有违法所得，但未造成损失的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责令停业</w:t>
            </w:r>
            <w:r>
              <w:rPr>
                <w:color w:val="000000"/>
                <w:kern w:val="0"/>
                <w:sz w:val="18"/>
                <w:szCs w:val="18"/>
              </w:rPr>
              <w:t>1</w:t>
            </w:r>
            <w:r>
              <w:rPr>
                <w:rFonts w:hint="eastAsia"/>
                <w:color w:val="000000"/>
                <w:kern w:val="0"/>
                <w:sz w:val="18"/>
                <w:szCs w:val="18"/>
              </w:rPr>
              <w:t>个月以上</w:t>
            </w:r>
            <w:r>
              <w:rPr>
                <w:color w:val="000000"/>
                <w:kern w:val="0"/>
                <w:sz w:val="18"/>
                <w:szCs w:val="18"/>
              </w:rPr>
              <w:t>3</w:t>
            </w:r>
            <w:r>
              <w:rPr>
                <w:rFonts w:hint="eastAsia"/>
                <w:color w:val="000000"/>
                <w:kern w:val="0"/>
                <w:sz w:val="18"/>
                <w:szCs w:val="18"/>
              </w:rPr>
              <w:t>个月以下，并处违法所得</w:t>
            </w:r>
            <w:r>
              <w:rPr>
                <w:color w:val="000000"/>
                <w:kern w:val="0"/>
                <w:sz w:val="18"/>
                <w:szCs w:val="18"/>
              </w:rPr>
              <w:t>1</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倍以下罚款</w:t>
            </w:r>
          </w:p>
        </w:tc>
      </w:tr>
      <w:tr w:rsidR="00024CEA">
        <w:trPr>
          <w:trHeight w:val="285"/>
        </w:trPr>
        <w:tc>
          <w:tcPr>
            <w:tcW w:w="103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有违法所得，造成损失的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责令停业</w:t>
            </w:r>
            <w:r>
              <w:rPr>
                <w:color w:val="000000"/>
                <w:kern w:val="0"/>
                <w:sz w:val="18"/>
                <w:szCs w:val="18"/>
              </w:rPr>
              <w:t>3</w:t>
            </w:r>
            <w:r>
              <w:rPr>
                <w:rFonts w:hint="eastAsia"/>
                <w:color w:val="000000"/>
                <w:kern w:val="0"/>
                <w:sz w:val="18"/>
                <w:szCs w:val="18"/>
              </w:rPr>
              <w:t>个月以上</w:t>
            </w:r>
            <w:r>
              <w:rPr>
                <w:color w:val="000000"/>
                <w:kern w:val="0"/>
                <w:sz w:val="18"/>
                <w:szCs w:val="18"/>
              </w:rPr>
              <w:t>6</w:t>
            </w:r>
            <w:r>
              <w:rPr>
                <w:rFonts w:hint="eastAsia"/>
                <w:color w:val="000000"/>
                <w:kern w:val="0"/>
                <w:sz w:val="18"/>
                <w:szCs w:val="18"/>
              </w:rPr>
              <w:t>个月以下，并处违法所得</w:t>
            </w:r>
            <w:r>
              <w:rPr>
                <w:color w:val="000000"/>
                <w:kern w:val="0"/>
                <w:sz w:val="18"/>
                <w:szCs w:val="18"/>
              </w:rPr>
              <w:t>3</w:t>
            </w:r>
            <w:r>
              <w:rPr>
                <w:rFonts w:hint="eastAsia"/>
                <w:color w:val="000000"/>
                <w:kern w:val="0"/>
                <w:sz w:val="18"/>
                <w:szCs w:val="18"/>
              </w:rPr>
              <w:t>倍以上</w:t>
            </w:r>
            <w:r>
              <w:rPr>
                <w:color w:val="000000"/>
                <w:kern w:val="0"/>
                <w:sz w:val="18"/>
                <w:szCs w:val="18"/>
              </w:rPr>
              <w:t>5</w:t>
            </w:r>
            <w:r>
              <w:rPr>
                <w:rFonts w:hint="eastAsia"/>
                <w:color w:val="000000"/>
                <w:kern w:val="0"/>
                <w:sz w:val="18"/>
                <w:szCs w:val="18"/>
              </w:rPr>
              <w:t>倍以下罚款</w:t>
            </w:r>
          </w:p>
        </w:tc>
      </w:tr>
    </w:tbl>
    <w:p w:rsidR="00024CEA" w:rsidRDefault="00024CEA"/>
    <w:p w:rsidR="00BD5459" w:rsidRDefault="00BD5459"/>
    <w:p w:rsidR="00BD5459" w:rsidRDefault="00BD5459"/>
    <w:p w:rsidR="00BD5459" w:rsidRDefault="00BD5459"/>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320217726000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对评估机构出具虚假评估报告的处罚（限房地产估价业务）</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【法律】《中华人民共和国资产评估法》</w:t>
            </w:r>
          </w:p>
          <w:p w:rsidR="00024CEA" w:rsidRDefault="00D103D5">
            <w:pPr>
              <w:spacing w:line="320" w:lineRule="exact"/>
              <w:jc w:val="left"/>
              <w:rPr>
                <w:color w:val="000000"/>
                <w:kern w:val="0"/>
                <w:sz w:val="18"/>
                <w:szCs w:val="18"/>
              </w:rPr>
            </w:pPr>
            <w:r>
              <w:rPr>
                <w:rFonts w:hint="eastAsia"/>
                <w:color w:val="000000"/>
                <w:kern w:val="0"/>
                <w:sz w:val="18"/>
                <w:szCs w:val="18"/>
              </w:rPr>
              <w:t>第二十条</w:t>
            </w:r>
            <w:r>
              <w:rPr>
                <w:color w:val="000000"/>
                <w:kern w:val="0"/>
                <w:sz w:val="18"/>
                <w:szCs w:val="18"/>
              </w:rPr>
              <w:t xml:space="preserve"> </w:t>
            </w:r>
            <w:r>
              <w:rPr>
                <w:rFonts w:hint="eastAsia"/>
                <w:color w:val="000000"/>
                <w:kern w:val="0"/>
                <w:sz w:val="18"/>
                <w:szCs w:val="18"/>
              </w:rPr>
              <w:t>评估机构不得有下列行为：</w:t>
            </w:r>
          </w:p>
          <w:p w:rsidR="00024CEA" w:rsidRDefault="00D103D5">
            <w:pPr>
              <w:spacing w:line="320" w:lineRule="exact"/>
              <w:jc w:val="left"/>
              <w:rPr>
                <w:color w:val="000000"/>
                <w:kern w:val="0"/>
                <w:sz w:val="18"/>
                <w:szCs w:val="18"/>
              </w:rPr>
            </w:pPr>
            <w:r>
              <w:rPr>
                <w:color w:val="000000"/>
                <w:kern w:val="0"/>
                <w:sz w:val="18"/>
                <w:szCs w:val="18"/>
              </w:rPr>
              <w:t>（</w:t>
            </w:r>
            <w:r>
              <w:rPr>
                <w:rFonts w:hint="eastAsia"/>
                <w:color w:val="000000"/>
                <w:kern w:val="0"/>
                <w:sz w:val="18"/>
                <w:szCs w:val="18"/>
              </w:rPr>
              <w:t>六</w:t>
            </w:r>
            <w:r>
              <w:rPr>
                <w:color w:val="000000"/>
                <w:kern w:val="0"/>
                <w:sz w:val="18"/>
                <w:szCs w:val="18"/>
              </w:rPr>
              <w:t>）</w:t>
            </w:r>
            <w:r>
              <w:rPr>
                <w:rFonts w:hint="eastAsia"/>
                <w:color w:val="000000"/>
                <w:kern w:val="0"/>
                <w:sz w:val="18"/>
                <w:szCs w:val="18"/>
              </w:rPr>
              <w:t>出具虚假评估报告或者有重大遗漏的评估报告；</w:t>
            </w:r>
          </w:p>
          <w:p w:rsidR="00024CEA" w:rsidRDefault="00D103D5">
            <w:pPr>
              <w:spacing w:line="320" w:lineRule="exact"/>
              <w:jc w:val="left"/>
              <w:rPr>
                <w:color w:val="000000"/>
                <w:kern w:val="0"/>
                <w:sz w:val="18"/>
                <w:szCs w:val="18"/>
              </w:rPr>
            </w:pPr>
            <w:r>
              <w:rPr>
                <w:rFonts w:hint="eastAsia"/>
                <w:color w:val="000000"/>
                <w:kern w:val="0"/>
                <w:sz w:val="18"/>
                <w:szCs w:val="18"/>
              </w:rPr>
              <w:t>第四十八条　评估机构违反本法规定，出具虚假评估报告的，由有关评估行政管理部门责令停业六个月以上一年以下</w:t>
            </w:r>
            <w:r>
              <w:rPr>
                <w:color w:val="000000"/>
                <w:kern w:val="0"/>
                <w:sz w:val="18"/>
                <w:szCs w:val="18"/>
              </w:rPr>
              <w:t>;</w:t>
            </w:r>
            <w:r>
              <w:rPr>
                <w:rFonts w:hint="eastAsia"/>
                <w:color w:val="000000"/>
                <w:kern w:val="0"/>
                <w:sz w:val="18"/>
                <w:szCs w:val="18"/>
              </w:rPr>
              <w:t>有违法所得的，没收违法所得，并处违法所得一倍以上五倍以下罚款</w:t>
            </w:r>
            <w:r>
              <w:rPr>
                <w:color w:val="000000"/>
                <w:kern w:val="0"/>
                <w:sz w:val="18"/>
                <w:szCs w:val="18"/>
              </w:rPr>
              <w:t>;</w:t>
            </w:r>
            <w:r>
              <w:rPr>
                <w:rFonts w:hint="eastAsia"/>
                <w:color w:val="000000"/>
                <w:kern w:val="0"/>
                <w:sz w:val="18"/>
                <w:szCs w:val="18"/>
              </w:rPr>
              <w:t>情节严重的，由工商行政管理部门吊销营业执照</w:t>
            </w:r>
            <w:r>
              <w:rPr>
                <w:color w:val="000000"/>
                <w:kern w:val="0"/>
                <w:sz w:val="18"/>
                <w:szCs w:val="18"/>
              </w:rPr>
              <w:t>;</w:t>
            </w:r>
            <w:r>
              <w:rPr>
                <w:rFonts w:hint="eastAsia"/>
                <w:color w:val="000000"/>
                <w:kern w:val="0"/>
                <w:sz w:val="18"/>
                <w:szCs w:val="18"/>
              </w:rPr>
              <w:t>构成犯罪的，依法追究刑事责任。</w:t>
            </w:r>
          </w:p>
          <w:p w:rsidR="00024CEA" w:rsidRDefault="00D103D5">
            <w:pPr>
              <w:spacing w:line="320" w:lineRule="exact"/>
              <w:jc w:val="left"/>
              <w:rPr>
                <w:color w:val="000000"/>
                <w:kern w:val="0"/>
                <w:sz w:val="18"/>
                <w:szCs w:val="18"/>
              </w:rPr>
            </w:pPr>
            <w:r>
              <w:rPr>
                <w:rFonts w:hint="eastAsia"/>
                <w:color w:val="000000"/>
                <w:kern w:val="0"/>
                <w:sz w:val="18"/>
                <w:szCs w:val="18"/>
              </w:rPr>
              <w:t>第四十九条　评估机构、评估专业人员在一年内累计三次因违反本法规定受到责令停业、责令停止从业以外处罚的，有关评估行政管理部门可以责令其停业或者停止从业一年以上五年以下。</w:t>
            </w:r>
          </w:p>
          <w:p w:rsidR="00024CEA" w:rsidRDefault="00D103D5">
            <w:pPr>
              <w:spacing w:line="320" w:lineRule="exact"/>
              <w:jc w:val="left"/>
              <w:rPr>
                <w:color w:val="000000"/>
                <w:kern w:val="0"/>
                <w:sz w:val="18"/>
                <w:szCs w:val="18"/>
              </w:rPr>
            </w:pPr>
            <w:r>
              <w:rPr>
                <w:rFonts w:hint="eastAsia"/>
                <w:color w:val="000000"/>
                <w:kern w:val="0"/>
                <w:sz w:val="18"/>
                <w:szCs w:val="18"/>
              </w:rPr>
              <w:t>【行政法规】《国有土地上房屋征收与补偿条例》（国务院令第</w:t>
            </w:r>
            <w:r>
              <w:rPr>
                <w:color w:val="000000"/>
                <w:kern w:val="0"/>
                <w:sz w:val="18"/>
                <w:szCs w:val="18"/>
              </w:rPr>
              <w:t>590</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第二十条第二款</w:t>
            </w:r>
            <w:r>
              <w:rPr>
                <w:color w:val="000000"/>
                <w:kern w:val="0"/>
                <w:sz w:val="18"/>
                <w:szCs w:val="18"/>
              </w:rPr>
              <w:t xml:space="preserve">  </w:t>
            </w:r>
            <w:r>
              <w:rPr>
                <w:rFonts w:hint="eastAsia"/>
                <w:color w:val="000000"/>
                <w:kern w:val="0"/>
                <w:sz w:val="18"/>
                <w:szCs w:val="18"/>
              </w:rPr>
              <w:t>房地产价格评估机构应当独立、客观、公正地开展房屋征收评估工作，任何单位和个人不得干预。</w:t>
            </w:r>
          </w:p>
          <w:p w:rsidR="00024CEA" w:rsidRDefault="00D103D5">
            <w:pPr>
              <w:spacing w:line="320" w:lineRule="exact"/>
              <w:jc w:val="left"/>
              <w:rPr>
                <w:color w:val="000000"/>
                <w:kern w:val="0"/>
                <w:sz w:val="18"/>
                <w:szCs w:val="18"/>
              </w:rPr>
            </w:pPr>
            <w:r>
              <w:rPr>
                <w:rFonts w:hint="eastAsia"/>
                <w:color w:val="000000"/>
                <w:kern w:val="0"/>
                <w:sz w:val="18"/>
                <w:szCs w:val="18"/>
              </w:rPr>
              <w:t>第三十四条　房地产价格评估机构或者房地产估价师出具虚假或者有重大差错的评估报告的，由发证机关责令限期改正，给予警告，对房地产价格评估机构并处</w:t>
            </w:r>
            <w:r>
              <w:rPr>
                <w:color w:val="000000"/>
                <w:kern w:val="0"/>
                <w:sz w:val="18"/>
                <w:szCs w:val="18"/>
              </w:rPr>
              <w:t>5</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万元以下罚款，对房地产估价师并处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万元以下罚款，并记入信用档案；情节严重的，吊销资质证书、注册证书；造成损失的，依法承担赔偿责任；构成犯罪的，依法追究刑事责任。</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警告，没收违法所得，责令停业，罚款，吊销注册证书</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50"/>
        </w:trPr>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未造成损失的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责令停业</w:t>
            </w:r>
            <w:r>
              <w:rPr>
                <w:color w:val="000000"/>
                <w:kern w:val="0"/>
                <w:sz w:val="18"/>
                <w:szCs w:val="18"/>
              </w:rPr>
              <w:t>1</w:t>
            </w:r>
            <w:r>
              <w:rPr>
                <w:rFonts w:hint="eastAsia"/>
                <w:color w:val="000000"/>
                <w:kern w:val="0"/>
                <w:sz w:val="18"/>
                <w:szCs w:val="18"/>
              </w:rPr>
              <w:t>个月以上</w:t>
            </w:r>
            <w:r>
              <w:rPr>
                <w:color w:val="000000"/>
                <w:kern w:val="0"/>
                <w:sz w:val="18"/>
                <w:szCs w:val="18"/>
              </w:rPr>
              <w:t>3</w:t>
            </w:r>
            <w:r>
              <w:rPr>
                <w:rFonts w:hint="eastAsia"/>
                <w:color w:val="000000"/>
                <w:kern w:val="0"/>
                <w:sz w:val="18"/>
                <w:szCs w:val="18"/>
              </w:rPr>
              <w:t>个月以下，有违法所得的，并处违法所得</w:t>
            </w:r>
            <w:r>
              <w:rPr>
                <w:color w:val="000000"/>
                <w:kern w:val="0"/>
                <w:sz w:val="18"/>
                <w:szCs w:val="18"/>
              </w:rPr>
              <w:t>1</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倍以下罚款</w:t>
            </w:r>
          </w:p>
        </w:tc>
      </w:tr>
      <w:tr w:rsidR="00024CEA">
        <w:trPr>
          <w:trHeight w:val="285"/>
        </w:trPr>
        <w:tc>
          <w:tcPr>
            <w:tcW w:w="103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责令停业</w:t>
            </w:r>
            <w:r>
              <w:rPr>
                <w:color w:val="000000"/>
                <w:kern w:val="0"/>
                <w:sz w:val="18"/>
                <w:szCs w:val="18"/>
              </w:rPr>
              <w:t>3</w:t>
            </w:r>
            <w:r>
              <w:rPr>
                <w:rFonts w:hint="eastAsia"/>
                <w:color w:val="000000"/>
                <w:kern w:val="0"/>
                <w:sz w:val="18"/>
                <w:szCs w:val="18"/>
              </w:rPr>
              <w:t>个月以上</w:t>
            </w:r>
            <w:r>
              <w:rPr>
                <w:color w:val="000000"/>
                <w:kern w:val="0"/>
                <w:sz w:val="18"/>
                <w:szCs w:val="18"/>
              </w:rPr>
              <w:t>6</w:t>
            </w:r>
            <w:r>
              <w:rPr>
                <w:rFonts w:hint="eastAsia"/>
                <w:color w:val="000000"/>
                <w:kern w:val="0"/>
                <w:sz w:val="18"/>
                <w:szCs w:val="18"/>
              </w:rPr>
              <w:t>个月以下，有违法所得的，并处违法所得</w:t>
            </w:r>
            <w:r>
              <w:rPr>
                <w:color w:val="000000"/>
                <w:kern w:val="0"/>
                <w:sz w:val="18"/>
                <w:szCs w:val="18"/>
              </w:rPr>
              <w:t>3</w:t>
            </w:r>
            <w:r>
              <w:rPr>
                <w:rFonts w:hint="eastAsia"/>
                <w:color w:val="000000"/>
                <w:kern w:val="0"/>
                <w:sz w:val="18"/>
                <w:szCs w:val="18"/>
              </w:rPr>
              <w:t>倍以上</w:t>
            </w:r>
            <w:r>
              <w:rPr>
                <w:color w:val="000000"/>
                <w:kern w:val="0"/>
                <w:sz w:val="18"/>
                <w:szCs w:val="18"/>
              </w:rPr>
              <w:t>5</w:t>
            </w:r>
            <w:r>
              <w:rPr>
                <w:rFonts w:hint="eastAsia"/>
                <w:color w:val="000000"/>
                <w:kern w:val="0"/>
                <w:sz w:val="18"/>
                <w:szCs w:val="18"/>
              </w:rPr>
              <w:t>倍以下罚款</w:t>
            </w:r>
          </w:p>
        </w:tc>
      </w:tr>
    </w:tbl>
    <w:p w:rsidR="00024CEA" w:rsidRDefault="00024CEA"/>
    <w:p w:rsidR="00024CEA" w:rsidRDefault="00024CEA"/>
    <w:p w:rsidR="00BD5459" w:rsidRDefault="00BD5459"/>
    <w:p w:rsidR="00BD5459" w:rsidRDefault="00BD5459"/>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0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320217727000</w:t>
            </w:r>
          </w:p>
        </w:tc>
      </w:tr>
      <w:tr w:rsidR="00024CEA">
        <w:trPr>
          <w:trHeight w:val="285"/>
        </w:trPr>
        <w:tc>
          <w:tcPr>
            <w:tcW w:w="100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对应当委托评估机构进行法定评估而未委托的处罚（限房地产估价业务）</w:t>
            </w:r>
          </w:p>
        </w:tc>
      </w:tr>
      <w:tr w:rsidR="00024CEA">
        <w:trPr>
          <w:trHeight w:val="1305"/>
        </w:trPr>
        <w:tc>
          <w:tcPr>
            <w:tcW w:w="100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【法律】《中华人民共和国资产评估法》</w:t>
            </w:r>
          </w:p>
          <w:p w:rsidR="00024CEA" w:rsidRDefault="00D103D5">
            <w:pPr>
              <w:spacing w:line="320" w:lineRule="exact"/>
              <w:jc w:val="left"/>
              <w:rPr>
                <w:color w:val="000000"/>
                <w:kern w:val="0"/>
                <w:sz w:val="18"/>
                <w:szCs w:val="18"/>
              </w:rPr>
            </w:pPr>
            <w:r>
              <w:rPr>
                <w:rFonts w:hint="eastAsia"/>
                <w:color w:val="000000"/>
                <w:kern w:val="0"/>
                <w:sz w:val="18"/>
                <w:szCs w:val="18"/>
              </w:rPr>
              <w:t>第三条第二款</w:t>
            </w:r>
            <w:r>
              <w:rPr>
                <w:color w:val="000000"/>
                <w:kern w:val="0"/>
                <w:sz w:val="18"/>
                <w:szCs w:val="18"/>
              </w:rPr>
              <w:t xml:space="preserve">  </w:t>
            </w:r>
            <w:r>
              <w:rPr>
                <w:rFonts w:hint="eastAsia"/>
                <w:color w:val="000000"/>
                <w:kern w:val="0"/>
                <w:sz w:val="18"/>
                <w:szCs w:val="18"/>
              </w:rPr>
              <w:t>涉及国有资产或者公共利益等事项，法律、行政法规规定需要评估的（以下称法定评估</w:t>
            </w:r>
            <w:r>
              <w:rPr>
                <w:color w:val="000000"/>
                <w:kern w:val="0"/>
                <w:sz w:val="18"/>
                <w:szCs w:val="18"/>
              </w:rPr>
              <w:t>）</w:t>
            </w:r>
            <w:r>
              <w:rPr>
                <w:color w:val="000000"/>
                <w:kern w:val="0"/>
                <w:sz w:val="18"/>
                <w:szCs w:val="18"/>
              </w:rPr>
              <w:t>,</w:t>
            </w:r>
            <w:r>
              <w:rPr>
                <w:rFonts w:hint="eastAsia"/>
                <w:color w:val="000000"/>
                <w:kern w:val="0"/>
                <w:sz w:val="18"/>
                <w:szCs w:val="18"/>
              </w:rPr>
              <w:t>应当依法委托评估机构评估。</w:t>
            </w:r>
          </w:p>
          <w:p w:rsidR="00024CEA" w:rsidRDefault="00D103D5">
            <w:pPr>
              <w:spacing w:line="320" w:lineRule="exact"/>
              <w:jc w:val="left"/>
              <w:rPr>
                <w:color w:val="000000"/>
                <w:kern w:val="0"/>
                <w:sz w:val="18"/>
                <w:szCs w:val="18"/>
              </w:rPr>
            </w:pPr>
            <w:r>
              <w:rPr>
                <w:rFonts w:hint="eastAsia"/>
                <w:color w:val="000000"/>
                <w:kern w:val="0"/>
                <w:sz w:val="18"/>
                <w:szCs w:val="18"/>
              </w:rPr>
              <w:t>第五十一条　违反本法规定，应当委托评估机构进行法定评估而未委托的，由有关部门责令改正</w:t>
            </w:r>
            <w:r>
              <w:rPr>
                <w:color w:val="000000"/>
                <w:kern w:val="0"/>
                <w:sz w:val="18"/>
                <w:szCs w:val="18"/>
              </w:rPr>
              <w:t>;</w:t>
            </w:r>
            <w:r>
              <w:rPr>
                <w:rFonts w:hint="eastAsia"/>
                <w:color w:val="000000"/>
                <w:kern w:val="0"/>
                <w:sz w:val="18"/>
                <w:szCs w:val="18"/>
              </w:rPr>
              <w:t>拒不改正的，处十万元以上五十万元以下罚款</w:t>
            </w:r>
            <w:r>
              <w:rPr>
                <w:color w:val="000000"/>
                <w:kern w:val="0"/>
                <w:sz w:val="18"/>
                <w:szCs w:val="18"/>
              </w:rPr>
              <w:t>;</w:t>
            </w:r>
            <w:r>
              <w:rPr>
                <w:rFonts w:hint="eastAsia"/>
                <w:color w:val="000000"/>
                <w:kern w:val="0"/>
                <w:sz w:val="18"/>
                <w:szCs w:val="18"/>
              </w:rPr>
              <w:t>情节严重的，对直接负责的主管人员和其他直接责任人员依法给予处分</w:t>
            </w:r>
            <w:r>
              <w:rPr>
                <w:color w:val="000000"/>
                <w:kern w:val="0"/>
                <w:sz w:val="18"/>
                <w:szCs w:val="18"/>
              </w:rPr>
              <w:t>;</w:t>
            </w:r>
            <w:r>
              <w:rPr>
                <w:rFonts w:hint="eastAsia"/>
                <w:color w:val="000000"/>
                <w:kern w:val="0"/>
                <w:sz w:val="18"/>
                <w:szCs w:val="18"/>
              </w:rPr>
              <w:t>造成损失的，依法承担赔偿责任</w:t>
            </w:r>
            <w:r>
              <w:rPr>
                <w:color w:val="000000"/>
                <w:kern w:val="0"/>
                <w:sz w:val="18"/>
                <w:szCs w:val="18"/>
              </w:rPr>
              <w:t>;</w:t>
            </w:r>
            <w:r>
              <w:rPr>
                <w:rFonts w:hint="eastAsia"/>
                <w:color w:val="000000"/>
                <w:kern w:val="0"/>
                <w:sz w:val="18"/>
                <w:szCs w:val="18"/>
              </w:rPr>
              <w:t>构成犯罪的，依法追究刑事责任。</w:t>
            </w:r>
          </w:p>
        </w:tc>
      </w:tr>
      <w:tr w:rsidR="00024CEA">
        <w:trPr>
          <w:trHeight w:val="285"/>
        </w:trPr>
        <w:tc>
          <w:tcPr>
            <w:tcW w:w="100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4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未造成损失的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w:t>
            </w:r>
          </w:p>
        </w:tc>
      </w:tr>
      <w:tr w:rsidR="00024CEA">
        <w:trPr>
          <w:trHeight w:val="285"/>
        </w:trPr>
        <w:tc>
          <w:tcPr>
            <w:tcW w:w="103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造成损失，依法承担赔偿责任的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万元以上</w:t>
            </w:r>
            <w:r>
              <w:rPr>
                <w:color w:val="000000"/>
                <w:kern w:val="0"/>
                <w:sz w:val="18"/>
                <w:szCs w:val="18"/>
              </w:rPr>
              <w:t>35</w:t>
            </w:r>
            <w:r>
              <w:rPr>
                <w:rFonts w:hint="eastAsia"/>
                <w:color w:val="000000"/>
                <w:kern w:val="0"/>
                <w:sz w:val="18"/>
                <w:szCs w:val="18"/>
              </w:rPr>
              <w:t>万元以下罚款</w:t>
            </w:r>
          </w:p>
        </w:tc>
      </w:tr>
      <w:tr w:rsidR="00024CEA">
        <w:trPr>
          <w:trHeight w:val="285"/>
        </w:trPr>
        <w:tc>
          <w:tcPr>
            <w:tcW w:w="103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造成损失，未依法承担赔偿责任的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35</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w:t>
            </w:r>
          </w:p>
        </w:tc>
      </w:tr>
    </w:tbl>
    <w:p w:rsidR="00024CEA" w:rsidRDefault="00024CEA"/>
    <w:p w:rsidR="00BD5459" w:rsidRDefault="00BD5459"/>
    <w:p w:rsidR="00BD5459" w:rsidRDefault="00BD5459"/>
    <w:p w:rsidR="00BD5459" w:rsidRDefault="00BD5459"/>
    <w:p w:rsidR="00BD5459" w:rsidRDefault="00BD5459"/>
    <w:p w:rsidR="00BD5459" w:rsidRDefault="00BD5459"/>
    <w:p w:rsidR="00BD5459" w:rsidRDefault="00BD5459"/>
    <w:p w:rsidR="00BD5459" w:rsidRDefault="00BD5459"/>
    <w:p w:rsidR="00BD5459" w:rsidRDefault="00BD5459"/>
    <w:p w:rsidR="00BD5459" w:rsidRDefault="00BD5459"/>
    <w:p w:rsidR="00BD5459" w:rsidRDefault="00BD5459"/>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320217728000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对委托人在法定评估中未依法选择评估机构的处罚（限房地产估价业务）</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【法律】《中华人民共和国资产评估法》</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第二十二条第三款</w:t>
            </w:r>
            <w:r>
              <w:rPr>
                <w:color w:val="000000"/>
                <w:kern w:val="0"/>
                <w:sz w:val="18"/>
                <w:szCs w:val="18"/>
              </w:rPr>
              <w:t xml:space="preserve"> </w:t>
            </w:r>
            <w:r>
              <w:rPr>
                <w:rFonts w:hint="eastAsia"/>
                <w:color w:val="000000"/>
                <w:kern w:val="0"/>
                <w:sz w:val="18"/>
                <w:szCs w:val="18"/>
              </w:rPr>
              <w:t>委托开展法定评估业务，应当依法选择评估机构。</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第五十二条　违反本法规定，委托人在法定评估中有下列情形之一的，由有关评估行政管理部门会同有关部门责令改正</w:t>
            </w:r>
            <w:r>
              <w:rPr>
                <w:color w:val="000000"/>
                <w:kern w:val="0"/>
                <w:sz w:val="18"/>
                <w:szCs w:val="18"/>
              </w:rPr>
              <w:t>;</w:t>
            </w:r>
            <w:r>
              <w:rPr>
                <w:rFonts w:hint="eastAsia"/>
                <w:color w:val="000000"/>
                <w:kern w:val="0"/>
                <w:sz w:val="18"/>
                <w:szCs w:val="18"/>
              </w:rPr>
              <w:t>拒不改正的，处十万元以上五十万元以下罚款</w:t>
            </w:r>
            <w:r>
              <w:rPr>
                <w:color w:val="000000"/>
                <w:kern w:val="0"/>
                <w:sz w:val="18"/>
                <w:szCs w:val="18"/>
              </w:rPr>
              <w:t>;</w:t>
            </w:r>
            <w:r>
              <w:rPr>
                <w:rFonts w:hint="eastAsia"/>
                <w:color w:val="000000"/>
                <w:kern w:val="0"/>
                <w:sz w:val="18"/>
                <w:szCs w:val="18"/>
              </w:rPr>
              <w:t>有违法所得的，没收违法所得</w:t>
            </w:r>
            <w:r>
              <w:rPr>
                <w:color w:val="000000"/>
                <w:kern w:val="0"/>
                <w:sz w:val="18"/>
                <w:szCs w:val="18"/>
              </w:rPr>
              <w:t>;</w:t>
            </w:r>
            <w:r>
              <w:rPr>
                <w:rFonts w:hint="eastAsia"/>
                <w:color w:val="000000"/>
                <w:kern w:val="0"/>
                <w:sz w:val="18"/>
                <w:szCs w:val="18"/>
              </w:rPr>
              <w:t>情节严重的，对直接负责的主管人员和其他直接责任人员依法给予处分</w:t>
            </w:r>
            <w:r>
              <w:rPr>
                <w:color w:val="000000"/>
                <w:kern w:val="0"/>
                <w:sz w:val="18"/>
                <w:szCs w:val="18"/>
              </w:rPr>
              <w:t>;</w:t>
            </w:r>
            <w:r>
              <w:rPr>
                <w:rFonts w:hint="eastAsia"/>
                <w:color w:val="000000"/>
                <w:kern w:val="0"/>
                <w:sz w:val="18"/>
                <w:szCs w:val="18"/>
              </w:rPr>
              <w:t>造成损失的，依法承担赔偿责任</w:t>
            </w:r>
            <w:r>
              <w:rPr>
                <w:color w:val="000000"/>
                <w:kern w:val="0"/>
                <w:sz w:val="18"/>
                <w:szCs w:val="18"/>
              </w:rPr>
              <w:t>;</w:t>
            </w:r>
            <w:r>
              <w:rPr>
                <w:rFonts w:hint="eastAsia"/>
                <w:color w:val="000000"/>
                <w:kern w:val="0"/>
                <w:sz w:val="18"/>
                <w:szCs w:val="18"/>
              </w:rPr>
              <w:t>构成犯罪的，依法追究刑事责任：</w:t>
            </w:r>
          </w:p>
          <w:p w:rsidR="00024CEA" w:rsidRDefault="00D103D5">
            <w:pPr>
              <w:spacing w:line="320" w:lineRule="exact"/>
              <w:jc w:val="left"/>
              <w:rPr>
                <w:color w:val="000000"/>
                <w:kern w:val="0"/>
                <w:sz w:val="18"/>
                <w:szCs w:val="18"/>
              </w:rPr>
            </w:pPr>
            <w:r>
              <w:rPr>
                <w:color w:val="000000"/>
                <w:kern w:val="0"/>
                <w:sz w:val="18"/>
                <w:szCs w:val="18"/>
              </w:rPr>
              <w:t xml:space="preserve">   </w:t>
            </w:r>
            <w:r>
              <w:rPr>
                <w:color w:val="000000"/>
                <w:kern w:val="0"/>
                <w:sz w:val="18"/>
                <w:szCs w:val="18"/>
              </w:rPr>
              <w:t>（</w:t>
            </w:r>
            <w:r>
              <w:rPr>
                <w:rFonts w:hint="eastAsia"/>
                <w:color w:val="000000"/>
                <w:kern w:val="0"/>
                <w:sz w:val="18"/>
                <w:szCs w:val="18"/>
              </w:rPr>
              <w:t>一</w:t>
            </w:r>
            <w:r>
              <w:rPr>
                <w:color w:val="000000"/>
                <w:kern w:val="0"/>
                <w:sz w:val="18"/>
                <w:szCs w:val="18"/>
              </w:rPr>
              <w:t>）</w:t>
            </w:r>
            <w:r>
              <w:rPr>
                <w:rFonts w:hint="eastAsia"/>
                <w:color w:val="000000"/>
                <w:kern w:val="0"/>
                <w:sz w:val="18"/>
                <w:szCs w:val="18"/>
              </w:rPr>
              <w:t>未依法选择评估机构的</w:t>
            </w:r>
            <w:r>
              <w:rPr>
                <w:color w:val="000000"/>
                <w:kern w:val="0"/>
                <w:sz w:val="18"/>
                <w:szCs w:val="18"/>
              </w:rPr>
              <w:t>;</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前款规定以外的委托人违反本法规定，给他人造成损失的，依法承担赔偿责任。</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没收违法所得，罚款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未造成损失的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w:t>
            </w:r>
          </w:p>
        </w:tc>
      </w:tr>
      <w:tr w:rsidR="00024CEA">
        <w:trPr>
          <w:trHeight w:val="285"/>
        </w:trPr>
        <w:tc>
          <w:tcPr>
            <w:tcW w:w="103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造成损失，依法承担赔偿责任的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万元以上</w:t>
            </w:r>
            <w:r>
              <w:rPr>
                <w:color w:val="000000"/>
                <w:kern w:val="0"/>
                <w:sz w:val="18"/>
                <w:szCs w:val="18"/>
              </w:rPr>
              <w:t>35</w:t>
            </w:r>
            <w:r>
              <w:rPr>
                <w:rFonts w:hint="eastAsia"/>
                <w:color w:val="000000"/>
                <w:kern w:val="0"/>
                <w:sz w:val="18"/>
                <w:szCs w:val="18"/>
              </w:rPr>
              <w:t>万元以下罚款</w:t>
            </w:r>
          </w:p>
        </w:tc>
      </w:tr>
      <w:tr w:rsidR="00024CEA">
        <w:trPr>
          <w:trHeight w:val="285"/>
        </w:trPr>
        <w:tc>
          <w:tcPr>
            <w:tcW w:w="103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造成损失，未依法承担赔偿责任的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35</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w:t>
            </w:r>
          </w:p>
        </w:tc>
      </w:tr>
    </w:tbl>
    <w:p w:rsidR="00024CEA" w:rsidRDefault="00024CEA"/>
    <w:p w:rsidR="00BD5459" w:rsidRDefault="00BD5459"/>
    <w:p w:rsidR="00BD5459" w:rsidRDefault="00BD5459"/>
    <w:p w:rsidR="00BD5459" w:rsidRDefault="00BD5459"/>
    <w:p w:rsidR="00BD5459" w:rsidRDefault="00BD5459"/>
    <w:p w:rsidR="00BD5459" w:rsidRDefault="00BD5459"/>
    <w:p w:rsidR="00BD5459" w:rsidRDefault="00BD5459"/>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320217729000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对建设单位压缩合理审查周期、提供不真实送审资料、对审查机构提出不符合法律、法规和工程建设强制性标准要求的处罚</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w:t>
            </w:r>
            <w:r>
              <w:rPr>
                <w:color w:val="000000"/>
                <w:kern w:val="0"/>
                <w:sz w:val="18"/>
                <w:szCs w:val="18"/>
              </w:rPr>
              <w:t xml:space="preserve"> </w:t>
            </w:r>
            <w:r>
              <w:rPr>
                <w:rFonts w:hint="eastAsia"/>
                <w:color w:val="000000"/>
                <w:kern w:val="0"/>
                <w:sz w:val="18"/>
                <w:szCs w:val="18"/>
              </w:rPr>
              <w:t>《房屋建筑和市政基础设施工程施工图设计文件审查管理办法》（</w:t>
            </w:r>
            <w:r>
              <w:rPr>
                <w:color w:val="000000"/>
                <w:kern w:val="0"/>
                <w:sz w:val="18"/>
                <w:szCs w:val="18"/>
              </w:rPr>
              <w:t>2013</w:t>
            </w:r>
            <w:r>
              <w:rPr>
                <w:rFonts w:hint="eastAsia"/>
                <w:color w:val="000000"/>
                <w:kern w:val="0"/>
                <w:sz w:val="18"/>
                <w:szCs w:val="18"/>
              </w:rPr>
              <w:t>年住房和城乡建设部令第</w:t>
            </w:r>
            <w:r>
              <w:rPr>
                <w:color w:val="000000"/>
                <w:kern w:val="0"/>
                <w:sz w:val="18"/>
                <w:szCs w:val="18"/>
              </w:rPr>
              <w:t>13</w:t>
            </w:r>
            <w:r>
              <w:rPr>
                <w:rFonts w:hint="eastAsia"/>
                <w:color w:val="000000"/>
                <w:kern w:val="0"/>
                <w:sz w:val="18"/>
                <w:szCs w:val="18"/>
              </w:rPr>
              <w:t>号，</w:t>
            </w:r>
            <w:r>
              <w:rPr>
                <w:color w:val="000000"/>
                <w:kern w:val="0"/>
                <w:sz w:val="18"/>
                <w:szCs w:val="18"/>
              </w:rPr>
              <w:t>2018</w:t>
            </w:r>
            <w:r>
              <w:rPr>
                <w:rFonts w:hint="eastAsia"/>
                <w:color w:val="000000"/>
                <w:kern w:val="0"/>
                <w:sz w:val="18"/>
                <w:szCs w:val="18"/>
              </w:rPr>
              <w:t>年住房和城乡建设部令第</w:t>
            </w:r>
            <w:r>
              <w:rPr>
                <w:color w:val="000000"/>
                <w:kern w:val="0"/>
                <w:sz w:val="18"/>
                <w:szCs w:val="18"/>
              </w:rPr>
              <w:t>46</w:t>
            </w:r>
            <w:r>
              <w:rPr>
                <w:rFonts w:hint="eastAsia"/>
                <w:color w:val="000000"/>
                <w:kern w:val="0"/>
                <w:sz w:val="18"/>
                <w:szCs w:val="18"/>
              </w:rPr>
              <w:t>号修改）</w:t>
            </w:r>
          </w:p>
          <w:p w:rsidR="00024CEA" w:rsidRDefault="00D103D5">
            <w:pPr>
              <w:spacing w:line="320" w:lineRule="exact"/>
              <w:jc w:val="left"/>
              <w:rPr>
                <w:color w:val="000000"/>
                <w:kern w:val="0"/>
                <w:sz w:val="18"/>
                <w:szCs w:val="18"/>
              </w:rPr>
            </w:pPr>
            <w:r>
              <w:rPr>
                <w:rFonts w:hint="eastAsia"/>
                <w:color w:val="000000"/>
                <w:kern w:val="0"/>
                <w:sz w:val="18"/>
                <w:szCs w:val="18"/>
              </w:rPr>
              <w:t>第九条第二款　建设单位不得明示或者暗示审查机构违反法律法规和工程建设强制性标准进行施工图审查，不得压缩合理审查周期、压低合理审查费用。</w:t>
            </w:r>
          </w:p>
          <w:p w:rsidR="00024CEA" w:rsidRDefault="00D103D5">
            <w:pPr>
              <w:spacing w:line="320" w:lineRule="exact"/>
              <w:jc w:val="left"/>
              <w:rPr>
                <w:color w:val="000000"/>
                <w:kern w:val="0"/>
                <w:sz w:val="18"/>
                <w:szCs w:val="18"/>
              </w:rPr>
            </w:pPr>
            <w:r>
              <w:rPr>
                <w:rFonts w:hint="eastAsia"/>
                <w:color w:val="000000"/>
                <w:kern w:val="0"/>
                <w:sz w:val="18"/>
                <w:szCs w:val="18"/>
              </w:rPr>
              <w:t>第十条　建设单位应当向审查机构提供下列资料并对所提供资料的真实性负责：（一）作为勘察、设计依据的政府有关部门的批准文件及附件；（二）全套施工图；（三）其他应当提交的材料。</w:t>
            </w:r>
          </w:p>
          <w:p w:rsidR="00024CEA" w:rsidRDefault="00D103D5">
            <w:pPr>
              <w:spacing w:line="320" w:lineRule="exact"/>
              <w:jc w:val="left"/>
              <w:rPr>
                <w:color w:val="000000"/>
                <w:kern w:val="0"/>
                <w:sz w:val="18"/>
                <w:szCs w:val="18"/>
              </w:rPr>
            </w:pPr>
            <w:r>
              <w:rPr>
                <w:rFonts w:hint="eastAsia"/>
                <w:color w:val="000000"/>
                <w:kern w:val="0"/>
                <w:sz w:val="18"/>
                <w:szCs w:val="18"/>
              </w:rPr>
              <w:t>第二十六条</w:t>
            </w:r>
            <w:r>
              <w:rPr>
                <w:color w:val="000000"/>
                <w:kern w:val="0"/>
                <w:sz w:val="18"/>
                <w:szCs w:val="18"/>
              </w:rPr>
              <w:t xml:space="preserve">  </w:t>
            </w:r>
            <w:r>
              <w:rPr>
                <w:rFonts w:hint="eastAsia"/>
                <w:color w:val="000000"/>
                <w:kern w:val="0"/>
                <w:sz w:val="18"/>
                <w:szCs w:val="18"/>
              </w:rPr>
              <w:t>建设单位违反本办法规定，有下列行为之一的，由县级以上地方人民政府住房城乡建设主管部门责令改正，处</w:t>
            </w:r>
            <w:r>
              <w:rPr>
                <w:color w:val="000000"/>
                <w:kern w:val="0"/>
                <w:sz w:val="18"/>
                <w:szCs w:val="18"/>
              </w:rPr>
              <w:t>3</w:t>
            </w:r>
            <w:r>
              <w:rPr>
                <w:rFonts w:hint="eastAsia"/>
                <w:color w:val="000000"/>
                <w:kern w:val="0"/>
                <w:sz w:val="18"/>
                <w:szCs w:val="18"/>
              </w:rPr>
              <w:t>万元罚款；情节严重的，予以通报：</w:t>
            </w:r>
          </w:p>
          <w:p w:rsidR="00024CEA" w:rsidRDefault="00D103D5">
            <w:pPr>
              <w:spacing w:line="320" w:lineRule="exact"/>
              <w:jc w:val="left"/>
              <w:rPr>
                <w:color w:val="000000"/>
                <w:kern w:val="0"/>
                <w:sz w:val="18"/>
                <w:szCs w:val="18"/>
              </w:rPr>
            </w:pPr>
            <w:r>
              <w:rPr>
                <w:rFonts w:hint="eastAsia"/>
                <w:color w:val="000000"/>
                <w:kern w:val="0"/>
                <w:sz w:val="18"/>
                <w:szCs w:val="18"/>
              </w:rPr>
              <w:t>（一）压缩合理审查周期的；</w:t>
            </w:r>
          </w:p>
          <w:p w:rsidR="00024CEA" w:rsidRDefault="00D103D5">
            <w:pPr>
              <w:spacing w:line="320" w:lineRule="exact"/>
              <w:jc w:val="left"/>
              <w:rPr>
                <w:color w:val="000000"/>
                <w:kern w:val="0"/>
                <w:sz w:val="18"/>
                <w:szCs w:val="18"/>
              </w:rPr>
            </w:pPr>
            <w:r>
              <w:rPr>
                <w:rFonts w:hint="eastAsia"/>
                <w:color w:val="000000"/>
                <w:kern w:val="0"/>
                <w:sz w:val="18"/>
                <w:szCs w:val="18"/>
              </w:rPr>
              <w:t>（二）提供不真实送审资料的；</w:t>
            </w:r>
          </w:p>
          <w:p w:rsidR="00024CEA" w:rsidRDefault="00D103D5">
            <w:pPr>
              <w:spacing w:line="320" w:lineRule="exact"/>
              <w:jc w:val="left"/>
              <w:rPr>
                <w:color w:val="000000"/>
                <w:kern w:val="0"/>
                <w:sz w:val="18"/>
                <w:szCs w:val="18"/>
              </w:rPr>
            </w:pPr>
            <w:r>
              <w:rPr>
                <w:rFonts w:hint="eastAsia"/>
                <w:color w:val="000000"/>
                <w:kern w:val="0"/>
                <w:sz w:val="18"/>
                <w:szCs w:val="18"/>
              </w:rPr>
              <w:t>（三）对审查机构提出不符合法律、法规和工程建设强制性标准要求的。</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r>
    </w:tbl>
    <w:p w:rsidR="00024CEA" w:rsidRDefault="00024CEA"/>
    <w:p w:rsidR="00024CEA" w:rsidRDefault="00024CEA"/>
    <w:p w:rsidR="00BD5459" w:rsidRDefault="00BD5459"/>
    <w:p w:rsidR="00BD5459" w:rsidRDefault="00BD5459"/>
    <w:p w:rsidR="00BD5459" w:rsidRDefault="00BD5459"/>
    <w:p w:rsidR="00BD5459" w:rsidRDefault="00BD5459"/>
    <w:p w:rsidR="00BD5459" w:rsidRDefault="00BD5459"/>
    <w:p w:rsidR="00BD5459" w:rsidRDefault="00BD5459"/>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320217730000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对评估机构允许其他机构以本机构名义开展业务，或者冒用其他机构名义开展业务的处罚（限房地产估价业务）</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【法律】《中华人民共和国资产评估法》</w:t>
            </w:r>
          </w:p>
          <w:p w:rsidR="00024CEA" w:rsidRDefault="00D103D5">
            <w:pPr>
              <w:spacing w:line="320" w:lineRule="exact"/>
              <w:jc w:val="left"/>
              <w:rPr>
                <w:color w:val="000000"/>
                <w:kern w:val="0"/>
                <w:sz w:val="18"/>
                <w:szCs w:val="18"/>
              </w:rPr>
            </w:pPr>
            <w:r>
              <w:rPr>
                <w:rFonts w:hint="eastAsia"/>
                <w:color w:val="000000"/>
                <w:kern w:val="0"/>
                <w:sz w:val="18"/>
                <w:szCs w:val="18"/>
              </w:rPr>
              <w:t>第二十条</w:t>
            </w:r>
            <w:r>
              <w:rPr>
                <w:color w:val="000000"/>
                <w:kern w:val="0"/>
                <w:sz w:val="18"/>
                <w:szCs w:val="18"/>
              </w:rPr>
              <w:t xml:space="preserve"> </w:t>
            </w:r>
            <w:r>
              <w:rPr>
                <w:rFonts w:hint="eastAsia"/>
                <w:color w:val="000000"/>
                <w:kern w:val="0"/>
                <w:sz w:val="18"/>
                <w:szCs w:val="18"/>
              </w:rPr>
              <w:t>评估机构不得有下列行为：</w:t>
            </w:r>
          </w:p>
          <w:p w:rsidR="00024CEA" w:rsidRDefault="00D103D5">
            <w:pPr>
              <w:spacing w:line="320" w:lineRule="exact"/>
              <w:jc w:val="left"/>
              <w:rPr>
                <w:color w:val="000000"/>
                <w:kern w:val="0"/>
                <w:sz w:val="18"/>
                <w:szCs w:val="18"/>
              </w:rPr>
            </w:pPr>
            <w:r>
              <w:rPr>
                <w:color w:val="000000"/>
                <w:kern w:val="0"/>
                <w:sz w:val="18"/>
                <w:szCs w:val="18"/>
              </w:rPr>
              <w:t>（</w:t>
            </w:r>
            <w:r>
              <w:rPr>
                <w:rFonts w:hint="eastAsia"/>
                <w:color w:val="000000"/>
                <w:kern w:val="0"/>
                <w:sz w:val="18"/>
                <w:szCs w:val="18"/>
              </w:rPr>
              <w:t>二</w:t>
            </w:r>
            <w:r>
              <w:rPr>
                <w:color w:val="000000"/>
                <w:kern w:val="0"/>
                <w:sz w:val="18"/>
                <w:szCs w:val="18"/>
              </w:rPr>
              <w:t>）</w:t>
            </w:r>
            <w:r>
              <w:rPr>
                <w:rFonts w:hint="eastAsia"/>
                <w:color w:val="000000"/>
                <w:kern w:val="0"/>
                <w:sz w:val="18"/>
                <w:szCs w:val="18"/>
              </w:rPr>
              <w:t>允许其他机构以本机构名义开展业务，或者冒用其他机构名义开展业务</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第四十七条第一款　评估机构违反本法规定，有下列情形之一的，由有关评估行政管理部门予以警告，可以责令停业一个月以上六个月以下</w:t>
            </w:r>
            <w:r>
              <w:rPr>
                <w:color w:val="000000"/>
                <w:kern w:val="0"/>
                <w:sz w:val="18"/>
                <w:szCs w:val="18"/>
              </w:rPr>
              <w:t>;</w:t>
            </w:r>
            <w:r>
              <w:rPr>
                <w:rFonts w:hint="eastAsia"/>
                <w:color w:val="000000"/>
                <w:kern w:val="0"/>
                <w:sz w:val="18"/>
                <w:szCs w:val="18"/>
              </w:rPr>
              <w:t>有违法所得的，没收违法所得，并处违法所得一倍以上五倍以下罚款</w:t>
            </w:r>
            <w:r>
              <w:rPr>
                <w:color w:val="000000"/>
                <w:kern w:val="0"/>
                <w:sz w:val="18"/>
                <w:szCs w:val="18"/>
              </w:rPr>
              <w:t>;</w:t>
            </w:r>
            <w:r>
              <w:rPr>
                <w:rFonts w:hint="eastAsia"/>
                <w:color w:val="000000"/>
                <w:kern w:val="0"/>
                <w:sz w:val="18"/>
                <w:szCs w:val="18"/>
              </w:rPr>
              <w:t>情节严重的，由工商行政管理部门吊销营业执照</w:t>
            </w:r>
            <w:r>
              <w:rPr>
                <w:color w:val="000000"/>
                <w:kern w:val="0"/>
                <w:sz w:val="18"/>
                <w:szCs w:val="18"/>
              </w:rPr>
              <w:t>;</w:t>
            </w:r>
            <w:r>
              <w:rPr>
                <w:rFonts w:hint="eastAsia"/>
                <w:color w:val="000000"/>
                <w:kern w:val="0"/>
                <w:sz w:val="18"/>
                <w:szCs w:val="18"/>
              </w:rPr>
              <w:t>构成犯罪的，依法追究刑事责任：</w:t>
            </w:r>
          </w:p>
          <w:p w:rsidR="00024CEA" w:rsidRDefault="00D103D5">
            <w:pPr>
              <w:spacing w:line="320" w:lineRule="exact"/>
              <w:jc w:val="left"/>
              <w:rPr>
                <w:color w:val="000000"/>
                <w:kern w:val="0"/>
                <w:sz w:val="18"/>
                <w:szCs w:val="18"/>
              </w:rPr>
            </w:pPr>
            <w:r>
              <w:rPr>
                <w:color w:val="000000"/>
                <w:kern w:val="0"/>
                <w:sz w:val="18"/>
                <w:szCs w:val="18"/>
              </w:rPr>
              <w:t>（</w:t>
            </w:r>
            <w:r>
              <w:rPr>
                <w:rFonts w:hint="eastAsia"/>
                <w:color w:val="000000"/>
                <w:kern w:val="0"/>
                <w:sz w:val="18"/>
                <w:szCs w:val="18"/>
              </w:rPr>
              <w:t>二</w:t>
            </w:r>
            <w:r>
              <w:rPr>
                <w:color w:val="000000"/>
                <w:kern w:val="0"/>
                <w:sz w:val="18"/>
                <w:szCs w:val="18"/>
              </w:rPr>
              <w:t>）</w:t>
            </w:r>
            <w:r>
              <w:rPr>
                <w:rFonts w:hint="eastAsia"/>
                <w:color w:val="000000"/>
                <w:kern w:val="0"/>
                <w:sz w:val="18"/>
                <w:szCs w:val="18"/>
              </w:rPr>
              <w:t>允许其他机构以本机构名义开展业务，或者冒用其他机构名义开展业务的</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第四十九条　评估机构、评估专业人员在一年内累计三次因违反本法规定受到责令停业、责令停止从业以外处罚的，有关评估行政管理部门可以责令其停业或者停止从业一年以上五年以下。</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警告，没收违法所得，责令停业，罚款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50"/>
        </w:trPr>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有违法所得，但未造成损失的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责令停业</w:t>
            </w:r>
            <w:r>
              <w:rPr>
                <w:color w:val="000000"/>
                <w:kern w:val="0"/>
                <w:sz w:val="18"/>
                <w:szCs w:val="18"/>
              </w:rPr>
              <w:t>1</w:t>
            </w:r>
            <w:r>
              <w:rPr>
                <w:rFonts w:hint="eastAsia"/>
                <w:color w:val="000000"/>
                <w:kern w:val="0"/>
                <w:sz w:val="18"/>
                <w:szCs w:val="18"/>
              </w:rPr>
              <w:t>个月以上</w:t>
            </w:r>
            <w:r>
              <w:rPr>
                <w:color w:val="000000"/>
                <w:kern w:val="0"/>
                <w:sz w:val="18"/>
                <w:szCs w:val="18"/>
              </w:rPr>
              <w:t>3</w:t>
            </w:r>
            <w:r>
              <w:rPr>
                <w:rFonts w:hint="eastAsia"/>
                <w:color w:val="000000"/>
                <w:kern w:val="0"/>
                <w:sz w:val="18"/>
                <w:szCs w:val="18"/>
              </w:rPr>
              <w:t>个月以下，并处违法所得</w:t>
            </w:r>
            <w:r>
              <w:rPr>
                <w:color w:val="000000"/>
                <w:kern w:val="0"/>
                <w:sz w:val="18"/>
                <w:szCs w:val="18"/>
              </w:rPr>
              <w:t>1</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倍以下罚款</w:t>
            </w:r>
          </w:p>
        </w:tc>
      </w:tr>
      <w:tr w:rsidR="00024CEA">
        <w:trPr>
          <w:trHeight w:val="285"/>
        </w:trPr>
        <w:tc>
          <w:tcPr>
            <w:tcW w:w="103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有违法所得，造成损失的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责令停业</w:t>
            </w:r>
            <w:r>
              <w:rPr>
                <w:color w:val="000000"/>
                <w:kern w:val="0"/>
                <w:sz w:val="18"/>
                <w:szCs w:val="18"/>
              </w:rPr>
              <w:t>3</w:t>
            </w:r>
            <w:r>
              <w:rPr>
                <w:rFonts w:hint="eastAsia"/>
                <w:color w:val="000000"/>
                <w:kern w:val="0"/>
                <w:sz w:val="18"/>
                <w:szCs w:val="18"/>
              </w:rPr>
              <w:t>个月以上</w:t>
            </w:r>
            <w:r>
              <w:rPr>
                <w:color w:val="000000"/>
                <w:kern w:val="0"/>
                <w:sz w:val="18"/>
                <w:szCs w:val="18"/>
              </w:rPr>
              <w:t>6</w:t>
            </w:r>
            <w:r>
              <w:rPr>
                <w:rFonts w:hint="eastAsia"/>
                <w:color w:val="000000"/>
                <w:kern w:val="0"/>
                <w:sz w:val="18"/>
                <w:szCs w:val="18"/>
              </w:rPr>
              <w:t>个月以下，并处违法所得</w:t>
            </w:r>
            <w:r>
              <w:rPr>
                <w:color w:val="000000"/>
                <w:kern w:val="0"/>
                <w:sz w:val="18"/>
                <w:szCs w:val="18"/>
              </w:rPr>
              <w:t>3</w:t>
            </w:r>
            <w:r>
              <w:rPr>
                <w:rFonts w:hint="eastAsia"/>
                <w:color w:val="000000"/>
                <w:kern w:val="0"/>
                <w:sz w:val="18"/>
                <w:szCs w:val="18"/>
              </w:rPr>
              <w:t>倍以上</w:t>
            </w:r>
            <w:r>
              <w:rPr>
                <w:color w:val="000000"/>
                <w:kern w:val="0"/>
                <w:sz w:val="18"/>
                <w:szCs w:val="18"/>
              </w:rPr>
              <w:t>5</w:t>
            </w:r>
            <w:r>
              <w:rPr>
                <w:rFonts w:hint="eastAsia"/>
                <w:color w:val="000000"/>
                <w:kern w:val="0"/>
                <w:sz w:val="18"/>
                <w:szCs w:val="18"/>
              </w:rPr>
              <w:t>倍以下罚款</w:t>
            </w:r>
          </w:p>
        </w:tc>
      </w:tr>
    </w:tbl>
    <w:p w:rsidR="00024CEA" w:rsidRDefault="00024CEA"/>
    <w:p w:rsidR="00BD5459" w:rsidRDefault="00BD5459"/>
    <w:p w:rsidR="00BD5459" w:rsidRDefault="00BD5459"/>
    <w:p w:rsidR="00BD5459" w:rsidRDefault="00BD5459"/>
    <w:p w:rsidR="00BD5459" w:rsidRDefault="00BD5459"/>
    <w:p w:rsidR="00BD5459" w:rsidRDefault="00BD5459"/>
    <w:p w:rsidR="00BD5459" w:rsidRDefault="00BD5459"/>
    <w:p w:rsidR="00BD5459" w:rsidRDefault="00BD5459"/>
    <w:p w:rsidR="00BD5459" w:rsidRDefault="00BD5459"/>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320217731000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对出租属于违法建筑的房屋、出租不符合安全、防灾等工程建设强制性标准的房屋、出租违反规定改变房屋使用性质的房屋的处罚</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【规章】《商品房屋租赁管理办法》（住房和城乡建设部部令第</w:t>
            </w:r>
            <w:r>
              <w:rPr>
                <w:color w:val="000000"/>
                <w:kern w:val="0"/>
                <w:sz w:val="18"/>
                <w:szCs w:val="18"/>
              </w:rPr>
              <w:t>6</w:t>
            </w:r>
            <w:r>
              <w:rPr>
                <w:rFonts w:hint="eastAsia"/>
                <w:color w:val="000000"/>
                <w:kern w:val="0"/>
                <w:sz w:val="18"/>
                <w:szCs w:val="18"/>
              </w:rPr>
              <w:t>号）</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第六条</w:t>
            </w:r>
            <w:r>
              <w:rPr>
                <w:color w:val="000000"/>
                <w:kern w:val="0"/>
                <w:sz w:val="18"/>
                <w:szCs w:val="18"/>
              </w:rPr>
              <w:t xml:space="preserve"> </w:t>
            </w:r>
            <w:r>
              <w:rPr>
                <w:rFonts w:hint="eastAsia"/>
                <w:color w:val="000000"/>
                <w:kern w:val="0"/>
                <w:sz w:val="18"/>
                <w:szCs w:val="18"/>
              </w:rPr>
              <w:t>有下列情形之一的房屋不得出租：</w:t>
            </w:r>
          </w:p>
          <w:p w:rsidR="00024CEA" w:rsidRDefault="00D103D5">
            <w:pPr>
              <w:spacing w:line="320" w:lineRule="exact"/>
              <w:jc w:val="left"/>
              <w:rPr>
                <w:color w:val="000000"/>
                <w:kern w:val="0"/>
                <w:sz w:val="18"/>
                <w:szCs w:val="18"/>
              </w:rPr>
            </w:pPr>
            <w:r>
              <w:rPr>
                <w:rFonts w:hint="eastAsia"/>
                <w:color w:val="000000"/>
                <w:kern w:val="0"/>
                <w:sz w:val="18"/>
                <w:szCs w:val="18"/>
              </w:rPr>
              <w:t>（一）属于违法建筑的；</w:t>
            </w:r>
          </w:p>
          <w:p w:rsidR="00024CEA" w:rsidRDefault="00D103D5">
            <w:pPr>
              <w:spacing w:line="320" w:lineRule="exact"/>
              <w:jc w:val="left"/>
              <w:rPr>
                <w:color w:val="000000"/>
                <w:kern w:val="0"/>
                <w:sz w:val="18"/>
                <w:szCs w:val="18"/>
              </w:rPr>
            </w:pPr>
            <w:r>
              <w:rPr>
                <w:rFonts w:hint="eastAsia"/>
                <w:color w:val="000000"/>
                <w:kern w:val="0"/>
                <w:sz w:val="18"/>
                <w:szCs w:val="18"/>
              </w:rPr>
              <w:t>（二）不符合安全、防灾等工程建设强制性标准的；</w:t>
            </w:r>
          </w:p>
          <w:p w:rsidR="00024CEA" w:rsidRDefault="00D103D5">
            <w:pPr>
              <w:spacing w:line="320" w:lineRule="exact"/>
              <w:jc w:val="left"/>
              <w:rPr>
                <w:color w:val="000000"/>
                <w:kern w:val="0"/>
                <w:sz w:val="18"/>
                <w:szCs w:val="18"/>
              </w:rPr>
            </w:pPr>
            <w:r>
              <w:rPr>
                <w:rFonts w:hint="eastAsia"/>
                <w:color w:val="000000"/>
                <w:kern w:val="0"/>
                <w:sz w:val="18"/>
                <w:szCs w:val="18"/>
              </w:rPr>
              <w:t>（三）违反规定改变房屋使用性质的；</w:t>
            </w:r>
          </w:p>
          <w:p w:rsidR="00024CEA" w:rsidRDefault="00D103D5">
            <w:pPr>
              <w:spacing w:line="320" w:lineRule="exact"/>
              <w:jc w:val="left"/>
              <w:rPr>
                <w:color w:val="000000"/>
                <w:kern w:val="0"/>
                <w:sz w:val="18"/>
                <w:szCs w:val="18"/>
              </w:rPr>
            </w:pPr>
            <w:r>
              <w:rPr>
                <w:rFonts w:hint="eastAsia"/>
                <w:color w:val="000000"/>
                <w:kern w:val="0"/>
                <w:sz w:val="18"/>
                <w:szCs w:val="18"/>
              </w:rPr>
              <w:t>第二十一条　违反本办法第六条规定的，由直辖市、市、县人民政府建设（房地产）主管部门责令限期改正，对没有违法所得的，可处以五千元以下罚款；对有违法所得的，可以处以违法所得一倍以上三倍以下，但不超过三万元的罚款。</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175"/>
        </w:trPr>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按要求改正，没有违法所得的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处以</w:t>
            </w:r>
            <w:r>
              <w:rPr>
                <w:color w:val="000000"/>
                <w:kern w:val="0"/>
                <w:sz w:val="18"/>
                <w:szCs w:val="18"/>
              </w:rPr>
              <w:t>3000</w:t>
            </w:r>
            <w:r>
              <w:rPr>
                <w:rFonts w:hint="eastAsia"/>
                <w:color w:val="000000"/>
                <w:kern w:val="0"/>
                <w:sz w:val="18"/>
                <w:szCs w:val="18"/>
              </w:rPr>
              <w:t>元以下罚款</w:t>
            </w:r>
          </w:p>
        </w:tc>
      </w:tr>
      <w:tr w:rsidR="00024CEA">
        <w:trPr>
          <w:trHeight w:val="450"/>
        </w:trPr>
        <w:tc>
          <w:tcPr>
            <w:tcW w:w="103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未按要求改正，没有违法所得的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处以</w:t>
            </w:r>
            <w:r>
              <w:rPr>
                <w:color w:val="000000"/>
                <w:kern w:val="0"/>
                <w:sz w:val="18"/>
                <w:szCs w:val="18"/>
              </w:rPr>
              <w:t>3000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元以下罚款</w:t>
            </w:r>
          </w:p>
        </w:tc>
      </w:tr>
      <w:tr w:rsidR="00024CEA">
        <w:trPr>
          <w:trHeight w:val="438"/>
        </w:trPr>
        <w:tc>
          <w:tcPr>
            <w:tcW w:w="103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按要求改正，有违法所得的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处以违法所得</w:t>
            </w:r>
            <w:r>
              <w:rPr>
                <w:color w:val="000000"/>
                <w:kern w:val="0"/>
                <w:sz w:val="18"/>
                <w:szCs w:val="18"/>
              </w:rPr>
              <w:t>1</w:t>
            </w:r>
            <w:r>
              <w:rPr>
                <w:rFonts w:hint="eastAsia"/>
                <w:color w:val="000000"/>
                <w:kern w:val="0"/>
                <w:sz w:val="18"/>
                <w:szCs w:val="18"/>
              </w:rPr>
              <w:t>倍以上</w:t>
            </w:r>
            <w:r>
              <w:rPr>
                <w:color w:val="000000"/>
                <w:kern w:val="0"/>
                <w:sz w:val="18"/>
                <w:szCs w:val="18"/>
              </w:rPr>
              <w:t>2</w:t>
            </w:r>
            <w:r>
              <w:rPr>
                <w:rFonts w:hint="eastAsia"/>
                <w:color w:val="000000"/>
                <w:kern w:val="0"/>
                <w:sz w:val="18"/>
                <w:szCs w:val="18"/>
              </w:rPr>
              <w:t>倍</w:t>
            </w:r>
            <w:proofErr w:type="gramStart"/>
            <w:r>
              <w:rPr>
                <w:rFonts w:hint="eastAsia"/>
                <w:color w:val="000000"/>
                <w:kern w:val="0"/>
                <w:sz w:val="18"/>
                <w:szCs w:val="18"/>
              </w:rPr>
              <w:t>以下但</w:t>
            </w:r>
            <w:proofErr w:type="gramEnd"/>
            <w:r>
              <w:rPr>
                <w:rFonts w:hint="eastAsia"/>
                <w:color w:val="000000"/>
                <w:kern w:val="0"/>
                <w:sz w:val="18"/>
                <w:szCs w:val="18"/>
              </w:rPr>
              <w:t>不超过</w:t>
            </w:r>
            <w:r>
              <w:rPr>
                <w:color w:val="000000"/>
                <w:kern w:val="0"/>
                <w:sz w:val="18"/>
                <w:szCs w:val="18"/>
              </w:rPr>
              <w:t>3</w:t>
            </w:r>
            <w:r>
              <w:rPr>
                <w:rFonts w:hint="eastAsia"/>
                <w:color w:val="000000"/>
                <w:kern w:val="0"/>
                <w:sz w:val="18"/>
                <w:szCs w:val="18"/>
              </w:rPr>
              <w:t>万元的罚款</w:t>
            </w:r>
          </w:p>
        </w:tc>
      </w:tr>
      <w:tr w:rsidR="00024CEA">
        <w:trPr>
          <w:trHeight w:val="460"/>
        </w:trPr>
        <w:tc>
          <w:tcPr>
            <w:tcW w:w="103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按要求改正，有违法所得的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处以违法所得</w:t>
            </w:r>
            <w:r>
              <w:rPr>
                <w:color w:val="000000"/>
                <w:kern w:val="0"/>
                <w:sz w:val="18"/>
                <w:szCs w:val="18"/>
              </w:rPr>
              <w:t>2</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w:t>
            </w:r>
            <w:proofErr w:type="gramStart"/>
            <w:r>
              <w:rPr>
                <w:rFonts w:hint="eastAsia"/>
                <w:color w:val="000000"/>
                <w:kern w:val="0"/>
                <w:sz w:val="18"/>
                <w:szCs w:val="18"/>
              </w:rPr>
              <w:t>以下但</w:t>
            </w:r>
            <w:proofErr w:type="gramEnd"/>
            <w:r>
              <w:rPr>
                <w:rFonts w:hint="eastAsia"/>
                <w:color w:val="000000"/>
                <w:kern w:val="0"/>
                <w:sz w:val="18"/>
                <w:szCs w:val="18"/>
              </w:rPr>
              <w:t>不超过</w:t>
            </w:r>
            <w:r>
              <w:rPr>
                <w:color w:val="000000"/>
                <w:kern w:val="0"/>
                <w:sz w:val="18"/>
                <w:szCs w:val="18"/>
              </w:rPr>
              <w:t>3</w:t>
            </w:r>
            <w:r>
              <w:rPr>
                <w:rFonts w:hint="eastAsia"/>
                <w:color w:val="000000"/>
                <w:kern w:val="0"/>
                <w:sz w:val="18"/>
                <w:szCs w:val="18"/>
              </w:rPr>
              <w:t>万元的罚款</w:t>
            </w:r>
          </w:p>
        </w:tc>
      </w:tr>
    </w:tbl>
    <w:p w:rsidR="00024CEA" w:rsidRDefault="00024CEA"/>
    <w:p w:rsidR="00024CEA" w:rsidRDefault="00024CEA"/>
    <w:p w:rsidR="00024CEA" w:rsidRDefault="00024CEA"/>
    <w:p w:rsidR="00BD5459" w:rsidRDefault="00BD5459"/>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320217732000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对出租不能继续使用的危险房屋的处罚</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【地方性法规】《江苏省城市房地产交易管理条例》</w:t>
            </w:r>
            <w:r>
              <w:rPr>
                <w:color w:val="000000"/>
                <w:kern w:val="0"/>
                <w:sz w:val="18"/>
                <w:szCs w:val="18"/>
              </w:rPr>
              <w:t xml:space="preserve"> </w:t>
            </w:r>
            <w:r>
              <w:rPr>
                <w:rFonts w:hint="eastAsia"/>
                <w:color w:val="000000"/>
                <w:kern w:val="0"/>
                <w:sz w:val="18"/>
                <w:szCs w:val="18"/>
              </w:rPr>
              <w:t>（</w:t>
            </w:r>
            <w:r>
              <w:rPr>
                <w:color w:val="000000"/>
                <w:kern w:val="0"/>
                <w:sz w:val="18"/>
                <w:szCs w:val="18"/>
              </w:rPr>
              <w:t>2018</w:t>
            </w:r>
            <w:r>
              <w:rPr>
                <w:rFonts w:hint="eastAsia"/>
                <w:color w:val="000000"/>
                <w:kern w:val="0"/>
                <w:sz w:val="18"/>
                <w:szCs w:val="18"/>
              </w:rPr>
              <w:t>年《江苏省人民代表大会常务委员会关于修改〈江苏省大气污染防治条例〉等十六件地方性法规的决定》修订）</w:t>
            </w:r>
          </w:p>
          <w:p w:rsidR="00024CEA" w:rsidRDefault="00D103D5">
            <w:pPr>
              <w:spacing w:line="320" w:lineRule="exact"/>
              <w:jc w:val="left"/>
              <w:rPr>
                <w:color w:val="000000"/>
                <w:kern w:val="0"/>
                <w:sz w:val="18"/>
                <w:szCs w:val="18"/>
              </w:rPr>
            </w:pPr>
            <w:r>
              <w:rPr>
                <w:rFonts w:hint="eastAsia"/>
                <w:color w:val="000000"/>
                <w:kern w:val="0"/>
                <w:sz w:val="18"/>
                <w:szCs w:val="18"/>
              </w:rPr>
              <w:t>第二十九条</w:t>
            </w:r>
            <w:r>
              <w:rPr>
                <w:color w:val="000000"/>
                <w:kern w:val="0"/>
                <w:sz w:val="18"/>
                <w:szCs w:val="18"/>
              </w:rPr>
              <w:t xml:space="preserve">  </w:t>
            </w:r>
            <w:r>
              <w:rPr>
                <w:rFonts w:hint="eastAsia"/>
                <w:color w:val="000000"/>
                <w:kern w:val="0"/>
                <w:sz w:val="18"/>
                <w:szCs w:val="18"/>
              </w:rPr>
              <w:t>有下列情形之一的房屋，不得出租：</w:t>
            </w:r>
          </w:p>
          <w:p w:rsidR="00024CEA" w:rsidRDefault="00D103D5">
            <w:pPr>
              <w:spacing w:line="320" w:lineRule="exact"/>
              <w:jc w:val="left"/>
              <w:rPr>
                <w:color w:val="000000"/>
                <w:kern w:val="0"/>
                <w:sz w:val="18"/>
                <w:szCs w:val="18"/>
              </w:rPr>
            </w:pPr>
            <w:r>
              <w:rPr>
                <w:rFonts w:hint="eastAsia"/>
                <w:color w:val="000000"/>
                <w:kern w:val="0"/>
                <w:sz w:val="18"/>
                <w:szCs w:val="18"/>
              </w:rPr>
              <w:t xml:space="preserve">　　（四）经鉴定属于危险房屋不能继续使用的；</w:t>
            </w:r>
          </w:p>
          <w:p w:rsidR="00024CEA" w:rsidRDefault="00D103D5">
            <w:pPr>
              <w:spacing w:line="320" w:lineRule="exact"/>
              <w:jc w:val="left"/>
              <w:rPr>
                <w:color w:val="000000"/>
                <w:kern w:val="0"/>
                <w:sz w:val="18"/>
                <w:szCs w:val="18"/>
              </w:rPr>
            </w:pPr>
            <w:r>
              <w:rPr>
                <w:rFonts w:hint="eastAsia"/>
                <w:color w:val="000000"/>
                <w:kern w:val="0"/>
                <w:sz w:val="18"/>
                <w:szCs w:val="18"/>
              </w:rPr>
              <w:t>第四十条　违反本条例规定，出租不能继续使用的危险房屋的，由市、县（市）房产管理部门责令改正，没收违法所得，并可处以五百元以上二千元以下的罚款。造成人身、财产损害的，依法承担赔偿责任。</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没收违法所得，罚款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360"/>
        </w:trPr>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未造成人身、财产损害的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处以</w:t>
            </w:r>
            <w:r>
              <w:rPr>
                <w:color w:val="000000"/>
                <w:kern w:val="0"/>
                <w:sz w:val="18"/>
                <w:szCs w:val="18"/>
              </w:rPr>
              <w:t>500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元以下罚款</w:t>
            </w:r>
          </w:p>
        </w:tc>
      </w:tr>
      <w:tr w:rsidR="00024CEA">
        <w:trPr>
          <w:trHeight w:val="150"/>
        </w:trPr>
        <w:tc>
          <w:tcPr>
            <w:tcW w:w="103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造成人身、财产损害，依法承担赔偿责任的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处以</w:t>
            </w:r>
            <w:r>
              <w:rPr>
                <w:color w:val="000000"/>
                <w:kern w:val="0"/>
                <w:sz w:val="18"/>
                <w:szCs w:val="18"/>
              </w:rPr>
              <w:t>1000</w:t>
            </w:r>
            <w:r>
              <w:rPr>
                <w:rFonts w:hint="eastAsia"/>
                <w:color w:val="000000"/>
                <w:kern w:val="0"/>
                <w:sz w:val="18"/>
                <w:szCs w:val="18"/>
              </w:rPr>
              <w:t>元以上</w:t>
            </w:r>
            <w:r>
              <w:rPr>
                <w:color w:val="000000"/>
                <w:kern w:val="0"/>
                <w:sz w:val="18"/>
                <w:szCs w:val="18"/>
              </w:rPr>
              <w:t>1500</w:t>
            </w:r>
            <w:r>
              <w:rPr>
                <w:rFonts w:hint="eastAsia"/>
                <w:color w:val="000000"/>
                <w:kern w:val="0"/>
                <w:sz w:val="18"/>
                <w:szCs w:val="18"/>
              </w:rPr>
              <w:t>元以下罚款</w:t>
            </w:r>
          </w:p>
        </w:tc>
      </w:tr>
      <w:tr w:rsidR="00024CEA">
        <w:trPr>
          <w:trHeight w:val="225"/>
        </w:trPr>
        <w:tc>
          <w:tcPr>
            <w:tcW w:w="103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造成人身、财产损害，且未依法承担赔偿责任的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处以</w:t>
            </w:r>
            <w:r>
              <w:rPr>
                <w:color w:val="000000"/>
                <w:kern w:val="0"/>
                <w:sz w:val="18"/>
                <w:szCs w:val="18"/>
              </w:rPr>
              <w:t>1500</w:t>
            </w:r>
            <w:r>
              <w:rPr>
                <w:rFonts w:hint="eastAsia"/>
                <w:color w:val="000000"/>
                <w:kern w:val="0"/>
                <w:sz w:val="18"/>
                <w:szCs w:val="18"/>
              </w:rPr>
              <w:t>元以上</w:t>
            </w:r>
            <w:r>
              <w:rPr>
                <w:color w:val="000000"/>
                <w:kern w:val="0"/>
                <w:sz w:val="18"/>
                <w:szCs w:val="18"/>
              </w:rPr>
              <w:t>2000</w:t>
            </w:r>
            <w:r>
              <w:rPr>
                <w:rFonts w:hint="eastAsia"/>
                <w:color w:val="000000"/>
                <w:kern w:val="0"/>
                <w:sz w:val="18"/>
                <w:szCs w:val="18"/>
              </w:rPr>
              <w:t>元以下罚款</w:t>
            </w:r>
          </w:p>
        </w:tc>
      </w:tr>
    </w:tbl>
    <w:p w:rsidR="00024CEA" w:rsidRDefault="00024CEA"/>
    <w:p w:rsidR="00BD5459" w:rsidRDefault="00BD5459"/>
    <w:p w:rsidR="00BD5459" w:rsidRDefault="00BD5459"/>
    <w:p w:rsidR="00BD5459" w:rsidRDefault="00BD5459"/>
    <w:p w:rsidR="00BD5459" w:rsidRDefault="00BD5459"/>
    <w:p w:rsidR="00BD5459" w:rsidRDefault="00BD5459"/>
    <w:p w:rsidR="00BD5459" w:rsidRDefault="00BD5459"/>
    <w:p w:rsidR="00BD5459" w:rsidRDefault="00BD5459"/>
    <w:p w:rsidR="00BD5459" w:rsidRDefault="00BD5459"/>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320217733000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对评估机构未按本法规定的期限保存评估档案的处罚（限房地产估价业务）</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【法律】《中华人民共和国资产评估法》</w:t>
            </w:r>
          </w:p>
          <w:p w:rsidR="00024CEA" w:rsidRDefault="00D103D5">
            <w:pPr>
              <w:spacing w:line="320" w:lineRule="exact"/>
              <w:jc w:val="left"/>
              <w:rPr>
                <w:color w:val="000000"/>
                <w:kern w:val="0"/>
                <w:sz w:val="18"/>
                <w:szCs w:val="18"/>
              </w:rPr>
            </w:pPr>
            <w:r>
              <w:rPr>
                <w:rFonts w:hint="eastAsia"/>
                <w:color w:val="000000"/>
                <w:kern w:val="0"/>
                <w:sz w:val="18"/>
                <w:szCs w:val="18"/>
              </w:rPr>
              <w:t>第二十九条</w:t>
            </w:r>
            <w:r>
              <w:rPr>
                <w:color w:val="000000"/>
                <w:kern w:val="0"/>
                <w:sz w:val="18"/>
                <w:szCs w:val="18"/>
              </w:rPr>
              <w:t xml:space="preserve"> </w:t>
            </w:r>
            <w:r>
              <w:rPr>
                <w:rFonts w:hint="eastAsia"/>
                <w:color w:val="000000"/>
                <w:kern w:val="0"/>
                <w:sz w:val="18"/>
                <w:szCs w:val="18"/>
              </w:rPr>
              <w:t>评估档案的保存期限不少于十五年，属于法定评估业务的，保存期限不少于三十年。</w:t>
            </w:r>
          </w:p>
          <w:p w:rsidR="00024CEA" w:rsidRDefault="00D103D5">
            <w:pPr>
              <w:spacing w:line="320" w:lineRule="exact"/>
              <w:jc w:val="left"/>
              <w:rPr>
                <w:color w:val="000000"/>
                <w:kern w:val="0"/>
                <w:sz w:val="18"/>
                <w:szCs w:val="18"/>
              </w:rPr>
            </w:pPr>
            <w:r>
              <w:rPr>
                <w:rFonts w:hint="eastAsia"/>
                <w:color w:val="000000"/>
                <w:kern w:val="0"/>
                <w:sz w:val="18"/>
                <w:szCs w:val="18"/>
              </w:rPr>
              <w:t>第四十七条第一款　评估机构违反本法规定，有下列情形之一的，由有关评估行政管理部门予以警告，可以责令停业一个月以上六个月以下</w:t>
            </w:r>
            <w:r>
              <w:rPr>
                <w:color w:val="000000"/>
                <w:kern w:val="0"/>
                <w:sz w:val="18"/>
                <w:szCs w:val="18"/>
              </w:rPr>
              <w:t>;</w:t>
            </w:r>
            <w:r>
              <w:rPr>
                <w:rFonts w:hint="eastAsia"/>
                <w:color w:val="000000"/>
                <w:kern w:val="0"/>
                <w:sz w:val="18"/>
                <w:szCs w:val="18"/>
              </w:rPr>
              <w:t>有违法所得的，没收违法所得，并处违法所得一倍以上五倍以下罚款</w:t>
            </w:r>
            <w:r>
              <w:rPr>
                <w:color w:val="000000"/>
                <w:kern w:val="0"/>
                <w:sz w:val="18"/>
                <w:szCs w:val="18"/>
              </w:rPr>
              <w:t>;</w:t>
            </w:r>
            <w:r>
              <w:rPr>
                <w:rFonts w:hint="eastAsia"/>
                <w:color w:val="000000"/>
                <w:kern w:val="0"/>
                <w:sz w:val="18"/>
                <w:szCs w:val="18"/>
              </w:rPr>
              <w:t>情节严重的，由工商行政管理部门吊销营业执照</w:t>
            </w:r>
            <w:r>
              <w:rPr>
                <w:color w:val="000000"/>
                <w:kern w:val="0"/>
                <w:sz w:val="18"/>
                <w:szCs w:val="18"/>
              </w:rPr>
              <w:t>;</w:t>
            </w:r>
            <w:r>
              <w:rPr>
                <w:rFonts w:hint="eastAsia"/>
                <w:color w:val="000000"/>
                <w:kern w:val="0"/>
                <w:sz w:val="18"/>
                <w:szCs w:val="18"/>
              </w:rPr>
              <w:t>构成犯罪的，依法追究刑事责任：</w:t>
            </w:r>
          </w:p>
          <w:p w:rsidR="00024CEA" w:rsidRDefault="00D103D5">
            <w:pPr>
              <w:spacing w:line="320" w:lineRule="exact"/>
              <w:jc w:val="left"/>
              <w:rPr>
                <w:color w:val="000000"/>
                <w:kern w:val="0"/>
                <w:sz w:val="18"/>
                <w:szCs w:val="18"/>
              </w:rPr>
            </w:pPr>
            <w:r>
              <w:rPr>
                <w:color w:val="000000"/>
                <w:kern w:val="0"/>
                <w:sz w:val="18"/>
                <w:szCs w:val="18"/>
              </w:rPr>
              <w:t xml:space="preserve">   </w:t>
            </w:r>
            <w:r>
              <w:rPr>
                <w:color w:val="000000"/>
                <w:kern w:val="0"/>
                <w:sz w:val="18"/>
                <w:szCs w:val="18"/>
              </w:rPr>
              <w:t>（</w:t>
            </w:r>
            <w:r>
              <w:rPr>
                <w:rFonts w:hint="eastAsia"/>
                <w:color w:val="000000"/>
                <w:kern w:val="0"/>
                <w:sz w:val="18"/>
                <w:szCs w:val="18"/>
              </w:rPr>
              <w:t>七</w:t>
            </w:r>
            <w:r>
              <w:rPr>
                <w:color w:val="000000"/>
                <w:kern w:val="0"/>
                <w:sz w:val="18"/>
                <w:szCs w:val="18"/>
              </w:rPr>
              <w:t>）</w:t>
            </w:r>
            <w:r>
              <w:rPr>
                <w:rFonts w:hint="eastAsia"/>
                <w:color w:val="000000"/>
                <w:kern w:val="0"/>
                <w:sz w:val="18"/>
                <w:szCs w:val="18"/>
              </w:rPr>
              <w:t>未按本法规定的期限保存评估档案的</w:t>
            </w:r>
            <w:r>
              <w:rPr>
                <w:color w:val="000000"/>
                <w:kern w:val="0"/>
                <w:sz w:val="18"/>
                <w:szCs w:val="18"/>
              </w:rPr>
              <w:t>;</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警告，没收违法所得，责令停业，罚款，吊销注册证书</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50"/>
        </w:trPr>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有违法所得，但未造成损失的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责令停业</w:t>
            </w:r>
            <w:r>
              <w:rPr>
                <w:color w:val="000000"/>
                <w:kern w:val="0"/>
                <w:sz w:val="18"/>
                <w:szCs w:val="18"/>
              </w:rPr>
              <w:t>1</w:t>
            </w:r>
            <w:r>
              <w:rPr>
                <w:rFonts w:hint="eastAsia"/>
                <w:color w:val="000000"/>
                <w:kern w:val="0"/>
                <w:sz w:val="18"/>
                <w:szCs w:val="18"/>
              </w:rPr>
              <w:t>个月以上</w:t>
            </w:r>
            <w:r>
              <w:rPr>
                <w:color w:val="000000"/>
                <w:kern w:val="0"/>
                <w:sz w:val="18"/>
                <w:szCs w:val="18"/>
              </w:rPr>
              <w:t>3</w:t>
            </w:r>
            <w:r>
              <w:rPr>
                <w:rFonts w:hint="eastAsia"/>
                <w:color w:val="000000"/>
                <w:kern w:val="0"/>
                <w:sz w:val="18"/>
                <w:szCs w:val="18"/>
              </w:rPr>
              <w:t>个月以下，并处违法所得</w:t>
            </w:r>
            <w:r>
              <w:rPr>
                <w:color w:val="000000"/>
                <w:kern w:val="0"/>
                <w:sz w:val="18"/>
                <w:szCs w:val="18"/>
              </w:rPr>
              <w:t>1</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倍以下罚款</w:t>
            </w:r>
          </w:p>
        </w:tc>
      </w:tr>
      <w:tr w:rsidR="00024CEA">
        <w:trPr>
          <w:trHeight w:val="285"/>
        </w:trPr>
        <w:tc>
          <w:tcPr>
            <w:tcW w:w="103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有违法所得，造成损失的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责令停业</w:t>
            </w:r>
            <w:r>
              <w:rPr>
                <w:color w:val="000000"/>
                <w:kern w:val="0"/>
                <w:sz w:val="18"/>
                <w:szCs w:val="18"/>
              </w:rPr>
              <w:t>3</w:t>
            </w:r>
            <w:r>
              <w:rPr>
                <w:rFonts w:hint="eastAsia"/>
                <w:color w:val="000000"/>
                <w:kern w:val="0"/>
                <w:sz w:val="18"/>
                <w:szCs w:val="18"/>
              </w:rPr>
              <w:t>个月以上</w:t>
            </w:r>
            <w:r>
              <w:rPr>
                <w:color w:val="000000"/>
                <w:kern w:val="0"/>
                <w:sz w:val="18"/>
                <w:szCs w:val="18"/>
              </w:rPr>
              <w:t>6</w:t>
            </w:r>
            <w:r>
              <w:rPr>
                <w:rFonts w:hint="eastAsia"/>
                <w:color w:val="000000"/>
                <w:kern w:val="0"/>
                <w:sz w:val="18"/>
                <w:szCs w:val="18"/>
              </w:rPr>
              <w:t>个月以下，并处违法所得</w:t>
            </w:r>
            <w:r>
              <w:rPr>
                <w:color w:val="000000"/>
                <w:kern w:val="0"/>
                <w:sz w:val="18"/>
                <w:szCs w:val="18"/>
              </w:rPr>
              <w:t>3</w:t>
            </w:r>
            <w:r>
              <w:rPr>
                <w:rFonts w:hint="eastAsia"/>
                <w:color w:val="000000"/>
                <w:kern w:val="0"/>
                <w:sz w:val="18"/>
                <w:szCs w:val="18"/>
              </w:rPr>
              <w:t>倍以上</w:t>
            </w:r>
            <w:r>
              <w:rPr>
                <w:color w:val="000000"/>
                <w:kern w:val="0"/>
                <w:sz w:val="18"/>
                <w:szCs w:val="18"/>
              </w:rPr>
              <w:t>5</w:t>
            </w:r>
            <w:r>
              <w:rPr>
                <w:rFonts w:hint="eastAsia"/>
                <w:color w:val="000000"/>
                <w:kern w:val="0"/>
                <w:sz w:val="18"/>
                <w:szCs w:val="18"/>
              </w:rPr>
              <w:t>倍以下罚款</w:t>
            </w:r>
          </w:p>
        </w:tc>
      </w:tr>
    </w:tbl>
    <w:p w:rsidR="00024CEA" w:rsidRDefault="00024CEA"/>
    <w:p w:rsidR="00024CEA" w:rsidRDefault="00024CEA"/>
    <w:p w:rsidR="00BD5459" w:rsidRDefault="00BD5459"/>
    <w:p w:rsidR="00BD5459" w:rsidRDefault="00BD5459"/>
    <w:p w:rsidR="00BD5459" w:rsidRDefault="00BD5459"/>
    <w:p w:rsidR="00BD5459" w:rsidRDefault="00BD5459"/>
    <w:p w:rsidR="00BD5459" w:rsidRDefault="00BD5459"/>
    <w:p w:rsidR="00BD5459" w:rsidRDefault="00BD5459"/>
    <w:p w:rsidR="00BD5459" w:rsidRDefault="00BD5459"/>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320217734000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对评估机构聘用或者指定不符合本法规定的人员从事评估业务的处罚（限房地产估价业务）</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【法律】《中华人民共和国资产评估法》</w:t>
            </w:r>
          </w:p>
          <w:p w:rsidR="00024CEA" w:rsidRDefault="00D103D5">
            <w:pPr>
              <w:spacing w:line="320" w:lineRule="exact"/>
              <w:jc w:val="left"/>
              <w:rPr>
                <w:color w:val="000000"/>
                <w:kern w:val="0"/>
                <w:sz w:val="18"/>
                <w:szCs w:val="18"/>
              </w:rPr>
            </w:pPr>
            <w:r>
              <w:rPr>
                <w:rFonts w:hint="eastAsia"/>
                <w:color w:val="000000"/>
                <w:kern w:val="0"/>
                <w:sz w:val="18"/>
                <w:szCs w:val="18"/>
              </w:rPr>
              <w:t>第二十条　评估机构不得有下列行为：</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（七</w:t>
            </w:r>
            <w:r>
              <w:rPr>
                <w:color w:val="000000"/>
                <w:kern w:val="0"/>
                <w:sz w:val="18"/>
                <w:szCs w:val="18"/>
              </w:rPr>
              <w:t>）</w:t>
            </w:r>
            <w:r>
              <w:rPr>
                <w:rFonts w:hint="eastAsia"/>
                <w:color w:val="000000"/>
                <w:kern w:val="0"/>
                <w:sz w:val="18"/>
                <w:szCs w:val="18"/>
              </w:rPr>
              <w:t>聘用或者指定不符合本法规定的人员从事评估业务；</w:t>
            </w:r>
          </w:p>
          <w:p w:rsidR="00024CEA" w:rsidRDefault="00D103D5">
            <w:pPr>
              <w:spacing w:line="320" w:lineRule="exact"/>
              <w:jc w:val="left"/>
              <w:rPr>
                <w:color w:val="000000"/>
                <w:kern w:val="0"/>
                <w:sz w:val="18"/>
                <w:szCs w:val="18"/>
              </w:rPr>
            </w:pPr>
            <w:r>
              <w:rPr>
                <w:rFonts w:hint="eastAsia"/>
                <w:color w:val="000000"/>
                <w:kern w:val="0"/>
                <w:sz w:val="18"/>
                <w:szCs w:val="18"/>
              </w:rPr>
              <w:t>第四十七条第一款　评估机构违反本法规定，有下列情形之一的，由有关评估行政管理部门予以警告，可以责令停业一个月以上六个月以下</w:t>
            </w:r>
            <w:r>
              <w:rPr>
                <w:color w:val="000000"/>
                <w:kern w:val="0"/>
                <w:sz w:val="18"/>
                <w:szCs w:val="18"/>
              </w:rPr>
              <w:t>;</w:t>
            </w:r>
            <w:r>
              <w:rPr>
                <w:rFonts w:hint="eastAsia"/>
                <w:color w:val="000000"/>
                <w:kern w:val="0"/>
                <w:sz w:val="18"/>
                <w:szCs w:val="18"/>
              </w:rPr>
              <w:t>有违法所得的，没收违法所得，并处违法所得一倍以上五倍以下罚款</w:t>
            </w:r>
            <w:r>
              <w:rPr>
                <w:color w:val="000000"/>
                <w:kern w:val="0"/>
                <w:sz w:val="18"/>
                <w:szCs w:val="18"/>
              </w:rPr>
              <w:t>;</w:t>
            </w:r>
            <w:r>
              <w:rPr>
                <w:rFonts w:hint="eastAsia"/>
                <w:color w:val="000000"/>
                <w:kern w:val="0"/>
                <w:sz w:val="18"/>
                <w:szCs w:val="18"/>
              </w:rPr>
              <w:t>情节严重的，由工商行政管理部门吊销营业执照</w:t>
            </w:r>
            <w:r>
              <w:rPr>
                <w:color w:val="000000"/>
                <w:kern w:val="0"/>
                <w:sz w:val="18"/>
                <w:szCs w:val="18"/>
              </w:rPr>
              <w:t>;</w:t>
            </w:r>
            <w:r>
              <w:rPr>
                <w:rFonts w:hint="eastAsia"/>
                <w:color w:val="000000"/>
                <w:kern w:val="0"/>
                <w:sz w:val="18"/>
                <w:szCs w:val="18"/>
              </w:rPr>
              <w:t>构成犯罪的，依法追究刑事责任：</w:t>
            </w:r>
          </w:p>
          <w:p w:rsidR="00024CEA" w:rsidRDefault="00D103D5">
            <w:pPr>
              <w:spacing w:line="320" w:lineRule="exact"/>
              <w:jc w:val="left"/>
              <w:rPr>
                <w:color w:val="000000"/>
                <w:kern w:val="0"/>
                <w:sz w:val="18"/>
                <w:szCs w:val="18"/>
              </w:rPr>
            </w:pPr>
            <w:r>
              <w:rPr>
                <w:color w:val="000000"/>
                <w:kern w:val="0"/>
                <w:sz w:val="18"/>
                <w:szCs w:val="18"/>
              </w:rPr>
              <w:t>（</w:t>
            </w:r>
            <w:r>
              <w:rPr>
                <w:rFonts w:hint="eastAsia"/>
                <w:color w:val="000000"/>
                <w:kern w:val="0"/>
                <w:sz w:val="18"/>
                <w:szCs w:val="18"/>
              </w:rPr>
              <w:t>八</w:t>
            </w:r>
            <w:r>
              <w:rPr>
                <w:color w:val="000000"/>
                <w:kern w:val="0"/>
                <w:sz w:val="18"/>
                <w:szCs w:val="18"/>
              </w:rPr>
              <w:t>）</w:t>
            </w:r>
            <w:r>
              <w:rPr>
                <w:rFonts w:hint="eastAsia"/>
                <w:color w:val="000000"/>
                <w:kern w:val="0"/>
                <w:sz w:val="18"/>
                <w:szCs w:val="18"/>
              </w:rPr>
              <w:t>聘用或者指定不符合本法规定的人员从事评估业务的</w:t>
            </w:r>
            <w:r>
              <w:rPr>
                <w:color w:val="000000"/>
                <w:kern w:val="0"/>
                <w:sz w:val="18"/>
                <w:szCs w:val="18"/>
              </w:rPr>
              <w:t>;</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第四十九条　评估机构、评估专业人员在一年内累计三次因违反本法规定受到责令停业、责令停止从业以外处罚的，有关评估行政管理部门可以责令其停业或者停止从业一年以上五年以下。</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警告，没收违法所得，责令停业，罚款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50"/>
        </w:trPr>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有违法所得，但未造成损失的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责令停业</w:t>
            </w:r>
            <w:r>
              <w:rPr>
                <w:color w:val="000000"/>
                <w:kern w:val="0"/>
                <w:sz w:val="18"/>
                <w:szCs w:val="18"/>
              </w:rPr>
              <w:t>1</w:t>
            </w:r>
            <w:r>
              <w:rPr>
                <w:rFonts w:hint="eastAsia"/>
                <w:color w:val="000000"/>
                <w:kern w:val="0"/>
                <w:sz w:val="18"/>
                <w:szCs w:val="18"/>
              </w:rPr>
              <w:t>个月以上</w:t>
            </w:r>
            <w:r>
              <w:rPr>
                <w:color w:val="000000"/>
                <w:kern w:val="0"/>
                <w:sz w:val="18"/>
                <w:szCs w:val="18"/>
              </w:rPr>
              <w:t>3</w:t>
            </w:r>
            <w:r>
              <w:rPr>
                <w:rFonts w:hint="eastAsia"/>
                <w:color w:val="000000"/>
                <w:kern w:val="0"/>
                <w:sz w:val="18"/>
                <w:szCs w:val="18"/>
              </w:rPr>
              <w:t>个月以下，并处违法所得</w:t>
            </w:r>
            <w:r>
              <w:rPr>
                <w:color w:val="000000"/>
                <w:kern w:val="0"/>
                <w:sz w:val="18"/>
                <w:szCs w:val="18"/>
              </w:rPr>
              <w:t>1</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倍以下罚款</w:t>
            </w:r>
          </w:p>
        </w:tc>
      </w:tr>
      <w:tr w:rsidR="00024CEA">
        <w:trPr>
          <w:trHeight w:val="285"/>
        </w:trPr>
        <w:tc>
          <w:tcPr>
            <w:tcW w:w="103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有违法所得，造成损失的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责令停业</w:t>
            </w:r>
            <w:r>
              <w:rPr>
                <w:color w:val="000000"/>
                <w:kern w:val="0"/>
                <w:sz w:val="18"/>
                <w:szCs w:val="18"/>
              </w:rPr>
              <w:t>3</w:t>
            </w:r>
            <w:r>
              <w:rPr>
                <w:rFonts w:hint="eastAsia"/>
                <w:color w:val="000000"/>
                <w:kern w:val="0"/>
                <w:sz w:val="18"/>
                <w:szCs w:val="18"/>
              </w:rPr>
              <w:t>个月以上</w:t>
            </w:r>
            <w:r>
              <w:rPr>
                <w:color w:val="000000"/>
                <w:kern w:val="0"/>
                <w:sz w:val="18"/>
                <w:szCs w:val="18"/>
              </w:rPr>
              <w:t>6</w:t>
            </w:r>
            <w:r>
              <w:rPr>
                <w:rFonts w:hint="eastAsia"/>
                <w:color w:val="000000"/>
                <w:kern w:val="0"/>
                <w:sz w:val="18"/>
                <w:szCs w:val="18"/>
              </w:rPr>
              <w:t>个月以下，并处违法所得</w:t>
            </w:r>
            <w:r>
              <w:rPr>
                <w:color w:val="000000"/>
                <w:kern w:val="0"/>
                <w:sz w:val="18"/>
                <w:szCs w:val="18"/>
              </w:rPr>
              <w:t>3</w:t>
            </w:r>
            <w:r>
              <w:rPr>
                <w:rFonts w:hint="eastAsia"/>
                <w:color w:val="000000"/>
                <w:kern w:val="0"/>
                <w:sz w:val="18"/>
                <w:szCs w:val="18"/>
              </w:rPr>
              <w:t>倍以上</w:t>
            </w:r>
            <w:r>
              <w:rPr>
                <w:color w:val="000000"/>
                <w:kern w:val="0"/>
                <w:sz w:val="18"/>
                <w:szCs w:val="18"/>
              </w:rPr>
              <w:t>5</w:t>
            </w:r>
            <w:r>
              <w:rPr>
                <w:rFonts w:hint="eastAsia"/>
                <w:color w:val="000000"/>
                <w:kern w:val="0"/>
                <w:sz w:val="18"/>
                <w:szCs w:val="18"/>
              </w:rPr>
              <w:t>倍以下罚款</w:t>
            </w:r>
          </w:p>
        </w:tc>
      </w:tr>
    </w:tbl>
    <w:p w:rsidR="00024CEA" w:rsidRDefault="00024CEA"/>
    <w:p w:rsidR="00BD5459" w:rsidRDefault="00BD5459"/>
    <w:p w:rsidR="00BD5459" w:rsidRDefault="00BD5459"/>
    <w:p w:rsidR="00BD5459" w:rsidRDefault="00BD5459"/>
    <w:p w:rsidR="00BD5459" w:rsidRDefault="00BD5459"/>
    <w:p w:rsidR="00BD5459" w:rsidRDefault="00BD5459"/>
    <w:p w:rsidR="00BD5459" w:rsidRDefault="00BD5459"/>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320217735000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对评估机构对本机构的评估专业人员疏于管理，造成不良后果的处罚（限房地产估价业务）</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【法律】《中华人民共和国资产评估法》</w:t>
            </w:r>
          </w:p>
          <w:p w:rsidR="00024CEA" w:rsidRDefault="00D103D5">
            <w:pPr>
              <w:spacing w:line="320" w:lineRule="exact"/>
              <w:jc w:val="left"/>
              <w:rPr>
                <w:color w:val="000000"/>
                <w:kern w:val="0"/>
                <w:sz w:val="18"/>
                <w:szCs w:val="18"/>
              </w:rPr>
            </w:pPr>
            <w:r>
              <w:rPr>
                <w:rFonts w:hint="eastAsia"/>
                <w:color w:val="000000"/>
                <w:kern w:val="0"/>
                <w:sz w:val="18"/>
                <w:szCs w:val="18"/>
              </w:rPr>
              <w:t>第十七条</w:t>
            </w:r>
            <w:r>
              <w:rPr>
                <w:color w:val="000000"/>
                <w:kern w:val="0"/>
                <w:sz w:val="18"/>
                <w:szCs w:val="18"/>
              </w:rPr>
              <w:t xml:space="preserve"> </w:t>
            </w:r>
            <w:r>
              <w:rPr>
                <w:rFonts w:hint="eastAsia"/>
                <w:color w:val="000000"/>
                <w:kern w:val="0"/>
                <w:sz w:val="18"/>
                <w:szCs w:val="18"/>
              </w:rPr>
              <w:t>评估机构应当建立健全内部管理制度，对本机构的评估专业人员遵守法律、行政法规和评估准则的情况进行监督，并对其从业行为负责。</w:t>
            </w:r>
          </w:p>
          <w:p w:rsidR="00024CEA" w:rsidRDefault="00D103D5">
            <w:pPr>
              <w:spacing w:line="320" w:lineRule="exact"/>
              <w:jc w:val="left"/>
              <w:rPr>
                <w:color w:val="000000"/>
                <w:kern w:val="0"/>
                <w:sz w:val="18"/>
                <w:szCs w:val="18"/>
              </w:rPr>
            </w:pPr>
            <w:r>
              <w:rPr>
                <w:rFonts w:hint="eastAsia"/>
                <w:color w:val="000000"/>
                <w:kern w:val="0"/>
                <w:sz w:val="18"/>
                <w:szCs w:val="18"/>
              </w:rPr>
              <w:t>第四十七条第一款　评估机构违反本法规定，有下列情形之一的，由有关评估行政管理部门予以警告，可以责令停业一个月以上六个月以下</w:t>
            </w:r>
            <w:r>
              <w:rPr>
                <w:color w:val="000000"/>
                <w:kern w:val="0"/>
                <w:sz w:val="18"/>
                <w:szCs w:val="18"/>
              </w:rPr>
              <w:t>;</w:t>
            </w:r>
            <w:r>
              <w:rPr>
                <w:rFonts w:hint="eastAsia"/>
                <w:color w:val="000000"/>
                <w:kern w:val="0"/>
                <w:sz w:val="18"/>
                <w:szCs w:val="18"/>
              </w:rPr>
              <w:t>有违法所得的，没收违法所得，并处违法所得一倍以上五倍以下罚款</w:t>
            </w:r>
            <w:r>
              <w:rPr>
                <w:color w:val="000000"/>
                <w:kern w:val="0"/>
                <w:sz w:val="18"/>
                <w:szCs w:val="18"/>
              </w:rPr>
              <w:t>;</w:t>
            </w:r>
            <w:r>
              <w:rPr>
                <w:rFonts w:hint="eastAsia"/>
                <w:color w:val="000000"/>
                <w:kern w:val="0"/>
                <w:sz w:val="18"/>
                <w:szCs w:val="18"/>
              </w:rPr>
              <w:t>情节严重的，由工商行政管理部门吊销营业执照</w:t>
            </w:r>
            <w:r>
              <w:rPr>
                <w:color w:val="000000"/>
                <w:kern w:val="0"/>
                <w:sz w:val="18"/>
                <w:szCs w:val="18"/>
              </w:rPr>
              <w:t>;</w:t>
            </w:r>
            <w:r>
              <w:rPr>
                <w:rFonts w:hint="eastAsia"/>
                <w:color w:val="000000"/>
                <w:kern w:val="0"/>
                <w:sz w:val="18"/>
                <w:szCs w:val="18"/>
              </w:rPr>
              <w:t>构成犯罪的，依法追究刑事责任：</w:t>
            </w:r>
          </w:p>
          <w:p w:rsidR="00024CEA" w:rsidRDefault="00D103D5">
            <w:pPr>
              <w:spacing w:line="320" w:lineRule="exact"/>
              <w:jc w:val="left"/>
              <w:rPr>
                <w:color w:val="000000"/>
                <w:kern w:val="0"/>
                <w:sz w:val="18"/>
                <w:szCs w:val="18"/>
              </w:rPr>
            </w:pPr>
            <w:r>
              <w:rPr>
                <w:color w:val="000000"/>
                <w:kern w:val="0"/>
                <w:sz w:val="18"/>
                <w:szCs w:val="18"/>
              </w:rPr>
              <w:t>（</w:t>
            </w:r>
            <w:r>
              <w:rPr>
                <w:rFonts w:hint="eastAsia"/>
                <w:color w:val="000000"/>
                <w:kern w:val="0"/>
                <w:sz w:val="18"/>
                <w:szCs w:val="18"/>
              </w:rPr>
              <w:t>九</w:t>
            </w:r>
            <w:r>
              <w:rPr>
                <w:color w:val="000000"/>
                <w:kern w:val="0"/>
                <w:sz w:val="18"/>
                <w:szCs w:val="18"/>
              </w:rPr>
              <w:t>）</w:t>
            </w:r>
            <w:r>
              <w:rPr>
                <w:rFonts w:hint="eastAsia"/>
                <w:color w:val="000000"/>
                <w:kern w:val="0"/>
                <w:sz w:val="18"/>
                <w:szCs w:val="18"/>
              </w:rPr>
              <w:t>对本机构的评估专业人员疏于管理，造成不良后果的。</w:t>
            </w:r>
          </w:p>
          <w:p w:rsidR="00024CEA" w:rsidRDefault="00D103D5">
            <w:pPr>
              <w:spacing w:line="320" w:lineRule="exact"/>
              <w:jc w:val="left"/>
              <w:rPr>
                <w:color w:val="000000"/>
                <w:kern w:val="0"/>
                <w:sz w:val="18"/>
                <w:szCs w:val="18"/>
              </w:rPr>
            </w:pPr>
            <w:r>
              <w:rPr>
                <w:rFonts w:hint="eastAsia"/>
                <w:color w:val="000000"/>
                <w:kern w:val="0"/>
                <w:sz w:val="18"/>
                <w:szCs w:val="18"/>
              </w:rPr>
              <w:t>第四十九条　评估机构、评估专业人员在一年内累计三次因违反本法规定受到责令停业、责令停止从业以外处罚的，有关评估行政管理部门可以责令其停业或者停止从业一年以上五年以下。</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警告，没收违法所得，责令停业，罚款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50"/>
        </w:trPr>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有违法所得，但未造成损失的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责令停业</w:t>
            </w:r>
            <w:r>
              <w:rPr>
                <w:color w:val="000000"/>
                <w:kern w:val="0"/>
                <w:sz w:val="18"/>
                <w:szCs w:val="18"/>
              </w:rPr>
              <w:t>1</w:t>
            </w:r>
            <w:r>
              <w:rPr>
                <w:rFonts w:hint="eastAsia"/>
                <w:color w:val="000000"/>
                <w:kern w:val="0"/>
                <w:sz w:val="18"/>
                <w:szCs w:val="18"/>
              </w:rPr>
              <w:t>个月以上</w:t>
            </w:r>
            <w:r>
              <w:rPr>
                <w:color w:val="000000"/>
                <w:kern w:val="0"/>
                <w:sz w:val="18"/>
                <w:szCs w:val="18"/>
              </w:rPr>
              <w:t>3</w:t>
            </w:r>
            <w:r>
              <w:rPr>
                <w:rFonts w:hint="eastAsia"/>
                <w:color w:val="000000"/>
                <w:kern w:val="0"/>
                <w:sz w:val="18"/>
                <w:szCs w:val="18"/>
              </w:rPr>
              <w:t>个月以下，并处违法所得</w:t>
            </w:r>
            <w:r>
              <w:rPr>
                <w:color w:val="000000"/>
                <w:kern w:val="0"/>
                <w:sz w:val="18"/>
                <w:szCs w:val="18"/>
              </w:rPr>
              <w:t>1</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倍以下罚款</w:t>
            </w:r>
          </w:p>
        </w:tc>
      </w:tr>
      <w:tr w:rsidR="00024CEA">
        <w:trPr>
          <w:trHeight w:val="285"/>
        </w:trPr>
        <w:tc>
          <w:tcPr>
            <w:tcW w:w="103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有违法所得，造成损失的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责令停业</w:t>
            </w:r>
            <w:r>
              <w:rPr>
                <w:color w:val="000000"/>
                <w:kern w:val="0"/>
                <w:sz w:val="18"/>
                <w:szCs w:val="18"/>
              </w:rPr>
              <w:t>3</w:t>
            </w:r>
            <w:r>
              <w:rPr>
                <w:rFonts w:hint="eastAsia"/>
                <w:color w:val="000000"/>
                <w:kern w:val="0"/>
                <w:sz w:val="18"/>
                <w:szCs w:val="18"/>
              </w:rPr>
              <w:t>个月以上</w:t>
            </w:r>
            <w:r>
              <w:rPr>
                <w:color w:val="000000"/>
                <w:kern w:val="0"/>
                <w:sz w:val="18"/>
                <w:szCs w:val="18"/>
              </w:rPr>
              <w:t>6</w:t>
            </w:r>
            <w:r>
              <w:rPr>
                <w:rFonts w:hint="eastAsia"/>
                <w:color w:val="000000"/>
                <w:kern w:val="0"/>
                <w:sz w:val="18"/>
                <w:szCs w:val="18"/>
              </w:rPr>
              <w:t>个月以下，并处违法所得</w:t>
            </w:r>
            <w:r>
              <w:rPr>
                <w:color w:val="000000"/>
                <w:kern w:val="0"/>
                <w:sz w:val="18"/>
                <w:szCs w:val="18"/>
              </w:rPr>
              <w:t>3</w:t>
            </w:r>
            <w:r>
              <w:rPr>
                <w:rFonts w:hint="eastAsia"/>
                <w:color w:val="000000"/>
                <w:kern w:val="0"/>
                <w:sz w:val="18"/>
                <w:szCs w:val="18"/>
              </w:rPr>
              <w:t>倍以上</w:t>
            </w:r>
            <w:r>
              <w:rPr>
                <w:color w:val="000000"/>
                <w:kern w:val="0"/>
                <w:sz w:val="18"/>
                <w:szCs w:val="18"/>
              </w:rPr>
              <w:t>5</w:t>
            </w:r>
            <w:r>
              <w:rPr>
                <w:rFonts w:hint="eastAsia"/>
                <w:color w:val="000000"/>
                <w:kern w:val="0"/>
                <w:sz w:val="18"/>
                <w:szCs w:val="18"/>
              </w:rPr>
              <w:t>倍以下罚款</w:t>
            </w:r>
          </w:p>
        </w:tc>
      </w:tr>
    </w:tbl>
    <w:p w:rsidR="00024CEA" w:rsidRDefault="00024CEA"/>
    <w:p w:rsidR="00024CEA" w:rsidRDefault="00024CEA"/>
    <w:p w:rsidR="00024CEA" w:rsidRDefault="00024CEA"/>
    <w:p w:rsidR="00024CEA" w:rsidRDefault="00024CEA"/>
    <w:p w:rsidR="00BD5459" w:rsidRDefault="00BD5459"/>
    <w:p w:rsidR="00BD5459" w:rsidRDefault="00BD5459"/>
    <w:p w:rsidR="00BD5459" w:rsidRDefault="00BD5459"/>
    <w:p w:rsidR="00BD5459" w:rsidRDefault="00BD5459"/>
    <w:p w:rsidR="00BD5459" w:rsidRDefault="00BD5459"/>
    <w:tbl>
      <w:tblPr>
        <w:tblW w:w="14016" w:type="dxa"/>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320217736000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rFonts w:hint="eastAsia"/>
                <w:color w:val="000000"/>
                <w:spacing w:val="-6"/>
                <w:kern w:val="0"/>
                <w:sz w:val="18"/>
                <w:szCs w:val="18"/>
              </w:rPr>
              <w:t>对施工单位未对超过一定规模的危大工程专项施工方案进行专家论证的处罚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【规章】《危险性较大的分部分项工程安全管理规定》（住房和城乡建设部令第</w:t>
            </w:r>
            <w:r>
              <w:rPr>
                <w:color w:val="000000"/>
                <w:kern w:val="0"/>
                <w:sz w:val="18"/>
                <w:szCs w:val="18"/>
              </w:rPr>
              <w:t>37</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第十二条　对于超过一定规模的危大工程，施工单位应当组织召开专家论证会对专项施工方案进行论证。实行施工总承包的，由施工总承包单位组织召开专家论证会。专家论证前专项施工方案应当通过施工单位审核和总监理工程师审查。</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专家应当从地方人民政府住房城乡建设主管部门建立的专家库中选取，符合专业要求且人数不得少于</w:t>
            </w:r>
            <w:r>
              <w:rPr>
                <w:color w:val="000000"/>
                <w:kern w:val="0"/>
                <w:sz w:val="18"/>
                <w:szCs w:val="18"/>
              </w:rPr>
              <w:t>5</w:t>
            </w:r>
            <w:r>
              <w:rPr>
                <w:rFonts w:hint="eastAsia"/>
                <w:color w:val="000000"/>
                <w:kern w:val="0"/>
                <w:sz w:val="18"/>
                <w:szCs w:val="18"/>
              </w:rPr>
              <w:t>名。与本工程有利害关系的人员不得以专家身份参加专家论证会。</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第三十四条　施工单位有下列行为之一的，责令限期改正，处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万元以下的罚款，并暂扣安全生产许可证</w:t>
            </w:r>
            <w:r>
              <w:rPr>
                <w:color w:val="000000"/>
                <w:kern w:val="0"/>
                <w:sz w:val="18"/>
                <w:szCs w:val="18"/>
              </w:rPr>
              <w:t>30</w:t>
            </w:r>
            <w:r>
              <w:rPr>
                <w:rFonts w:hint="eastAsia"/>
                <w:color w:val="000000"/>
                <w:kern w:val="0"/>
                <w:sz w:val="18"/>
                <w:szCs w:val="18"/>
              </w:rPr>
              <w:t>日；对直接负责的主管人员和其他直接责任人员处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（一）未对超过一定规模的危大工程专项施工方案进行专家论证的；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责令限期改正，罚款，暂扣安全生产许可证</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按要求改正且未发生安全事故的</w:t>
            </w:r>
          </w:p>
        </w:tc>
        <w:tc>
          <w:tcPr>
            <w:tcW w:w="1016"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w:t>
            </w:r>
            <w:r>
              <w:rPr>
                <w:rFonts w:hint="eastAsia"/>
                <w:color w:val="000000"/>
                <w:kern w:val="0"/>
                <w:sz w:val="18"/>
                <w:szCs w:val="18"/>
              </w:rPr>
              <w:t>万元以上</w:t>
            </w:r>
            <w:r>
              <w:rPr>
                <w:color w:val="000000"/>
                <w:kern w:val="0"/>
                <w:sz w:val="18"/>
                <w:szCs w:val="18"/>
              </w:rPr>
              <w:t>1.2</w:t>
            </w:r>
            <w:r>
              <w:rPr>
                <w:rFonts w:hint="eastAsia"/>
                <w:color w:val="000000"/>
                <w:kern w:val="0"/>
                <w:sz w:val="18"/>
                <w:szCs w:val="18"/>
              </w:rPr>
              <w:t>万元以下罚款，暂扣安全生产许可证</w:t>
            </w:r>
            <w:r>
              <w:rPr>
                <w:color w:val="000000"/>
                <w:kern w:val="0"/>
                <w:sz w:val="18"/>
                <w:szCs w:val="18"/>
              </w:rPr>
              <w:t>30</w:t>
            </w:r>
            <w:r>
              <w:rPr>
                <w:rFonts w:hint="eastAsia"/>
                <w:color w:val="000000"/>
                <w:kern w:val="0"/>
                <w:sz w:val="18"/>
                <w:szCs w:val="18"/>
              </w:rPr>
              <w:t>日</w:t>
            </w:r>
          </w:p>
        </w:tc>
      </w:tr>
      <w:tr w:rsidR="00024CEA">
        <w:trPr>
          <w:trHeight w:val="285"/>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逾期未改正且未发生安全事故的</w:t>
            </w:r>
          </w:p>
        </w:tc>
        <w:tc>
          <w:tcPr>
            <w:tcW w:w="1016"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1.2</w:t>
            </w:r>
            <w:r>
              <w:rPr>
                <w:rFonts w:hint="eastAsia"/>
                <w:color w:val="000000"/>
                <w:kern w:val="0"/>
                <w:sz w:val="18"/>
                <w:szCs w:val="18"/>
              </w:rPr>
              <w:t>万元以上</w:t>
            </w:r>
            <w:r>
              <w:rPr>
                <w:color w:val="000000"/>
                <w:kern w:val="0"/>
                <w:sz w:val="18"/>
                <w:szCs w:val="18"/>
              </w:rPr>
              <w:t>1.6</w:t>
            </w:r>
            <w:r>
              <w:rPr>
                <w:rFonts w:hint="eastAsia"/>
                <w:color w:val="000000"/>
                <w:kern w:val="0"/>
                <w:sz w:val="18"/>
                <w:szCs w:val="18"/>
              </w:rPr>
              <w:t>万元以下罚款，暂扣安全生产许可证</w:t>
            </w:r>
            <w:r>
              <w:rPr>
                <w:color w:val="000000"/>
                <w:kern w:val="0"/>
                <w:sz w:val="18"/>
                <w:szCs w:val="18"/>
              </w:rPr>
              <w:t>30</w:t>
            </w:r>
            <w:r>
              <w:rPr>
                <w:rFonts w:hint="eastAsia"/>
                <w:color w:val="000000"/>
                <w:kern w:val="0"/>
                <w:sz w:val="18"/>
                <w:szCs w:val="18"/>
              </w:rPr>
              <w:t>日</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2000</w:t>
            </w:r>
            <w:r>
              <w:rPr>
                <w:rFonts w:hint="eastAsia"/>
                <w:color w:val="000000"/>
                <w:kern w:val="0"/>
                <w:sz w:val="18"/>
                <w:szCs w:val="18"/>
              </w:rPr>
              <w:t>元以下的罚款</w:t>
            </w:r>
          </w:p>
        </w:tc>
      </w:tr>
      <w:tr w:rsidR="00024CEA">
        <w:trPr>
          <w:trHeight w:val="285"/>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发生安全事故的</w:t>
            </w:r>
          </w:p>
        </w:tc>
        <w:tc>
          <w:tcPr>
            <w:tcW w:w="1016"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1.6</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万元以下罚款，安全生产许可证暂扣期限根据事故等级按照有关规定执行</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2000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bl>
    <w:p w:rsidR="00024CEA" w:rsidRDefault="00024CEA"/>
    <w:p w:rsidR="00024CEA" w:rsidRDefault="00024CEA"/>
    <w:tbl>
      <w:tblPr>
        <w:tblW w:w="14016" w:type="dxa"/>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320217737000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rFonts w:hint="eastAsia"/>
                <w:color w:val="000000"/>
                <w:spacing w:val="-6"/>
                <w:kern w:val="0"/>
                <w:sz w:val="18"/>
                <w:szCs w:val="18"/>
              </w:rPr>
              <w:t>未根据专家论证报告对超过一定规模的危大工程专项施工方案进行修改，或者未按照本规定重新组织专家论证的处罚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【规章】《危险性较大的分部分项工程安全管理规定》（住房和城乡建设部令第</w:t>
            </w:r>
            <w:r>
              <w:rPr>
                <w:color w:val="000000"/>
                <w:kern w:val="0"/>
                <w:sz w:val="18"/>
                <w:szCs w:val="18"/>
              </w:rPr>
              <w:t>37</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第十三条　专家论证会后，应当形成论证报告，对专项施工方案提出通过、修改后通过或者不通过的一致意见。专家对论证报告负责并签字确认。</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专项施工方案经论证需修改后通过的，施工单位应当根据论证报告修改完善后，重新履行本规定第十一条的程序。</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专项施工方案经论证不通过的，施工单位修改后应当按照本规定的要求重新组织专家论证。</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第三十四条　施工单位有下列行为之一的，责令限期改正，处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万元以下的罚款，并暂扣安全生产许可证</w:t>
            </w:r>
            <w:r>
              <w:rPr>
                <w:color w:val="000000"/>
                <w:kern w:val="0"/>
                <w:sz w:val="18"/>
                <w:szCs w:val="18"/>
              </w:rPr>
              <w:t>30</w:t>
            </w:r>
            <w:r>
              <w:rPr>
                <w:rFonts w:hint="eastAsia"/>
                <w:color w:val="000000"/>
                <w:kern w:val="0"/>
                <w:sz w:val="18"/>
                <w:szCs w:val="18"/>
              </w:rPr>
              <w:t>日；对直接负责的主管人员和其他直接责任人员处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（二）未根据专家论证报告对超过一定规模的危大工程专项施工方案进行修改，或者未按照本规定重新组织专家论证的；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责令限期改正，罚款，暂扣安全生产许可证</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按要求改正且未发生安全事故的</w:t>
            </w:r>
          </w:p>
        </w:tc>
        <w:tc>
          <w:tcPr>
            <w:tcW w:w="1016"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w:t>
            </w:r>
            <w:r>
              <w:rPr>
                <w:rFonts w:hint="eastAsia"/>
                <w:color w:val="000000"/>
                <w:kern w:val="0"/>
                <w:sz w:val="18"/>
                <w:szCs w:val="18"/>
              </w:rPr>
              <w:t>万元以上</w:t>
            </w:r>
            <w:r>
              <w:rPr>
                <w:color w:val="000000"/>
                <w:kern w:val="0"/>
                <w:sz w:val="18"/>
                <w:szCs w:val="18"/>
              </w:rPr>
              <w:t>1.2</w:t>
            </w:r>
            <w:r>
              <w:rPr>
                <w:rFonts w:hint="eastAsia"/>
                <w:color w:val="000000"/>
                <w:kern w:val="0"/>
                <w:sz w:val="18"/>
                <w:szCs w:val="18"/>
              </w:rPr>
              <w:t>万元以下罚款，暂扣安全生产许可证</w:t>
            </w:r>
            <w:r>
              <w:rPr>
                <w:color w:val="000000"/>
                <w:kern w:val="0"/>
                <w:sz w:val="18"/>
                <w:szCs w:val="18"/>
              </w:rPr>
              <w:t>30</w:t>
            </w:r>
            <w:r>
              <w:rPr>
                <w:rFonts w:hint="eastAsia"/>
                <w:color w:val="000000"/>
                <w:kern w:val="0"/>
                <w:sz w:val="18"/>
                <w:szCs w:val="18"/>
              </w:rPr>
              <w:t>日</w:t>
            </w:r>
          </w:p>
        </w:tc>
      </w:tr>
      <w:tr w:rsidR="00024CEA">
        <w:trPr>
          <w:trHeight w:val="285"/>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逾期未改正且未发生安全事故的</w:t>
            </w:r>
          </w:p>
        </w:tc>
        <w:tc>
          <w:tcPr>
            <w:tcW w:w="1016"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1.2</w:t>
            </w:r>
            <w:r>
              <w:rPr>
                <w:rFonts w:hint="eastAsia"/>
                <w:color w:val="000000"/>
                <w:kern w:val="0"/>
                <w:sz w:val="18"/>
                <w:szCs w:val="18"/>
              </w:rPr>
              <w:t>万元以上</w:t>
            </w:r>
            <w:r>
              <w:rPr>
                <w:color w:val="000000"/>
                <w:kern w:val="0"/>
                <w:sz w:val="18"/>
                <w:szCs w:val="18"/>
              </w:rPr>
              <w:t>1.6</w:t>
            </w:r>
            <w:r>
              <w:rPr>
                <w:rFonts w:hint="eastAsia"/>
                <w:color w:val="000000"/>
                <w:kern w:val="0"/>
                <w:sz w:val="18"/>
                <w:szCs w:val="18"/>
              </w:rPr>
              <w:t>万元以下罚款，暂扣安全生产许可证</w:t>
            </w:r>
            <w:r>
              <w:rPr>
                <w:color w:val="000000"/>
                <w:kern w:val="0"/>
                <w:sz w:val="18"/>
                <w:szCs w:val="18"/>
              </w:rPr>
              <w:t>30</w:t>
            </w:r>
            <w:r>
              <w:rPr>
                <w:rFonts w:hint="eastAsia"/>
                <w:color w:val="000000"/>
                <w:kern w:val="0"/>
                <w:sz w:val="18"/>
                <w:szCs w:val="18"/>
              </w:rPr>
              <w:t>日</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2000</w:t>
            </w:r>
            <w:r>
              <w:rPr>
                <w:rFonts w:hint="eastAsia"/>
                <w:color w:val="000000"/>
                <w:kern w:val="0"/>
                <w:sz w:val="18"/>
                <w:szCs w:val="18"/>
              </w:rPr>
              <w:t>元以下的罚款</w:t>
            </w:r>
          </w:p>
        </w:tc>
      </w:tr>
      <w:tr w:rsidR="00024CEA">
        <w:trPr>
          <w:trHeight w:val="285"/>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发生安全事故的</w:t>
            </w:r>
          </w:p>
        </w:tc>
        <w:tc>
          <w:tcPr>
            <w:tcW w:w="1016"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1.6</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万元以下罚款，安全生产许可证暂扣期限根据事故等级按照有关规定执行</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2000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bl>
    <w:p w:rsidR="00024CEA" w:rsidRDefault="00024CEA"/>
    <w:p w:rsidR="00024CEA" w:rsidRDefault="00024CEA"/>
    <w:p w:rsidR="00024CEA" w:rsidRDefault="00024CEA"/>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320217738000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对损坏或者擅自迁移、拆除传统村落内的传统建筑的处罚</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【规章】《江苏省传统村落保护办法》（江苏省人民政府令第</w:t>
            </w:r>
            <w:r>
              <w:rPr>
                <w:color w:val="000000"/>
                <w:kern w:val="0"/>
                <w:sz w:val="18"/>
                <w:szCs w:val="18"/>
              </w:rPr>
              <w:t>117</w:t>
            </w:r>
            <w:r>
              <w:rPr>
                <w:rFonts w:hint="eastAsia"/>
                <w:color w:val="000000"/>
                <w:kern w:val="0"/>
                <w:sz w:val="18"/>
                <w:szCs w:val="18"/>
              </w:rPr>
              <w:t>号）</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第二十七条第四款</w:t>
            </w:r>
            <w:r>
              <w:rPr>
                <w:color w:val="000000"/>
                <w:kern w:val="0"/>
                <w:sz w:val="18"/>
                <w:szCs w:val="18"/>
              </w:rPr>
              <w:t xml:space="preserve">  </w:t>
            </w:r>
            <w:r>
              <w:rPr>
                <w:rFonts w:hint="eastAsia"/>
                <w:color w:val="000000"/>
                <w:kern w:val="0"/>
                <w:sz w:val="18"/>
                <w:szCs w:val="18"/>
              </w:rPr>
              <w:t>任何单位或者个人不得损坏或者擅自迁移、拆除传统村落内的传统建筑。</w:t>
            </w:r>
          </w:p>
          <w:p w:rsidR="00024CEA" w:rsidRDefault="00D103D5">
            <w:pPr>
              <w:spacing w:line="320" w:lineRule="exact"/>
              <w:jc w:val="left"/>
              <w:rPr>
                <w:color w:val="000000"/>
                <w:kern w:val="0"/>
                <w:sz w:val="18"/>
                <w:szCs w:val="18"/>
              </w:rPr>
            </w:pPr>
            <w:r>
              <w:rPr>
                <w:rFonts w:hint="eastAsia"/>
                <w:color w:val="000000"/>
                <w:kern w:val="0"/>
                <w:sz w:val="18"/>
                <w:szCs w:val="18"/>
              </w:rPr>
              <w:t>第三十八条</w:t>
            </w:r>
            <w:r>
              <w:rPr>
                <w:color w:val="000000"/>
                <w:kern w:val="0"/>
                <w:sz w:val="18"/>
                <w:szCs w:val="18"/>
              </w:rPr>
              <w:t xml:space="preserve">  </w:t>
            </w:r>
            <w:r>
              <w:rPr>
                <w:rFonts w:hint="eastAsia"/>
                <w:color w:val="000000"/>
                <w:kern w:val="0"/>
                <w:sz w:val="18"/>
                <w:szCs w:val="18"/>
              </w:rPr>
              <w:t>违反本办法第二十七条第四款规定，损坏或者擅自迁移、拆除传统村落内的传统建筑的，由县（市、区）人民政府住房城乡建设主管部门责令停止违法行为、恢复原状或者采取其他补救措施，对单位可以处以</w:t>
            </w:r>
            <w:r>
              <w:rPr>
                <w:color w:val="000000"/>
                <w:kern w:val="0"/>
                <w:sz w:val="18"/>
                <w:szCs w:val="18"/>
              </w:rPr>
              <w:t>5000</w:t>
            </w:r>
            <w:r>
              <w:rPr>
                <w:rFonts w:hint="eastAsia"/>
                <w:color w:val="000000"/>
                <w:kern w:val="0"/>
                <w:sz w:val="18"/>
                <w:szCs w:val="18"/>
              </w:rPr>
              <w:t>元以上</w:t>
            </w:r>
            <w:r>
              <w:rPr>
                <w:color w:val="000000"/>
                <w:kern w:val="0"/>
                <w:sz w:val="18"/>
                <w:szCs w:val="18"/>
              </w:rPr>
              <w:t>3</w:t>
            </w:r>
            <w:r>
              <w:rPr>
                <w:rFonts w:hint="eastAsia"/>
                <w:color w:val="000000"/>
                <w:kern w:val="0"/>
                <w:sz w:val="18"/>
                <w:szCs w:val="18"/>
              </w:rPr>
              <w:t>万元以下的罚款，对个人可以处</w:t>
            </w:r>
            <w:r>
              <w:rPr>
                <w:color w:val="000000"/>
                <w:kern w:val="0"/>
                <w:sz w:val="18"/>
                <w:szCs w:val="18"/>
              </w:rPr>
              <w:t>500</w:t>
            </w:r>
            <w:r>
              <w:rPr>
                <w:rFonts w:hint="eastAsia"/>
                <w:color w:val="000000"/>
                <w:kern w:val="0"/>
                <w:sz w:val="18"/>
                <w:szCs w:val="18"/>
              </w:rPr>
              <w:t>元以下的罚款；对传统村落价值造成损失的，依法承担赔偿责任。</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970"/>
        </w:trPr>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造成损失依法承担赔偿责任的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对单位可以处以</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万元以下的罚款，对个人可以处</w:t>
            </w:r>
            <w:r>
              <w:rPr>
                <w:color w:val="000000"/>
                <w:kern w:val="0"/>
                <w:sz w:val="18"/>
                <w:szCs w:val="18"/>
              </w:rPr>
              <w:t>100</w:t>
            </w:r>
            <w:r>
              <w:rPr>
                <w:rFonts w:hint="eastAsia"/>
                <w:color w:val="000000"/>
                <w:kern w:val="0"/>
                <w:sz w:val="18"/>
                <w:szCs w:val="18"/>
              </w:rPr>
              <w:t>元以下的罚款</w:t>
            </w:r>
          </w:p>
        </w:tc>
      </w:tr>
      <w:tr w:rsidR="00024CEA">
        <w:trPr>
          <w:trHeight w:val="285"/>
        </w:trPr>
        <w:tc>
          <w:tcPr>
            <w:tcW w:w="103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按要求停止违法行为、恢复原状或者采取其他补救措施，造成损失且未依法承担赔偿责任的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对单位可以处以</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万元以下的罚款，对个人可以处</w:t>
            </w:r>
            <w:r>
              <w:rPr>
                <w:color w:val="000000"/>
                <w:kern w:val="0"/>
                <w:sz w:val="18"/>
                <w:szCs w:val="18"/>
              </w:rPr>
              <w:t>100</w:t>
            </w:r>
            <w:r>
              <w:rPr>
                <w:rFonts w:hint="eastAsia"/>
                <w:color w:val="000000"/>
                <w:kern w:val="0"/>
                <w:sz w:val="18"/>
                <w:szCs w:val="18"/>
              </w:rPr>
              <w:t>元以上</w:t>
            </w:r>
            <w:r>
              <w:rPr>
                <w:color w:val="000000"/>
                <w:kern w:val="0"/>
                <w:sz w:val="18"/>
                <w:szCs w:val="18"/>
              </w:rPr>
              <w:t>300</w:t>
            </w:r>
            <w:r>
              <w:rPr>
                <w:rFonts w:hint="eastAsia"/>
                <w:color w:val="000000"/>
                <w:kern w:val="0"/>
                <w:sz w:val="18"/>
                <w:szCs w:val="18"/>
              </w:rPr>
              <w:t>元以下的罚款</w:t>
            </w:r>
          </w:p>
        </w:tc>
      </w:tr>
      <w:tr w:rsidR="00024CEA">
        <w:trPr>
          <w:trHeight w:val="285"/>
        </w:trPr>
        <w:tc>
          <w:tcPr>
            <w:tcW w:w="103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未按要求停止违法行为、恢复原状或者采取其他补救措施，造成损失且未依法承担赔偿责任的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处对单位可以处以</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万元以下的罚款，对个人可以处</w:t>
            </w:r>
            <w:r>
              <w:rPr>
                <w:color w:val="000000"/>
                <w:kern w:val="0"/>
                <w:sz w:val="18"/>
                <w:szCs w:val="18"/>
              </w:rPr>
              <w:t>300</w:t>
            </w:r>
            <w:r>
              <w:rPr>
                <w:rFonts w:hint="eastAsia"/>
                <w:color w:val="000000"/>
                <w:kern w:val="0"/>
                <w:sz w:val="18"/>
                <w:szCs w:val="18"/>
              </w:rPr>
              <w:t>元以上</w:t>
            </w:r>
            <w:r>
              <w:rPr>
                <w:color w:val="000000"/>
                <w:kern w:val="0"/>
                <w:sz w:val="18"/>
                <w:szCs w:val="18"/>
              </w:rPr>
              <w:t>500</w:t>
            </w:r>
            <w:r>
              <w:rPr>
                <w:rFonts w:hint="eastAsia"/>
                <w:color w:val="000000"/>
                <w:kern w:val="0"/>
                <w:sz w:val="18"/>
                <w:szCs w:val="18"/>
              </w:rPr>
              <w:t>元以下的罚款</w:t>
            </w:r>
          </w:p>
        </w:tc>
      </w:tr>
    </w:tbl>
    <w:p w:rsidR="00024CEA" w:rsidRDefault="00024CEA"/>
    <w:p w:rsidR="00BD5459" w:rsidRDefault="00BD5459"/>
    <w:p w:rsidR="00BD5459" w:rsidRDefault="00BD5459"/>
    <w:p w:rsidR="00BD5459" w:rsidRDefault="00BD5459"/>
    <w:p w:rsidR="00BD5459" w:rsidRDefault="00BD5459"/>
    <w:p w:rsidR="00BD5459" w:rsidRDefault="00BD5459"/>
    <w:p w:rsidR="00BD5459" w:rsidRDefault="00BD5459"/>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320217739000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对擅自移动、涂改或者损毁传统村落内设置的传统村落保护标识标牌的处罚</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【规章】《江苏省传统村落保护办法》（江苏省人民政府令第</w:t>
            </w:r>
            <w:r>
              <w:rPr>
                <w:color w:val="000000"/>
                <w:kern w:val="0"/>
                <w:sz w:val="18"/>
                <w:szCs w:val="18"/>
              </w:rPr>
              <w:t>117</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第二十九条</w:t>
            </w:r>
            <w:r>
              <w:rPr>
                <w:color w:val="000000"/>
                <w:kern w:val="0"/>
                <w:sz w:val="18"/>
                <w:szCs w:val="18"/>
              </w:rPr>
              <w:t xml:space="preserve">  </w:t>
            </w:r>
            <w:r>
              <w:rPr>
                <w:rFonts w:hint="eastAsia"/>
                <w:color w:val="000000"/>
                <w:kern w:val="0"/>
                <w:sz w:val="18"/>
                <w:szCs w:val="18"/>
              </w:rPr>
              <w:t>任何单位和个人不得擅自移动、涂改或者损毁传统村落内设置的传统村落保护标识标牌。</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第三十九条</w:t>
            </w:r>
            <w:r>
              <w:rPr>
                <w:color w:val="000000"/>
                <w:kern w:val="0"/>
                <w:sz w:val="18"/>
                <w:szCs w:val="18"/>
              </w:rPr>
              <w:t xml:space="preserve">  </w:t>
            </w:r>
            <w:r>
              <w:rPr>
                <w:rFonts w:hint="eastAsia"/>
                <w:color w:val="000000"/>
                <w:kern w:val="0"/>
                <w:sz w:val="18"/>
                <w:szCs w:val="18"/>
              </w:rPr>
              <w:t>违反本办法第二十九条规定，擅自移动、涂改或者损毁传统村落内设置的传统村落保护标识标牌的，由县（市、区）人民政府住房城乡建设主管部门责令限期改正、恢复原状或者采取其他补救措施，逾期不改正或者未采取其他补救措施恢复原状的，对单位可以处</w:t>
            </w:r>
            <w:r>
              <w:rPr>
                <w:color w:val="000000"/>
                <w:kern w:val="0"/>
                <w:sz w:val="18"/>
                <w:szCs w:val="18"/>
              </w:rPr>
              <w:t>2000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万元以下的罚款，对个人可以处</w:t>
            </w:r>
            <w:r>
              <w:rPr>
                <w:color w:val="000000"/>
                <w:kern w:val="0"/>
                <w:sz w:val="18"/>
                <w:szCs w:val="18"/>
              </w:rPr>
              <w:t>200</w:t>
            </w:r>
            <w:r>
              <w:rPr>
                <w:rFonts w:hint="eastAsia"/>
                <w:color w:val="000000"/>
                <w:kern w:val="0"/>
                <w:sz w:val="18"/>
                <w:szCs w:val="18"/>
              </w:rPr>
              <w:t>元以下的罚款。</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970"/>
        </w:trPr>
        <w:tc>
          <w:tcPr>
            <w:tcW w:w="103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造成损失依法承担赔偿责任的</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对单位可以处</w:t>
            </w:r>
            <w:r>
              <w:rPr>
                <w:color w:val="000000"/>
                <w:kern w:val="0"/>
                <w:sz w:val="18"/>
                <w:szCs w:val="18"/>
              </w:rPr>
              <w:t>2000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元以下的罚款，对个人可以处</w:t>
            </w:r>
            <w:r>
              <w:rPr>
                <w:color w:val="000000"/>
                <w:kern w:val="0"/>
                <w:sz w:val="18"/>
                <w:szCs w:val="18"/>
              </w:rPr>
              <w:t>100</w:t>
            </w:r>
            <w:r>
              <w:rPr>
                <w:rFonts w:hint="eastAsia"/>
                <w:color w:val="000000"/>
                <w:kern w:val="0"/>
                <w:sz w:val="18"/>
                <w:szCs w:val="18"/>
              </w:rPr>
              <w:t>元以下的罚款。</w:t>
            </w:r>
          </w:p>
        </w:tc>
      </w:tr>
      <w:tr w:rsidR="00024CEA">
        <w:trPr>
          <w:trHeight w:val="285"/>
        </w:trPr>
        <w:tc>
          <w:tcPr>
            <w:tcW w:w="103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造成损失且未依法承担赔偿责任的</w:t>
            </w:r>
          </w:p>
        </w:tc>
        <w:tc>
          <w:tcPr>
            <w:tcW w:w="108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对单位可以处以</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万元以下的罚款，对个人可以处</w:t>
            </w:r>
            <w:r>
              <w:rPr>
                <w:color w:val="000000"/>
                <w:kern w:val="0"/>
                <w:sz w:val="18"/>
                <w:szCs w:val="18"/>
              </w:rPr>
              <w:t>100</w:t>
            </w:r>
            <w:r>
              <w:rPr>
                <w:rFonts w:hint="eastAsia"/>
                <w:color w:val="000000"/>
                <w:kern w:val="0"/>
                <w:sz w:val="18"/>
                <w:szCs w:val="18"/>
              </w:rPr>
              <w:t>元以上</w:t>
            </w:r>
            <w:r>
              <w:rPr>
                <w:color w:val="000000"/>
                <w:kern w:val="0"/>
                <w:sz w:val="18"/>
                <w:szCs w:val="18"/>
              </w:rPr>
              <w:t>200</w:t>
            </w:r>
            <w:r>
              <w:rPr>
                <w:rFonts w:hint="eastAsia"/>
                <w:color w:val="000000"/>
                <w:kern w:val="0"/>
                <w:sz w:val="18"/>
                <w:szCs w:val="18"/>
              </w:rPr>
              <w:t>元以下的罚款</w:t>
            </w:r>
          </w:p>
        </w:tc>
      </w:tr>
    </w:tbl>
    <w:p w:rsidR="00024CEA" w:rsidRDefault="00024CEA"/>
    <w:p w:rsidR="00024CEA" w:rsidRDefault="00024CEA"/>
    <w:p w:rsidR="00BD5459" w:rsidRDefault="00BD5459"/>
    <w:p w:rsidR="00BD5459" w:rsidRDefault="00BD5459"/>
    <w:p w:rsidR="00BD5459" w:rsidRDefault="00BD5459"/>
    <w:p w:rsidR="00BD5459" w:rsidRDefault="00BD5459"/>
    <w:p w:rsidR="00BD5459" w:rsidRDefault="00BD5459"/>
    <w:p w:rsidR="00BD5459" w:rsidRDefault="00BD5459"/>
    <w:p w:rsidR="00BD5459" w:rsidRDefault="00BD5459"/>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320217740000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对建设单位未对暂时不能开工的建设用地的裸露地面进行覆盖或者未对超过三个月不能开工的建设用地的裸露地面进行行绿化、铺装或者遮盖的处罚</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【法律】《中华人民共和国大气污染防治法》</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第六十九条第五款</w:t>
            </w:r>
            <w:r>
              <w:rPr>
                <w:rFonts w:hint="eastAsia"/>
                <w:color w:val="000000"/>
                <w:kern w:val="0"/>
                <w:sz w:val="18"/>
                <w:szCs w:val="18"/>
              </w:rPr>
              <w:t xml:space="preserve">   </w:t>
            </w:r>
            <w:r>
              <w:rPr>
                <w:rFonts w:hint="eastAsia"/>
                <w:color w:val="000000"/>
                <w:kern w:val="0"/>
                <w:sz w:val="18"/>
                <w:szCs w:val="18"/>
              </w:rPr>
              <w:t>暂时不能开工的建设用地，建设单位应当对裸露地面进行覆盖；超过三个月的，应当进行绿化、铺装或者遮盖。</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第一百一十五条第一款</w:t>
            </w:r>
            <w:r>
              <w:rPr>
                <w:rFonts w:hint="eastAsia"/>
                <w:color w:val="000000"/>
                <w:kern w:val="0"/>
                <w:sz w:val="18"/>
                <w:szCs w:val="18"/>
              </w:rPr>
              <w:t xml:space="preserve">  </w:t>
            </w:r>
            <w:r>
              <w:rPr>
                <w:rFonts w:hint="eastAsia"/>
                <w:color w:val="000000"/>
                <w:kern w:val="0"/>
                <w:sz w:val="18"/>
                <w:szCs w:val="18"/>
              </w:rPr>
              <w:t>违反本法规定，施工单位有下列行为之一的，由县级以上人民政府住房城乡建设等主管部门按照职责责令改正，处一万元以上十万元以下的罚款；拒不改正的，责令停工整治：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第二款</w:t>
            </w:r>
            <w:r>
              <w:rPr>
                <w:rFonts w:hint="eastAsia"/>
                <w:color w:val="000000"/>
                <w:kern w:val="0"/>
                <w:sz w:val="18"/>
                <w:szCs w:val="18"/>
              </w:rPr>
              <w:t xml:space="preserve"> </w:t>
            </w:r>
            <w:r>
              <w:rPr>
                <w:rFonts w:hint="eastAsia"/>
                <w:color w:val="000000"/>
                <w:kern w:val="0"/>
                <w:sz w:val="18"/>
                <w:szCs w:val="18"/>
              </w:rPr>
              <w:t>违反本法规定，建设单位未对暂时不能开工的建设用地的裸露地面进行覆盖，或者未对超过三个月不能开工的建设用地的裸露地面进行绿化、铺装或者遮盖的，由县级以上人民政府住房城乡建设等主管部门依照前款规定予以处罚。</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责令改正，罚款，责令停工整治</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8C4621">
        <w:trPr>
          <w:trHeight w:val="285"/>
        </w:trPr>
        <w:tc>
          <w:tcPr>
            <w:tcW w:w="1030" w:type="dxa"/>
            <w:vMerge w:val="restart"/>
            <w:tcBorders>
              <w:top w:val="single" w:sz="4" w:space="0" w:color="auto"/>
              <w:left w:val="single" w:sz="4" w:space="0" w:color="auto"/>
              <w:right w:val="single" w:sz="4" w:space="0" w:color="auto"/>
            </w:tcBorders>
            <w:vAlign w:val="center"/>
          </w:tcPr>
          <w:p w:rsidR="008C4621" w:rsidRPr="008C4621" w:rsidRDefault="008C4621">
            <w:pPr>
              <w:spacing w:line="320" w:lineRule="exact"/>
              <w:jc w:val="left"/>
              <w:rPr>
                <w:color w:val="000000" w:themeColor="text1"/>
                <w:kern w:val="0"/>
                <w:sz w:val="18"/>
                <w:szCs w:val="18"/>
              </w:rPr>
            </w:pPr>
            <w:r w:rsidRPr="008C4621">
              <w:rPr>
                <w:rFonts w:hint="eastAsia"/>
                <w:color w:val="000000" w:themeColor="text1"/>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8C4621" w:rsidRPr="008C4621" w:rsidRDefault="008C4621" w:rsidP="003F4AC0">
            <w:pPr>
              <w:spacing w:line="320" w:lineRule="exact"/>
              <w:jc w:val="left"/>
              <w:rPr>
                <w:color w:val="000000" w:themeColor="text1"/>
                <w:kern w:val="0"/>
                <w:sz w:val="18"/>
                <w:szCs w:val="18"/>
              </w:rPr>
            </w:pPr>
            <w:r w:rsidRPr="008C4621">
              <w:rPr>
                <w:rFonts w:eastAsiaTheme="minorEastAsia"/>
                <w:color w:val="000000" w:themeColor="text1"/>
                <w:kern w:val="0"/>
                <w:sz w:val="20"/>
                <w:lang w:bidi="ar"/>
              </w:rPr>
              <w:t>现场裸露地面覆盖或绿化、铺装、遮盖不全，在规定期限内改正到位且未造成危害后果</w:t>
            </w:r>
          </w:p>
        </w:tc>
        <w:tc>
          <w:tcPr>
            <w:tcW w:w="1080" w:type="dxa"/>
            <w:vMerge w:val="restart"/>
            <w:tcBorders>
              <w:top w:val="single" w:sz="4" w:space="0" w:color="auto"/>
              <w:left w:val="single" w:sz="4" w:space="0" w:color="auto"/>
              <w:right w:val="single" w:sz="4" w:space="0" w:color="auto"/>
            </w:tcBorders>
            <w:vAlign w:val="center"/>
          </w:tcPr>
          <w:p w:rsidR="008C4621" w:rsidRPr="008C4621" w:rsidRDefault="008C4621" w:rsidP="003F4AC0">
            <w:pPr>
              <w:spacing w:line="320" w:lineRule="exact"/>
              <w:jc w:val="left"/>
              <w:rPr>
                <w:color w:val="000000" w:themeColor="text1"/>
                <w:kern w:val="0"/>
                <w:sz w:val="18"/>
                <w:szCs w:val="18"/>
              </w:rPr>
            </w:pPr>
            <w:r w:rsidRPr="008C4621">
              <w:rPr>
                <w:rFonts w:hint="eastAsia"/>
                <w:color w:val="000000" w:themeColor="text1"/>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vAlign w:val="center"/>
          </w:tcPr>
          <w:p w:rsidR="008C4621" w:rsidRPr="008C4621" w:rsidRDefault="008C4621" w:rsidP="003F4AC0">
            <w:pPr>
              <w:spacing w:line="320" w:lineRule="exact"/>
              <w:jc w:val="left"/>
              <w:rPr>
                <w:color w:val="000000" w:themeColor="text1"/>
                <w:kern w:val="0"/>
                <w:sz w:val="18"/>
                <w:szCs w:val="18"/>
              </w:rPr>
            </w:pPr>
            <w:r w:rsidRPr="008C4621">
              <w:rPr>
                <w:rFonts w:eastAsiaTheme="minorEastAsia"/>
                <w:color w:val="000000" w:themeColor="text1"/>
                <w:kern w:val="0"/>
                <w:sz w:val="20"/>
                <w:lang w:bidi="ar"/>
              </w:rPr>
              <w:t>处</w:t>
            </w:r>
            <w:r w:rsidRPr="008C4621">
              <w:rPr>
                <w:rFonts w:eastAsiaTheme="minorEastAsia"/>
                <w:color w:val="000000" w:themeColor="text1"/>
                <w:kern w:val="0"/>
                <w:sz w:val="20"/>
                <w:lang w:bidi="ar"/>
              </w:rPr>
              <w:t>1</w:t>
            </w:r>
            <w:r w:rsidRPr="008C4621">
              <w:rPr>
                <w:rFonts w:eastAsiaTheme="minorEastAsia"/>
                <w:color w:val="000000" w:themeColor="text1"/>
                <w:kern w:val="0"/>
                <w:sz w:val="20"/>
                <w:lang w:bidi="ar"/>
              </w:rPr>
              <w:t>万元以上</w:t>
            </w:r>
            <w:r w:rsidRPr="008C4621">
              <w:rPr>
                <w:rFonts w:eastAsiaTheme="minorEastAsia"/>
                <w:color w:val="000000" w:themeColor="text1"/>
                <w:kern w:val="0"/>
                <w:sz w:val="20"/>
                <w:lang w:bidi="ar"/>
              </w:rPr>
              <w:t>5.5</w:t>
            </w:r>
            <w:r w:rsidRPr="008C4621">
              <w:rPr>
                <w:rFonts w:eastAsiaTheme="minorEastAsia"/>
                <w:color w:val="000000" w:themeColor="text1"/>
                <w:kern w:val="0"/>
                <w:sz w:val="20"/>
                <w:lang w:bidi="ar"/>
              </w:rPr>
              <w:t>万元以下的罚款</w:t>
            </w:r>
          </w:p>
        </w:tc>
      </w:tr>
      <w:tr w:rsidR="008C4621" w:rsidTr="008C4621">
        <w:trPr>
          <w:trHeight w:val="471"/>
        </w:trPr>
        <w:tc>
          <w:tcPr>
            <w:tcW w:w="1030" w:type="dxa"/>
            <w:vMerge/>
            <w:tcBorders>
              <w:left w:val="single" w:sz="4" w:space="0" w:color="auto"/>
              <w:right w:val="single" w:sz="4" w:space="0" w:color="auto"/>
            </w:tcBorders>
            <w:vAlign w:val="center"/>
          </w:tcPr>
          <w:p w:rsidR="008C4621" w:rsidRPr="008C4621" w:rsidRDefault="008C4621">
            <w:pPr>
              <w:spacing w:line="320" w:lineRule="exact"/>
              <w:jc w:val="left"/>
              <w:rPr>
                <w:color w:val="000000" w:themeColor="text1"/>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8C4621" w:rsidRPr="008C4621" w:rsidRDefault="008C4621">
            <w:pPr>
              <w:spacing w:line="320" w:lineRule="exact"/>
              <w:jc w:val="left"/>
              <w:rPr>
                <w:color w:val="000000" w:themeColor="text1"/>
                <w:kern w:val="0"/>
                <w:sz w:val="18"/>
                <w:szCs w:val="18"/>
              </w:rPr>
            </w:pPr>
            <w:r w:rsidRPr="008C4621">
              <w:rPr>
                <w:rFonts w:eastAsiaTheme="minorEastAsia"/>
                <w:color w:val="000000" w:themeColor="text1"/>
                <w:kern w:val="0"/>
                <w:sz w:val="20"/>
                <w:lang w:bidi="ar"/>
              </w:rPr>
              <w:t>现场裸露地面未采取覆盖等措施，在规定期限内改正的</w:t>
            </w:r>
          </w:p>
        </w:tc>
        <w:tc>
          <w:tcPr>
            <w:tcW w:w="1080" w:type="dxa"/>
            <w:vMerge/>
            <w:tcBorders>
              <w:left w:val="single" w:sz="4" w:space="0" w:color="auto"/>
              <w:right w:val="single" w:sz="4" w:space="0" w:color="auto"/>
            </w:tcBorders>
            <w:vAlign w:val="center"/>
          </w:tcPr>
          <w:p w:rsidR="008C4621" w:rsidRPr="008C4621" w:rsidRDefault="008C4621">
            <w:pPr>
              <w:spacing w:line="320" w:lineRule="exact"/>
              <w:jc w:val="left"/>
              <w:rPr>
                <w:color w:val="000000" w:themeColor="text1"/>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8C4621" w:rsidRPr="008C4621" w:rsidRDefault="008C4621">
            <w:pPr>
              <w:spacing w:line="320" w:lineRule="exact"/>
              <w:jc w:val="left"/>
              <w:rPr>
                <w:color w:val="000000" w:themeColor="text1"/>
                <w:kern w:val="0"/>
                <w:sz w:val="18"/>
                <w:szCs w:val="18"/>
              </w:rPr>
            </w:pPr>
            <w:r w:rsidRPr="008C4621">
              <w:rPr>
                <w:rFonts w:eastAsiaTheme="minorEastAsia"/>
                <w:color w:val="000000" w:themeColor="text1"/>
                <w:kern w:val="0"/>
                <w:sz w:val="20"/>
                <w:lang w:bidi="ar"/>
              </w:rPr>
              <w:t>处</w:t>
            </w:r>
            <w:r w:rsidRPr="008C4621">
              <w:rPr>
                <w:rFonts w:eastAsiaTheme="minorEastAsia"/>
                <w:color w:val="000000" w:themeColor="text1"/>
                <w:kern w:val="0"/>
                <w:sz w:val="20"/>
                <w:lang w:bidi="ar"/>
              </w:rPr>
              <w:t>5.5</w:t>
            </w:r>
            <w:r w:rsidRPr="008C4621">
              <w:rPr>
                <w:rFonts w:eastAsiaTheme="minorEastAsia"/>
                <w:color w:val="000000" w:themeColor="text1"/>
                <w:kern w:val="0"/>
                <w:sz w:val="20"/>
                <w:lang w:bidi="ar"/>
              </w:rPr>
              <w:t>万元以上</w:t>
            </w:r>
            <w:r w:rsidRPr="008C4621">
              <w:rPr>
                <w:rFonts w:eastAsiaTheme="minorEastAsia"/>
                <w:color w:val="000000" w:themeColor="text1"/>
                <w:kern w:val="0"/>
                <w:sz w:val="20"/>
                <w:lang w:bidi="ar"/>
              </w:rPr>
              <w:t>7</w:t>
            </w:r>
            <w:r w:rsidRPr="008C4621">
              <w:rPr>
                <w:rFonts w:eastAsiaTheme="minorEastAsia"/>
                <w:color w:val="000000" w:themeColor="text1"/>
                <w:kern w:val="0"/>
                <w:sz w:val="20"/>
                <w:lang w:bidi="ar"/>
              </w:rPr>
              <w:t>万元以下罚款</w:t>
            </w:r>
          </w:p>
        </w:tc>
      </w:tr>
      <w:tr w:rsidR="008C4621" w:rsidTr="00F826EE">
        <w:trPr>
          <w:trHeight w:val="433"/>
        </w:trPr>
        <w:tc>
          <w:tcPr>
            <w:tcW w:w="1030" w:type="dxa"/>
            <w:vMerge/>
            <w:tcBorders>
              <w:left w:val="single" w:sz="4" w:space="0" w:color="auto"/>
              <w:bottom w:val="single" w:sz="4" w:space="0" w:color="auto"/>
              <w:right w:val="single" w:sz="4" w:space="0" w:color="auto"/>
            </w:tcBorders>
            <w:vAlign w:val="center"/>
          </w:tcPr>
          <w:p w:rsidR="008C4621" w:rsidRPr="008C4621" w:rsidRDefault="008C4621">
            <w:pPr>
              <w:spacing w:line="320" w:lineRule="exact"/>
              <w:jc w:val="left"/>
              <w:rPr>
                <w:color w:val="000000" w:themeColor="text1"/>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8C4621" w:rsidRPr="008C4621" w:rsidRDefault="00431F25">
            <w:pPr>
              <w:spacing w:line="320" w:lineRule="exact"/>
              <w:jc w:val="left"/>
              <w:rPr>
                <w:color w:val="000000" w:themeColor="text1"/>
                <w:kern w:val="0"/>
                <w:sz w:val="18"/>
                <w:szCs w:val="18"/>
              </w:rPr>
            </w:pPr>
            <w:r>
              <w:rPr>
                <w:rFonts w:eastAsiaTheme="minorEastAsia" w:hint="eastAsia"/>
                <w:color w:val="000000" w:themeColor="text1"/>
                <w:kern w:val="0"/>
                <w:sz w:val="20"/>
                <w:lang w:bidi="ar"/>
              </w:rPr>
              <w:t>未按照要求改正的</w:t>
            </w:r>
          </w:p>
        </w:tc>
        <w:tc>
          <w:tcPr>
            <w:tcW w:w="1080" w:type="dxa"/>
            <w:vMerge/>
            <w:tcBorders>
              <w:left w:val="single" w:sz="4" w:space="0" w:color="auto"/>
              <w:bottom w:val="single" w:sz="4" w:space="0" w:color="auto"/>
              <w:right w:val="single" w:sz="4" w:space="0" w:color="auto"/>
            </w:tcBorders>
            <w:vAlign w:val="center"/>
          </w:tcPr>
          <w:p w:rsidR="008C4621" w:rsidRPr="008C4621" w:rsidRDefault="008C4621">
            <w:pPr>
              <w:spacing w:line="320" w:lineRule="exact"/>
              <w:jc w:val="left"/>
              <w:rPr>
                <w:color w:val="000000" w:themeColor="text1"/>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8C4621" w:rsidRPr="008C4621" w:rsidRDefault="008C4621">
            <w:pPr>
              <w:spacing w:line="320" w:lineRule="exact"/>
              <w:jc w:val="left"/>
              <w:rPr>
                <w:color w:val="000000" w:themeColor="text1"/>
                <w:kern w:val="0"/>
                <w:sz w:val="18"/>
                <w:szCs w:val="18"/>
              </w:rPr>
            </w:pPr>
            <w:r w:rsidRPr="008C4621">
              <w:rPr>
                <w:rFonts w:eastAsiaTheme="minorEastAsia"/>
                <w:color w:val="000000" w:themeColor="text1"/>
                <w:kern w:val="0"/>
                <w:sz w:val="20"/>
                <w:lang w:bidi="ar"/>
              </w:rPr>
              <w:t>处</w:t>
            </w:r>
            <w:r w:rsidRPr="008C4621">
              <w:rPr>
                <w:rFonts w:eastAsiaTheme="minorEastAsia"/>
                <w:color w:val="000000" w:themeColor="text1"/>
                <w:kern w:val="0"/>
                <w:sz w:val="20"/>
                <w:lang w:bidi="ar"/>
              </w:rPr>
              <w:t>7</w:t>
            </w:r>
            <w:r w:rsidRPr="008C4621">
              <w:rPr>
                <w:rFonts w:eastAsiaTheme="minorEastAsia"/>
                <w:color w:val="000000" w:themeColor="text1"/>
                <w:kern w:val="0"/>
                <w:sz w:val="20"/>
                <w:lang w:bidi="ar"/>
              </w:rPr>
              <w:t>万元以上</w:t>
            </w:r>
            <w:r w:rsidRPr="008C4621">
              <w:rPr>
                <w:rFonts w:eastAsiaTheme="minorEastAsia"/>
                <w:color w:val="000000" w:themeColor="text1"/>
                <w:kern w:val="0"/>
                <w:sz w:val="20"/>
                <w:lang w:bidi="ar"/>
              </w:rPr>
              <w:t>10</w:t>
            </w:r>
            <w:r w:rsidRPr="008C4621">
              <w:rPr>
                <w:rFonts w:eastAsiaTheme="minorEastAsia"/>
                <w:color w:val="000000" w:themeColor="text1"/>
                <w:kern w:val="0"/>
                <w:sz w:val="20"/>
                <w:lang w:bidi="ar"/>
              </w:rPr>
              <w:t>万元以下罚款</w:t>
            </w:r>
          </w:p>
        </w:tc>
      </w:tr>
    </w:tbl>
    <w:p w:rsidR="00024CEA" w:rsidRDefault="00024CEA"/>
    <w:p w:rsidR="00024CEA" w:rsidRDefault="00024CEA"/>
    <w:p w:rsidR="00BD5459" w:rsidRDefault="00BD5459"/>
    <w:p w:rsidR="00BD5459" w:rsidRDefault="00BD5459"/>
    <w:p w:rsidR="00BD5459" w:rsidRDefault="00BD5459"/>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320217741000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对评估机构利用开展业务之便，谋取不正当利益的处罚（限房地产估价业务）</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【法律】《中华人民共和国资产评估法》</w:t>
            </w:r>
          </w:p>
          <w:p w:rsidR="00024CEA" w:rsidRDefault="00D103D5">
            <w:pPr>
              <w:spacing w:line="320" w:lineRule="exact"/>
              <w:jc w:val="left"/>
              <w:rPr>
                <w:color w:val="000000"/>
                <w:kern w:val="0"/>
                <w:sz w:val="18"/>
                <w:szCs w:val="18"/>
              </w:rPr>
            </w:pPr>
            <w:r>
              <w:rPr>
                <w:rFonts w:hint="eastAsia"/>
                <w:color w:val="000000"/>
                <w:kern w:val="0"/>
                <w:sz w:val="18"/>
                <w:szCs w:val="18"/>
              </w:rPr>
              <w:t>第二十条</w:t>
            </w:r>
            <w:r>
              <w:rPr>
                <w:color w:val="000000"/>
                <w:kern w:val="0"/>
                <w:sz w:val="18"/>
                <w:szCs w:val="18"/>
              </w:rPr>
              <w:t xml:space="preserve"> </w:t>
            </w:r>
            <w:r>
              <w:rPr>
                <w:rFonts w:hint="eastAsia"/>
                <w:color w:val="000000"/>
                <w:kern w:val="0"/>
                <w:sz w:val="18"/>
                <w:szCs w:val="18"/>
              </w:rPr>
              <w:t>评估机构不得有下列行为：</w:t>
            </w:r>
          </w:p>
          <w:p w:rsidR="00024CEA" w:rsidRDefault="00D103D5">
            <w:pPr>
              <w:spacing w:line="320" w:lineRule="exact"/>
              <w:jc w:val="left"/>
              <w:rPr>
                <w:color w:val="000000"/>
                <w:kern w:val="0"/>
                <w:sz w:val="18"/>
                <w:szCs w:val="18"/>
              </w:rPr>
            </w:pPr>
            <w:r>
              <w:rPr>
                <w:color w:val="000000"/>
                <w:kern w:val="0"/>
                <w:sz w:val="18"/>
                <w:szCs w:val="18"/>
              </w:rPr>
              <w:t>（</w:t>
            </w:r>
            <w:r>
              <w:rPr>
                <w:rFonts w:hint="eastAsia"/>
                <w:color w:val="000000"/>
                <w:kern w:val="0"/>
                <w:sz w:val="18"/>
                <w:szCs w:val="18"/>
              </w:rPr>
              <w:t>一</w:t>
            </w:r>
            <w:r>
              <w:rPr>
                <w:color w:val="000000"/>
                <w:kern w:val="0"/>
                <w:sz w:val="18"/>
                <w:szCs w:val="18"/>
              </w:rPr>
              <w:t>）</w:t>
            </w:r>
            <w:r>
              <w:rPr>
                <w:rFonts w:hint="eastAsia"/>
                <w:color w:val="000000"/>
                <w:kern w:val="0"/>
                <w:sz w:val="18"/>
                <w:szCs w:val="18"/>
              </w:rPr>
              <w:t>利用开展业务之便，谋取不正当利益</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第四十七条　评估机构违反本法规定，有下列情形之一的，由有关评估行政管理部门予以警告，可以责令停业一个月以上六个月以下</w:t>
            </w:r>
            <w:r>
              <w:rPr>
                <w:color w:val="000000"/>
                <w:kern w:val="0"/>
                <w:sz w:val="18"/>
                <w:szCs w:val="18"/>
              </w:rPr>
              <w:t>;</w:t>
            </w:r>
            <w:r>
              <w:rPr>
                <w:rFonts w:hint="eastAsia"/>
                <w:color w:val="000000"/>
                <w:kern w:val="0"/>
                <w:sz w:val="18"/>
                <w:szCs w:val="18"/>
              </w:rPr>
              <w:t>有违法所得的，没收违法所得，并处违法所得一倍以上五倍以下罚款</w:t>
            </w:r>
            <w:r>
              <w:rPr>
                <w:color w:val="000000"/>
                <w:kern w:val="0"/>
                <w:sz w:val="18"/>
                <w:szCs w:val="18"/>
              </w:rPr>
              <w:t>;</w:t>
            </w:r>
            <w:r>
              <w:rPr>
                <w:rFonts w:hint="eastAsia"/>
                <w:color w:val="000000"/>
                <w:kern w:val="0"/>
                <w:sz w:val="18"/>
                <w:szCs w:val="18"/>
              </w:rPr>
              <w:t>情节严重的，由工商行政管理部门吊销营业执照</w:t>
            </w:r>
            <w:r>
              <w:rPr>
                <w:color w:val="000000"/>
                <w:kern w:val="0"/>
                <w:sz w:val="18"/>
                <w:szCs w:val="18"/>
              </w:rPr>
              <w:t>;</w:t>
            </w:r>
            <w:r>
              <w:rPr>
                <w:rFonts w:hint="eastAsia"/>
                <w:color w:val="000000"/>
                <w:kern w:val="0"/>
                <w:sz w:val="18"/>
                <w:szCs w:val="18"/>
              </w:rPr>
              <w:t>构成犯罪的，依法追究刑事责任：</w:t>
            </w:r>
          </w:p>
          <w:p w:rsidR="00024CEA" w:rsidRDefault="00D103D5">
            <w:pPr>
              <w:spacing w:line="320" w:lineRule="exact"/>
              <w:jc w:val="left"/>
              <w:rPr>
                <w:color w:val="000000"/>
                <w:kern w:val="0"/>
                <w:sz w:val="18"/>
                <w:szCs w:val="18"/>
              </w:rPr>
            </w:pPr>
            <w:r>
              <w:rPr>
                <w:color w:val="000000"/>
                <w:kern w:val="0"/>
                <w:sz w:val="18"/>
                <w:szCs w:val="18"/>
              </w:rPr>
              <w:t>（</w:t>
            </w:r>
            <w:r>
              <w:rPr>
                <w:rFonts w:hint="eastAsia"/>
                <w:color w:val="000000"/>
                <w:kern w:val="0"/>
                <w:sz w:val="18"/>
                <w:szCs w:val="18"/>
              </w:rPr>
              <w:t>一</w:t>
            </w:r>
            <w:r>
              <w:rPr>
                <w:color w:val="000000"/>
                <w:kern w:val="0"/>
                <w:sz w:val="18"/>
                <w:szCs w:val="18"/>
              </w:rPr>
              <w:t>）</w:t>
            </w:r>
            <w:r>
              <w:rPr>
                <w:rFonts w:hint="eastAsia"/>
                <w:color w:val="000000"/>
                <w:kern w:val="0"/>
                <w:sz w:val="18"/>
                <w:szCs w:val="18"/>
              </w:rPr>
              <w:t>利用开展业务之便，谋取不正当利益的</w:t>
            </w:r>
            <w:r>
              <w:rPr>
                <w:color w:val="000000"/>
                <w:kern w:val="0"/>
                <w:sz w:val="18"/>
                <w:szCs w:val="18"/>
              </w:rPr>
              <w:t>;</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警告，没收违法所得，责令停业，罚款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60"/>
        </w:trPr>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有违法所得，但未造成损失的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责令停业</w:t>
            </w:r>
            <w:r>
              <w:rPr>
                <w:color w:val="000000"/>
                <w:kern w:val="0"/>
                <w:sz w:val="18"/>
                <w:szCs w:val="18"/>
              </w:rPr>
              <w:t>1</w:t>
            </w:r>
            <w:r>
              <w:rPr>
                <w:rFonts w:hint="eastAsia"/>
                <w:color w:val="000000"/>
                <w:kern w:val="0"/>
                <w:sz w:val="18"/>
                <w:szCs w:val="18"/>
              </w:rPr>
              <w:t>个月以上</w:t>
            </w:r>
            <w:r>
              <w:rPr>
                <w:color w:val="000000"/>
                <w:kern w:val="0"/>
                <w:sz w:val="18"/>
                <w:szCs w:val="18"/>
              </w:rPr>
              <w:t>3</w:t>
            </w:r>
            <w:r>
              <w:rPr>
                <w:rFonts w:hint="eastAsia"/>
                <w:color w:val="000000"/>
                <w:kern w:val="0"/>
                <w:sz w:val="18"/>
                <w:szCs w:val="18"/>
              </w:rPr>
              <w:t>个月以下，并处违法所得</w:t>
            </w:r>
            <w:r>
              <w:rPr>
                <w:color w:val="000000"/>
                <w:kern w:val="0"/>
                <w:sz w:val="18"/>
                <w:szCs w:val="18"/>
              </w:rPr>
              <w:t>1</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倍以下罚款</w:t>
            </w:r>
          </w:p>
        </w:tc>
      </w:tr>
      <w:tr w:rsidR="00024CEA">
        <w:trPr>
          <w:trHeight w:val="375"/>
        </w:trPr>
        <w:tc>
          <w:tcPr>
            <w:tcW w:w="103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有违法所得，造成损失的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责令停业</w:t>
            </w:r>
            <w:r>
              <w:rPr>
                <w:color w:val="000000"/>
                <w:kern w:val="0"/>
                <w:sz w:val="18"/>
                <w:szCs w:val="18"/>
              </w:rPr>
              <w:t>3</w:t>
            </w:r>
            <w:r>
              <w:rPr>
                <w:rFonts w:hint="eastAsia"/>
                <w:color w:val="000000"/>
                <w:kern w:val="0"/>
                <w:sz w:val="18"/>
                <w:szCs w:val="18"/>
              </w:rPr>
              <w:t>个月以上</w:t>
            </w:r>
            <w:r>
              <w:rPr>
                <w:color w:val="000000"/>
                <w:kern w:val="0"/>
                <w:sz w:val="18"/>
                <w:szCs w:val="18"/>
              </w:rPr>
              <w:t>6</w:t>
            </w:r>
            <w:r>
              <w:rPr>
                <w:rFonts w:hint="eastAsia"/>
                <w:color w:val="000000"/>
                <w:kern w:val="0"/>
                <w:sz w:val="18"/>
                <w:szCs w:val="18"/>
              </w:rPr>
              <w:t>个月以下，并处违法所得</w:t>
            </w:r>
            <w:r>
              <w:rPr>
                <w:color w:val="000000"/>
                <w:kern w:val="0"/>
                <w:sz w:val="18"/>
                <w:szCs w:val="18"/>
              </w:rPr>
              <w:t>3</w:t>
            </w:r>
            <w:r>
              <w:rPr>
                <w:rFonts w:hint="eastAsia"/>
                <w:color w:val="000000"/>
                <w:kern w:val="0"/>
                <w:sz w:val="18"/>
                <w:szCs w:val="18"/>
              </w:rPr>
              <w:t>倍以上</w:t>
            </w:r>
            <w:r>
              <w:rPr>
                <w:color w:val="000000"/>
                <w:kern w:val="0"/>
                <w:sz w:val="18"/>
                <w:szCs w:val="18"/>
              </w:rPr>
              <w:t>5</w:t>
            </w:r>
            <w:r>
              <w:rPr>
                <w:rFonts w:hint="eastAsia"/>
                <w:color w:val="000000"/>
                <w:kern w:val="0"/>
                <w:sz w:val="18"/>
                <w:szCs w:val="18"/>
              </w:rPr>
              <w:t>倍以下罚款</w:t>
            </w:r>
          </w:p>
        </w:tc>
      </w:tr>
    </w:tbl>
    <w:p w:rsidR="00024CEA" w:rsidRDefault="00024CEA"/>
    <w:p w:rsidR="00024CEA" w:rsidRDefault="00024CEA"/>
    <w:p w:rsidR="00BD5459" w:rsidRDefault="00BD5459"/>
    <w:p w:rsidR="00BD5459" w:rsidRDefault="00BD5459"/>
    <w:p w:rsidR="00BD5459" w:rsidRDefault="00BD5459"/>
    <w:p w:rsidR="00BD5459" w:rsidRDefault="00BD5459"/>
    <w:p w:rsidR="00BD5459" w:rsidRDefault="00BD5459"/>
    <w:p w:rsidR="00BD5459" w:rsidRDefault="00BD5459"/>
    <w:p w:rsidR="004B415F" w:rsidRDefault="004B415F"/>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color w:val="000000"/>
              </w:rPr>
              <w:br w:type="column"/>
            </w: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320217742000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对评估专业人员签署虚假评估报告的处罚（限房地产估价业务）</w:t>
            </w:r>
          </w:p>
        </w:tc>
      </w:tr>
      <w:tr w:rsidR="00024CEA">
        <w:trPr>
          <w:trHeight w:val="1305"/>
        </w:trPr>
        <w:tc>
          <w:tcPr>
            <w:tcW w:w="103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【法律】《中华人民共和国资产评估法》</w:t>
            </w:r>
          </w:p>
          <w:p w:rsidR="00024CEA" w:rsidRDefault="00D103D5">
            <w:pPr>
              <w:spacing w:line="320" w:lineRule="exact"/>
              <w:jc w:val="left"/>
              <w:rPr>
                <w:color w:val="000000"/>
                <w:kern w:val="0"/>
                <w:sz w:val="18"/>
                <w:szCs w:val="18"/>
              </w:rPr>
            </w:pPr>
            <w:r>
              <w:rPr>
                <w:rFonts w:hint="eastAsia"/>
                <w:color w:val="000000"/>
                <w:kern w:val="0"/>
                <w:sz w:val="18"/>
                <w:szCs w:val="18"/>
              </w:rPr>
              <w:t>第十四条　评估专业人员不得有下列行为：</w:t>
            </w:r>
          </w:p>
          <w:p w:rsidR="00024CEA" w:rsidRDefault="00D103D5">
            <w:pPr>
              <w:spacing w:line="320" w:lineRule="exact"/>
              <w:jc w:val="left"/>
              <w:rPr>
                <w:color w:val="000000"/>
                <w:kern w:val="0"/>
                <w:sz w:val="18"/>
                <w:szCs w:val="18"/>
              </w:rPr>
            </w:pPr>
            <w:r>
              <w:rPr>
                <w:color w:val="000000"/>
                <w:kern w:val="0"/>
                <w:sz w:val="18"/>
                <w:szCs w:val="18"/>
              </w:rPr>
              <w:t>（</w:t>
            </w:r>
            <w:r>
              <w:rPr>
                <w:rFonts w:hint="eastAsia"/>
                <w:color w:val="000000"/>
                <w:kern w:val="0"/>
                <w:sz w:val="18"/>
                <w:szCs w:val="18"/>
              </w:rPr>
              <w:t>七</w:t>
            </w:r>
            <w:r>
              <w:rPr>
                <w:color w:val="000000"/>
                <w:kern w:val="0"/>
                <w:sz w:val="18"/>
                <w:szCs w:val="18"/>
              </w:rPr>
              <w:t>）</w:t>
            </w:r>
            <w:r>
              <w:rPr>
                <w:rFonts w:hint="eastAsia"/>
                <w:color w:val="000000"/>
                <w:kern w:val="0"/>
                <w:sz w:val="18"/>
                <w:szCs w:val="18"/>
              </w:rPr>
              <w:t>签署虚假评估报告或者有重大遗漏的评估报告</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第四十五条　评估专业人员违反本法规定，签署虚假评估报告的，由有关评估行政管理部门责令停止从业两年以上五年以下</w:t>
            </w:r>
            <w:r>
              <w:rPr>
                <w:color w:val="000000"/>
                <w:kern w:val="0"/>
                <w:sz w:val="18"/>
                <w:szCs w:val="18"/>
              </w:rPr>
              <w:t>;</w:t>
            </w:r>
            <w:r>
              <w:rPr>
                <w:rFonts w:hint="eastAsia"/>
                <w:color w:val="000000"/>
                <w:kern w:val="0"/>
                <w:sz w:val="18"/>
                <w:szCs w:val="18"/>
              </w:rPr>
              <w:t>有违法所得的，没收违法所得</w:t>
            </w:r>
            <w:r>
              <w:rPr>
                <w:color w:val="000000"/>
                <w:kern w:val="0"/>
                <w:sz w:val="18"/>
                <w:szCs w:val="18"/>
              </w:rPr>
              <w:t>;</w:t>
            </w:r>
            <w:r>
              <w:rPr>
                <w:rFonts w:hint="eastAsia"/>
                <w:color w:val="000000"/>
                <w:kern w:val="0"/>
                <w:sz w:val="18"/>
                <w:szCs w:val="18"/>
              </w:rPr>
              <w:t>情节严重的，责令停止从业五年以上十年以下</w:t>
            </w:r>
            <w:r>
              <w:rPr>
                <w:color w:val="000000"/>
                <w:kern w:val="0"/>
                <w:sz w:val="18"/>
                <w:szCs w:val="18"/>
              </w:rPr>
              <w:t>;</w:t>
            </w:r>
            <w:r>
              <w:rPr>
                <w:rFonts w:hint="eastAsia"/>
                <w:color w:val="000000"/>
                <w:kern w:val="0"/>
                <w:sz w:val="18"/>
                <w:szCs w:val="18"/>
              </w:rPr>
              <w:t>构成犯罪的，依法追究刑事责任，终身不得从事评估业务。</w:t>
            </w:r>
          </w:p>
          <w:p w:rsidR="00024CEA" w:rsidRDefault="00D103D5">
            <w:pPr>
              <w:spacing w:line="320" w:lineRule="exact"/>
              <w:jc w:val="left"/>
              <w:rPr>
                <w:color w:val="000000"/>
                <w:kern w:val="0"/>
                <w:sz w:val="18"/>
                <w:szCs w:val="18"/>
              </w:rPr>
            </w:pPr>
            <w:r>
              <w:rPr>
                <w:rFonts w:hint="eastAsia"/>
                <w:color w:val="000000"/>
                <w:kern w:val="0"/>
                <w:sz w:val="18"/>
                <w:szCs w:val="18"/>
              </w:rPr>
              <w:t>第四十九条　评估机构、评估专业人员在一年内累计三次因违反本法规定受到责令停业、责令停止从业以外处罚的，有关评估行政管理部门可以责令其停业或者停止从业一年以上五年以下。</w:t>
            </w:r>
          </w:p>
          <w:p w:rsidR="00024CEA" w:rsidRDefault="00D103D5">
            <w:pPr>
              <w:spacing w:line="320" w:lineRule="exact"/>
              <w:jc w:val="left"/>
              <w:rPr>
                <w:color w:val="000000"/>
                <w:kern w:val="0"/>
                <w:sz w:val="18"/>
                <w:szCs w:val="18"/>
              </w:rPr>
            </w:pPr>
            <w:r>
              <w:rPr>
                <w:rFonts w:hint="eastAsia"/>
                <w:color w:val="000000"/>
                <w:kern w:val="0"/>
                <w:sz w:val="18"/>
                <w:szCs w:val="18"/>
              </w:rPr>
              <w:t>【行政法规】《国有土地上房屋征收与补偿条例》（国务院令第</w:t>
            </w:r>
            <w:r>
              <w:rPr>
                <w:color w:val="000000"/>
                <w:kern w:val="0"/>
                <w:sz w:val="18"/>
                <w:szCs w:val="18"/>
              </w:rPr>
              <w:t>590</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第十七条第二款</w:t>
            </w:r>
            <w:r>
              <w:rPr>
                <w:color w:val="000000"/>
                <w:kern w:val="0"/>
                <w:sz w:val="18"/>
                <w:szCs w:val="18"/>
              </w:rPr>
              <w:t xml:space="preserve">  </w:t>
            </w:r>
            <w:r>
              <w:rPr>
                <w:rFonts w:hint="eastAsia"/>
                <w:color w:val="000000"/>
                <w:kern w:val="0"/>
                <w:sz w:val="18"/>
                <w:szCs w:val="18"/>
              </w:rPr>
              <w:t>房地产价格评估机构应当独立、客观、公正地开展房屋征收评估工作，任何单位和个人不得干预。</w:t>
            </w:r>
          </w:p>
          <w:p w:rsidR="00024CEA" w:rsidRDefault="00D103D5">
            <w:pPr>
              <w:spacing w:line="320" w:lineRule="exact"/>
              <w:jc w:val="left"/>
              <w:rPr>
                <w:color w:val="000000"/>
                <w:kern w:val="0"/>
                <w:sz w:val="18"/>
                <w:szCs w:val="18"/>
              </w:rPr>
            </w:pPr>
            <w:r>
              <w:rPr>
                <w:rFonts w:hint="eastAsia"/>
                <w:color w:val="000000"/>
                <w:kern w:val="0"/>
                <w:sz w:val="18"/>
                <w:szCs w:val="18"/>
              </w:rPr>
              <w:t>第三十四条　房地产价格评估机构或者房地产估价师出具虚假或者有重大差错的评估报告的，由发证机关责令限期改正，给予警告，对房地产价格评估机构并处</w:t>
            </w:r>
            <w:r>
              <w:rPr>
                <w:color w:val="000000"/>
                <w:kern w:val="0"/>
                <w:sz w:val="18"/>
                <w:szCs w:val="18"/>
              </w:rPr>
              <w:t>5</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万元以下罚款，对房地产估价师并处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万元以下罚款，并记入信用档案；情节严重的，吊销资质证书、注册证书；造成损失的，依法承担赔偿责任；构成犯罪的，依法追究刑事责任。</w:t>
            </w:r>
          </w:p>
        </w:tc>
      </w:tr>
      <w:tr w:rsidR="00024CEA">
        <w:trPr>
          <w:trHeight w:val="285"/>
        </w:trPr>
        <w:tc>
          <w:tcPr>
            <w:tcW w:w="1030" w:type="dxa"/>
            <w:tcBorders>
              <w:top w:val="single" w:sz="4" w:space="0" w:color="auto"/>
              <w:left w:val="single" w:sz="4"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警告，没收违法所得，责令停止从业，罚款，吊销注册证书</w:t>
            </w:r>
          </w:p>
        </w:tc>
      </w:tr>
      <w:tr w:rsidR="00024CEA">
        <w:trPr>
          <w:trHeight w:val="285"/>
        </w:trPr>
        <w:tc>
          <w:tcPr>
            <w:tcW w:w="14070" w:type="dxa"/>
            <w:gridSpan w:val="4"/>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tcPr>
          <w:p w:rsidR="00024CEA" w:rsidRDefault="00D103D5">
            <w:pPr>
              <w:rPr>
                <w:color w:val="000000"/>
              </w:rPr>
            </w:pPr>
            <w:r>
              <w:rPr>
                <w:rFonts w:hint="eastAsia"/>
                <w:color w:val="000000"/>
              </w:rPr>
              <w:t>按照要求改正的</w:t>
            </w:r>
            <w:r>
              <w:rPr>
                <w:color w:val="000000"/>
              </w:rPr>
              <w:t xml:space="preserve">  </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tcPr>
          <w:p w:rsidR="00024CEA" w:rsidRDefault="00D103D5">
            <w:pPr>
              <w:rPr>
                <w:color w:val="000000"/>
              </w:rPr>
            </w:pPr>
            <w:r>
              <w:rPr>
                <w:rFonts w:hint="eastAsia"/>
                <w:color w:val="000000"/>
              </w:rPr>
              <w:t>处</w:t>
            </w:r>
            <w:r>
              <w:rPr>
                <w:color w:val="000000"/>
              </w:rPr>
              <w:t>1</w:t>
            </w:r>
            <w:r>
              <w:rPr>
                <w:rFonts w:hint="eastAsia"/>
                <w:color w:val="000000"/>
              </w:rPr>
              <w:t>万元以上</w:t>
            </w:r>
            <w:r>
              <w:rPr>
                <w:color w:val="000000"/>
              </w:rPr>
              <w:t>2</w:t>
            </w:r>
            <w:r>
              <w:rPr>
                <w:rFonts w:hint="eastAsia"/>
                <w:color w:val="000000"/>
              </w:rPr>
              <w:t>万元以下罚款</w:t>
            </w:r>
          </w:p>
        </w:tc>
      </w:tr>
      <w:tr w:rsidR="00024CEA">
        <w:trPr>
          <w:trHeight w:val="301"/>
        </w:trPr>
        <w:tc>
          <w:tcPr>
            <w:tcW w:w="103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tcPr>
          <w:p w:rsidR="00024CEA" w:rsidRDefault="00D103D5">
            <w:pPr>
              <w:rPr>
                <w:color w:val="000000"/>
              </w:rPr>
            </w:pPr>
            <w:r>
              <w:rPr>
                <w:rFonts w:hint="eastAsia"/>
                <w:color w:val="000000"/>
              </w:rPr>
              <w:t>未按要求改正的</w:t>
            </w:r>
          </w:p>
        </w:tc>
        <w:tc>
          <w:tcPr>
            <w:tcW w:w="108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tcPr>
          <w:p w:rsidR="00024CEA" w:rsidRDefault="00D103D5">
            <w:pPr>
              <w:rPr>
                <w:color w:val="000000"/>
              </w:rPr>
            </w:pPr>
            <w:r>
              <w:rPr>
                <w:rFonts w:hint="eastAsia"/>
                <w:color w:val="000000"/>
              </w:rPr>
              <w:t>处</w:t>
            </w:r>
            <w:r>
              <w:rPr>
                <w:color w:val="000000"/>
              </w:rPr>
              <w:t>2</w:t>
            </w:r>
            <w:r>
              <w:rPr>
                <w:rFonts w:hint="eastAsia"/>
                <w:color w:val="000000"/>
              </w:rPr>
              <w:t>万元</w:t>
            </w:r>
            <w:r>
              <w:rPr>
                <w:color w:val="000000"/>
              </w:rPr>
              <w:t>3</w:t>
            </w:r>
            <w:r>
              <w:rPr>
                <w:rFonts w:hint="eastAsia"/>
                <w:color w:val="000000"/>
              </w:rPr>
              <w:t>万元以下罚款</w:t>
            </w:r>
          </w:p>
        </w:tc>
      </w:tr>
    </w:tbl>
    <w:p w:rsidR="00024CEA" w:rsidRDefault="00024CEA"/>
    <w:p w:rsidR="00024CEA" w:rsidRDefault="00024CEA"/>
    <w:p w:rsidR="00BD5459" w:rsidRDefault="00BD5459"/>
    <w:p w:rsidR="00BD5459" w:rsidRDefault="00BD5459"/>
    <w:p w:rsidR="00BD5459" w:rsidRDefault="00BD5459"/>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320217743000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对评估专业人员索要、收受或者变相索要、收受合同约定以外的酬金、财物，或者谋取其他不正当利益的处罚（限房地产估价业务）</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【法律】《中华人民共和国资产评估法》</w:t>
            </w:r>
          </w:p>
          <w:p w:rsidR="00024CEA" w:rsidRDefault="00D103D5">
            <w:pPr>
              <w:spacing w:line="240" w:lineRule="exact"/>
              <w:jc w:val="left"/>
              <w:rPr>
                <w:color w:val="000000"/>
                <w:kern w:val="0"/>
                <w:sz w:val="18"/>
                <w:szCs w:val="18"/>
              </w:rPr>
            </w:pPr>
            <w:r>
              <w:rPr>
                <w:rFonts w:hint="eastAsia"/>
                <w:color w:val="000000"/>
                <w:kern w:val="0"/>
                <w:sz w:val="18"/>
                <w:szCs w:val="18"/>
              </w:rPr>
              <w:t>第十四条　评估专业人员不得有下列行为：</w:t>
            </w:r>
          </w:p>
          <w:p w:rsidR="00024CEA" w:rsidRDefault="00D103D5">
            <w:pPr>
              <w:spacing w:line="240" w:lineRule="exact"/>
              <w:jc w:val="left"/>
              <w:rPr>
                <w:color w:val="000000"/>
                <w:kern w:val="0"/>
                <w:sz w:val="18"/>
                <w:szCs w:val="18"/>
              </w:rPr>
            </w:pPr>
            <w:r>
              <w:rPr>
                <w:color w:val="000000"/>
                <w:kern w:val="0"/>
                <w:sz w:val="18"/>
                <w:szCs w:val="18"/>
              </w:rPr>
              <w:t>（</w:t>
            </w:r>
            <w:r>
              <w:rPr>
                <w:rFonts w:hint="eastAsia"/>
                <w:color w:val="000000"/>
                <w:kern w:val="0"/>
                <w:sz w:val="18"/>
                <w:szCs w:val="18"/>
              </w:rPr>
              <w:t>六</w:t>
            </w:r>
            <w:r>
              <w:rPr>
                <w:color w:val="000000"/>
                <w:kern w:val="0"/>
                <w:sz w:val="18"/>
                <w:szCs w:val="18"/>
              </w:rPr>
              <w:t>）</w:t>
            </w:r>
            <w:r>
              <w:rPr>
                <w:rFonts w:hint="eastAsia"/>
                <w:color w:val="000000"/>
                <w:kern w:val="0"/>
                <w:sz w:val="18"/>
                <w:szCs w:val="18"/>
              </w:rPr>
              <w:t>索要、收受或者变相索要、收受合同约定以外的酬金、财物，或者谋取其他不正当利益</w:t>
            </w:r>
            <w:r>
              <w:rPr>
                <w:color w:val="000000"/>
                <w:kern w:val="0"/>
                <w:sz w:val="18"/>
                <w:szCs w:val="18"/>
              </w:rPr>
              <w:t>;</w:t>
            </w:r>
          </w:p>
          <w:p w:rsidR="00024CEA" w:rsidRDefault="00D103D5">
            <w:pPr>
              <w:spacing w:line="240" w:lineRule="exact"/>
              <w:jc w:val="left"/>
              <w:rPr>
                <w:color w:val="000000"/>
                <w:kern w:val="0"/>
                <w:sz w:val="18"/>
                <w:szCs w:val="18"/>
              </w:rPr>
            </w:pPr>
            <w:r>
              <w:rPr>
                <w:rFonts w:hint="eastAsia"/>
                <w:color w:val="000000"/>
                <w:kern w:val="0"/>
                <w:sz w:val="18"/>
                <w:szCs w:val="18"/>
              </w:rPr>
              <w:t>第四十四条　评估专业人员违反本法规定，有下列情形之一的，由有关评估行政管理部门予以警告，可以责令停止从业六个月以上一年以下</w:t>
            </w:r>
            <w:r>
              <w:rPr>
                <w:color w:val="000000"/>
                <w:kern w:val="0"/>
                <w:sz w:val="18"/>
                <w:szCs w:val="18"/>
              </w:rPr>
              <w:t>;</w:t>
            </w:r>
            <w:r>
              <w:rPr>
                <w:rFonts w:hint="eastAsia"/>
                <w:color w:val="000000"/>
                <w:kern w:val="0"/>
                <w:sz w:val="18"/>
                <w:szCs w:val="18"/>
              </w:rPr>
              <w:t>有违法所得的，没收违法所得</w:t>
            </w:r>
            <w:r>
              <w:rPr>
                <w:color w:val="000000"/>
                <w:kern w:val="0"/>
                <w:sz w:val="18"/>
                <w:szCs w:val="18"/>
              </w:rPr>
              <w:t>;</w:t>
            </w:r>
            <w:r>
              <w:rPr>
                <w:rFonts w:hint="eastAsia"/>
                <w:color w:val="000000"/>
                <w:kern w:val="0"/>
                <w:sz w:val="18"/>
                <w:szCs w:val="18"/>
              </w:rPr>
              <w:t>情节严重的，责令停止从业一年以上五年以下</w:t>
            </w:r>
            <w:r>
              <w:rPr>
                <w:color w:val="000000"/>
                <w:kern w:val="0"/>
                <w:sz w:val="18"/>
                <w:szCs w:val="18"/>
              </w:rPr>
              <w:t>;</w:t>
            </w:r>
            <w:r>
              <w:rPr>
                <w:rFonts w:hint="eastAsia"/>
                <w:color w:val="000000"/>
                <w:kern w:val="0"/>
                <w:sz w:val="18"/>
                <w:szCs w:val="18"/>
              </w:rPr>
              <w:t>构成犯罪的，依法追究刑事责任：</w:t>
            </w:r>
          </w:p>
          <w:p w:rsidR="00024CEA" w:rsidRDefault="00D103D5">
            <w:pPr>
              <w:spacing w:line="240" w:lineRule="exact"/>
              <w:jc w:val="left"/>
              <w:rPr>
                <w:color w:val="000000"/>
                <w:kern w:val="0"/>
                <w:sz w:val="18"/>
                <w:szCs w:val="18"/>
              </w:rPr>
            </w:pPr>
            <w:r>
              <w:rPr>
                <w:color w:val="000000"/>
                <w:kern w:val="0"/>
                <w:sz w:val="18"/>
                <w:szCs w:val="18"/>
              </w:rPr>
              <w:t>（</w:t>
            </w:r>
            <w:r>
              <w:rPr>
                <w:rFonts w:hint="eastAsia"/>
                <w:color w:val="000000"/>
                <w:kern w:val="0"/>
                <w:sz w:val="18"/>
                <w:szCs w:val="18"/>
              </w:rPr>
              <w:t>六</w:t>
            </w:r>
            <w:r>
              <w:rPr>
                <w:color w:val="000000"/>
                <w:kern w:val="0"/>
                <w:sz w:val="18"/>
                <w:szCs w:val="18"/>
              </w:rPr>
              <w:t>）</w:t>
            </w:r>
            <w:r>
              <w:rPr>
                <w:rFonts w:hint="eastAsia"/>
                <w:color w:val="000000"/>
                <w:kern w:val="0"/>
                <w:sz w:val="18"/>
                <w:szCs w:val="18"/>
              </w:rPr>
              <w:t>索要、收受或者变相索要、收受合同约定以外的酬金、财物，或者谋取其他不正当利益的。</w:t>
            </w:r>
          </w:p>
          <w:p w:rsidR="00024CEA" w:rsidRDefault="00D103D5">
            <w:pPr>
              <w:spacing w:line="240" w:lineRule="exact"/>
              <w:jc w:val="left"/>
              <w:rPr>
                <w:color w:val="000000"/>
                <w:kern w:val="0"/>
                <w:sz w:val="18"/>
                <w:szCs w:val="18"/>
              </w:rPr>
            </w:pPr>
            <w:r>
              <w:rPr>
                <w:rFonts w:hint="eastAsia"/>
                <w:color w:val="000000"/>
                <w:kern w:val="0"/>
                <w:sz w:val="18"/>
                <w:szCs w:val="18"/>
              </w:rPr>
              <w:t>第四十九条　评估机构、评估专业人员在一年内累计三次因违反本法规定受到责令停业、责令停止从业以外处罚的，有关评估行政管理部门可以责令其停业或者停止从业一年以上五年以下。</w:t>
            </w:r>
          </w:p>
          <w:p w:rsidR="00024CEA" w:rsidRDefault="00D103D5">
            <w:pPr>
              <w:spacing w:line="240" w:lineRule="exact"/>
              <w:jc w:val="left"/>
              <w:rPr>
                <w:color w:val="000000"/>
                <w:kern w:val="0"/>
                <w:sz w:val="18"/>
                <w:szCs w:val="18"/>
              </w:rPr>
            </w:pPr>
            <w:r>
              <w:rPr>
                <w:rFonts w:hint="eastAsia"/>
                <w:color w:val="000000"/>
                <w:kern w:val="0"/>
                <w:sz w:val="18"/>
                <w:szCs w:val="18"/>
              </w:rPr>
              <w:t>【规章】《注册房地产估价师管理办法》（建设部令第</w:t>
            </w:r>
            <w:r>
              <w:rPr>
                <w:color w:val="000000"/>
                <w:kern w:val="0"/>
                <w:sz w:val="18"/>
                <w:szCs w:val="18"/>
              </w:rPr>
              <w:t>151</w:t>
            </w:r>
            <w:r>
              <w:rPr>
                <w:rFonts w:hint="eastAsia"/>
                <w:color w:val="000000"/>
                <w:kern w:val="0"/>
                <w:sz w:val="18"/>
                <w:szCs w:val="18"/>
              </w:rPr>
              <w:t>号）</w:t>
            </w:r>
          </w:p>
          <w:p w:rsidR="00024CEA" w:rsidRDefault="00D103D5">
            <w:pPr>
              <w:spacing w:line="240" w:lineRule="exact"/>
              <w:jc w:val="left"/>
              <w:rPr>
                <w:color w:val="000000"/>
                <w:kern w:val="0"/>
                <w:sz w:val="18"/>
                <w:szCs w:val="18"/>
              </w:rPr>
            </w:pPr>
            <w:r>
              <w:rPr>
                <w:rFonts w:hint="eastAsia"/>
                <w:color w:val="000000"/>
                <w:kern w:val="0"/>
                <w:sz w:val="18"/>
                <w:szCs w:val="18"/>
              </w:rPr>
              <w:t>第二十六条　注册房地产估价师不得有下列行为：</w:t>
            </w:r>
          </w:p>
          <w:p w:rsidR="00024CEA" w:rsidRDefault="00D103D5">
            <w:pPr>
              <w:spacing w:line="24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（二）在执业过程中，索贿、受贿或者谋取合同约定费用外的其他利益。</w:t>
            </w:r>
          </w:p>
          <w:p w:rsidR="00024CEA" w:rsidRDefault="00D103D5">
            <w:pPr>
              <w:spacing w:line="24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（三）在执业过程中实施商业贿赂。</w:t>
            </w:r>
          </w:p>
          <w:p w:rsidR="00024CEA" w:rsidRDefault="00D103D5">
            <w:pPr>
              <w:spacing w:line="240" w:lineRule="exact"/>
              <w:jc w:val="left"/>
              <w:rPr>
                <w:color w:val="000000"/>
                <w:kern w:val="0"/>
                <w:sz w:val="18"/>
                <w:szCs w:val="18"/>
              </w:rPr>
            </w:pPr>
            <w:r>
              <w:rPr>
                <w:rFonts w:hint="eastAsia"/>
                <w:color w:val="000000"/>
                <w:kern w:val="0"/>
                <w:sz w:val="18"/>
                <w:szCs w:val="18"/>
              </w:rPr>
              <w:t>第三十八条　注册房地产估价师有本办法第二十六条行为之一的，由县级以上地方人民政府建设（房地产）主管部门给予警告，责令其改正，没有违法所得的，处以</w:t>
            </w:r>
            <w:r>
              <w:rPr>
                <w:color w:val="000000"/>
                <w:kern w:val="0"/>
                <w:sz w:val="18"/>
                <w:szCs w:val="18"/>
              </w:rPr>
              <w:t>1</w:t>
            </w:r>
            <w:r>
              <w:rPr>
                <w:rFonts w:hint="eastAsia"/>
                <w:color w:val="000000"/>
                <w:kern w:val="0"/>
                <w:sz w:val="18"/>
                <w:szCs w:val="18"/>
              </w:rPr>
              <w:t>万元以下罚款，有违法所得的，处以违法所得</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万元的罚款；造成损失的，依法承担赔偿责任；构成犯罪的，依法追究刑事责任。</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警告，没收违法所得，责令停止从业，罚款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tcPr>
          <w:p w:rsidR="00024CEA" w:rsidRDefault="00D103D5">
            <w:pPr>
              <w:rPr>
                <w:color w:val="000000"/>
              </w:rPr>
            </w:pPr>
            <w:r>
              <w:rPr>
                <w:rFonts w:hint="eastAsia"/>
                <w:color w:val="000000"/>
              </w:rPr>
              <w:t>没有违法所得，且未造成损失的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tcPr>
          <w:p w:rsidR="00024CEA" w:rsidRDefault="00D103D5">
            <w:pPr>
              <w:rPr>
                <w:color w:val="000000"/>
              </w:rPr>
            </w:pPr>
            <w:r>
              <w:rPr>
                <w:rFonts w:hint="eastAsia"/>
                <w:color w:val="000000"/>
              </w:rPr>
              <w:t>处</w:t>
            </w:r>
            <w:r>
              <w:rPr>
                <w:color w:val="000000"/>
              </w:rPr>
              <w:t>3000</w:t>
            </w:r>
            <w:r>
              <w:rPr>
                <w:rFonts w:hint="eastAsia"/>
                <w:color w:val="000000"/>
              </w:rPr>
              <w:t>元以下罚款</w:t>
            </w:r>
          </w:p>
        </w:tc>
      </w:tr>
      <w:tr w:rsidR="00024CEA">
        <w:trPr>
          <w:trHeight w:val="330"/>
        </w:trPr>
        <w:tc>
          <w:tcPr>
            <w:tcW w:w="103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tcPr>
          <w:p w:rsidR="00024CEA" w:rsidRDefault="00D103D5">
            <w:pPr>
              <w:rPr>
                <w:color w:val="000000"/>
              </w:rPr>
            </w:pPr>
            <w:r>
              <w:rPr>
                <w:rFonts w:hint="eastAsia"/>
                <w:color w:val="000000"/>
              </w:rPr>
              <w:t>没有违法所得，造成损失但依法承担赔偿责任的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tcPr>
          <w:p w:rsidR="00024CEA" w:rsidRDefault="00D103D5">
            <w:pPr>
              <w:rPr>
                <w:color w:val="000000"/>
              </w:rPr>
            </w:pPr>
            <w:r>
              <w:rPr>
                <w:rFonts w:hint="eastAsia"/>
                <w:color w:val="000000"/>
              </w:rPr>
              <w:t>处以</w:t>
            </w:r>
            <w:r>
              <w:rPr>
                <w:color w:val="000000"/>
              </w:rPr>
              <w:t>3000</w:t>
            </w:r>
            <w:r>
              <w:rPr>
                <w:rFonts w:hint="eastAsia"/>
                <w:color w:val="000000"/>
              </w:rPr>
              <w:t>元以上</w:t>
            </w:r>
            <w:r>
              <w:rPr>
                <w:color w:val="000000"/>
              </w:rPr>
              <w:t>6000</w:t>
            </w:r>
            <w:r>
              <w:rPr>
                <w:rFonts w:hint="eastAsia"/>
                <w:color w:val="000000"/>
              </w:rPr>
              <w:t>元以下罚款</w:t>
            </w:r>
          </w:p>
        </w:tc>
      </w:tr>
      <w:tr w:rsidR="00024CEA">
        <w:trPr>
          <w:trHeight w:val="295"/>
        </w:trPr>
        <w:tc>
          <w:tcPr>
            <w:tcW w:w="103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tcPr>
          <w:p w:rsidR="00024CEA" w:rsidRDefault="00D103D5">
            <w:pPr>
              <w:rPr>
                <w:color w:val="000000"/>
              </w:rPr>
            </w:pPr>
            <w:r>
              <w:rPr>
                <w:rFonts w:hint="eastAsia"/>
                <w:color w:val="000000"/>
              </w:rPr>
              <w:t>没有违法所得，造成损失但未依法承担赔偿责任的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tcPr>
          <w:p w:rsidR="00024CEA" w:rsidRDefault="00D103D5">
            <w:pPr>
              <w:rPr>
                <w:color w:val="000000"/>
              </w:rPr>
            </w:pPr>
            <w:r>
              <w:rPr>
                <w:rFonts w:hint="eastAsia"/>
                <w:color w:val="000000"/>
              </w:rPr>
              <w:t>处以</w:t>
            </w:r>
            <w:r>
              <w:rPr>
                <w:color w:val="000000"/>
              </w:rPr>
              <w:t>6000</w:t>
            </w:r>
            <w:r>
              <w:rPr>
                <w:rFonts w:hint="eastAsia"/>
                <w:color w:val="000000"/>
              </w:rPr>
              <w:t>元以上</w:t>
            </w:r>
            <w:r>
              <w:rPr>
                <w:color w:val="000000"/>
              </w:rPr>
              <w:t>10000</w:t>
            </w:r>
            <w:r>
              <w:rPr>
                <w:rFonts w:hint="eastAsia"/>
                <w:color w:val="000000"/>
              </w:rPr>
              <w:t>元以下罚款</w:t>
            </w:r>
          </w:p>
        </w:tc>
      </w:tr>
      <w:tr w:rsidR="00024CEA">
        <w:trPr>
          <w:trHeight w:val="295"/>
        </w:trPr>
        <w:tc>
          <w:tcPr>
            <w:tcW w:w="103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tcPr>
          <w:p w:rsidR="00024CEA" w:rsidRDefault="00D103D5">
            <w:pPr>
              <w:rPr>
                <w:color w:val="000000"/>
              </w:rPr>
            </w:pPr>
            <w:r>
              <w:rPr>
                <w:rFonts w:hint="eastAsia"/>
                <w:color w:val="000000"/>
              </w:rPr>
              <w:t>有违法所得，且未造成损失的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处违法所得</w:t>
            </w:r>
            <w:r>
              <w:rPr>
                <w:color w:val="000000"/>
              </w:rPr>
              <w:t>1</w:t>
            </w:r>
            <w:r>
              <w:rPr>
                <w:rFonts w:hint="eastAsia"/>
                <w:color w:val="000000"/>
              </w:rPr>
              <w:t>倍以下且不超过</w:t>
            </w:r>
            <w:r>
              <w:rPr>
                <w:color w:val="000000"/>
              </w:rPr>
              <w:t>3</w:t>
            </w:r>
            <w:r>
              <w:rPr>
                <w:rFonts w:hint="eastAsia"/>
                <w:color w:val="000000"/>
              </w:rPr>
              <w:t>万元的罚款</w:t>
            </w:r>
          </w:p>
        </w:tc>
      </w:tr>
      <w:tr w:rsidR="00024CEA">
        <w:trPr>
          <w:trHeight w:val="295"/>
        </w:trPr>
        <w:tc>
          <w:tcPr>
            <w:tcW w:w="103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highlight w:val="yellow"/>
              </w:rPr>
            </w:pPr>
          </w:p>
        </w:tc>
        <w:tc>
          <w:tcPr>
            <w:tcW w:w="6140" w:type="dxa"/>
            <w:tcBorders>
              <w:top w:val="single" w:sz="4" w:space="0" w:color="auto"/>
              <w:left w:val="nil"/>
              <w:bottom w:val="single" w:sz="4" w:space="0" w:color="auto"/>
              <w:right w:val="single" w:sz="4" w:space="0" w:color="auto"/>
            </w:tcBorders>
          </w:tcPr>
          <w:p w:rsidR="00024CEA" w:rsidRDefault="00D103D5">
            <w:pPr>
              <w:rPr>
                <w:color w:val="000000"/>
              </w:rPr>
            </w:pPr>
            <w:r>
              <w:rPr>
                <w:rFonts w:hint="eastAsia"/>
                <w:color w:val="000000"/>
              </w:rPr>
              <w:t>有违法所得，造成损失依法承担赔偿责任的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highlight w:val="yellow"/>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处以违法所得</w:t>
            </w:r>
            <w:r>
              <w:rPr>
                <w:color w:val="000000"/>
              </w:rPr>
              <w:t>1</w:t>
            </w:r>
            <w:r>
              <w:rPr>
                <w:rFonts w:hint="eastAsia"/>
                <w:color w:val="000000"/>
              </w:rPr>
              <w:t>倍以上</w:t>
            </w:r>
            <w:r>
              <w:rPr>
                <w:color w:val="000000"/>
              </w:rPr>
              <w:t>2</w:t>
            </w:r>
            <w:r>
              <w:rPr>
                <w:rFonts w:hint="eastAsia"/>
                <w:color w:val="000000"/>
              </w:rPr>
              <w:t>倍以下且不超过</w:t>
            </w:r>
            <w:r>
              <w:rPr>
                <w:color w:val="000000"/>
              </w:rPr>
              <w:t>3</w:t>
            </w:r>
            <w:r>
              <w:rPr>
                <w:rFonts w:hint="eastAsia"/>
                <w:color w:val="000000"/>
              </w:rPr>
              <w:t>万元的罚款</w:t>
            </w:r>
          </w:p>
        </w:tc>
      </w:tr>
      <w:tr w:rsidR="00024CEA">
        <w:trPr>
          <w:trHeight w:val="295"/>
        </w:trPr>
        <w:tc>
          <w:tcPr>
            <w:tcW w:w="103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highlight w:val="yellow"/>
              </w:rPr>
            </w:pPr>
          </w:p>
        </w:tc>
        <w:tc>
          <w:tcPr>
            <w:tcW w:w="6140" w:type="dxa"/>
            <w:tcBorders>
              <w:top w:val="single" w:sz="4" w:space="0" w:color="auto"/>
              <w:left w:val="nil"/>
              <w:bottom w:val="single" w:sz="4" w:space="0" w:color="auto"/>
              <w:right w:val="single" w:sz="4" w:space="0" w:color="auto"/>
            </w:tcBorders>
          </w:tcPr>
          <w:p w:rsidR="00024CEA" w:rsidRDefault="00D103D5">
            <w:pPr>
              <w:rPr>
                <w:color w:val="000000"/>
              </w:rPr>
            </w:pPr>
            <w:r>
              <w:rPr>
                <w:rFonts w:hint="eastAsia"/>
                <w:color w:val="000000"/>
              </w:rPr>
              <w:t>有违法所得，造成损失未依法承担赔偿责任的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highlight w:val="yellow"/>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rPr>
            </w:pPr>
            <w:r>
              <w:rPr>
                <w:rFonts w:hint="eastAsia"/>
                <w:color w:val="000000"/>
              </w:rPr>
              <w:t>处以违法所得</w:t>
            </w:r>
            <w:r>
              <w:rPr>
                <w:color w:val="000000"/>
              </w:rPr>
              <w:t>2</w:t>
            </w:r>
            <w:r>
              <w:rPr>
                <w:rFonts w:hint="eastAsia"/>
                <w:color w:val="000000"/>
              </w:rPr>
              <w:t>倍以上</w:t>
            </w:r>
            <w:r>
              <w:rPr>
                <w:color w:val="000000"/>
              </w:rPr>
              <w:t>3</w:t>
            </w:r>
            <w:r>
              <w:rPr>
                <w:rFonts w:hint="eastAsia"/>
                <w:color w:val="000000"/>
              </w:rPr>
              <w:t>倍以下且不超过</w:t>
            </w:r>
            <w:r>
              <w:rPr>
                <w:color w:val="000000"/>
              </w:rPr>
              <w:t>3</w:t>
            </w:r>
            <w:r>
              <w:rPr>
                <w:rFonts w:hint="eastAsia"/>
                <w:color w:val="000000"/>
              </w:rPr>
              <w:t>万元的罚款</w:t>
            </w:r>
          </w:p>
        </w:tc>
      </w:tr>
    </w:tbl>
    <w:p w:rsidR="00024CEA" w:rsidRDefault="00024CEA"/>
    <w:p w:rsidR="00024CEA" w:rsidRDefault="00024CEA"/>
    <w:p w:rsidR="00BD5459" w:rsidRDefault="00BD5459"/>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320217744000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rsidP="00486A84">
            <w:pPr>
              <w:spacing w:line="320" w:lineRule="exact"/>
              <w:jc w:val="left"/>
              <w:rPr>
                <w:color w:val="000000"/>
                <w:kern w:val="0"/>
                <w:sz w:val="18"/>
                <w:szCs w:val="18"/>
              </w:rPr>
            </w:pPr>
            <w:r>
              <w:rPr>
                <w:rFonts w:hint="eastAsia"/>
                <w:color w:val="000000"/>
                <w:kern w:val="0"/>
                <w:sz w:val="18"/>
                <w:szCs w:val="18"/>
              </w:rPr>
              <w:t>对未按规定办理房屋</w:t>
            </w:r>
            <w:r w:rsidR="00486A84">
              <w:rPr>
                <w:rFonts w:hint="eastAsia"/>
                <w:color w:val="000000"/>
                <w:kern w:val="0"/>
                <w:sz w:val="18"/>
                <w:szCs w:val="18"/>
              </w:rPr>
              <w:t>租赁</w:t>
            </w:r>
            <w:r>
              <w:rPr>
                <w:rFonts w:hint="eastAsia"/>
                <w:color w:val="000000"/>
                <w:kern w:val="0"/>
                <w:sz w:val="18"/>
                <w:szCs w:val="18"/>
              </w:rPr>
              <w:t>登记备案，或变更、延续或者注销手续的处罚</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【规章】《商品房屋租赁管理办法》（住房和城乡建设部部令第</w:t>
            </w:r>
            <w:r>
              <w:rPr>
                <w:color w:val="000000"/>
                <w:kern w:val="0"/>
                <w:sz w:val="18"/>
                <w:szCs w:val="18"/>
              </w:rPr>
              <w:t>6</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第十四条第一款</w:t>
            </w:r>
            <w:r>
              <w:rPr>
                <w:color w:val="000000"/>
                <w:kern w:val="0"/>
                <w:sz w:val="18"/>
                <w:szCs w:val="18"/>
              </w:rPr>
              <w:t xml:space="preserve"> </w:t>
            </w:r>
            <w:r>
              <w:rPr>
                <w:rFonts w:hint="eastAsia"/>
                <w:color w:val="000000"/>
                <w:kern w:val="0"/>
                <w:sz w:val="18"/>
                <w:szCs w:val="18"/>
              </w:rPr>
              <w:t>房屋租赁合同订立后三十日内，房屋租赁当事人应当到租赁房屋所在地直辖市、市、县人民政府建设（房地产）主管部门办理房屋租赁登记备案。</w:t>
            </w:r>
          </w:p>
          <w:p w:rsidR="00024CEA" w:rsidRDefault="00D103D5">
            <w:pPr>
              <w:spacing w:line="320" w:lineRule="exact"/>
              <w:jc w:val="left"/>
              <w:rPr>
                <w:color w:val="000000"/>
                <w:kern w:val="0"/>
                <w:sz w:val="18"/>
                <w:szCs w:val="18"/>
              </w:rPr>
            </w:pPr>
            <w:r>
              <w:rPr>
                <w:rFonts w:hint="eastAsia"/>
                <w:color w:val="000000"/>
                <w:kern w:val="0"/>
                <w:sz w:val="18"/>
                <w:szCs w:val="18"/>
              </w:rPr>
              <w:t>第十九条　房屋租赁登记备案内容发生变化、续租或者租赁终止的，当事人应当在三十日内，到原租赁登记备案的部门办理房屋租赁登记备案的变更、延续或者注销手续。</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第二十三条　违反本办法第十四条第一款、第十九条规定的，由直辖市、市、县人民政府建设（房地产）主管部门责令限期改正；个人逾期不改正的，处以一千元以下罚款；单位逾期不改正的，处以一千元以上一万元以下罚款。</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rsidTr="00F826EE">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rsidTr="00F826EE">
        <w:trPr>
          <w:trHeight w:val="285"/>
        </w:trPr>
        <w:tc>
          <w:tcPr>
            <w:tcW w:w="103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个人逾期不改正，但在调查处理期间改正的</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处以</w:t>
            </w:r>
            <w:r>
              <w:rPr>
                <w:color w:val="000000"/>
                <w:kern w:val="0"/>
                <w:sz w:val="18"/>
                <w:szCs w:val="18"/>
              </w:rPr>
              <w:t>500</w:t>
            </w:r>
            <w:r>
              <w:rPr>
                <w:rFonts w:hint="eastAsia"/>
                <w:color w:val="000000"/>
                <w:kern w:val="0"/>
                <w:sz w:val="18"/>
                <w:szCs w:val="18"/>
              </w:rPr>
              <w:t>元以下罚款</w:t>
            </w:r>
          </w:p>
        </w:tc>
      </w:tr>
      <w:tr w:rsidR="00024CEA" w:rsidTr="00F826EE">
        <w:trPr>
          <w:trHeight w:val="285"/>
        </w:trPr>
        <w:tc>
          <w:tcPr>
            <w:tcW w:w="103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个人逾期不改正，在调查处理期间仍未改正的</w:t>
            </w:r>
          </w:p>
        </w:tc>
        <w:tc>
          <w:tcPr>
            <w:tcW w:w="108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处以</w:t>
            </w:r>
            <w:r>
              <w:rPr>
                <w:color w:val="000000"/>
                <w:kern w:val="0"/>
                <w:sz w:val="18"/>
                <w:szCs w:val="18"/>
              </w:rPr>
              <w:t>500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元以下罚款</w:t>
            </w:r>
          </w:p>
        </w:tc>
      </w:tr>
      <w:tr w:rsidR="00024CEA" w:rsidTr="00F826EE">
        <w:trPr>
          <w:trHeight w:val="285"/>
        </w:trPr>
        <w:tc>
          <w:tcPr>
            <w:tcW w:w="103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单位逾期不改正，但在调查处理期间改正的</w:t>
            </w:r>
          </w:p>
        </w:tc>
        <w:tc>
          <w:tcPr>
            <w:tcW w:w="108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处以</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元以下罚款</w:t>
            </w:r>
          </w:p>
        </w:tc>
      </w:tr>
      <w:tr w:rsidR="00024CEA" w:rsidTr="00F826EE">
        <w:trPr>
          <w:trHeight w:val="285"/>
        </w:trPr>
        <w:tc>
          <w:tcPr>
            <w:tcW w:w="103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单位逾期不改正，在调查处理期间仍未改正的</w:t>
            </w:r>
          </w:p>
        </w:tc>
        <w:tc>
          <w:tcPr>
            <w:tcW w:w="108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处以</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w:t>
            </w:r>
          </w:p>
        </w:tc>
      </w:tr>
    </w:tbl>
    <w:p w:rsidR="00024CEA" w:rsidRDefault="00024CEA"/>
    <w:p w:rsidR="00024CEA" w:rsidRDefault="00024CEA"/>
    <w:p w:rsidR="00BD5459" w:rsidRDefault="00BD5459"/>
    <w:p w:rsidR="00BD5459" w:rsidRDefault="00BD5459"/>
    <w:p w:rsidR="00BD5459" w:rsidRDefault="00BD5459"/>
    <w:p w:rsidR="00BD5459" w:rsidRDefault="00BD5459"/>
    <w:p w:rsidR="00BD5459" w:rsidRDefault="00BD5459"/>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320217745000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对评估机构以恶性压价、支付回扣、虚假宣传，或者贬损、诋毁其他评估机构等不正当手段招揽业务的处罚（限房地产估价业务）</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【法律】《中华人民共和国资产评估法》　</w:t>
            </w:r>
          </w:p>
          <w:p w:rsidR="00024CEA" w:rsidRDefault="00D103D5">
            <w:pPr>
              <w:spacing w:line="320" w:lineRule="exact"/>
              <w:jc w:val="left"/>
              <w:rPr>
                <w:color w:val="000000"/>
                <w:kern w:val="0"/>
                <w:sz w:val="18"/>
                <w:szCs w:val="18"/>
              </w:rPr>
            </w:pPr>
            <w:r>
              <w:rPr>
                <w:rFonts w:hint="eastAsia"/>
                <w:color w:val="000000"/>
                <w:kern w:val="0"/>
                <w:sz w:val="18"/>
                <w:szCs w:val="18"/>
              </w:rPr>
              <w:t>第二十条</w:t>
            </w:r>
            <w:r>
              <w:rPr>
                <w:color w:val="000000"/>
                <w:kern w:val="0"/>
                <w:sz w:val="18"/>
                <w:szCs w:val="18"/>
              </w:rPr>
              <w:t xml:space="preserve"> </w:t>
            </w:r>
            <w:r>
              <w:rPr>
                <w:rFonts w:hint="eastAsia"/>
                <w:color w:val="000000"/>
                <w:kern w:val="0"/>
                <w:sz w:val="18"/>
                <w:szCs w:val="18"/>
              </w:rPr>
              <w:t>评估机构不得有下列行为：</w:t>
            </w:r>
          </w:p>
          <w:p w:rsidR="00024CEA" w:rsidRDefault="00D103D5">
            <w:pPr>
              <w:spacing w:line="320" w:lineRule="exact"/>
              <w:jc w:val="left"/>
              <w:rPr>
                <w:color w:val="000000"/>
                <w:kern w:val="0"/>
                <w:sz w:val="18"/>
                <w:szCs w:val="18"/>
              </w:rPr>
            </w:pPr>
            <w:r>
              <w:rPr>
                <w:color w:val="000000"/>
                <w:kern w:val="0"/>
                <w:sz w:val="18"/>
                <w:szCs w:val="18"/>
              </w:rPr>
              <w:t>（</w:t>
            </w:r>
            <w:r>
              <w:rPr>
                <w:rFonts w:hint="eastAsia"/>
                <w:color w:val="000000"/>
                <w:kern w:val="0"/>
                <w:sz w:val="18"/>
                <w:szCs w:val="18"/>
              </w:rPr>
              <w:t>三</w:t>
            </w:r>
            <w:r>
              <w:rPr>
                <w:color w:val="000000"/>
                <w:kern w:val="0"/>
                <w:sz w:val="18"/>
                <w:szCs w:val="18"/>
              </w:rPr>
              <w:t>）</w:t>
            </w:r>
            <w:r>
              <w:rPr>
                <w:rFonts w:hint="eastAsia"/>
                <w:color w:val="000000"/>
                <w:kern w:val="0"/>
                <w:sz w:val="18"/>
                <w:szCs w:val="18"/>
              </w:rPr>
              <w:t>以恶性压价、支付回扣、虚假宣传，或者贬损、诋毁其他评估机构等不正当手段招揽业务</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第四十七条第一款　评估机构违反本法规定，有下列情形之一的，由有关评估行政管理部门予以警告，可以责令停业一个月以上六个月以下</w:t>
            </w:r>
            <w:r>
              <w:rPr>
                <w:color w:val="000000"/>
                <w:kern w:val="0"/>
                <w:sz w:val="18"/>
                <w:szCs w:val="18"/>
              </w:rPr>
              <w:t>;</w:t>
            </w:r>
            <w:r>
              <w:rPr>
                <w:rFonts w:hint="eastAsia"/>
                <w:color w:val="000000"/>
                <w:kern w:val="0"/>
                <w:sz w:val="18"/>
                <w:szCs w:val="18"/>
              </w:rPr>
              <w:t>有违法所得的，没收违法所得，并处违法所得一倍以上五倍以下罚款</w:t>
            </w:r>
            <w:r>
              <w:rPr>
                <w:color w:val="000000"/>
                <w:kern w:val="0"/>
                <w:sz w:val="18"/>
                <w:szCs w:val="18"/>
              </w:rPr>
              <w:t>;</w:t>
            </w:r>
            <w:r>
              <w:rPr>
                <w:rFonts w:hint="eastAsia"/>
                <w:color w:val="000000"/>
                <w:kern w:val="0"/>
                <w:sz w:val="18"/>
                <w:szCs w:val="18"/>
              </w:rPr>
              <w:t>情节严重的，由工商行政管理部门吊销营业执照</w:t>
            </w:r>
            <w:r>
              <w:rPr>
                <w:color w:val="000000"/>
                <w:kern w:val="0"/>
                <w:sz w:val="18"/>
                <w:szCs w:val="18"/>
              </w:rPr>
              <w:t>;</w:t>
            </w:r>
            <w:r>
              <w:rPr>
                <w:rFonts w:hint="eastAsia"/>
                <w:color w:val="000000"/>
                <w:kern w:val="0"/>
                <w:sz w:val="18"/>
                <w:szCs w:val="18"/>
              </w:rPr>
              <w:t>构成犯罪的，依法追究刑事责任：</w:t>
            </w:r>
          </w:p>
          <w:p w:rsidR="00024CEA" w:rsidRDefault="00D103D5">
            <w:pPr>
              <w:spacing w:line="320" w:lineRule="exact"/>
              <w:jc w:val="left"/>
              <w:rPr>
                <w:color w:val="000000"/>
                <w:kern w:val="0"/>
                <w:sz w:val="18"/>
                <w:szCs w:val="18"/>
              </w:rPr>
            </w:pPr>
            <w:r>
              <w:rPr>
                <w:color w:val="000000"/>
                <w:kern w:val="0"/>
                <w:sz w:val="18"/>
                <w:szCs w:val="18"/>
              </w:rPr>
              <w:t>（</w:t>
            </w:r>
            <w:r>
              <w:rPr>
                <w:rFonts w:hint="eastAsia"/>
                <w:color w:val="000000"/>
                <w:kern w:val="0"/>
                <w:sz w:val="18"/>
                <w:szCs w:val="18"/>
              </w:rPr>
              <w:t>三</w:t>
            </w:r>
            <w:r>
              <w:rPr>
                <w:color w:val="000000"/>
                <w:kern w:val="0"/>
                <w:sz w:val="18"/>
                <w:szCs w:val="18"/>
              </w:rPr>
              <w:t>）</w:t>
            </w:r>
            <w:r>
              <w:rPr>
                <w:rFonts w:hint="eastAsia"/>
                <w:color w:val="000000"/>
                <w:kern w:val="0"/>
                <w:sz w:val="18"/>
                <w:szCs w:val="18"/>
              </w:rPr>
              <w:t>以恶性压价、支付回扣、虚假宣传，或者贬损、诋毁其他评估机构等不正当手段招揽业务的</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【规章】《房地产估价机构管理办法》（住房和城乡建设部令第</w:t>
            </w:r>
            <w:r>
              <w:rPr>
                <w:color w:val="000000"/>
                <w:kern w:val="0"/>
                <w:sz w:val="18"/>
                <w:szCs w:val="18"/>
              </w:rPr>
              <w:t>14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第三十三条</w:t>
            </w:r>
            <w:r>
              <w:rPr>
                <w:color w:val="000000"/>
                <w:kern w:val="0"/>
                <w:sz w:val="18"/>
                <w:szCs w:val="18"/>
              </w:rPr>
              <w:t xml:space="preserve"> </w:t>
            </w:r>
            <w:r>
              <w:rPr>
                <w:rFonts w:hint="eastAsia"/>
                <w:color w:val="000000"/>
                <w:kern w:val="0"/>
                <w:sz w:val="18"/>
                <w:szCs w:val="18"/>
              </w:rPr>
              <w:t>房地产估价机构不得有下列行为：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（三）以迎合高估或者低估要求、给予回扣、恶意压低收费等方式进行不正当竞争。</w:t>
            </w:r>
          </w:p>
          <w:p w:rsidR="00024CEA" w:rsidRDefault="00D103D5">
            <w:pPr>
              <w:spacing w:line="320" w:lineRule="exact"/>
              <w:jc w:val="left"/>
              <w:rPr>
                <w:color w:val="000000"/>
                <w:kern w:val="0"/>
                <w:sz w:val="18"/>
                <w:szCs w:val="18"/>
              </w:rPr>
            </w:pPr>
            <w:r>
              <w:rPr>
                <w:rFonts w:hint="eastAsia"/>
                <w:color w:val="000000"/>
                <w:kern w:val="0"/>
                <w:sz w:val="18"/>
                <w:szCs w:val="18"/>
              </w:rPr>
              <w:t>第五十三条　房地产估价机构有本办法第三十三条行为之一的，由县级以上地方人民政府房地产主管部门给予警告，责令限期改正，并处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万元以下的罚款；给当事人造成损失的，依法承担赔偿责任；构成犯罪的，依法追究刑事责任。</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警告，没收违法所得，责令停业，罚款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50"/>
        </w:trPr>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有违法所得，但未造成损失的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责令停业</w:t>
            </w:r>
            <w:r>
              <w:rPr>
                <w:color w:val="000000"/>
                <w:kern w:val="0"/>
                <w:sz w:val="18"/>
                <w:szCs w:val="18"/>
              </w:rPr>
              <w:t>1</w:t>
            </w:r>
            <w:r>
              <w:rPr>
                <w:rFonts w:hint="eastAsia"/>
                <w:color w:val="000000"/>
                <w:kern w:val="0"/>
                <w:sz w:val="18"/>
                <w:szCs w:val="18"/>
              </w:rPr>
              <w:t>个月以上</w:t>
            </w:r>
            <w:r>
              <w:rPr>
                <w:color w:val="000000"/>
                <w:kern w:val="0"/>
                <w:sz w:val="18"/>
                <w:szCs w:val="18"/>
              </w:rPr>
              <w:t>3</w:t>
            </w:r>
            <w:r>
              <w:rPr>
                <w:rFonts w:hint="eastAsia"/>
                <w:color w:val="000000"/>
                <w:kern w:val="0"/>
                <w:sz w:val="18"/>
                <w:szCs w:val="18"/>
              </w:rPr>
              <w:t>个月以下，并处违法所得</w:t>
            </w:r>
            <w:r>
              <w:rPr>
                <w:color w:val="000000"/>
                <w:kern w:val="0"/>
                <w:sz w:val="18"/>
                <w:szCs w:val="18"/>
              </w:rPr>
              <w:t>1</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倍以下罚款</w:t>
            </w:r>
          </w:p>
        </w:tc>
      </w:tr>
      <w:tr w:rsidR="00024CEA">
        <w:trPr>
          <w:trHeight w:val="285"/>
        </w:trPr>
        <w:tc>
          <w:tcPr>
            <w:tcW w:w="103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有违法所得，造成损失的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责令停业</w:t>
            </w:r>
            <w:r>
              <w:rPr>
                <w:color w:val="000000"/>
                <w:kern w:val="0"/>
                <w:sz w:val="18"/>
                <w:szCs w:val="18"/>
              </w:rPr>
              <w:t>3</w:t>
            </w:r>
            <w:r>
              <w:rPr>
                <w:rFonts w:hint="eastAsia"/>
                <w:color w:val="000000"/>
                <w:kern w:val="0"/>
                <w:sz w:val="18"/>
                <w:szCs w:val="18"/>
              </w:rPr>
              <w:t>个月以上</w:t>
            </w:r>
            <w:r>
              <w:rPr>
                <w:color w:val="000000"/>
                <w:kern w:val="0"/>
                <w:sz w:val="18"/>
                <w:szCs w:val="18"/>
              </w:rPr>
              <w:t>6</w:t>
            </w:r>
            <w:r>
              <w:rPr>
                <w:rFonts w:hint="eastAsia"/>
                <w:color w:val="000000"/>
                <w:kern w:val="0"/>
                <w:sz w:val="18"/>
                <w:szCs w:val="18"/>
              </w:rPr>
              <w:t>个月以下，并处违法所得</w:t>
            </w:r>
            <w:r>
              <w:rPr>
                <w:color w:val="000000"/>
                <w:kern w:val="0"/>
                <w:sz w:val="18"/>
                <w:szCs w:val="18"/>
              </w:rPr>
              <w:t>3</w:t>
            </w:r>
            <w:r>
              <w:rPr>
                <w:rFonts w:hint="eastAsia"/>
                <w:color w:val="000000"/>
                <w:kern w:val="0"/>
                <w:sz w:val="18"/>
                <w:szCs w:val="18"/>
              </w:rPr>
              <w:t>倍以上</w:t>
            </w:r>
            <w:r>
              <w:rPr>
                <w:color w:val="000000"/>
                <w:kern w:val="0"/>
                <w:sz w:val="18"/>
                <w:szCs w:val="18"/>
              </w:rPr>
              <w:t>5</w:t>
            </w:r>
            <w:r>
              <w:rPr>
                <w:rFonts w:hint="eastAsia"/>
                <w:color w:val="000000"/>
                <w:kern w:val="0"/>
                <w:sz w:val="18"/>
                <w:szCs w:val="18"/>
              </w:rPr>
              <w:t>倍以下罚款</w:t>
            </w:r>
          </w:p>
        </w:tc>
      </w:tr>
    </w:tbl>
    <w:p w:rsidR="00024CEA" w:rsidRDefault="00024CEA"/>
    <w:p w:rsidR="00024CEA" w:rsidRDefault="00024CEA"/>
    <w:p w:rsidR="00024CEA" w:rsidRDefault="00024CEA"/>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320217746000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对委托人在法定评估中索要、收受或者变相索要、收受回扣的处罚（限房地产估价业务）</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【法律】《中华人民共和国资产评估法》</w:t>
            </w:r>
          </w:p>
          <w:p w:rsidR="00024CEA" w:rsidRDefault="00D103D5">
            <w:pPr>
              <w:spacing w:line="320" w:lineRule="exact"/>
              <w:jc w:val="left"/>
              <w:rPr>
                <w:color w:val="000000"/>
                <w:kern w:val="0"/>
                <w:sz w:val="18"/>
                <w:szCs w:val="18"/>
              </w:rPr>
            </w:pPr>
            <w:r>
              <w:rPr>
                <w:rFonts w:hint="eastAsia"/>
                <w:color w:val="000000"/>
                <w:kern w:val="0"/>
                <w:sz w:val="18"/>
                <w:szCs w:val="18"/>
              </w:rPr>
              <w:t>第二十三条第二款</w:t>
            </w:r>
            <w:r>
              <w:rPr>
                <w:color w:val="000000"/>
                <w:kern w:val="0"/>
                <w:sz w:val="18"/>
                <w:szCs w:val="18"/>
              </w:rPr>
              <w:t xml:space="preserve"> </w:t>
            </w:r>
            <w:r>
              <w:rPr>
                <w:rFonts w:hint="eastAsia"/>
                <w:color w:val="000000"/>
                <w:kern w:val="0"/>
                <w:sz w:val="18"/>
                <w:szCs w:val="18"/>
              </w:rPr>
              <w:t>委托人应当按照合同约定向评估机构支付费用，不得索要、收受或者变相索要、收受回扣。</w:t>
            </w:r>
          </w:p>
          <w:p w:rsidR="00024CEA" w:rsidRDefault="00D103D5">
            <w:pPr>
              <w:spacing w:line="320" w:lineRule="exact"/>
              <w:jc w:val="left"/>
              <w:rPr>
                <w:color w:val="000000"/>
                <w:kern w:val="0"/>
                <w:sz w:val="18"/>
                <w:szCs w:val="18"/>
              </w:rPr>
            </w:pPr>
            <w:r>
              <w:rPr>
                <w:rFonts w:hint="eastAsia"/>
                <w:color w:val="000000"/>
                <w:kern w:val="0"/>
                <w:sz w:val="18"/>
                <w:szCs w:val="18"/>
              </w:rPr>
              <w:t>第五十二条　违反本法规定，委托人在法定评估中有下列情形之一的，由有关评估行政管理部门会同有关部门责令改正</w:t>
            </w:r>
            <w:r>
              <w:rPr>
                <w:color w:val="000000"/>
                <w:kern w:val="0"/>
                <w:sz w:val="18"/>
                <w:szCs w:val="18"/>
              </w:rPr>
              <w:t>;</w:t>
            </w:r>
            <w:r>
              <w:rPr>
                <w:rFonts w:hint="eastAsia"/>
                <w:color w:val="000000"/>
                <w:kern w:val="0"/>
                <w:sz w:val="18"/>
                <w:szCs w:val="18"/>
              </w:rPr>
              <w:t>拒不改正的，处十万元以上五十万元以下罚款</w:t>
            </w:r>
            <w:r>
              <w:rPr>
                <w:color w:val="000000"/>
                <w:kern w:val="0"/>
                <w:sz w:val="18"/>
                <w:szCs w:val="18"/>
              </w:rPr>
              <w:t>;</w:t>
            </w:r>
            <w:r>
              <w:rPr>
                <w:rFonts w:hint="eastAsia"/>
                <w:color w:val="000000"/>
                <w:kern w:val="0"/>
                <w:sz w:val="18"/>
                <w:szCs w:val="18"/>
              </w:rPr>
              <w:t>有违法所得的，没收违法所得</w:t>
            </w:r>
            <w:r>
              <w:rPr>
                <w:color w:val="000000"/>
                <w:kern w:val="0"/>
                <w:sz w:val="18"/>
                <w:szCs w:val="18"/>
              </w:rPr>
              <w:t>;</w:t>
            </w:r>
            <w:r>
              <w:rPr>
                <w:rFonts w:hint="eastAsia"/>
                <w:color w:val="000000"/>
                <w:kern w:val="0"/>
                <w:sz w:val="18"/>
                <w:szCs w:val="18"/>
              </w:rPr>
              <w:t>情节严重的，对直接负责的主管人员和其他直接责任人员依法给予处分</w:t>
            </w:r>
            <w:r>
              <w:rPr>
                <w:color w:val="000000"/>
                <w:kern w:val="0"/>
                <w:sz w:val="18"/>
                <w:szCs w:val="18"/>
              </w:rPr>
              <w:t>;</w:t>
            </w:r>
            <w:r>
              <w:rPr>
                <w:rFonts w:hint="eastAsia"/>
                <w:color w:val="000000"/>
                <w:kern w:val="0"/>
                <w:sz w:val="18"/>
                <w:szCs w:val="18"/>
              </w:rPr>
              <w:t>造成损失的，依法承担赔偿责任</w:t>
            </w:r>
            <w:r>
              <w:rPr>
                <w:color w:val="000000"/>
                <w:kern w:val="0"/>
                <w:sz w:val="18"/>
                <w:szCs w:val="18"/>
              </w:rPr>
              <w:t>;</w:t>
            </w:r>
            <w:r>
              <w:rPr>
                <w:rFonts w:hint="eastAsia"/>
                <w:color w:val="000000"/>
                <w:kern w:val="0"/>
                <w:sz w:val="18"/>
                <w:szCs w:val="18"/>
              </w:rPr>
              <w:t>构成犯罪的，依法追究刑事责任：</w:t>
            </w:r>
          </w:p>
          <w:p w:rsidR="00024CEA" w:rsidRDefault="00D103D5">
            <w:pPr>
              <w:spacing w:line="320" w:lineRule="exact"/>
              <w:jc w:val="left"/>
              <w:rPr>
                <w:color w:val="000000"/>
                <w:kern w:val="0"/>
                <w:sz w:val="18"/>
                <w:szCs w:val="18"/>
              </w:rPr>
            </w:pPr>
            <w:r>
              <w:rPr>
                <w:color w:val="000000"/>
                <w:kern w:val="0"/>
                <w:sz w:val="18"/>
                <w:szCs w:val="18"/>
              </w:rPr>
              <w:t>（</w:t>
            </w:r>
            <w:r>
              <w:rPr>
                <w:rFonts w:hint="eastAsia"/>
                <w:color w:val="000000"/>
                <w:kern w:val="0"/>
                <w:sz w:val="18"/>
                <w:szCs w:val="18"/>
              </w:rPr>
              <w:t>二</w:t>
            </w:r>
            <w:r>
              <w:rPr>
                <w:color w:val="000000"/>
                <w:kern w:val="0"/>
                <w:sz w:val="18"/>
                <w:szCs w:val="18"/>
              </w:rPr>
              <w:t>）</w:t>
            </w:r>
            <w:r>
              <w:rPr>
                <w:rFonts w:hint="eastAsia"/>
                <w:color w:val="000000"/>
                <w:kern w:val="0"/>
                <w:sz w:val="18"/>
                <w:szCs w:val="18"/>
              </w:rPr>
              <w:t>索要、收受或者变相索要、收受回扣的</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前款规定以外的委托人违反本法规定，给他人造成损失的，依法承担赔偿责任。</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没收违法所得，罚款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未造成损失的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w:t>
            </w:r>
          </w:p>
        </w:tc>
      </w:tr>
      <w:tr w:rsidR="00024CEA">
        <w:trPr>
          <w:trHeight w:val="285"/>
        </w:trPr>
        <w:tc>
          <w:tcPr>
            <w:tcW w:w="103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造成损失，依法承担赔偿责任的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万元以上</w:t>
            </w:r>
            <w:r>
              <w:rPr>
                <w:color w:val="000000"/>
                <w:kern w:val="0"/>
                <w:sz w:val="18"/>
                <w:szCs w:val="18"/>
              </w:rPr>
              <w:t>35</w:t>
            </w:r>
            <w:r>
              <w:rPr>
                <w:rFonts w:hint="eastAsia"/>
                <w:color w:val="000000"/>
                <w:kern w:val="0"/>
                <w:sz w:val="18"/>
                <w:szCs w:val="18"/>
              </w:rPr>
              <w:t>万元以下罚款</w:t>
            </w:r>
          </w:p>
        </w:tc>
      </w:tr>
      <w:tr w:rsidR="00024CEA">
        <w:trPr>
          <w:trHeight w:val="285"/>
        </w:trPr>
        <w:tc>
          <w:tcPr>
            <w:tcW w:w="103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造成损失，未依法承担赔偿责任的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35</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w:t>
            </w:r>
          </w:p>
        </w:tc>
      </w:tr>
    </w:tbl>
    <w:p w:rsidR="00024CEA" w:rsidRDefault="00024CEA"/>
    <w:p w:rsidR="00024CEA" w:rsidRDefault="00024CEA"/>
    <w:p w:rsidR="00BD5459" w:rsidRDefault="00BD5459"/>
    <w:p w:rsidR="00BD5459" w:rsidRDefault="00BD5459"/>
    <w:p w:rsidR="00BD5459" w:rsidRDefault="00BD5459"/>
    <w:p w:rsidR="00BD5459" w:rsidRDefault="00BD5459"/>
    <w:p w:rsidR="00BD5459" w:rsidRDefault="00BD5459"/>
    <w:p w:rsidR="00BD5459" w:rsidRDefault="00BD5459"/>
    <w:p w:rsidR="00BD5459" w:rsidRDefault="00BD5459"/>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320217747000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对委托人在法定评估中串通、唆使评估机构或者评估师出具虚假评估报告的处罚（限房地产估价业务）</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【法律】《中华人民共和国资产评估法》</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第二十七条第三款</w:t>
            </w:r>
            <w:r>
              <w:rPr>
                <w:color w:val="000000"/>
                <w:kern w:val="0"/>
                <w:sz w:val="18"/>
                <w:szCs w:val="18"/>
              </w:rPr>
              <w:t xml:space="preserve"> </w:t>
            </w:r>
            <w:r>
              <w:rPr>
                <w:rFonts w:hint="eastAsia"/>
                <w:color w:val="000000"/>
                <w:kern w:val="0"/>
                <w:sz w:val="18"/>
                <w:szCs w:val="18"/>
              </w:rPr>
              <w:t>委托人不得串通、唆使评估机构或者评估专业人员出具虚假评估报告。</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第五十二条　违反本法规定，委托人在法定评估中有下列情形之一的，由有关评估行政管理部门会同有关部门责令改正</w:t>
            </w:r>
            <w:r>
              <w:rPr>
                <w:color w:val="000000"/>
                <w:kern w:val="0"/>
                <w:sz w:val="18"/>
                <w:szCs w:val="18"/>
              </w:rPr>
              <w:t>;</w:t>
            </w:r>
            <w:r>
              <w:rPr>
                <w:rFonts w:hint="eastAsia"/>
                <w:color w:val="000000"/>
                <w:kern w:val="0"/>
                <w:sz w:val="18"/>
                <w:szCs w:val="18"/>
              </w:rPr>
              <w:t>拒不改正的，处十万元以上五十万元以下罚款</w:t>
            </w:r>
            <w:r>
              <w:rPr>
                <w:color w:val="000000"/>
                <w:kern w:val="0"/>
                <w:sz w:val="18"/>
                <w:szCs w:val="18"/>
              </w:rPr>
              <w:t>;</w:t>
            </w:r>
            <w:r>
              <w:rPr>
                <w:rFonts w:hint="eastAsia"/>
                <w:color w:val="000000"/>
                <w:kern w:val="0"/>
                <w:sz w:val="18"/>
                <w:szCs w:val="18"/>
              </w:rPr>
              <w:t>有违法所得的，没收违法所得</w:t>
            </w:r>
            <w:r>
              <w:rPr>
                <w:color w:val="000000"/>
                <w:kern w:val="0"/>
                <w:sz w:val="18"/>
                <w:szCs w:val="18"/>
              </w:rPr>
              <w:t>;</w:t>
            </w:r>
            <w:r>
              <w:rPr>
                <w:rFonts w:hint="eastAsia"/>
                <w:color w:val="000000"/>
                <w:kern w:val="0"/>
                <w:sz w:val="18"/>
                <w:szCs w:val="18"/>
              </w:rPr>
              <w:t>情节严重的，对直接负责的主管人员和其他直接责任人员依法给予处分</w:t>
            </w:r>
            <w:r>
              <w:rPr>
                <w:color w:val="000000"/>
                <w:kern w:val="0"/>
                <w:sz w:val="18"/>
                <w:szCs w:val="18"/>
              </w:rPr>
              <w:t>;</w:t>
            </w:r>
            <w:r>
              <w:rPr>
                <w:rFonts w:hint="eastAsia"/>
                <w:color w:val="000000"/>
                <w:kern w:val="0"/>
                <w:sz w:val="18"/>
                <w:szCs w:val="18"/>
              </w:rPr>
              <w:t>造成损失的，依法承担赔偿责任</w:t>
            </w:r>
            <w:r>
              <w:rPr>
                <w:color w:val="000000"/>
                <w:kern w:val="0"/>
                <w:sz w:val="18"/>
                <w:szCs w:val="18"/>
              </w:rPr>
              <w:t>;</w:t>
            </w:r>
            <w:r>
              <w:rPr>
                <w:rFonts w:hint="eastAsia"/>
                <w:color w:val="000000"/>
                <w:kern w:val="0"/>
                <w:sz w:val="18"/>
                <w:szCs w:val="18"/>
              </w:rPr>
              <w:t>构成犯罪的，依法追究刑事责任：</w:t>
            </w:r>
          </w:p>
          <w:p w:rsidR="00024CEA" w:rsidRDefault="00D103D5">
            <w:pPr>
              <w:spacing w:line="320" w:lineRule="exact"/>
              <w:jc w:val="left"/>
              <w:rPr>
                <w:color w:val="000000"/>
                <w:kern w:val="0"/>
                <w:sz w:val="18"/>
                <w:szCs w:val="18"/>
              </w:rPr>
            </w:pPr>
            <w:r>
              <w:rPr>
                <w:color w:val="000000"/>
                <w:kern w:val="0"/>
                <w:sz w:val="18"/>
                <w:szCs w:val="18"/>
              </w:rPr>
              <w:t xml:space="preserve">  </w:t>
            </w:r>
            <w:r>
              <w:rPr>
                <w:color w:val="000000"/>
                <w:kern w:val="0"/>
                <w:sz w:val="18"/>
                <w:szCs w:val="18"/>
              </w:rPr>
              <w:t>（</w:t>
            </w:r>
            <w:r>
              <w:rPr>
                <w:rFonts w:hint="eastAsia"/>
                <w:color w:val="000000"/>
                <w:kern w:val="0"/>
                <w:sz w:val="18"/>
                <w:szCs w:val="18"/>
              </w:rPr>
              <w:t>三</w:t>
            </w:r>
            <w:r>
              <w:rPr>
                <w:color w:val="000000"/>
                <w:kern w:val="0"/>
                <w:sz w:val="18"/>
                <w:szCs w:val="18"/>
              </w:rPr>
              <w:t>）</w:t>
            </w:r>
            <w:r>
              <w:rPr>
                <w:rFonts w:hint="eastAsia"/>
                <w:color w:val="000000"/>
                <w:kern w:val="0"/>
                <w:sz w:val="18"/>
                <w:szCs w:val="18"/>
              </w:rPr>
              <w:t>串通、唆使评估机构或者评估师出具虚假评估报告的</w:t>
            </w:r>
            <w:r>
              <w:rPr>
                <w:color w:val="000000"/>
                <w:kern w:val="0"/>
                <w:sz w:val="18"/>
                <w:szCs w:val="18"/>
              </w:rPr>
              <w:t>;</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前款规定以外的委托人违反本法规定，给他人造成损失的，依法承担赔偿责任。</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没收违法所得，罚款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未造成损失的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w:t>
            </w:r>
          </w:p>
        </w:tc>
      </w:tr>
      <w:tr w:rsidR="00024CEA">
        <w:trPr>
          <w:trHeight w:val="285"/>
        </w:trPr>
        <w:tc>
          <w:tcPr>
            <w:tcW w:w="103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造成损失，依法承担赔偿责任的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万元以上</w:t>
            </w:r>
            <w:r>
              <w:rPr>
                <w:color w:val="000000"/>
                <w:kern w:val="0"/>
                <w:sz w:val="18"/>
                <w:szCs w:val="18"/>
              </w:rPr>
              <w:t>35</w:t>
            </w:r>
            <w:r>
              <w:rPr>
                <w:rFonts w:hint="eastAsia"/>
                <w:color w:val="000000"/>
                <w:kern w:val="0"/>
                <w:sz w:val="18"/>
                <w:szCs w:val="18"/>
              </w:rPr>
              <w:t>万元以下罚款</w:t>
            </w:r>
          </w:p>
        </w:tc>
      </w:tr>
      <w:tr w:rsidR="00024CEA">
        <w:trPr>
          <w:trHeight w:val="285"/>
        </w:trPr>
        <w:tc>
          <w:tcPr>
            <w:tcW w:w="103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造成损失，未依法承担赔偿责任的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35</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w:t>
            </w:r>
          </w:p>
        </w:tc>
      </w:tr>
    </w:tbl>
    <w:p w:rsidR="00024CEA" w:rsidRDefault="00024CEA"/>
    <w:p w:rsidR="00BD5459" w:rsidRDefault="00BD5459"/>
    <w:p w:rsidR="00BD5459" w:rsidRDefault="00BD5459"/>
    <w:p w:rsidR="00BD5459" w:rsidRDefault="00BD5459"/>
    <w:p w:rsidR="00BD5459" w:rsidRDefault="00BD5459"/>
    <w:p w:rsidR="00BD5459" w:rsidRDefault="00BD5459"/>
    <w:p w:rsidR="00BD5459" w:rsidRDefault="00BD5459"/>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320217748000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对委托人在法定评估中</w:t>
            </w:r>
            <w:proofErr w:type="gramStart"/>
            <w:r>
              <w:rPr>
                <w:rFonts w:hint="eastAsia"/>
                <w:color w:val="000000"/>
                <w:kern w:val="0"/>
                <w:sz w:val="18"/>
                <w:szCs w:val="18"/>
              </w:rPr>
              <w:t>不</w:t>
            </w:r>
            <w:proofErr w:type="gramEnd"/>
            <w:r>
              <w:rPr>
                <w:rFonts w:hint="eastAsia"/>
                <w:color w:val="000000"/>
                <w:kern w:val="0"/>
                <w:sz w:val="18"/>
                <w:szCs w:val="18"/>
              </w:rPr>
              <w:t>如实向评估机构提供权属证明、财务会计信息和其他资料的处罚（限房地产估价业务）</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【法律】《中华人民共和国资产评估法》</w:t>
            </w:r>
          </w:p>
          <w:p w:rsidR="00024CEA" w:rsidRDefault="00D103D5">
            <w:pPr>
              <w:spacing w:line="320" w:lineRule="exact"/>
              <w:jc w:val="left"/>
              <w:rPr>
                <w:color w:val="000000"/>
                <w:kern w:val="0"/>
                <w:sz w:val="18"/>
                <w:szCs w:val="18"/>
              </w:rPr>
            </w:pPr>
            <w:r>
              <w:rPr>
                <w:rFonts w:hint="eastAsia"/>
                <w:color w:val="000000"/>
                <w:kern w:val="0"/>
                <w:sz w:val="18"/>
                <w:szCs w:val="18"/>
              </w:rPr>
              <w:t>第二十三条第三款</w:t>
            </w:r>
            <w:r>
              <w:rPr>
                <w:color w:val="000000"/>
                <w:kern w:val="0"/>
                <w:sz w:val="18"/>
                <w:szCs w:val="18"/>
              </w:rPr>
              <w:t xml:space="preserve"> </w:t>
            </w:r>
            <w:r>
              <w:rPr>
                <w:rFonts w:hint="eastAsia"/>
                <w:color w:val="000000"/>
                <w:kern w:val="0"/>
                <w:sz w:val="18"/>
                <w:szCs w:val="18"/>
              </w:rPr>
              <w:t>委托人应当对其提供的权属证明、财务会计信息和其他资料的真实性、完整性和合法性负责。</w:t>
            </w:r>
          </w:p>
          <w:p w:rsidR="00024CEA" w:rsidRDefault="00D103D5">
            <w:pPr>
              <w:spacing w:line="320" w:lineRule="exact"/>
              <w:jc w:val="left"/>
              <w:rPr>
                <w:color w:val="000000"/>
                <w:kern w:val="0"/>
                <w:sz w:val="18"/>
                <w:szCs w:val="18"/>
              </w:rPr>
            </w:pPr>
            <w:r>
              <w:rPr>
                <w:rFonts w:hint="eastAsia"/>
                <w:color w:val="000000"/>
                <w:kern w:val="0"/>
                <w:sz w:val="18"/>
                <w:szCs w:val="18"/>
              </w:rPr>
              <w:t>第五十二条　违反本法规定，委托人在法定评估中有下列情形之一的，由有关评估行政管理部门会同有关部门责令改正</w:t>
            </w:r>
            <w:r>
              <w:rPr>
                <w:color w:val="000000"/>
                <w:kern w:val="0"/>
                <w:sz w:val="18"/>
                <w:szCs w:val="18"/>
              </w:rPr>
              <w:t>;</w:t>
            </w:r>
            <w:r>
              <w:rPr>
                <w:rFonts w:hint="eastAsia"/>
                <w:color w:val="000000"/>
                <w:kern w:val="0"/>
                <w:sz w:val="18"/>
                <w:szCs w:val="18"/>
              </w:rPr>
              <w:t>拒不改正的，处十万元以上五十万元以下罚款</w:t>
            </w:r>
            <w:r>
              <w:rPr>
                <w:color w:val="000000"/>
                <w:kern w:val="0"/>
                <w:sz w:val="18"/>
                <w:szCs w:val="18"/>
              </w:rPr>
              <w:t>;</w:t>
            </w:r>
            <w:r>
              <w:rPr>
                <w:rFonts w:hint="eastAsia"/>
                <w:color w:val="000000"/>
                <w:kern w:val="0"/>
                <w:sz w:val="18"/>
                <w:szCs w:val="18"/>
              </w:rPr>
              <w:t>有违法所得的，没收违法所得</w:t>
            </w:r>
            <w:r>
              <w:rPr>
                <w:color w:val="000000"/>
                <w:kern w:val="0"/>
                <w:sz w:val="18"/>
                <w:szCs w:val="18"/>
              </w:rPr>
              <w:t>;</w:t>
            </w:r>
            <w:r>
              <w:rPr>
                <w:rFonts w:hint="eastAsia"/>
                <w:color w:val="000000"/>
                <w:kern w:val="0"/>
                <w:sz w:val="18"/>
                <w:szCs w:val="18"/>
              </w:rPr>
              <w:t>情节严重的，对直接负责的主管人员和其他直接责任人员依法给予处分</w:t>
            </w:r>
            <w:r>
              <w:rPr>
                <w:color w:val="000000"/>
                <w:kern w:val="0"/>
                <w:sz w:val="18"/>
                <w:szCs w:val="18"/>
              </w:rPr>
              <w:t>;</w:t>
            </w:r>
            <w:r>
              <w:rPr>
                <w:rFonts w:hint="eastAsia"/>
                <w:color w:val="000000"/>
                <w:kern w:val="0"/>
                <w:sz w:val="18"/>
                <w:szCs w:val="18"/>
              </w:rPr>
              <w:t>造成损失的，依法承担赔偿责任</w:t>
            </w:r>
            <w:r>
              <w:rPr>
                <w:color w:val="000000"/>
                <w:kern w:val="0"/>
                <w:sz w:val="18"/>
                <w:szCs w:val="18"/>
              </w:rPr>
              <w:t>;</w:t>
            </w:r>
            <w:r>
              <w:rPr>
                <w:rFonts w:hint="eastAsia"/>
                <w:color w:val="000000"/>
                <w:kern w:val="0"/>
                <w:sz w:val="18"/>
                <w:szCs w:val="18"/>
              </w:rPr>
              <w:t>构成犯罪的，依法追究刑事责任：</w:t>
            </w:r>
          </w:p>
          <w:p w:rsidR="00024CEA" w:rsidRDefault="00D103D5">
            <w:pPr>
              <w:spacing w:line="320" w:lineRule="exact"/>
              <w:jc w:val="left"/>
              <w:rPr>
                <w:color w:val="000000"/>
                <w:kern w:val="0"/>
                <w:sz w:val="18"/>
                <w:szCs w:val="18"/>
              </w:rPr>
            </w:pPr>
            <w:r>
              <w:rPr>
                <w:color w:val="000000"/>
                <w:kern w:val="0"/>
                <w:sz w:val="18"/>
                <w:szCs w:val="18"/>
              </w:rPr>
              <w:t xml:space="preserve">   </w:t>
            </w:r>
            <w:r>
              <w:rPr>
                <w:color w:val="000000"/>
                <w:kern w:val="0"/>
                <w:sz w:val="18"/>
                <w:szCs w:val="18"/>
              </w:rPr>
              <w:t>（</w:t>
            </w:r>
            <w:r>
              <w:rPr>
                <w:rFonts w:hint="eastAsia"/>
                <w:color w:val="000000"/>
                <w:kern w:val="0"/>
                <w:sz w:val="18"/>
                <w:szCs w:val="18"/>
              </w:rPr>
              <w:t>四</w:t>
            </w:r>
            <w:r>
              <w:rPr>
                <w:color w:val="000000"/>
                <w:kern w:val="0"/>
                <w:sz w:val="18"/>
                <w:szCs w:val="18"/>
              </w:rPr>
              <w:t>）</w:t>
            </w:r>
            <w:proofErr w:type="gramStart"/>
            <w:r>
              <w:rPr>
                <w:rFonts w:hint="eastAsia"/>
                <w:color w:val="000000"/>
                <w:kern w:val="0"/>
                <w:sz w:val="18"/>
                <w:szCs w:val="18"/>
              </w:rPr>
              <w:t>不</w:t>
            </w:r>
            <w:proofErr w:type="gramEnd"/>
            <w:r>
              <w:rPr>
                <w:rFonts w:hint="eastAsia"/>
                <w:color w:val="000000"/>
                <w:kern w:val="0"/>
                <w:sz w:val="18"/>
                <w:szCs w:val="18"/>
              </w:rPr>
              <w:t>如实向评估机构提供权属证明、财务会计信息和其他资料的</w:t>
            </w:r>
            <w:r>
              <w:rPr>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前款规定以外的委托人违反本法规定，给他人造成损失的，依法承担赔偿责任。</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没收违法所得，罚款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未造成损失的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w:t>
            </w:r>
          </w:p>
        </w:tc>
      </w:tr>
      <w:tr w:rsidR="00024CEA">
        <w:trPr>
          <w:trHeight w:val="285"/>
        </w:trPr>
        <w:tc>
          <w:tcPr>
            <w:tcW w:w="103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造成损失，依法承担赔偿责任的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万元以上</w:t>
            </w:r>
            <w:r>
              <w:rPr>
                <w:color w:val="000000"/>
                <w:kern w:val="0"/>
                <w:sz w:val="18"/>
                <w:szCs w:val="18"/>
              </w:rPr>
              <w:t>35</w:t>
            </w:r>
            <w:r>
              <w:rPr>
                <w:rFonts w:hint="eastAsia"/>
                <w:color w:val="000000"/>
                <w:kern w:val="0"/>
                <w:sz w:val="18"/>
                <w:szCs w:val="18"/>
              </w:rPr>
              <w:t>万元以下罚款</w:t>
            </w:r>
          </w:p>
        </w:tc>
      </w:tr>
      <w:tr w:rsidR="00024CEA">
        <w:trPr>
          <w:trHeight w:val="285"/>
        </w:trPr>
        <w:tc>
          <w:tcPr>
            <w:tcW w:w="103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造成损失，未依法承担赔偿责任的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35</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w:t>
            </w:r>
          </w:p>
        </w:tc>
      </w:tr>
    </w:tbl>
    <w:p w:rsidR="00024CEA" w:rsidRDefault="00024CEA"/>
    <w:p w:rsidR="00024CEA" w:rsidRDefault="00024CEA"/>
    <w:p w:rsidR="00BD5459" w:rsidRDefault="00BD5459"/>
    <w:p w:rsidR="00BD5459" w:rsidRDefault="00BD5459"/>
    <w:p w:rsidR="00BD5459" w:rsidRDefault="00BD5459"/>
    <w:p w:rsidR="00BD5459" w:rsidRDefault="00BD5459"/>
    <w:p w:rsidR="00BD5459" w:rsidRDefault="00BD5459"/>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320217749000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对委托人在法定评估中未按照法律规定和评估报告载明的使用范围使用评估报告的处罚（限房地产估价业务）</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【法律】《中华人民共和国资产评估法》</w:t>
            </w:r>
          </w:p>
          <w:p w:rsidR="00024CEA" w:rsidRDefault="00D103D5">
            <w:pPr>
              <w:spacing w:line="320" w:lineRule="exact"/>
              <w:jc w:val="left"/>
              <w:rPr>
                <w:color w:val="000000"/>
                <w:kern w:val="0"/>
                <w:sz w:val="18"/>
                <w:szCs w:val="18"/>
              </w:rPr>
            </w:pPr>
            <w:r>
              <w:rPr>
                <w:rFonts w:hint="eastAsia"/>
                <w:color w:val="000000"/>
                <w:kern w:val="0"/>
                <w:sz w:val="18"/>
                <w:szCs w:val="18"/>
              </w:rPr>
              <w:t>第三十二条第一款</w:t>
            </w:r>
            <w:r>
              <w:rPr>
                <w:color w:val="000000"/>
                <w:kern w:val="0"/>
                <w:sz w:val="18"/>
                <w:szCs w:val="18"/>
              </w:rPr>
              <w:t xml:space="preserve"> </w:t>
            </w:r>
            <w:r>
              <w:rPr>
                <w:rFonts w:hint="eastAsia"/>
                <w:color w:val="000000"/>
                <w:kern w:val="0"/>
                <w:sz w:val="18"/>
                <w:szCs w:val="18"/>
              </w:rPr>
              <w:t>委托人或者评估报告使用人应当按照法律规定和评估报告载明的使用范围使用评估报告。</w:t>
            </w:r>
          </w:p>
          <w:p w:rsidR="00024CEA" w:rsidRDefault="00D103D5">
            <w:pPr>
              <w:spacing w:line="320" w:lineRule="exact"/>
              <w:jc w:val="left"/>
              <w:rPr>
                <w:color w:val="000000"/>
                <w:kern w:val="0"/>
                <w:sz w:val="18"/>
                <w:szCs w:val="18"/>
              </w:rPr>
            </w:pPr>
            <w:r>
              <w:rPr>
                <w:rFonts w:hint="eastAsia"/>
                <w:color w:val="000000"/>
                <w:kern w:val="0"/>
                <w:sz w:val="18"/>
                <w:szCs w:val="18"/>
              </w:rPr>
              <w:t>第五十二条　违反本法规定，委托人在法定评估中有下列情形之一的，由有关评估行政管理部门会同有关部门责令改正</w:t>
            </w:r>
            <w:r>
              <w:rPr>
                <w:color w:val="000000"/>
                <w:kern w:val="0"/>
                <w:sz w:val="18"/>
                <w:szCs w:val="18"/>
              </w:rPr>
              <w:t>;</w:t>
            </w:r>
            <w:r>
              <w:rPr>
                <w:rFonts w:hint="eastAsia"/>
                <w:color w:val="000000"/>
                <w:kern w:val="0"/>
                <w:sz w:val="18"/>
                <w:szCs w:val="18"/>
              </w:rPr>
              <w:t>拒不改正的，处十万元以上五十万元以下罚款</w:t>
            </w:r>
            <w:r>
              <w:rPr>
                <w:color w:val="000000"/>
                <w:kern w:val="0"/>
                <w:sz w:val="18"/>
                <w:szCs w:val="18"/>
              </w:rPr>
              <w:t>;</w:t>
            </w:r>
            <w:r>
              <w:rPr>
                <w:rFonts w:hint="eastAsia"/>
                <w:color w:val="000000"/>
                <w:kern w:val="0"/>
                <w:sz w:val="18"/>
                <w:szCs w:val="18"/>
              </w:rPr>
              <w:t>有违法所得的，没收违法所得</w:t>
            </w:r>
            <w:r>
              <w:rPr>
                <w:color w:val="000000"/>
                <w:kern w:val="0"/>
                <w:sz w:val="18"/>
                <w:szCs w:val="18"/>
              </w:rPr>
              <w:t>;</w:t>
            </w:r>
            <w:r>
              <w:rPr>
                <w:rFonts w:hint="eastAsia"/>
                <w:color w:val="000000"/>
                <w:kern w:val="0"/>
                <w:sz w:val="18"/>
                <w:szCs w:val="18"/>
              </w:rPr>
              <w:t>情节严重的，对直接负责的主管人员和其他直接责任人员依法给予处分</w:t>
            </w:r>
            <w:r>
              <w:rPr>
                <w:color w:val="000000"/>
                <w:kern w:val="0"/>
                <w:sz w:val="18"/>
                <w:szCs w:val="18"/>
              </w:rPr>
              <w:t>;</w:t>
            </w:r>
            <w:r>
              <w:rPr>
                <w:rFonts w:hint="eastAsia"/>
                <w:color w:val="000000"/>
                <w:kern w:val="0"/>
                <w:sz w:val="18"/>
                <w:szCs w:val="18"/>
              </w:rPr>
              <w:t>造成损失的，依法承担赔偿责任</w:t>
            </w:r>
            <w:r>
              <w:rPr>
                <w:color w:val="000000"/>
                <w:kern w:val="0"/>
                <w:sz w:val="18"/>
                <w:szCs w:val="18"/>
              </w:rPr>
              <w:t>;</w:t>
            </w:r>
            <w:r>
              <w:rPr>
                <w:rFonts w:hint="eastAsia"/>
                <w:color w:val="000000"/>
                <w:kern w:val="0"/>
                <w:sz w:val="18"/>
                <w:szCs w:val="18"/>
              </w:rPr>
              <w:t>构成犯罪的，依法追究刑事责任：</w:t>
            </w:r>
          </w:p>
          <w:p w:rsidR="00024CEA" w:rsidRDefault="00D103D5">
            <w:pPr>
              <w:spacing w:line="320" w:lineRule="exact"/>
              <w:jc w:val="left"/>
              <w:rPr>
                <w:color w:val="000000"/>
                <w:kern w:val="0"/>
                <w:sz w:val="18"/>
                <w:szCs w:val="18"/>
              </w:rPr>
            </w:pPr>
            <w:r>
              <w:rPr>
                <w:color w:val="000000"/>
                <w:kern w:val="0"/>
                <w:sz w:val="18"/>
                <w:szCs w:val="18"/>
              </w:rPr>
              <w:t xml:space="preserve">   </w:t>
            </w:r>
            <w:r>
              <w:rPr>
                <w:color w:val="000000"/>
                <w:kern w:val="0"/>
                <w:sz w:val="18"/>
                <w:szCs w:val="18"/>
              </w:rPr>
              <w:t>（</w:t>
            </w:r>
            <w:r>
              <w:rPr>
                <w:rFonts w:hint="eastAsia"/>
                <w:color w:val="000000"/>
                <w:kern w:val="0"/>
                <w:sz w:val="18"/>
                <w:szCs w:val="18"/>
              </w:rPr>
              <w:t>五</w:t>
            </w:r>
            <w:r>
              <w:rPr>
                <w:color w:val="000000"/>
                <w:kern w:val="0"/>
                <w:sz w:val="18"/>
                <w:szCs w:val="18"/>
              </w:rPr>
              <w:t>）</w:t>
            </w:r>
            <w:r>
              <w:rPr>
                <w:rFonts w:hint="eastAsia"/>
                <w:color w:val="000000"/>
                <w:kern w:val="0"/>
                <w:sz w:val="18"/>
                <w:szCs w:val="18"/>
              </w:rPr>
              <w:t>未按照法律规定和评估报告载明的使用范围使用评估报告的。</w:t>
            </w:r>
          </w:p>
          <w:p w:rsidR="00024CEA" w:rsidRDefault="00D103D5">
            <w:pPr>
              <w:spacing w:line="320" w:lineRule="exact"/>
              <w:jc w:val="left"/>
              <w:rPr>
                <w:color w:val="000000"/>
                <w:kern w:val="0"/>
                <w:sz w:val="18"/>
                <w:szCs w:val="18"/>
              </w:rPr>
            </w:pPr>
            <w:r>
              <w:rPr>
                <w:rFonts w:hint="eastAsia"/>
                <w:color w:val="000000"/>
                <w:kern w:val="0"/>
                <w:sz w:val="18"/>
                <w:szCs w:val="18"/>
              </w:rPr>
              <w:t>前款规定以外的委托人违反本法规定，给他人造成损失的，依法承担赔偿责任。</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没收违法所得，罚款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未造成损失的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w:t>
            </w:r>
          </w:p>
        </w:tc>
      </w:tr>
      <w:tr w:rsidR="00024CEA">
        <w:trPr>
          <w:trHeight w:val="285"/>
        </w:trPr>
        <w:tc>
          <w:tcPr>
            <w:tcW w:w="103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造成损失，依法承担赔偿责任的</w:t>
            </w:r>
          </w:p>
        </w:tc>
        <w:tc>
          <w:tcPr>
            <w:tcW w:w="1080"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万元以上</w:t>
            </w:r>
            <w:r>
              <w:rPr>
                <w:color w:val="000000"/>
                <w:kern w:val="0"/>
                <w:sz w:val="18"/>
                <w:szCs w:val="18"/>
              </w:rPr>
              <w:t>35</w:t>
            </w:r>
            <w:r>
              <w:rPr>
                <w:rFonts w:hint="eastAsia"/>
                <w:color w:val="000000"/>
                <w:kern w:val="0"/>
                <w:sz w:val="18"/>
                <w:szCs w:val="18"/>
              </w:rPr>
              <w:t>万元以下罚款</w:t>
            </w:r>
          </w:p>
        </w:tc>
      </w:tr>
      <w:tr w:rsidR="00024CEA">
        <w:trPr>
          <w:trHeight w:val="285"/>
        </w:trPr>
        <w:tc>
          <w:tcPr>
            <w:tcW w:w="103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造成损失，未依法承担赔偿责任的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35</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w:t>
            </w:r>
          </w:p>
        </w:tc>
      </w:tr>
    </w:tbl>
    <w:p w:rsidR="00024CEA" w:rsidRDefault="00024CEA"/>
    <w:p w:rsidR="00BD5459" w:rsidRDefault="00BD5459"/>
    <w:p w:rsidR="00BD5459" w:rsidRDefault="00BD5459"/>
    <w:p w:rsidR="00BD5459" w:rsidRDefault="00BD5459"/>
    <w:p w:rsidR="00BD5459" w:rsidRDefault="00BD5459"/>
    <w:p w:rsidR="00BD5459" w:rsidRDefault="00BD5459"/>
    <w:p w:rsidR="00BD5459" w:rsidRDefault="00BD5459"/>
    <w:p w:rsidR="00BD5459" w:rsidRDefault="00BD5459"/>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320217750000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对评估行业协会违反法律规定的处罚</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【法律】《中华人民共和国资产评估法》</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第三十六条　评估行业协会履行下列职责：</w:t>
            </w:r>
          </w:p>
          <w:p w:rsidR="00024CEA" w:rsidRDefault="00D103D5">
            <w:pPr>
              <w:spacing w:line="320" w:lineRule="exact"/>
              <w:jc w:val="left"/>
              <w:rPr>
                <w:color w:val="000000"/>
                <w:kern w:val="0"/>
                <w:sz w:val="18"/>
                <w:szCs w:val="18"/>
              </w:rPr>
            </w:pPr>
            <w:r>
              <w:rPr>
                <w:color w:val="000000"/>
                <w:kern w:val="0"/>
                <w:sz w:val="18"/>
                <w:szCs w:val="18"/>
              </w:rPr>
              <w:t>（</w:t>
            </w:r>
            <w:r>
              <w:rPr>
                <w:rFonts w:hint="eastAsia"/>
                <w:color w:val="000000"/>
                <w:kern w:val="0"/>
                <w:sz w:val="18"/>
                <w:szCs w:val="18"/>
              </w:rPr>
              <w:t>一</w:t>
            </w:r>
            <w:r>
              <w:rPr>
                <w:color w:val="000000"/>
                <w:kern w:val="0"/>
                <w:sz w:val="18"/>
                <w:szCs w:val="18"/>
              </w:rPr>
              <w:t>）</w:t>
            </w:r>
            <w:r>
              <w:rPr>
                <w:rFonts w:hint="eastAsia"/>
                <w:color w:val="000000"/>
                <w:kern w:val="0"/>
                <w:sz w:val="18"/>
                <w:szCs w:val="18"/>
              </w:rPr>
              <w:t>制定会员自律管理办法，对会员实行自律管理</w:t>
            </w:r>
            <w:r>
              <w:rPr>
                <w:color w:val="000000"/>
                <w:kern w:val="0"/>
                <w:sz w:val="18"/>
                <w:szCs w:val="18"/>
              </w:rPr>
              <w:t>;</w:t>
            </w:r>
          </w:p>
          <w:p w:rsidR="00024CEA" w:rsidRDefault="00D103D5">
            <w:pPr>
              <w:spacing w:line="320" w:lineRule="exact"/>
              <w:jc w:val="left"/>
              <w:rPr>
                <w:color w:val="000000"/>
                <w:kern w:val="0"/>
                <w:sz w:val="18"/>
                <w:szCs w:val="18"/>
              </w:rPr>
            </w:pPr>
            <w:r>
              <w:rPr>
                <w:color w:val="000000"/>
                <w:kern w:val="0"/>
                <w:sz w:val="18"/>
                <w:szCs w:val="18"/>
              </w:rPr>
              <w:t>（</w:t>
            </w:r>
            <w:r>
              <w:rPr>
                <w:rFonts w:hint="eastAsia"/>
                <w:color w:val="000000"/>
                <w:kern w:val="0"/>
                <w:sz w:val="18"/>
                <w:szCs w:val="18"/>
              </w:rPr>
              <w:t>二</w:t>
            </w:r>
            <w:r>
              <w:rPr>
                <w:color w:val="000000"/>
                <w:kern w:val="0"/>
                <w:sz w:val="18"/>
                <w:szCs w:val="18"/>
              </w:rPr>
              <w:t>）</w:t>
            </w:r>
            <w:r>
              <w:rPr>
                <w:rFonts w:hint="eastAsia"/>
                <w:color w:val="000000"/>
                <w:kern w:val="0"/>
                <w:sz w:val="18"/>
                <w:szCs w:val="18"/>
              </w:rPr>
              <w:t>依据评估基本准则制定评估执业准则和职业道德准则</w:t>
            </w:r>
            <w:r>
              <w:rPr>
                <w:color w:val="000000"/>
                <w:kern w:val="0"/>
                <w:sz w:val="18"/>
                <w:szCs w:val="18"/>
              </w:rPr>
              <w:t>;</w:t>
            </w:r>
          </w:p>
          <w:p w:rsidR="00024CEA" w:rsidRDefault="00D103D5">
            <w:pPr>
              <w:spacing w:line="320" w:lineRule="exact"/>
              <w:jc w:val="left"/>
              <w:rPr>
                <w:color w:val="000000"/>
                <w:kern w:val="0"/>
                <w:sz w:val="18"/>
                <w:szCs w:val="18"/>
              </w:rPr>
            </w:pPr>
            <w:r>
              <w:rPr>
                <w:color w:val="000000"/>
                <w:kern w:val="0"/>
                <w:sz w:val="18"/>
                <w:szCs w:val="18"/>
              </w:rPr>
              <w:t>（</w:t>
            </w:r>
            <w:r>
              <w:rPr>
                <w:rFonts w:hint="eastAsia"/>
                <w:color w:val="000000"/>
                <w:kern w:val="0"/>
                <w:sz w:val="18"/>
                <w:szCs w:val="18"/>
              </w:rPr>
              <w:t>三</w:t>
            </w:r>
            <w:r>
              <w:rPr>
                <w:color w:val="000000"/>
                <w:kern w:val="0"/>
                <w:sz w:val="18"/>
                <w:szCs w:val="18"/>
              </w:rPr>
              <w:t>）</w:t>
            </w:r>
            <w:r>
              <w:rPr>
                <w:rFonts w:hint="eastAsia"/>
                <w:color w:val="000000"/>
                <w:kern w:val="0"/>
                <w:sz w:val="18"/>
                <w:szCs w:val="18"/>
              </w:rPr>
              <w:t>组织开展会员继续教育</w:t>
            </w:r>
            <w:r>
              <w:rPr>
                <w:color w:val="000000"/>
                <w:kern w:val="0"/>
                <w:sz w:val="18"/>
                <w:szCs w:val="18"/>
              </w:rPr>
              <w:t>;</w:t>
            </w:r>
          </w:p>
          <w:p w:rsidR="00024CEA" w:rsidRDefault="00D103D5">
            <w:pPr>
              <w:spacing w:line="320" w:lineRule="exact"/>
              <w:jc w:val="left"/>
              <w:rPr>
                <w:color w:val="000000"/>
                <w:kern w:val="0"/>
                <w:sz w:val="18"/>
                <w:szCs w:val="18"/>
              </w:rPr>
            </w:pPr>
            <w:r>
              <w:rPr>
                <w:color w:val="000000"/>
                <w:kern w:val="0"/>
                <w:sz w:val="18"/>
                <w:szCs w:val="18"/>
              </w:rPr>
              <w:t>（</w:t>
            </w:r>
            <w:r>
              <w:rPr>
                <w:rFonts w:hint="eastAsia"/>
                <w:color w:val="000000"/>
                <w:kern w:val="0"/>
                <w:sz w:val="18"/>
                <w:szCs w:val="18"/>
              </w:rPr>
              <w:t>四</w:t>
            </w:r>
            <w:r>
              <w:rPr>
                <w:color w:val="000000"/>
                <w:kern w:val="0"/>
                <w:sz w:val="18"/>
                <w:szCs w:val="18"/>
              </w:rPr>
              <w:t>）</w:t>
            </w:r>
            <w:r>
              <w:rPr>
                <w:rFonts w:hint="eastAsia"/>
                <w:color w:val="000000"/>
                <w:kern w:val="0"/>
                <w:sz w:val="18"/>
                <w:szCs w:val="18"/>
              </w:rPr>
              <w:t>建立会员信用档案，将会员遵守法律、行政法规和评估准则的情况记入信用档案，并向社会公开</w:t>
            </w:r>
            <w:r>
              <w:rPr>
                <w:color w:val="000000"/>
                <w:kern w:val="0"/>
                <w:sz w:val="18"/>
                <w:szCs w:val="18"/>
              </w:rPr>
              <w:t>;</w:t>
            </w:r>
          </w:p>
          <w:p w:rsidR="00024CEA" w:rsidRDefault="00D103D5">
            <w:pPr>
              <w:spacing w:line="320" w:lineRule="exact"/>
              <w:jc w:val="left"/>
              <w:rPr>
                <w:color w:val="000000"/>
                <w:kern w:val="0"/>
                <w:sz w:val="18"/>
                <w:szCs w:val="18"/>
              </w:rPr>
            </w:pPr>
            <w:r>
              <w:rPr>
                <w:color w:val="000000"/>
                <w:kern w:val="0"/>
                <w:sz w:val="18"/>
                <w:szCs w:val="18"/>
              </w:rPr>
              <w:t>（</w:t>
            </w:r>
            <w:r>
              <w:rPr>
                <w:rFonts w:hint="eastAsia"/>
                <w:color w:val="000000"/>
                <w:kern w:val="0"/>
                <w:sz w:val="18"/>
                <w:szCs w:val="18"/>
              </w:rPr>
              <w:t>五</w:t>
            </w:r>
            <w:r>
              <w:rPr>
                <w:color w:val="000000"/>
                <w:kern w:val="0"/>
                <w:sz w:val="18"/>
                <w:szCs w:val="18"/>
              </w:rPr>
              <w:t>）</w:t>
            </w:r>
            <w:r>
              <w:rPr>
                <w:rFonts w:hint="eastAsia"/>
                <w:color w:val="000000"/>
                <w:kern w:val="0"/>
                <w:sz w:val="18"/>
                <w:szCs w:val="18"/>
              </w:rPr>
              <w:t>检查会员建立风险防范机制的情况</w:t>
            </w:r>
            <w:r>
              <w:rPr>
                <w:color w:val="000000"/>
                <w:kern w:val="0"/>
                <w:sz w:val="18"/>
                <w:szCs w:val="18"/>
              </w:rPr>
              <w:t>;</w:t>
            </w:r>
          </w:p>
          <w:p w:rsidR="00024CEA" w:rsidRDefault="00D103D5">
            <w:pPr>
              <w:spacing w:line="320" w:lineRule="exact"/>
              <w:jc w:val="left"/>
              <w:rPr>
                <w:color w:val="000000"/>
                <w:kern w:val="0"/>
                <w:sz w:val="18"/>
                <w:szCs w:val="18"/>
              </w:rPr>
            </w:pPr>
            <w:r>
              <w:rPr>
                <w:color w:val="000000"/>
                <w:kern w:val="0"/>
                <w:sz w:val="18"/>
                <w:szCs w:val="18"/>
              </w:rPr>
              <w:t>（</w:t>
            </w:r>
            <w:r>
              <w:rPr>
                <w:rFonts w:hint="eastAsia"/>
                <w:color w:val="000000"/>
                <w:kern w:val="0"/>
                <w:sz w:val="18"/>
                <w:szCs w:val="18"/>
              </w:rPr>
              <w:t>六</w:t>
            </w:r>
            <w:r>
              <w:rPr>
                <w:color w:val="000000"/>
                <w:kern w:val="0"/>
                <w:sz w:val="18"/>
                <w:szCs w:val="18"/>
              </w:rPr>
              <w:t>）</w:t>
            </w:r>
            <w:r>
              <w:rPr>
                <w:rFonts w:hint="eastAsia"/>
                <w:color w:val="000000"/>
                <w:kern w:val="0"/>
                <w:sz w:val="18"/>
                <w:szCs w:val="18"/>
              </w:rPr>
              <w:t>受理对会员的投诉、举报，受理会员的申诉，调解会员执业纠纷</w:t>
            </w:r>
            <w:r>
              <w:rPr>
                <w:color w:val="000000"/>
                <w:kern w:val="0"/>
                <w:sz w:val="18"/>
                <w:szCs w:val="18"/>
              </w:rPr>
              <w:t>;</w:t>
            </w:r>
          </w:p>
          <w:p w:rsidR="00024CEA" w:rsidRDefault="00D103D5">
            <w:pPr>
              <w:spacing w:line="320" w:lineRule="exact"/>
              <w:jc w:val="left"/>
              <w:rPr>
                <w:color w:val="000000"/>
                <w:kern w:val="0"/>
                <w:sz w:val="18"/>
                <w:szCs w:val="18"/>
              </w:rPr>
            </w:pPr>
            <w:r>
              <w:rPr>
                <w:color w:val="000000"/>
                <w:kern w:val="0"/>
                <w:sz w:val="18"/>
                <w:szCs w:val="18"/>
              </w:rPr>
              <w:t>（</w:t>
            </w:r>
            <w:r>
              <w:rPr>
                <w:rFonts w:hint="eastAsia"/>
                <w:color w:val="000000"/>
                <w:kern w:val="0"/>
                <w:sz w:val="18"/>
                <w:szCs w:val="18"/>
              </w:rPr>
              <w:t>七</w:t>
            </w:r>
            <w:r>
              <w:rPr>
                <w:color w:val="000000"/>
                <w:kern w:val="0"/>
                <w:sz w:val="18"/>
                <w:szCs w:val="18"/>
              </w:rPr>
              <w:t>）</w:t>
            </w:r>
            <w:r>
              <w:rPr>
                <w:rFonts w:hint="eastAsia"/>
                <w:color w:val="000000"/>
                <w:kern w:val="0"/>
                <w:sz w:val="18"/>
                <w:szCs w:val="18"/>
              </w:rPr>
              <w:t>规范会员从业行为，定期对会员出具的评估报告进行检查，按照章程规定对会员给予奖惩，并将奖惩情况及时报告有关评估行政管理部门</w:t>
            </w:r>
            <w:r>
              <w:rPr>
                <w:color w:val="000000"/>
                <w:kern w:val="0"/>
                <w:sz w:val="18"/>
                <w:szCs w:val="18"/>
              </w:rPr>
              <w:t>;</w:t>
            </w:r>
          </w:p>
          <w:p w:rsidR="00024CEA" w:rsidRDefault="00D103D5">
            <w:pPr>
              <w:spacing w:line="320" w:lineRule="exact"/>
              <w:jc w:val="left"/>
              <w:rPr>
                <w:color w:val="000000"/>
                <w:kern w:val="0"/>
                <w:sz w:val="18"/>
                <w:szCs w:val="18"/>
              </w:rPr>
            </w:pPr>
            <w:r>
              <w:rPr>
                <w:color w:val="000000"/>
                <w:kern w:val="0"/>
                <w:sz w:val="18"/>
                <w:szCs w:val="18"/>
              </w:rPr>
              <w:t>（</w:t>
            </w:r>
            <w:r>
              <w:rPr>
                <w:rFonts w:hint="eastAsia"/>
                <w:color w:val="000000"/>
                <w:kern w:val="0"/>
                <w:sz w:val="18"/>
                <w:szCs w:val="18"/>
              </w:rPr>
              <w:t>八</w:t>
            </w:r>
            <w:r>
              <w:rPr>
                <w:color w:val="000000"/>
                <w:kern w:val="0"/>
                <w:sz w:val="18"/>
                <w:szCs w:val="18"/>
              </w:rPr>
              <w:t>）</w:t>
            </w:r>
            <w:r>
              <w:rPr>
                <w:rFonts w:hint="eastAsia"/>
                <w:color w:val="000000"/>
                <w:kern w:val="0"/>
                <w:sz w:val="18"/>
                <w:szCs w:val="18"/>
              </w:rPr>
              <w:t>保障会员依法开展业务，维护会员合法权益</w:t>
            </w:r>
            <w:r>
              <w:rPr>
                <w:color w:val="000000"/>
                <w:kern w:val="0"/>
                <w:sz w:val="18"/>
                <w:szCs w:val="18"/>
              </w:rPr>
              <w:t>;</w:t>
            </w:r>
          </w:p>
          <w:p w:rsidR="00024CEA" w:rsidRDefault="00D103D5">
            <w:pPr>
              <w:spacing w:line="320" w:lineRule="exact"/>
              <w:jc w:val="left"/>
              <w:rPr>
                <w:color w:val="000000"/>
                <w:kern w:val="0"/>
                <w:sz w:val="18"/>
                <w:szCs w:val="18"/>
              </w:rPr>
            </w:pPr>
            <w:r>
              <w:rPr>
                <w:color w:val="000000"/>
                <w:kern w:val="0"/>
                <w:sz w:val="18"/>
                <w:szCs w:val="18"/>
              </w:rPr>
              <w:t>（</w:t>
            </w:r>
            <w:r>
              <w:rPr>
                <w:rFonts w:hint="eastAsia"/>
                <w:color w:val="000000"/>
                <w:kern w:val="0"/>
                <w:sz w:val="18"/>
                <w:szCs w:val="18"/>
              </w:rPr>
              <w:t>九</w:t>
            </w:r>
            <w:r>
              <w:rPr>
                <w:color w:val="000000"/>
                <w:kern w:val="0"/>
                <w:sz w:val="18"/>
                <w:szCs w:val="18"/>
              </w:rPr>
              <w:t>）</w:t>
            </w:r>
            <w:r>
              <w:rPr>
                <w:rFonts w:hint="eastAsia"/>
                <w:color w:val="000000"/>
                <w:kern w:val="0"/>
                <w:sz w:val="18"/>
                <w:szCs w:val="18"/>
              </w:rPr>
              <w:t>法律、行政法规和章程规定的其他职责。</w:t>
            </w:r>
          </w:p>
          <w:p w:rsidR="00024CEA" w:rsidRDefault="00D103D5">
            <w:pPr>
              <w:spacing w:line="320" w:lineRule="exact"/>
              <w:jc w:val="left"/>
              <w:rPr>
                <w:color w:val="000000"/>
                <w:kern w:val="0"/>
                <w:sz w:val="18"/>
                <w:szCs w:val="18"/>
              </w:rPr>
            </w:pPr>
            <w:r>
              <w:rPr>
                <w:rFonts w:hint="eastAsia"/>
                <w:color w:val="000000"/>
                <w:kern w:val="0"/>
                <w:sz w:val="18"/>
                <w:szCs w:val="18"/>
              </w:rPr>
              <w:t>第三十七条　有关评估行业协会应当建立沟通协作和信息共享机制，根据需要制定共同的行为规范，促进评估行业健康有序发展。</w:t>
            </w:r>
          </w:p>
          <w:p w:rsidR="00024CEA" w:rsidRDefault="00D103D5">
            <w:pPr>
              <w:spacing w:line="320" w:lineRule="exact"/>
              <w:jc w:val="left"/>
              <w:rPr>
                <w:color w:val="000000"/>
                <w:kern w:val="0"/>
                <w:sz w:val="18"/>
                <w:szCs w:val="18"/>
              </w:rPr>
            </w:pPr>
            <w:r>
              <w:rPr>
                <w:rFonts w:hint="eastAsia"/>
                <w:color w:val="000000"/>
                <w:kern w:val="0"/>
                <w:sz w:val="18"/>
                <w:szCs w:val="18"/>
              </w:rPr>
              <w:t>第三十八条　评估行业协会收取会员会费的标准，由会员代表大会通过，并向社会公开。不得以会员交纳会费数额作为其在行业协会中担任职务的条件。</w:t>
            </w:r>
          </w:p>
          <w:p w:rsidR="00024CEA" w:rsidRDefault="00D103D5">
            <w:pPr>
              <w:spacing w:line="320" w:lineRule="exact"/>
              <w:jc w:val="left"/>
              <w:rPr>
                <w:color w:val="000000"/>
                <w:kern w:val="0"/>
                <w:sz w:val="18"/>
                <w:szCs w:val="18"/>
              </w:rPr>
            </w:pPr>
            <w:r>
              <w:rPr>
                <w:rFonts w:hint="eastAsia"/>
                <w:color w:val="000000"/>
                <w:kern w:val="0"/>
                <w:sz w:val="18"/>
                <w:szCs w:val="18"/>
              </w:rPr>
              <w:t>会费的收取、使用接受会员代表大会和有关部门的监督，任何组织或者个人不得侵占、私分和挪用。</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第五十三条　评估行业协会违反本法规定的，由有关评估行政管理部门给予警告，责令改正</w:t>
            </w:r>
            <w:r>
              <w:rPr>
                <w:color w:val="000000"/>
                <w:kern w:val="0"/>
                <w:sz w:val="18"/>
                <w:szCs w:val="18"/>
              </w:rPr>
              <w:t>;</w:t>
            </w:r>
            <w:r>
              <w:rPr>
                <w:rFonts w:hint="eastAsia"/>
                <w:color w:val="000000"/>
                <w:kern w:val="0"/>
                <w:sz w:val="18"/>
                <w:szCs w:val="18"/>
              </w:rPr>
              <w:t>拒不改正的，可以通报登记管理机关，由其依法给予处罚。</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3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r>
    </w:tbl>
    <w:p w:rsidR="00024CEA" w:rsidRDefault="00024CEA"/>
    <w:p w:rsidR="00024CEA" w:rsidRDefault="00024CEA"/>
    <w:tbl>
      <w:tblPr>
        <w:tblW w:w="0" w:type="auto"/>
        <w:tblInd w:w="78" w:type="dxa"/>
        <w:tblLayout w:type="fixed"/>
        <w:tblLook w:val="04A0" w:firstRow="1" w:lastRow="0" w:firstColumn="1" w:lastColumn="0" w:noHBand="0" w:noVBand="1"/>
      </w:tblPr>
      <w:tblGrid>
        <w:gridCol w:w="1030"/>
        <w:gridCol w:w="6140"/>
        <w:gridCol w:w="1080"/>
        <w:gridCol w:w="5820"/>
      </w:tblGrid>
      <w:tr w:rsidR="00024CEA">
        <w:trPr>
          <w:trHeight w:val="296"/>
        </w:trPr>
        <w:tc>
          <w:tcPr>
            <w:tcW w:w="103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40"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320217751000</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行为名称</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对评估机构未依法备案的处罚（限房地产估价业务）</w:t>
            </w:r>
          </w:p>
        </w:tc>
      </w:tr>
      <w:tr w:rsidR="00024CEA">
        <w:trPr>
          <w:trHeight w:val="1305"/>
        </w:trPr>
        <w:tc>
          <w:tcPr>
            <w:tcW w:w="103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法律依据</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【法律】《中华人民共和国资产评估法》</w:t>
            </w:r>
          </w:p>
          <w:p w:rsidR="00024CEA" w:rsidRDefault="00D103D5">
            <w:pPr>
              <w:spacing w:line="320" w:lineRule="exact"/>
              <w:jc w:val="left"/>
              <w:rPr>
                <w:color w:val="000000"/>
                <w:kern w:val="0"/>
                <w:sz w:val="18"/>
                <w:szCs w:val="18"/>
              </w:rPr>
            </w:pPr>
            <w:r>
              <w:rPr>
                <w:rFonts w:hint="eastAsia"/>
                <w:color w:val="000000"/>
                <w:kern w:val="0"/>
                <w:sz w:val="18"/>
                <w:szCs w:val="18"/>
              </w:rPr>
              <w:t>第十六条</w:t>
            </w:r>
            <w:r>
              <w:rPr>
                <w:color w:val="000000"/>
                <w:kern w:val="0"/>
                <w:sz w:val="18"/>
                <w:szCs w:val="18"/>
              </w:rPr>
              <w:t xml:space="preserve"> </w:t>
            </w:r>
            <w:r>
              <w:rPr>
                <w:rFonts w:hint="eastAsia"/>
                <w:color w:val="000000"/>
                <w:kern w:val="0"/>
                <w:sz w:val="18"/>
                <w:szCs w:val="18"/>
              </w:rPr>
              <w:t>设立评估机构，应当向工商行政管理部门申请办理登记。评估机构应当自领取营业执照之日起三十日内向有关评估行政管理部门备案。评估行政管理部门应当及时将评估备案情况向社会公告。</w:t>
            </w:r>
          </w:p>
          <w:p w:rsidR="00024CEA" w:rsidRDefault="00D103D5">
            <w:pPr>
              <w:spacing w:line="320" w:lineRule="exact"/>
              <w:jc w:val="left"/>
              <w:rPr>
                <w:color w:val="000000"/>
                <w:kern w:val="0"/>
                <w:sz w:val="18"/>
                <w:szCs w:val="18"/>
              </w:rPr>
            </w:pPr>
            <w:r>
              <w:rPr>
                <w:rFonts w:hint="eastAsia"/>
                <w:color w:val="000000"/>
                <w:kern w:val="0"/>
                <w:sz w:val="18"/>
                <w:szCs w:val="18"/>
              </w:rPr>
              <w:t>第四十七条第二款　评估机构未按本法规定备案或者不符合本法第十五条规定的条件的，由有关评估行政管理部门责令改正</w:t>
            </w:r>
            <w:r>
              <w:rPr>
                <w:color w:val="000000"/>
                <w:kern w:val="0"/>
                <w:sz w:val="18"/>
                <w:szCs w:val="18"/>
              </w:rPr>
              <w:t>;</w:t>
            </w:r>
            <w:r>
              <w:rPr>
                <w:rFonts w:hint="eastAsia"/>
                <w:color w:val="000000"/>
                <w:kern w:val="0"/>
                <w:sz w:val="18"/>
                <w:szCs w:val="18"/>
              </w:rPr>
              <w:t>拒不改正的，责令停业，可以并处一万元以上五万元以下罚款。</w:t>
            </w:r>
          </w:p>
          <w:p w:rsidR="00024CEA" w:rsidRDefault="00D103D5">
            <w:pPr>
              <w:spacing w:line="320" w:lineRule="exact"/>
              <w:jc w:val="left"/>
              <w:rPr>
                <w:color w:val="000000"/>
                <w:kern w:val="0"/>
                <w:sz w:val="18"/>
                <w:szCs w:val="18"/>
              </w:rPr>
            </w:pPr>
            <w:r>
              <w:rPr>
                <w:rFonts w:hint="eastAsia"/>
                <w:color w:val="000000"/>
                <w:kern w:val="0"/>
                <w:sz w:val="18"/>
                <w:szCs w:val="18"/>
              </w:rPr>
              <w:t>第四十九条　评估机构、评估专业人员在一年内累计三次因违反本法规定受到责令停业、责令停止从业以外处罚的，有关评估行政管理部门可以责令其停业或者停止从业一年以上五年以下。</w:t>
            </w:r>
          </w:p>
          <w:p w:rsidR="00024CEA" w:rsidRDefault="00D103D5">
            <w:pPr>
              <w:spacing w:line="320" w:lineRule="exact"/>
              <w:jc w:val="left"/>
              <w:rPr>
                <w:color w:val="000000"/>
                <w:kern w:val="0"/>
                <w:sz w:val="18"/>
                <w:szCs w:val="18"/>
              </w:rPr>
            </w:pPr>
            <w:r>
              <w:rPr>
                <w:rFonts w:hint="eastAsia"/>
                <w:color w:val="000000"/>
                <w:kern w:val="0"/>
                <w:sz w:val="18"/>
                <w:szCs w:val="18"/>
              </w:rPr>
              <w:t>【规章】《房地产估价机构管理办法》（建设部令第</w:t>
            </w:r>
            <w:r>
              <w:rPr>
                <w:color w:val="000000"/>
                <w:kern w:val="0"/>
                <w:sz w:val="18"/>
                <w:szCs w:val="18"/>
              </w:rPr>
              <w:t>14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第二十二条第一款：新设立的分支机构，应当自领取分支机构营业执照之日起</w:t>
            </w:r>
            <w:r>
              <w:rPr>
                <w:color w:val="000000"/>
                <w:kern w:val="0"/>
                <w:sz w:val="18"/>
                <w:szCs w:val="18"/>
              </w:rPr>
              <w:t>30</w:t>
            </w:r>
            <w:r>
              <w:rPr>
                <w:rFonts w:hint="eastAsia"/>
                <w:color w:val="000000"/>
                <w:kern w:val="0"/>
                <w:sz w:val="18"/>
                <w:szCs w:val="18"/>
              </w:rPr>
              <w:t>日内，到分支机构工商注册所在地的省、自治区人民政府建设行政主管部门、直辖市人民政府房地产行政主管部门备案。</w:t>
            </w:r>
          </w:p>
          <w:p w:rsidR="00024CEA" w:rsidRDefault="00D103D5">
            <w:pPr>
              <w:spacing w:line="320" w:lineRule="exact"/>
              <w:jc w:val="left"/>
              <w:rPr>
                <w:color w:val="000000"/>
                <w:kern w:val="0"/>
                <w:sz w:val="18"/>
                <w:szCs w:val="18"/>
              </w:rPr>
            </w:pPr>
            <w:r>
              <w:rPr>
                <w:rFonts w:hint="eastAsia"/>
                <w:color w:val="000000"/>
                <w:kern w:val="0"/>
                <w:sz w:val="18"/>
                <w:szCs w:val="18"/>
              </w:rPr>
              <w:t>第四十九条：有下列行为之一的，由县级以上人民政府房地产行政主管部门给予警告，责令限期改正，并可处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（三）违反本办法第二十二条第一款规定，新设立的分支机构不备案的。</w:t>
            </w:r>
            <w:r>
              <w:rPr>
                <w:color w:val="000000"/>
                <w:kern w:val="0"/>
                <w:sz w:val="18"/>
                <w:szCs w:val="18"/>
              </w:rPr>
              <w:t xml:space="preserve">   </w:t>
            </w:r>
          </w:p>
        </w:tc>
      </w:tr>
      <w:tr w:rsidR="00024CEA">
        <w:trPr>
          <w:trHeight w:val="285"/>
        </w:trPr>
        <w:tc>
          <w:tcPr>
            <w:tcW w:w="103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left"/>
              <w:rPr>
                <w:color w:val="000000"/>
                <w:kern w:val="0"/>
                <w:sz w:val="18"/>
                <w:szCs w:val="18"/>
              </w:rPr>
            </w:pPr>
            <w:r>
              <w:rPr>
                <w:rFonts w:hint="eastAsia"/>
                <w:color w:val="000000"/>
                <w:kern w:val="0"/>
                <w:sz w:val="18"/>
                <w:szCs w:val="18"/>
              </w:rPr>
              <w:t>行使内容</w:t>
            </w:r>
          </w:p>
        </w:tc>
        <w:tc>
          <w:tcPr>
            <w:tcW w:w="13040"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警告，责令停业，罚款</w:t>
            </w:r>
          </w:p>
        </w:tc>
      </w:tr>
      <w:tr w:rsidR="00024CEA">
        <w:trPr>
          <w:trHeight w:val="285"/>
        </w:trPr>
        <w:tc>
          <w:tcPr>
            <w:tcW w:w="14070"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390"/>
        </w:trPr>
        <w:tc>
          <w:tcPr>
            <w:tcW w:w="103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情形描述</w:t>
            </w: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未按照要求备案，但在调查处理期间办理备案的</w:t>
            </w:r>
          </w:p>
        </w:tc>
        <w:tc>
          <w:tcPr>
            <w:tcW w:w="1080" w:type="dxa"/>
            <w:vMerge w:val="restart"/>
            <w:tcBorders>
              <w:top w:val="single" w:sz="4" w:space="0" w:color="auto"/>
              <w:left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裁量幅度</w:t>
            </w: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w:t>
            </w:r>
          </w:p>
        </w:tc>
      </w:tr>
      <w:tr w:rsidR="00024CEA">
        <w:trPr>
          <w:trHeight w:val="235"/>
        </w:trPr>
        <w:tc>
          <w:tcPr>
            <w:tcW w:w="103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140"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未按照要求备案，在调查处理期间仍未办理备案的</w:t>
            </w:r>
          </w:p>
        </w:tc>
        <w:tc>
          <w:tcPr>
            <w:tcW w:w="1080"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82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tc>
      </w:tr>
    </w:tbl>
    <w:p w:rsidR="00024CEA" w:rsidRDefault="00024CEA"/>
    <w:p w:rsidR="00BD5459" w:rsidRDefault="00BD5459"/>
    <w:p w:rsidR="00BD5459" w:rsidRDefault="00BD5459"/>
    <w:p w:rsidR="00BD5459" w:rsidRDefault="00BD5459"/>
    <w:p w:rsidR="00024CEA" w:rsidRDefault="00024CEA"/>
    <w:tbl>
      <w:tblPr>
        <w:tblW w:w="14016" w:type="dxa"/>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320217752000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rFonts w:hint="eastAsia"/>
                <w:color w:val="000000"/>
                <w:spacing w:val="-6"/>
                <w:kern w:val="0"/>
                <w:sz w:val="18"/>
                <w:szCs w:val="18"/>
              </w:rPr>
              <w:t>对监测单位未按照监测方案开展监测的处罚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【规章】《危险性较大的分部分项工程安全管理规定》（住房和城乡建设部令第</w:t>
            </w:r>
            <w:r>
              <w:rPr>
                <w:color w:val="000000"/>
                <w:kern w:val="0"/>
                <w:sz w:val="18"/>
                <w:szCs w:val="18"/>
              </w:rPr>
              <w:t>37</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第二十条第三款　　监测单位应当按照监测方案开展监测，及时向建设单位报送监测成果，并对监测成果负责；发现异常时，及时向建设、设计、施工、监理单位报告，建设单位应当立即组织相关单位采取处置措施。</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第三十八条　监测单位有下列行为之一的，责令限期改正，并处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万元以下的罚款；对直接负责的主管人员和其他直接责任人员处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（三）未按照监测方案开展监测的；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按要求改正且未发生安全事故的</w:t>
            </w:r>
          </w:p>
        </w:tc>
        <w:tc>
          <w:tcPr>
            <w:tcW w:w="1016" w:type="dxa"/>
            <w:vMerge w:val="restart"/>
            <w:tcBorders>
              <w:top w:val="nil"/>
              <w:left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对单位处以</w:t>
            </w:r>
            <w:r>
              <w:rPr>
                <w:color w:val="000000"/>
                <w:kern w:val="0"/>
                <w:sz w:val="18"/>
                <w:szCs w:val="18"/>
              </w:rPr>
              <w:t>1</w:t>
            </w:r>
            <w:r>
              <w:rPr>
                <w:rFonts w:hint="eastAsia"/>
                <w:color w:val="000000"/>
                <w:kern w:val="0"/>
                <w:sz w:val="18"/>
                <w:szCs w:val="18"/>
              </w:rPr>
              <w:t>万元以上</w:t>
            </w:r>
            <w:r>
              <w:rPr>
                <w:color w:val="000000"/>
                <w:kern w:val="0"/>
                <w:sz w:val="18"/>
                <w:szCs w:val="18"/>
              </w:rPr>
              <w:t>1.2</w:t>
            </w:r>
            <w:r>
              <w:rPr>
                <w:rFonts w:hint="eastAsia"/>
                <w:color w:val="000000"/>
                <w:kern w:val="0"/>
                <w:sz w:val="18"/>
                <w:szCs w:val="18"/>
              </w:rPr>
              <w:t>万元以下罚款</w:t>
            </w:r>
          </w:p>
          <w:p w:rsidR="00024CEA" w:rsidRDefault="00D103D5">
            <w:pPr>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2000</w:t>
            </w:r>
            <w:r>
              <w:rPr>
                <w:rFonts w:hint="eastAsia"/>
                <w:color w:val="000000"/>
                <w:kern w:val="0"/>
                <w:sz w:val="18"/>
                <w:szCs w:val="18"/>
              </w:rPr>
              <w:t>元以下的罚款</w:t>
            </w:r>
          </w:p>
        </w:tc>
      </w:tr>
      <w:tr w:rsidR="00024CEA">
        <w:trPr>
          <w:trHeight w:val="285"/>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逾期未改正且未发生安全事故的</w:t>
            </w:r>
          </w:p>
        </w:tc>
        <w:tc>
          <w:tcPr>
            <w:tcW w:w="1016"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对单位处以</w:t>
            </w:r>
            <w:r>
              <w:rPr>
                <w:color w:val="000000"/>
                <w:kern w:val="0"/>
                <w:sz w:val="18"/>
                <w:szCs w:val="18"/>
              </w:rPr>
              <w:t>1.2</w:t>
            </w:r>
            <w:r>
              <w:rPr>
                <w:rFonts w:hint="eastAsia"/>
                <w:color w:val="000000"/>
                <w:kern w:val="0"/>
                <w:sz w:val="18"/>
                <w:szCs w:val="18"/>
              </w:rPr>
              <w:t>万元以上</w:t>
            </w:r>
            <w:r>
              <w:rPr>
                <w:color w:val="000000"/>
                <w:kern w:val="0"/>
                <w:sz w:val="18"/>
                <w:szCs w:val="18"/>
              </w:rPr>
              <w:t>1.6</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2000</w:t>
            </w:r>
            <w:r>
              <w:rPr>
                <w:rFonts w:hint="eastAsia"/>
                <w:color w:val="000000"/>
                <w:kern w:val="0"/>
                <w:sz w:val="18"/>
                <w:szCs w:val="18"/>
              </w:rPr>
              <w:t>元以上</w:t>
            </w:r>
            <w:r>
              <w:rPr>
                <w:color w:val="000000"/>
                <w:kern w:val="0"/>
                <w:sz w:val="18"/>
                <w:szCs w:val="18"/>
              </w:rPr>
              <w:t>4000</w:t>
            </w:r>
            <w:r>
              <w:rPr>
                <w:rFonts w:hint="eastAsia"/>
                <w:color w:val="000000"/>
                <w:kern w:val="0"/>
                <w:sz w:val="18"/>
                <w:szCs w:val="18"/>
              </w:rPr>
              <w:t>元以下的罚款</w:t>
            </w:r>
          </w:p>
        </w:tc>
      </w:tr>
      <w:tr w:rsidR="00024CEA">
        <w:trPr>
          <w:trHeight w:val="285"/>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发生安全事故的</w:t>
            </w:r>
          </w:p>
        </w:tc>
        <w:tc>
          <w:tcPr>
            <w:tcW w:w="1016" w:type="dxa"/>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对单位处以</w:t>
            </w:r>
            <w:r>
              <w:rPr>
                <w:color w:val="000000"/>
                <w:kern w:val="0"/>
                <w:sz w:val="18"/>
                <w:szCs w:val="18"/>
              </w:rPr>
              <w:t>1.6</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4000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bl>
    <w:p w:rsidR="00024CEA" w:rsidRDefault="00024CEA"/>
    <w:p w:rsidR="00024CEA" w:rsidRDefault="00024CEA"/>
    <w:p w:rsidR="00024CEA" w:rsidRDefault="00024CEA"/>
    <w:p w:rsidR="004B415F" w:rsidRDefault="004B415F"/>
    <w:tbl>
      <w:tblPr>
        <w:tblW w:w="14016" w:type="dxa"/>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320217753000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rFonts w:hint="eastAsia"/>
                <w:color w:val="000000"/>
                <w:spacing w:val="-6"/>
                <w:kern w:val="0"/>
                <w:sz w:val="18"/>
                <w:szCs w:val="18"/>
              </w:rPr>
              <w:t>对监测单位发现异常未及时报告的处罚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【规章】《危险性较大的分部分项工程安全管理规定》（住房和城乡建设部令第</w:t>
            </w:r>
            <w:r>
              <w:rPr>
                <w:color w:val="000000"/>
                <w:kern w:val="0"/>
                <w:sz w:val="18"/>
                <w:szCs w:val="18"/>
              </w:rPr>
              <w:t>37</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第二十条第三款　　监测单位应当按照监测方案开展监测，及时向建设单位报送监测成果，并对监测成果负责；发现异常时，及时向建设、设计、施工、监理单位报告，建设单位应当立即组织相关单位采取处置措施。</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第三十八条　监测单位有下列行为之一的，责令限期改正，并处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万元以下的罚款；对直接负责的主管人员和其他直接责任人员处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（四）发现异常未及时报告的。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按要求改正且未发生安全事故的</w:t>
            </w:r>
          </w:p>
        </w:tc>
        <w:tc>
          <w:tcPr>
            <w:tcW w:w="1016" w:type="dxa"/>
            <w:vMerge w:val="restart"/>
            <w:tcBorders>
              <w:top w:val="nil"/>
              <w:left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对单位处以</w:t>
            </w:r>
            <w:r>
              <w:rPr>
                <w:color w:val="000000"/>
                <w:kern w:val="0"/>
                <w:sz w:val="18"/>
                <w:szCs w:val="18"/>
              </w:rPr>
              <w:t>1</w:t>
            </w:r>
            <w:r>
              <w:rPr>
                <w:rFonts w:hint="eastAsia"/>
                <w:color w:val="000000"/>
                <w:kern w:val="0"/>
                <w:sz w:val="18"/>
                <w:szCs w:val="18"/>
              </w:rPr>
              <w:t>万元以上</w:t>
            </w:r>
            <w:r>
              <w:rPr>
                <w:color w:val="000000"/>
                <w:kern w:val="0"/>
                <w:sz w:val="18"/>
                <w:szCs w:val="18"/>
              </w:rPr>
              <w:t>1.2</w:t>
            </w:r>
            <w:r>
              <w:rPr>
                <w:rFonts w:hint="eastAsia"/>
                <w:color w:val="000000"/>
                <w:kern w:val="0"/>
                <w:sz w:val="18"/>
                <w:szCs w:val="18"/>
              </w:rPr>
              <w:t>万元以下罚款</w:t>
            </w:r>
          </w:p>
          <w:p w:rsidR="00024CEA" w:rsidRDefault="00D103D5">
            <w:pPr>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2000</w:t>
            </w:r>
            <w:r>
              <w:rPr>
                <w:rFonts w:hint="eastAsia"/>
                <w:color w:val="000000"/>
                <w:kern w:val="0"/>
                <w:sz w:val="18"/>
                <w:szCs w:val="18"/>
              </w:rPr>
              <w:t>元以下的罚款</w:t>
            </w:r>
          </w:p>
        </w:tc>
      </w:tr>
      <w:tr w:rsidR="00024CEA">
        <w:trPr>
          <w:trHeight w:val="285"/>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逾期未改正且未发生安全事故的</w:t>
            </w:r>
          </w:p>
        </w:tc>
        <w:tc>
          <w:tcPr>
            <w:tcW w:w="1016"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对单位处以</w:t>
            </w:r>
            <w:r>
              <w:rPr>
                <w:color w:val="000000"/>
                <w:kern w:val="0"/>
                <w:sz w:val="18"/>
                <w:szCs w:val="18"/>
              </w:rPr>
              <w:t>1.2</w:t>
            </w:r>
            <w:r>
              <w:rPr>
                <w:rFonts w:hint="eastAsia"/>
                <w:color w:val="000000"/>
                <w:kern w:val="0"/>
                <w:sz w:val="18"/>
                <w:szCs w:val="18"/>
              </w:rPr>
              <w:t>万元以上</w:t>
            </w:r>
            <w:r>
              <w:rPr>
                <w:color w:val="000000"/>
                <w:kern w:val="0"/>
                <w:sz w:val="18"/>
                <w:szCs w:val="18"/>
              </w:rPr>
              <w:t>1.6</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2000</w:t>
            </w:r>
            <w:r>
              <w:rPr>
                <w:rFonts w:hint="eastAsia"/>
                <w:color w:val="000000"/>
                <w:kern w:val="0"/>
                <w:sz w:val="18"/>
                <w:szCs w:val="18"/>
              </w:rPr>
              <w:t>元以上</w:t>
            </w:r>
            <w:r>
              <w:rPr>
                <w:color w:val="000000"/>
                <w:kern w:val="0"/>
                <w:sz w:val="18"/>
                <w:szCs w:val="18"/>
              </w:rPr>
              <w:t>4000</w:t>
            </w:r>
            <w:r>
              <w:rPr>
                <w:rFonts w:hint="eastAsia"/>
                <w:color w:val="000000"/>
                <w:kern w:val="0"/>
                <w:sz w:val="18"/>
                <w:szCs w:val="18"/>
              </w:rPr>
              <w:t>元以下的罚款</w:t>
            </w:r>
          </w:p>
        </w:tc>
      </w:tr>
      <w:tr w:rsidR="00024CEA">
        <w:trPr>
          <w:trHeight w:val="285"/>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发生安全事故的</w:t>
            </w:r>
          </w:p>
        </w:tc>
        <w:tc>
          <w:tcPr>
            <w:tcW w:w="1016"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对单位处以</w:t>
            </w:r>
            <w:r>
              <w:rPr>
                <w:color w:val="000000"/>
                <w:kern w:val="0"/>
                <w:sz w:val="18"/>
                <w:szCs w:val="18"/>
              </w:rPr>
              <w:t>1.6</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4000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bl>
    <w:p w:rsidR="00024CEA" w:rsidRDefault="00024CEA"/>
    <w:p w:rsidR="00024CEA" w:rsidRDefault="00024CEA"/>
    <w:p w:rsidR="00024CEA" w:rsidRDefault="00024CEA"/>
    <w:tbl>
      <w:tblPr>
        <w:tblW w:w="14016" w:type="dxa"/>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320217754000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rFonts w:hint="eastAsia"/>
                <w:color w:val="000000"/>
                <w:spacing w:val="-6"/>
                <w:kern w:val="0"/>
                <w:sz w:val="18"/>
                <w:szCs w:val="18"/>
              </w:rPr>
              <w:t>对监测单位未取得相应勘察资质从事第三方监测的处罚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【规章】《危险性较大的分部分项工程安全管理规定》（住房和城乡建设部令第</w:t>
            </w:r>
            <w:r>
              <w:rPr>
                <w:color w:val="000000"/>
                <w:kern w:val="0"/>
                <w:sz w:val="18"/>
                <w:szCs w:val="18"/>
              </w:rPr>
              <w:t>37</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第二十条第一款　对于按照规定需要进行第三方监测的危大工程，建设单位应当委托具有相应勘察资质的单位进行监测。</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第三十八条　监测单位有下列行为之一的，责令限期改正，并处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万元以下的罚款；对直接负责的主管人员和其他直接责任人员处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（一）未取得相应勘察资质从事第三方监测的；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16"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1000</w:t>
            </w:r>
            <w:r>
              <w:rPr>
                <w:rFonts w:hint="eastAsia"/>
                <w:color w:val="000000"/>
                <w:kern w:val="0"/>
                <w:sz w:val="18"/>
                <w:szCs w:val="18"/>
              </w:rPr>
              <w:t>元以上</w:t>
            </w:r>
            <w:r>
              <w:rPr>
                <w:color w:val="000000"/>
                <w:kern w:val="0"/>
                <w:sz w:val="18"/>
                <w:szCs w:val="18"/>
              </w:rPr>
              <w:t>3000</w:t>
            </w:r>
            <w:r>
              <w:rPr>
                <w:rFonts w:hint="eastAsia"/>
                <w:color w:val="000000"/>
                <w:kern w:val="0"/>
                <w:sz w:val="18"/>
                <w:szCs w:val="18"/>
              </w:rPr>
              <w:t>元以下罚款</w:t>
            </w:r>
          </w:p>
        </w:tc>
      </w:tr>
      <w:tr w:rsidR="00024CEA">
        <w:trPr>
          <w:trHeight w:val="285"/>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16"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3000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元以下罚款</w:t>
            </w:r>
          </w:p>
        </w:tc>
      </w:tr>
    </w:tbl>
    <w:p w:rsidR="00024CEA" w:rsidRDefault="00024CEA"/>
    <w:p w:rsidR="00024CEA" w:rsidRDefault="00024CEA"/>
    <w:p w:rsidR="00BD5459" w:rsidRDefault="00BD5459"/>
    <w:p w:rsidR="00BD5459" w:rsidRDefault="00BD5459"/>
    <w:p w:rsidR="00BD5459" w:rsidRDefault="00BD5459"/>
    <w:p w:rsidR="00BD5459" w:rsidRDefault="00BD5459"/>
    <w:p w:rsidR="00BD5459" w:rsidRDefault="00BD5459"/>
    <w:p w:rsidR="00024CEA" w:rsidRDefault="00024CEA"/>
    <w:tbl>
      <w:tblPr>
        <w:tblW w:w="14016" w:type="dxa"/>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320217755000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rFonts w:hint="eastAsia"/>
                <w:color w:val="000000"/>
                <w:spacing w:val="-6"/>
                <w:kern w:val="0"/>
                <w:sz w:val="18"/>
                <w:szCs w:val="18"/>
              </w:rPr>
              <w:t>对监测单位未按照本规定编制监测方案的处罚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【规章】《危险性较大的分部分项工程安全管理规定》（住房和城乡建设部令第</w:t>
            </w:r>
            <w:r>
              <w:rPr>
                <w:color w:val="000000"/>
                <w:kern w:val="0"/>
                <w:sz w:val="18"/>
                <w:szCs w:val="18"/>
              </w:rPr>
              <w:t>37</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第二十条第二款　监测单位应当编制监测方案。监测方案由监测单位技术负责人审核签字并加盖单位公章，报送监理单位后方可实施。</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第三十八条　监测单位有下列行为之一的，责令限期改正，并处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万元以下的罚款；对直接负责的主管人员和其他直接责任人员处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（二）未按照本规定编制监测方案的；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按照要求改正的</w:t>
            </w:r>
          </w:p>
        </w:tc>
        <w:tc>
          <w:tcPr>
            <w:tcW w:w="1016"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1000</w:t>
            </w:r>
            <w:r>
              <w:rPr>
                <w:rFonts w:hint="eastAsia"/>
                <w:color w:val="000000"/>
                <w:kern w:val="0"/>
                <w:sz w:val="18"/>
                <w:szCs w:val="18"/>
              </w:rPr>
              <w:t>元以上</w:t>
            </w:r>
            <w:r>
              <w:rPr>
                <w:color w:val="000000"/>
                <w:kern w:val="0"/>
                <w:sz w:val="18"/>
                <w:szCs w:val="18"/>
              </w:rPr>
              <w:t>3000</w:t>
            </w:r>
            <w:r>
              <w:rPr>
                <w:rFonts w:hint="eastAsia"/>
                <w:color w:val="000000"/>
                <w:kern w:val="0"/>
                <w:sz w:val="18"/>
                <w:szCs w:val="18"/>
              </w:rPr>
              <w:t>元以下罚款</w:t>
            </w:r>
          </w:p>
        </w:tc>
      </w:tr>
      <w:tr w:rsidR="00024CEA">
        <w:trPr>
          <w:trHeight w:val="285"/>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未按照要求改正的</w:t>
            </w:r>
          </w:p>
        </w:tc>
        <w:tc>
          <w:tcPr>
            <w:tcW w:w="1016"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3000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元以下罚款</w:t>
            </w:r>
          </w:p>
        </w:tc>
      </w:tr>
    </w:tbl>
    <w:p w:rsidR="00024CEA" w:rsidRDefault="00024CEA"/>
    <w:p w:rsidR="00024CEA" w:rsidRDefault="00024CEA"/>
    <w:p w:rsidR="00BD5459" w:rsidRDefault="00BD5459"/>
    <w:p w:rsidR="00BD5459" w:rsidRDefault="00BD5459"/>
    <w:p w:rsidR="00BD5459" w:rsidRDefault="00BD5459"/>
    <w:p w:rsidR="00BD5459" w:rsidRDefault="00BD5459"/>
    <w:p w:rsidR="00BD5459" w:rsidRDefault="00BD5459"/>
    <w:p w:rsidR="00BD5459" w:rsidRDefault="00BD5459"/>
    <w:tbl>
      <w:tblPr>
        <w:tblW w:w="14016" w:type="dxa"/>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320217756000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rFonts w:hint="eastAsia"/>
                <w:color w:val="000000"/>
                <w:spacing w:val="-6"/>
                <w:kern w:val="0"/>
                <w:sz w:val="18"/>
                <w:szCs w:val="18"/>
              </w:rPr>
              <w:t>对施工单位发生险情或者事故时，未采取应急处置措施的处罚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【规章】《危险性较大的分部分项工程安全管理规定》（住房和城乡建设部令第</w:t>
            </w:r>
            <w:r>
              <w:rPr>
                <w:color w:val="000000"/>
                <w:kern w:val="0"/>
                <w:sz w:val="18"/>
                <w:szCs w:val="18"/>
              </w:rPr>
              <w:t>37</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第二十二条　危大工程发生险情或者事故时，施工单位应当立即采取应急处置措施，并报告工程所在地住房城乡建设主管部门。建设、勘察、设计、监理等单位应当配合施工单位开展应急抢险工作。</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第三十五条　施工单位有下列行为之一的，责令限期改正，并处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万元以下的罚款；对直接负责的主管人员和其他直接责任人员处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（四）发生险情或者事故时，未采取应急处置措施的；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按要求改正且未发生安全事故的</w:t>
            </w:r>
          </w:p>
        </w:tc>
        <w:tc>
          <w:tcPr>
            <w:tcW w:w="1016" w:type="dxa"/>
            <w:vMerge w:val="restart"/>
            <w:tcBorders>
              <w:top w:val="nil"/>
              <w:left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对单位处以</w:t>
            </w:r>
            <w:r>
              <w:rPr>
                <w:color w:val="000000"/>
                <w:kern w:val="0"/>
                <w:sz w:val="18"/>
                <w:szCs w:val="18"/>
              </w:rPr>
              <w:t>1</w:t>
            </w:r>
            <w:r>
              <w:rPr>
                <w:rFonts w:hint="eastAsia"/>
                <w:color w:val="000000"/>
                <w:kern w:val="0"/>
                <w:sz w:val="18"/>
                <w:szCs w:val="18"/>
              </w:rPr>
              <w:t>万元以上</w:t>
            </w:r>
            <w:r>
              <w:rPr>
                <w:color w:val="000000"/>
                <w:kern w:val="0"/>
                <w:sz w:val="18"/>
                <w:szCs w:val="18"/>
              </w:rPr>
              <w:t>1.2</w:t>
            </w:r>
            <w:r>
              <w:rPr>
                <w:rFonts w:hint="eastAsia"/>
                <w:color w:val="000000"/>
                <w:kern w:val="0"/>
                <w:sz w:val="18"/>
                <w:szCs w:val="18"/>
              </w:rPr>
              <w:t>万元以下罚款</w:t>
            </w:r>
          </w:p>
        </w:tc>
      </w:tr>
      <w:tr w:rsidR="00024CEA">
        <w:trPr>
          <w:trHeight w:val="285"/>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逾期未改正且未发生安全事故的</w:t>
            </w:r>
          </w:p>
        </w:tc>
        <w:tc>
          <w:tcPr>
            <w:tcW w:w="1016"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对单位处以</w:t>
            </w:r>
            <w:r>
              <w:rPr>
                <w:color w:val="000000"/>
                <w:kern w:val="0"/>
                <w:sz w:val="18"/>
                <w:szCs w:val="18"/>
              </w:rPr>
              <w:t>1.2</w:t>
            </w:r>
            <w:r>
              <w:rPr>
                <w:rFonts w:hint="eastAsia"/>
                <w:color w:val="000000"/>
                <w:kern w:val="0"/>
                <w:sz w:val="18"/>
                <w:szCs w:val="18"/>
              </w:rPr>
              <w:t>万元以上</w:t>
            </w:r>
            <w:r>
              <w:rPr>
                <w:color w:val="000000"/>
                <w:kern w:val="0"/>
                <w:sz w:val="18"/>
                <w:szCs w:val="18"/>
              </w:rPr>
              <w:t>1.6</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2000</w:t>
            </w:r>
            <w:r>
              <w:rPr>
                <w:rFonts w:hint="eastAsia"/>
                <w:color w:val="000000"/>
                <w:kern w:val="0"/>
                <w:sz w:val="18"/>
                <w:szCs w:val="18"/>
              </w:rPr>
              <w:t>元以下的罚款</w:t>
            </w:r>
          </w:p>
        </w:tc>
      </w:tr>
      <w:tr w:rsidR="00024CEA">
        <w:trPr>
          <w:trHeight w:val="285"/>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发生安全事故的</w:t>
            </w:r>
          </w:p>
        </w:tc>
        <w:tc>
          <w:tcPr>
            <w:tcW w:w="1016"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对单位处以</w:t>
            </w:r>
            <w:r>
              <w:rPr>
                <w:color w:val="000000"/>
                <w:kern w:val="0"/>
                <w:sz w:val="18"/>
                <w:szCs w:val="18"/>
              </w:rPr>
              <w:t>1.6</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2000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bl>
    <w:p w:rsidR="00024CEA" w:rsidRDefault="00024CEA"/>
    <w:p w:rsidR="00BD5459" w:rsidRDefault="00BD5459"/>
    <w:p w:rsidR="00BD5459" w:rsidRDefault="00BD5459"/>
    <w:p w:rsidR="00BD5459" w:rsidRDefault="00BD5459"/>
    <w:p w:rsidR="00BD5459" w:rsidRDefault="00BD5459"/>
    <w:p w:rsidR="00024CEA" w:rsidRDefault="00024CEA"/>
    <w:tbl>
      <w:tblPr>
        <w:tblW w:w="14016" w:type="dxa"/>
        <w:tblInd w:w="88" w:type="dxa"/>
        <w:tblLayout w:type="fixed"/>
        <w:tblLook w:val="04A0" w:firstRow="1" w:lastRow="0" w:firstColumn="1" w:lastColumn="0" w:noHBand="0" w:noVBand="1"/>
      </w:tblPr>
      <w:tblGrid>
        <w:gridCol w:w="1012"/>
        <w:gridCol w:w="6372"/>
        <w:gridCol w:w="1016"/>
        <w:gridCol w:w="5616"/>
      </w:tblGrid>
      <w:tr w:rsidR="00024CEA" w:rsidTr="00257BFE">
        <w:trPr>
          <w:trHeight w:val="285"/>
        </w:trPr>
        <w:tc>
          <w:tcPr>
            <w:tcW w:w="1012"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4"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320217757000</w:t>
            </w:r>
          </w:p>
        </w:tc>
      </w:tr>
      <w:tr w:rsidR="00024CEA" w:rsidTr="00257BFE">
        <w:trPr>
          <w:trHeight w:val="285"/>
        </w:trPr>
        <w:tc>
          <w:tcPr>
            <w:tcW w:w="1012"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rFonts w:hint="eastAsia"/>
                <w:color w:val="000000"/>
                <w:spacing w:val="-6"/>
                <w:kern w:val="0"/>
                <w:sz w:val="18"/>
                <w:szCs w:val="18"/>
              </w:rPr>
              <w:t>对施工单位未按照本规定进行施工监测和安全巡视的处罚</w:t>
            </w:r>
          </w:p>
        </w:tc>
      </w:tr>
      <w:tr w:rsidR="00024CEA" w:rsidTr="00257BFE">
        <w:trPr>
          <w:trHeight w:val="1275"/>
        </w:trPr>
        <w:tc>
          <w:tcPr>
            <w:tcW w:w="1012"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【规章】《危险性较大的分部分项工程安全管理规定》（住房和城乡建设部令第</w:t>
            </w:r>
            <w:r>
              <w:rPr>
                <w:color w:val="000000"/>
                <w:kern w:val="0"/>
                <w:sz w:val="18"/>
                <w:szCs w:val="18"/>
              </w:rPr>
              <w:t>37</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第十七条第三款施工单位应当按照规定对危大工程进行施工监测和安全巡视，发现危及人身安全的紧急情况，应当立即组织作业人员撤离危险区域。</w:t>
            </w:r>
          </w:p>
          <w:p w:rsidR="00024CEA" w:rsidRDefault="00D103D5">
            <w:pPr>
              <w:spacing w:line="320" w:lineRule="exact"/>
              <w:jc w:val="left"/>
              <w:rPr>
                <w:color w:val="000000"/>
                <w:kern w:val="0"/>
                <w:sz w:val="18"/>
                <w:szCs w:val="18"/>
              </w:rPr>
            </w:pPr>
            <w:r>
              <w:rPr>
                <w:rFonts w:hint="eastAsia"/>
                <w:color w:val="000000"/>
                <w:kern w:val="0"/>
                <w:sz w:val="18"/>
                <w:szCs w:val="18"/>
              </w:rPr>
              <w:t>第三十五条　施工单位有下列行为之一的，责令限期改正，并处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万元以下的罚款；对直接负责的主管人员和其他直接责任人员处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（二）施工单位未按照本规定进行施工监测和安全巡视的；</w:t>
            </w:r>
          </w:p>
        </w:tc>
      </w:tr>
      <w:tr w:rsidR="00024CEA" w:rsidTr="00257BFE">
        <w:trPr>
          <w:trHeight w:val="285"/>
        </w:trPr>
        <w:tc>
          <w:tcPr>
            <w:tcW w:w="1012"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4"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257BFE" w:rsidTr="00257BFE">
        <w:trPr>
          <w:trHeight w:val="285"/>
        </w:trPr>
        <w:tc>
          <w:tcPr>
            <w:tcW w:w="1012" w:type="dxa"/>
            <w:vMerge w:val="restart"/>
            <w:tcBorders>
              <w:top w:val="nil"/>
              <w:left w:val="single" w:sz="8" w:space="0" w:color="auto"/>
              <w:right w:val="single" w:sz="4" w:space="0" w:color="auto"/>
            </w:tcBorders>
            <w:vAlign w:val="center"/>
          </w:tcPr>
          <w:p w:rsidR="00257BFE" w:rsidRDefault="00257BFE">
            <w:pPr>
              <w:rPr>
                <w:color w:val="000000"/>
                <w:kern w:val="0"/>
                <w:sz w:val="18"/>
                <w:szCs w:val="18"/>
              </w:rPr>
            </w:pPr>
            <w:r>
              <w:rPr>
                <w:rFonts w:hint="eastAsia"/>
                <w:color w:val="000000"/>
                <w:kern w:val="0"/>
                <w:sz w:val="18"/>
                <w:szCs w:val="18"/>
              </w:rPr>
              <w:t>情形描述</w:t>
            </w:r>
          </w:p>
        </w:tc>
        <w:tc>
          <w:tcPr>
            <w:tcW w:w="6372" w:type="dxa"/>
            <w:tcBorders>
              <w:top w:val="single" w:sz="4" w:space="0" w:color="auto"/>
              <w:left w:val="nil"/>
              <w:bottom w:val="single" w:sz="4" w:space="0" w:color="auto"/>
              <w:right w:val="single" w:sz="4" w:space="0" w:color="auto"/>
            </w:tcBorders>
            <w:vAlign w:val="center"/>
          </w:tcPr>
          <w:p w:rsidR="00257BFE" w:rsidRDefault="00257BFE">
            <w:pPr>
              <w:rPr>
                <w:color w:val="000000"/>
                <w:kern w:val="0"/>
                <w:sz w:val="18"/>
                <w:szCs w:val="18"/>
              </w:rPr>
            </w:pPr>
            <w:r>
              <w:rPr>
                <w:rFonts w:hint="eastAsia"/>
                <w:color w:val="000000"/>
                <w:kern w:val="0"/>
                <w:sz w:val="18"/>
                <w:szCs w:val="18"/>
              </w:rPr>
              <w:t>按要求改正且未发生安全事故的</w:t>
            </w:r>
          </w:p>
        </w:tc>
        <w:tc>
          <w:tcPr>
            <w:tcW w:w="1016" w:type="dxa"/>
            <w:vMerge w:val="restart"/>
            <w:tcBorders>
              <w:top w:val="nil"/>
              <w:left w:val="single" w:sz="4" w:space="0" w:color="auto"/>
              <w:right w:val="single" w:sz="4" w:space="0" w:color="auto"/>
            </w:tcBorders>
            <w:vAlign w:val="center"/>
          </w:tcPr>
          <w:p w:rsidR="00257BFE" w:rsidRDefault="00257BFE">
            <w:pPr>
              <w:rPr>
                <w:color w:val="000000"/>
                <w:kern w:val="0"/>
                <w:sz w:val="18"/>
                <w:szCs w:val="18"/>
              </w:rPr>
            </w:pPr>
            <w:r>
              <w:rPr>
                <w:rFonts w:hint="eastAsia"/>
                <w:color w:val="000000"/>
                <w:kern w:val="0"/>
                <w:sz w:val="18"/>
                <w:szCs w:val="18"/>
              </w:rPr>
              <w:t>裁量幅度</w:t>
            </w:r>
          </w:p>
        </w:tc>
        <w:tc>
          <w:tcPr>
            <w:tcW w:w="5616" w:type="dxa"/>
            <w:tcBorders>
              <w:top w:val="nil"/>
              <w:left w:val="nil"/>
              <w:bottom w:val="single" w:sz="4" w:space="0" w:color="auto"/>
              <w:right w:val="single" w:sz="8" w:space="0" w:color="auto"/>
            </w:tcBorders>
            <w:vAlign w:val="center"/>
          </w:tcPr>
          <w:p w:rsidR="00257BFE" w:rsidRPr="00D8333D" w:rsidRDefault="00257BFE" w:rsidP="00767D51">
            <w:pPr>
              <w:rPr>
                <w:color w:val="000000"/>
                <w:kern w:val="0"/>
                <w:sz w:val="18"/>
                <w:szCs w:val="18"/>
              </w:rPr>
            </w:pPr>
            <w:r w:rsidRPr="00D8333D">
              <w:rPr>
                <w:rFonts w:hint="eastAsia"/>
                <w:color w:val="000000"/>
                <w:kern w:val="0"/>
                <w:sz w:val="18"/>
                <w:szCs w:val="18"/>
              </w:rPr>
              <w:t>对单位处以</w:t>
            </w:r>
            <w:r w:rsidRPr="00D8333D">
              <w:rPr>
                <w:color w:val="000000"/>
                <w:kern w:val="0"/>
                <w:sz w:val="18"/>
                <w:szCs w:val="18"/>
              </w:rPr>
              <w:t>1</w:t>
            </w:r>
            <w:r w:rsidRPr="00D8333D">
              <w:rPr>
                <w:rFonts w:hint="eastAsia"/>
                <w:color w:val="000000"/>
                <w:kern w:val="0"/>
                <w:sz w:val="18"/>
                <w:szCs w:val="18"/>
              </w:rPr>
              <w:t>万元以上</w:t>
            </w:r>
            <w:r w:rsidRPr="00D8333D">
              <w:rPr>
                <w:color w:val="000000"/>
                <w:kern w:val="0"/>
                <w:sz w:val="18"/>
                <w:szCs w:val="18"/>
              </w:rPr>
              <w:t>1.2</w:t>
            </w:r>
            <w:r w:rsidRPr="00D8333D">
              <w:rPr>
                <w:rFonts w:hint="eastAsia"/>
                <w:color w:val="000000"/>
                <w:kern w:val="0"/>
                <w:sz w:val="18"/>
                <w:szCs w:val="18"/>
              </w:rPr>
              <w:t>万元以下罚款</w:t>
            </w:r>
          </w:p>
          <w:p w:rsidR="00257BFE" w:rsidRPr="00D8333D" w:rsidRDefault="00257BFE" w:rsidP="00767D51">
            <w:pPr>
              <w:rPr>
                <w:color w:val="000000"/>
                <w:kern w:val="0"/>
                <w:sz w:val="18"/>
                <w:szCs w:val="18"/>
              </w:rPr>
            </w:pPr>
            <w:r w:rsidRPr="00D8333D">
              <w:rPr>
                <w:rFonts w:hint="eastAsia"/>
                <w:color w:val="000000"/>
                <w:kern w:val="0"/>
                <w:sz w:val="18"/>
                <w:szCs w:val="18"/>
              </w:rPr>
              <w:t>对其直接负责的主管人员和其他直接责任人员处</w:t>
            </w:r>
            <w:r w:rsidRPr="00D8333D">
              <w:rPr>
                <w:color w:val="000000"/>
                <w:kern w:val="0"/>
                <w:sz w:val="18"/>
                <w:szCs w:val="18"/>
              </w:rPr>
              <w:t>1000</w:t>
            </w:r>
            <w:r w:rsidRPr="00D8333D">
              <w:rPr>
                <w:rFonts w:hint="eastAsia"/>
                <w:color w:val="000000"/>
                <w:kern w:val="0"/>
                <w:sz w:val="18"/>
                <w:szCs w:val="18"/>
              </w:rPr>
              <w:t>元以上</w:t>
            </w:r>
            <w:r w:rsidRPr="00D8333D">
              <w:rPr>
                <w:color w:val="000000"/>
                <w:kern w:val="0"/>
                <w:sz w:val="18"/>
                <w:szCs w:val="18"/>
              </w:rPr>
              <w:t>2000</w:t>
            </w:r>
            <w:r w:rsidRPr="00D8333D">
              <w:rPr>
                <w:rFonts w:hint="eastAsia"/>
                <w:color w:val="000000"/>
                <w:kern w:val="0"/>
                <w:sz w:val="18"/>
                <w:szCs w:val="18"/>
              </w:rPr>
              <w:t>元以下的罚款</w:t>
            </w:r>
          </w:p>
        </w:tc>
      </w:tr>
      <w:tr w:rsidR="00257BFE" w:rsidTr="00257BFE">
        <w:trPr>
          <w:trHeight w:val="285"/>
        </w:trPr>
        <w:tc>
          <w:tcPr>
            <w:tcW w:w="1012" w:type="dxa"/>
            <w:vMerge/>
            <w:tcBorders>
              <w:left w:val="single" w:sz="8" w:space="0" w:color="auto"/>
              <w:right w:val="single" w:sz="4" w:space="0" w:color="auto"/>
            </w:tcBorders>
            <w:vAlign w:val="center"/>
          </w:tcPr>
          <w:p w:rsidR="00257BFE" w:rsidRDefault="00257BFE">
            <w:pPr>
              <w:rPr>
                <w:color w:val="000000"/>
                <w:kern w:val="0"/>
                <w:sz w:val="18"/>
                <w:szCs w:val="18"/>
              </w:rPr>
            </w:pPr>
          </w:p>
        </w:tc>
        <w:tc>
          <w:tcPr>
            <w:tcW w:w="6372" w:type="dxa"/>
            <w:tcBorders>
              <w:top w:val="single" w:sz="4" w:space="0" w:color="auto"/>
              <w:left w:val="nil"/>
              <w:bottom w:val="single" w:sz="4" w:space="0" w:color="auto"/>
              <w:right w:val="single" w:sz="4" w:space="0" w:color="auto"/>
            </w:tcBorders>
            <w:vAlign w:val="center"/>
          </w:tcPr>
          <w:p w:rsidR="00257BFE" w:rsidRDefault="00257BFE">
            <w:pPr>
              <w:rPr>
                <w:color w:val="000000"/>
                <w:kern w:val="0"/>
                <w:sz w:val="18"/>
                <w:szCs w:val="18"/>
              </w:rPr>
            </w:pPr>
            <w:r>
              <w:rPr>
                <w:rFonts w:hint="eastAsia"/>
                <w:color w:val="000000"/>
                <w:kern w:val="0"/>
                <w:sz w:val="18"/>
                <w:szCs w:val="18"/>
              </w:rPr>
              <w:t>逾期未改正且未发生安全事故的</w:t>
            </w:r>
          </w:p>
        </w:tc>
        <w:tc>
          <w:tcPr>
            <w:tcW w:w="1016" w:type="dxa"/>
            <w:vMerge/>
            <w:tcBorders>
              <w:left w:val="single" w:sz="4" w:space="0" w:color="auto"/>
              <w:right w:val="single" w:sz="4" w:space="0" w:color="auto"/>
            </w:tcBorders>
            <w:vAlign w:val="center"/>
          </w:tcPr>
          <w:p w:rsidR="00257BFE" w:rsidRDefault="00257BFE">
            <w:pPr>
              <w:rPr>
                <w:color w:val="000000"/>
                <w:kern w:val="0"/>
                <w:sz w:val="18"/>
                <w:szCs w:val="18"/>
              </w:rPr>
            </w:pPr>
          </w:p>
        </w:tc>
        <w:tc>
          <w:tcPr>
            <w:tcW w:w="5616" w:type="dxa"/>
            <w:tcBorders>
              <w:top w:val="nil"/>
              <w:left w:val="nil"/>
              <w:bottom w:val="single" w:sz="4" w:space="0" w:color="auto"/>
              <w:right w:val="single" w:sz="8" w:space="0" w:color="auto"/>
            </w:tcBorders>
            <w:vAlign w:val="center"/>
          </w:tcPr>
          <w:p w:rsidR="00257BFE" w:rsidRPr="00D8333D" w:rsidRDefault="00257BFE" w:rsidP="00767D51">
            <w:pPr>
              <w:rPr>
                <w:color w:val="000000"/>
                <w:kern w:val="0"/>
                <w:sz w:val="18"/>
                <w:szCs w:val="18"/>
              </w:rPr>
            </w:pPr>
            <w:r w:rsidRPr="00D8333D">
              <w:rPr>
                <w:rFonts w:hint="eastAsia"/>
                <w:color w:val="000000"/>
                <w:kern w:val="0"/>
                <w:sz w:val="18"/>
                <w:szCs w:val="18"/>
              </w:rPr>
              <w:t>对单位处以</w:t>
            </w:r>
            <w:r w:rsidRPr="00D8333D">
              <w:rPr>
                <w:color w:val="000000"/>
                <w:kern w:val="0"/>
                <w:sz w:val="18"/>
                <w:szCs w:val="18"/>
              </w:rPr>
              <w:t>1.2</w:t>
            </w:r>
            <w:r w:rsidRPr="00D8333D">
              <w:rPr>
                <w:rFonts w:hint="eastAsia"/>
                <w:color w:val="000000"/>
                <w:kern w:val="0"/>
                <w:sz w:val="18"/>
                <w:szCs w:val="18"/>
              </w:rPr>
              <w:t>万元以上</w:t>
            </w:r>
            <w:r w:rsidRPr="00D8333D">
              <w:rPr>
                <w:color w:val="000000"/>
                <w:kern w:val="0"/>
                <w:sz w:val="18"/>
                <w:szCs w:val="18"/>
              </w:rPr>
              <w:t>1.6</w:t>
            </w:r>
            <w:r w:rsidRPr="00D8333D">
              <w:rPr>
                <w:rFonts w:hint="eastAsia"/>
                <w:color w:val="000000"/>
                <w:kern w:val="0"/>
                <w:sz w:val="18"/>
                <w:szCs w:val="18"/>
              </w:rPr>
              <w:t>万元以下罚款；</w:t>
            </w:r>
          </w:p>
          <w:p w:rsidR="00257BFE" w:rsidRPr="00D8333D" w:rsidRDefault="00257BFE" w:rsidP="00767D51">
            <w:pPr>
              <w:spacing w:line="320" w:lineRule="exact"/>
              <w:jc w:val="left"/>
              <w:rPr>
                <w:color w:val="000000"/>
                <w:kern w:val="0"/>
                <w:sz w:val="18"/>
                <w:szCs w:val="18"/>
              </w:rPr>
            </w:pPr>
            <w:r w:rsidRPr="00D8333D">
              <w:rPr>
                <w:rFonts w:hint="eastAsia"/>
                <w:color w:val="000000"/>
                <w:kern w:val="0"/>
                <w:sz w:val="18"/>
                <w:szCs w:val="18"/>
              </w:rPr>
              <w:t>对其直接负责的主管人员和其他直接责任人员处</w:t>
            </w:r>
            <w:r w:rsidRPr="00D8333D">
              <w:rPr>
                <w:color w:val="000000"/>
                <w:kern w:val="0"/>
                <w:sz w:val="18"/>
                <w:szCs w:val="18"/>
              </w:rPr>
              <w:t>2000</w:t>
            </w:r>
            <w:r w:rsidRPr="00D8333D">
              <w:rPr>
                <w:rFonts w:hint="eastAsia"/>
                <w:color w:val="000000"/>
                <w:kern w:val="0"/>
                <w:sz w:val="18"/>
                <w:szCs w:val="18"/>
              </w:rPr>
              <w:t>元以上</w:t>
            </w:r>
            <w:r w:rsidRPr="00D8333D">
              <w:rPr>
                <w:color w:val="000000"/>
                <w:kern w:val="0"/>
                <w:sz w:val="18"/>
                <w:szCs w:val="18"/>
              </w:rPr>
              <w:t>4000</w:t>
            </w:r>
            <w:r w:rsidRPr="00D8333D">
              <w:rPr>
                <w:rFonts w:hint="eastAsia"/>
                <w:color w:val="000000"/>
                <w:kern w:val="0"/>
                <w:sz w:val="18"/>
                <w:szCs w:val="18"/>
              </w:rPr>
              <w:t>元以下的罚款</w:t>
            </w:r>
          </w:p>
        </w:tc>
      </w:tr>
      <w:tr w:rsidR="00257BFE" w:rsidTr="00257BFE">
        <w:trPr>
          <w:trHeight w:val="285"/>
        </w:trPr>
        <w:tc>
          <w:tcPr>
            <w:tcW w:w="1012" w:type="dxa"/>
            <w:vMerge/>
            <w:tcBorders>
              <w:left w:val="single" w:sz="8" w:space="0" w:color="auto"/>
              <w:bottom w:val="single" w:sz="4" w:space="0" w:color="auto"/>
              <w:right w:val="single" w:sz="4" w:space="0" w:color="auto"/>
            </w:tcBorders>
            <w:vAlign w:val="center"/>
          </w:tcPr>
          <w:p w:rsidR="00257BFE" w:rsidRDefault="00257BFE">
            <w:pPr>
              <w:rPr>
                <w:color w:val="000000"/>
                <w:kern w:val="0"/>
                <w:sz w:val="18"/>
                <w:szCs w:val="18"/>
              </w:rPr>
            </w:pPr>
          </w:p>
        </w:tc>
        <w:tc>
          <w:tcPr>
            <w:tcW w:w="6372" w:type="dxa"/>
            <w:tcBorders>
              <w:top w:val="single" w:sz="4" w:space="0" w:color="auto"/>
              <w:left w:val="nil"/>
              <w:bottom w:val="single" w:sz="4" w:space="0" w:color="auto"/>
              <w:right w:val="single" w:sz="4" w:space="0" w:color="auto"/>
            </w:tcBorders>
            <w:vAlign w:val="center"/>
          </w:tcPr>
          <w:p w:rsidR="00257BFE" w:rsidRDefault="00257BFE">
            <w:pPr>
              <w:rPr>
                <w:color w:val="000000"/>
                <w:kern w:val="0"/>
                <w:sz w:val="18"/>
                <w:szCs w:val="18"/>
              </w:rPr>
            </w:pPr>
            <w:r>
              <w:rPr>
                <w:rFonts w:hint="eastAsia"/>
                <w:color w:val="000000"/>
                <w:kern w:val="0"/>
                <w:sz w:val="18"/>
                <w:szCs w:val="18"/>
              </w:rPr>
              <w:t>发生安全事故的</w:t>
            </w:r>
          </w:p>
        </w:tc>
        <w:tc>
          <w:tcPr>
            <w:tcW w:w="1016" w:type="dxa"/>
            <w:vMerge/>
            <w:tcBorders>
              <w:left w:val="single" w:sz="4" w:space="0" w:color="auto"/>
              <w:bottom w:val="single" w:sz="4" w:space="0" w:color="auto"/>
              <w:right w:val="single" w:sz="4" w:space="0" w:color="auto"/>
            </w:tcBorders>
            <w:vAlign w:val="center"/>
          </w:tcPr>
          <w:p w:rsidR="00257BFE" w:rsidRDefault="00257BFE">
            <w:pPr>
              <w:rPr>
                <w:color w:val="000000"/>
                <w:kern w:val="0"/>
                <w:sz w:val="18"/>
                <w:szCs w:val="18"/>
              </w:rPr>
            </w:pPr>
          </w:p>
        </w:tc>
        <w:tc>
          <w:tcPr>
            <w:tcW w:w="5616" w:type="dxa"/>
            <w:tcBorders>
              <w:top w:val="nil"/>
              <w:left w:val="nil"/>
              <w:bottom w:val="single" w:sz="4" w:space="0" w:color="auto"/>
              <w:right w:val="single" w:sz="8" w:space="0" w:color="auto"/>
            </w:tcBorders>
            <w:vAlign w:val="center"/>
          </w:tcPr>
          <w:p w:rsidR="00257BFE" w:rsidRPr="00D8333D" w:rsidRDefault="00257BFE" w:rsidP="00767D51">
            <w:pPr>
              <w:rPr>
                <w:color w:val="000000"/>
                <w:kern w:val="0"/>
                <w:sz w:val="18"/>
                <w:szCs w:val="18"/>
              </w:rPr>
            </w:pPr>
            <w:r w:rsidRPr="00D8333D">
              <w:rPr>
                <w:rFonts w:hint="eastAsia"/>
                <w:color w:val="000000"/>
                <w:kern w:val="0"/>
                <w:sz w:val="18"/>
                <w:szCs w:val="18"/>
              </w:rPr>
              <w:t>对单位处以</w:t>
            </w:r>
            <w:r w:rsidRPr="00D8333D">
              <w:rPr>
                <w:color w:val="000000"/>
                <w:kern w:val="0"/>
                <w:sz w:val="18"/>
                <w:szCs w:val="18"/>
              </w:rPr>
              <w:t>1.6</w:t>
            </w:r>
            <w:r w:rsidRPr="00D8333D">
              <w:rPr>
                <w:rFonts w:hint="eastAsia"/>
                <w:color w:val="000000"/>
                <w:kern w:val="0"/>
                <w:sz w:val="18"/>
                <w:szCs w:val="18"/>
              </w:rPr>
              <w:t>万元以上</w:t>
            </w:r>
            <w:r w:rsidRPr="00D8333D">
              <w:rPr>
                <w:color w:val="000000"/>
                <w:kern w:val="0"/>
                <w:sz w:val="18"/>
                <w:szCs w:val="18"/>
              </w:rPr>
              <w:t>3</w:t>
            </w:r>
            <w:r w:rsidRPr="00D8333D">
              <w:rPr>
                <w:rFonts w:hint="eastAsia"/>
                <w:color w:val="000000"/>
                <w:kern w:val="0"/>
                <w:sz w:val="18"/>
                <w:szCs w:val="18"/>
              </w:rPr>
              <w:t>万元以下罚款；</w:t>
            </w:r>
          </w:p>
          <w:p w:rsidR="00257BFE" w:rsidRPr="00D8333D" w:rsidRDefault="00257BFE" w:rsidP="00767D51">
            <w:pPr>
              <w:spacing w:line="320" w:lineRule="exact"/>
              <w:jc w:val="left"/>
              <w:rPr>
                <w:color w:val="000000"/>
                <w:kern w:val="0"/>
                <w:sz w:val="18"/>
                <w:szCs w:val="18"/>
              </w:rPr>
            </w:pPr>
            <w:r w:rsidRPr="00D8333D">
              <w:rPr>
                <w:rFonts w:hint="eastAsia"/>
                <w:color w:val="000000"/>
                <w:kern w:val="0"/>
                <w:sz w:val="18"/>
                <w:szCs w:val="18"/>
              </w:rPr>
              <w:t>对其直接负责的主管人员和其他直接责任人员处</w:t>
            </w:r>
            <w:r w:rsidRPr="00D8333D">
              <w:rPr>
                <w:color w:val="000000"/>
                <w:kern w:val="0"/>
                <w:sz w:val="18"/>
                <w:szCs w:val="18"/>
              </w:rPr>
              <w:t>4000</w:t>
            </w:r>
            <w:r w:rsidRPr="00D8333D">
              <w:rPr>
                <w:rFonts w:hint="eastAsia"/>
                <w:color w:val="000000"/>
                <w:kern w:val="0"/>
                <w:sz w:val="18"/>
                <w:szCs w:val="18"/>
              </w:rPr>
              <w:t>元以上</w:t>
            </w:r>
            <w:r w:rsidRPr="00D8333D">
              <w:rPr>
                <w:color w:val="000000"/>
                <w:kern w:val="0"/>
                <w:sz w:val="18"/>
                <w:szCs w:val="18"/>
              </w:rPr>
              <w:t>5000</w:t>
            </w:r>
            <w:r w:rsidRPr="00D8333D">
              <w:rPr>
                <w:rFonts w:hint="eastAsia"/>
                <w:color w:val="000000"/>
                <w:kern w:val="0"/>
                <w:sz w:val="18"/>
                <w:szCs w:val="18"/>
              </w:rPr>
              <w:t>元以下的罚款</w:t>
            </w:r>
          </w:p>
        </w:tc>
      </w:tr>
    </w:tbl>
    <w:p w:rsidR="00024CEA" w:rsidRDefault="00024CEA"/>
    <w:p w:rsidR="00024CEA" w:rsidRDefault="00024CEA"/>
    <w:p w:rsidR="00024CEA" w:rsidRDefault="00024CEA"/>
    <w:tbl>
      <w:tblPr>
        <w:tblW w:w="14016" w:type="dxa"/>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320217758000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rFonts w:hint="eastAsia"/>
                <w:color w:val="000000"/>
                <w:spacing w:val="-6"/>
                <w:kern w:val="0"/>
                <w:sz w:val="18"/>
                <w:szCs w:val="18"/>
              </w:rPr>
              <w:t>对施工单位在项目负责人未按照本规定现场履职或者组织限期整改的处罚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【规章】《危险性较大的分部分项工程安全管理规定》（住房和城乡建设部令第</w:t>
            </w:r>
            <w:r>
              <w:rPr>
                <w:color w:val="000000"/>
                <w:kern w:val="0"/>
                <w:sz w:val="18"/>
                <w:szCs w:val="18"/>
              </w:rPr>
              <w:t>37</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第十七条第一款、第二款　施工单位应当对危大工程施工作业人员进行登记，项目负责人应当在施工现场履职。</w:t>
            </w:r>
          </w:p>
          <w:p w:rsidR="00024CEA" w:rsidRDefault="00D103D5">
            <w:pPr>
              <w:spacing w:line="320" w:lineRule="exact"/>
              <w:jc w:val="left"/>
              <w:rPr>
                <w:color w:val="000000"/>
                <w:kern w:val="0"/>
                <w:sz w:val="18"/>
                <w:szCs w:val="18"/>
              </w:rPr>
            </w:pPr>
            <w:r>
              <w:rPr>
                <w:rFonts w:hint="eastAsia"/>
                <w:color w:val="000000"/>
                <w:kern w:val="0"/>
                <w:sz w:val="18"/>
                <w:szCs w:val="18"/>
              </w:rPr>
              <w:t xml:space="preserve">　　项目专职安全生产管理人员应当对专项施工方案实施情况进行现场监督，对未按照专项施工方案施工的，应当要求立即整改，并及时报告项目负责人，项目负责人应当及时组织限期整改。</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第三十五条　施工单位有下列行为之一的，责令限期改正，并处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万元以下的罚款；对直接负责的主管人员和其他直接责任人员处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（一）项目负责人未按照本规定现场履职或者组织限期整改的；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按要求履职或改正且未发生安全事故的</w:t>
            </w:r>
          </w:p>
        </w:tc>
        <w:tc>
          <w:tcPr>
            <w:tcW w:w="1016"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w:t>
            </w:r>
            <w:r>
              <w:rPr>
                <w:rFonts w:hint="eastAsia"/>
                <w:color w:val="000000"/>
                <w:kern w:val="0"/>
                <w:sz w:val="18"/>
                <w:szCs w:val="18"/>
              </w:rPr>
              <w:t>万元以上</w:t>
            </w:r>
            <w:r>
              <w:rPr>
                <w:color w:val="000000"/>
                <w:kern w:val="0"/>
                <w:sz w:val="18"/>
                <w:szCs w:val="18"/>
              </w:rPr>
              <w:t>1.2</w:t>
            </w:r>
            <w:r>
              <w:rPr>
                <w:rFonts w:hint="eastAsia"/>
                <w:color w:val="000000"/>
                <w:kern w:val="0"/>
                <w:sz w:val="18"/>
                <w:szCs w:val="18"/>
              </w:rPr>
              <w:t>万元以下罚款</w:t>
            </w:r>
          </w:p>
        </w:tc>
      </w:tr>
      <w:tr w:rsidR="00024CEA">
        <w:trPr>
          <w:trHeight w:val="285"/>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未按要求履职或逾期未改正且未发生安全事故的</w:t>
            </w:r>
          </w:p>
        </w:tc>
        <w:tc>
          <w:tcPr>
            <w:tcW w:w="1016"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1.2</w:t>
            </w:r>
            <w:r>
              <w:rPr>
                <w:rFonts w:hint="eastAsia"/>
                <w:color w:val="000000"/>
                <w:kern w:val="0"/>
                <w:sz w:val="18"/>
                <w:szCs w:val="18"/>
              </w:rPr>
              <w:t>万元以上</w:t>
            </w:r>
            <w:r>
              <w:rPr>
                <w:color w:val="000000"/>
                <w:kern w:val="0"/>
                <w:sz w:val="18"/>
                <w:szCs w:val="18"/>
              </w:rPr>
              <w:t>1.6</w:t>
            </w:r>
            <w:r>
              <w:rPr>
                <w:rFonts w:hint="eastAsia"/>
                <w:color w:val="000000"/>
                <w:kern w:val="0"/>
                <w:sz w:val="18"/>
                <w:szCs w:val="18"/>
              </w:rPr>
              <w:t>万元以下罚款，对其直接负责的主管人员和其他直接责任人员处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2000</w:t>
            </w:r>
            <w:r>
              <w:rPr>
                <w:rFonts w:hint="eastAsia"/>
                <w:color w:val="000000"/>
                <w:kern w:val="0"/>
                <w:sz w:val="18"/>
                <w:szCs w:val="18"/>
              </w:rPr>
              <w:t>元以下的罚款</w:t>
            </w:r>
          </w:p>
        </w:tc>
      </w:tr>
      <w:tr w:rsidR="00024CEA">
        <w:trPr>
          <w:trHeight w:val="285"/>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发生安全事故的</w:t>
            </w:r>
          </w:p>
        </w:tc>
        <w:tc>
          <w:tcPr>
            <w:tcW w:w="1016"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1.6</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万元以下罚款，对其直接负责的主管人员和其他直接责任人员处</w:t>
            </w:r>
            <w:r>
              <w:rPr>
                <w:color w:val="000000"/>
                <w:kern w:val="0"/>
                <w:sz w:val="18"/>
                <w:szCs w:val="18"/>
              </w:rPr>
              <w:t>2000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bl>
    <w:p w:rsidR="00024CEA" w:rsidRDefault="00024CEA"/>
    <w:p w:rsidR="00024CEA" w:rsidRDefault="00024CEA"/>
    <w:p w:rsidR="00024CEA" w:rsidRDefault="00024CEA"/>
    <w:p w:rsidR="00024CEA" w:rsidRDefault="00024CEA"/>
    <w:p w:rsidR="00024CEA" w:rsidRDefault="00024CEA"/>
    <w:p w:rsidR="00024CEA" w:rsidRDefault="00024CEA"/>
    <w:p w:rsidR="00BD5459" w:rsidRDefault="00BD5459"/>
    <w:tbl>
      <w:tblPr>
        <w:tblW w:w="14016" w:type="dxa"/>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320217759000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rFonts w:hint="eastAsia"/>
                <w:color w:val="000000"/>
                <w:spacing w:val="-6"/>
                <w:kern w:val="0"/>
                <w:sz w:val="18"/>
                <w:szCs w:val="18"/>
              </w:rPr>
              <w:t>对建设单位未按照本规定委托具有相应勘察资质的单位进行第三方监测的处罚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【规章】《危险性较大的分部分项工程安全管理规定》（住房和城乡建设部令第</w:t>
            </w:r>
            <w:r>
              <w:rPr>
                <w:color w:val="000000"/>
                <w:kern w:val="0"/>
                <w:sz w:val="18"/>
                <w:szCs w:val="18"/>
              </w:rPr>
              <w:t>37</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第二十条第一款　对于按照规定需要进行第三方监测的危大工程，建设单位应当委托具有相应勘察资质的单位进行监测。</w:t>
            </w:r>
          </w:p>
          <w:p w:rsidR="00024CEA" w:rsidRDefault="00D103D5">
            <w:pPr>
              <w:spacing w:line="320" w:lineRule="exact"/>
              <w:jc w:val="left"/>
              <w:rPr>
                <w:color w:val="000000"/>
                <w:kern w:val="0"/>
                <w:sz w:val="18"/>
                <w:szCs w:val="18"/>
              </w:rPr>
            </w:pPr>
            <w:r>
              <w:rPr>
                <w:rFonts w:hint="eastAsia"/>
                <w:color w:val="000000"/>
                <w:kern w:val="0"/>
                <w:sz w:val="18"/>
                <w:szCs w:val="18"/>
              </w:rPr>
              <w:t>第二十九条　建设单位有下列行为之一的，责令限期改正，并处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万元以下的罚款；对直接负责的主管人员和其他直接责任人员处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（四）未按照本规定委托具有相应勘察资质的单位进行第三方监测的；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按要求改正且未发生安全事故的</w:t>
            </w:r>
          </w:p>
        </w:tc>
        <w:tc>
          <w:tcPr>
            <w:tcW w:w="1016"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w:t>
            </w:r>
            <w:r>
              <w:rPr>
                <w:rFonts w:hint="eastAsia"/>
                <w:color w:val="000000"/>
                <w:kern w:val="0"/>
                <w:sz w:val="18"/>
                <w:szCs w:val="18"/>
              </w:rPr>
              <w:t>万元以上</w:t>
            </w:r>
            <w:r>
              <w:rPr>
                <w:color w:val="000000"/>
                <w:kern w:val="0"/>
                <w:sz w:val="18"/>
                <w:szCs w:val="18"/>
              </w:rPr>
              <w:t>1.2</w:t>
            </w:r>
            <w:r>
              <w:rPr>
                <w:rFonts w:hint="eastAsia"/>
                <w:color w:val="000000"/>
                <w:kern w:val="0"/>
                <w:sz w:val="18"/>
                <w:szCs w:val="18"/>
              </w:rPr>
              <w:t>万元以下罚款</w:t>
            </w:r>
          </w:p>
        </w:tc>
      </w:tr>
      <w:tr w:rsidR="00024CEA">
        <w:trPr>
          <w:trHeight w:val="285"/>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逾期未改正且未发生安全事故的</w:t>
            </w:r>
          </w:p>
        </w:tc>
        <w:tc>
          <w:tcPr>
            <w:tcW w:w="1016"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1.2</w:t>
            </w:r>
            <w:r>
              <w:rPr>
                <w:rFonts w:hint="eastAsia"/>
                <w:color w:val="000000"/>
                <w:kern w:val="0"/>
                <w:sz w:val="18"/>
                <w:szCs w:val="18"/>
              </w:rPr>
              <w:t>万元以上</w:t>
            </w:r>
            <w:r>
              <w:rPr>
                <w:color w:val="000000"/>
                <w:kern w:val="0"/>
                <w:sz w:val="18"/>
                <w:szCs w:val="18"/>
              </w:rPr>
              <w:t>1.6</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2000</w:t>
            </w:r>
            <w:r>
              <w:rPr>
                <w:rFonts w:hint="eastAsia"/>
                <w:color w:val="000000"/>
                <w:kern w:val="0"/>
                <w:sz w:val="18"/>
                <w:szCs w:val="18"/>
              </w:rPr>
              <w:t>元以下的罚款</w:t>
            </w:r>
          </w:p>
        </w:tc>
      </w:tr>
      <w:tr w:rsidR="00024CEA">
        <w:trPr>
          <w:trHeight w:val="285"/>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发生安全事故的</w:t>
            </w:r>
          </w:p>
        </w:tc>
        <w:tc>
          <w:tcPr>
            <w:tcW w:w="1016"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1.6</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2000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bl>
    <w:p w:rsidR="00024CEA" w:rsidRDefault="00024CEA"/>
    <w:p w:rsidR="00024CEA" w:rsidRDefault="00024CEA"/>
    <w:p w:rsidR="00024CEA" w:rsidRDefault="00024CEA"/>
    <w:p w:rsidR="00024CEA" w:rsidRDefault="00024CEA"/>
    <w:p w:rsidR="00024CEA" w:rsidRDefault="00024CEA"/>
    <w:p w:rsidR="00024CEA" w:rsidRDefault="00024CEA"/>
    <w:p w:rsidR="00024CEA" w:rsidRDefault="00024CEA"/>
    <w:tbl>
      <w:tblPr>
        <w:tblW w:w="14016" w:type="dxa"/>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320217760000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rFonts w:hint="eastAsia"/>
                <w:color w:val="000000"/>
                <w:spacing w:val="-6"/>
                <w:kern w:val="0"/>
                <w:sz w:val="18"/>
                <w:szCs w:val="18"/>
              </w:rPr>
              <w:t>对建设单位未对第三方监测单位报告的异常情况组织采取处置措施的处罚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【规章】《危险性较大的分部分项工程安全管理规定》（住房和城乡建设部令第</w:t>
            </w:r>
            <w:r>
              <w:rPr>
                <w:color w:val="000000"/>
                <w:kern w:val="0"/>
                <w:sz w:val="18"/>
                <w:szCs w:val="18"/>
              </w:rPr>
              <w:t>37</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第二十条第三款　监测单位应当按照监测方案开展监测，及时向建设单位报送监测成果，并对监测成果负责；发现异常时，及时向建设、设计、施工、监理单位报告，建设单位应当立即组织相关单位采取处置措施。</w:t>
            </w:r>
          </w:p>
          <w:p w:rsidR="00024CEA" w:rsidRDefault="00D103D5">
            <w:pPr>
              <w:spacing w:line="320" w:lineRule="exact"/>
              <w:jc w:val="left"/>
              <w:rPr>
                <w:color w:val="000000"/>
                <w:kern w:val="0"/>
                <w:sz w:val="18"/>
                <w:szCs w:val="18"/>
              </w:rPr>
            </w:pPr>
            <w:r>
              <w:rPr>
                <w:rFonts w:hint="eastAsia"/>
                <w:color w:val="000000"/>
                <w:kern w:val="0"/>
                <w:sz w:val="18"/>
                <w:szCs w:val="18"/>
              </w:rPr>
              <w:t>第二十九条　建设单位有下列行为之一的，责令限期改正，并处</w:t>
            </w:r>
            <w:r>
              <w:rPr>
                <w:color w:val="000000"/>
                <w:kern w:val="0"/>
                <w:sz w:val="18"/>
                <w:szCs w:val="18"/>
              </w:rPr>
              <w:t>1</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万元以下的罚款；对直接负责的主管人员和其他直接责任人员处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（五）未对第三方监测单位报告的异常情况组织采取处置措施的。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按要求改正且未发生安全事故的</w:t>
            </w:r>
          </w:p>
        </w:tc>
        <w:tc>
          <w:tcPr>
            <w:tcW w:w="1016"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w:t>
            </w:r>
            <w:r>
              <w:rPr>
                <w:rFonts w:hint="eastAsia"/>
                <w:color w:val="000000"/>
                <w:kern w:val="0"/>
                <w:sz w:val="18"/>
                <w:szCs w:val="18"/>
              </w:rPr>
              <w:t>万元以上</w:t>
            </w:r>
            <w:r>
              <w:rPr>
                <w:color w:val="000000"/>
                <w:kern w:val="0"/>
                <w:sz w:val="18"/>
                <w:szCs w:val="18"/>
              </w:rPr>
              <w:t>1.2</w:t>
            </w:r>
            <w:r>
              <w:rPr>
                <w:rFonts w:hint="eastAsia"/>
                <w:color w:val="000000"/>
                <w:kern w:val="0"/>
                <w:sz w:val="18"/>
                <w:szCs w:val="18"/>
              </w:rPr>
              <w:t>万元以下罚款</w:t>
            </w:r>
          </w:p>
        </w:tc>
      </w:tr>
      <w:tr w:rsidR="00024CEA">
        <w:trPr>
          <w:trHeight w:val="285"/>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逾期未改正且未发生安全事故的</w:t>
            </w:r>
          </w:p>
        </w:tc>
        <w:tc>
          <w:tcPr>
            <w:tcW w:w="1016"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1.2</w:t>
            </w:r>
            <w:r>
              <w:rPr>
                <w:rFonts w:hint="eastAsia"/>
                <w:color w:val="000000"/>
                <w:kern w:val="0"/>
                <w:sz w:val="18"/>
                <w:szCs w:val="18"/>
              </w:rPr>
              <w:t>万元以上</w:t>
            </w:r>
            <w:r>
              <w:rPr>
                <w:color w:val="000000"/>
                <w:kern w:val="0"/>
                <w:sz w:val="18"/>
                <w:szCs w:val="18"/>
              </w:rPr>
              <w:t>1.6</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2000</w:t>
            </w:r>
            <w:r>
              <w:rPr>
                <w:rFonts w:hint="eastAsia"/>
                <w:color w:val="000000"/>
                <w:kern w:val="0"/>
                <w:sz w:val="18"/>
                <w:szCs w:val="18"/>
              </w:rPr>
              <w:t>元以下的罚款</w:t>
            </w:r>
          </w:p>
        </w:tc>
      </w:tr>
      <w:tr w:rsidR="00024CEA">
        <w:trPr>
          <w:trHeight w:val="285"/>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发生安全事故的</w:t>
            </w:r>
          </w:p>
        </w:tc>
        <w:tc>
          <w:tcPr>
            <w:tcW w:w="1016"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对单位处以</w:t>
            </w:r>
            <w:r>
              <w:rPr>
                <w:color w:val="000000"/>
                <w:kern w:val="0"/>
                <w:sz w:val="18"/>
                <w:szCs w:val="18"/>
              </w:rPr>
              <w:t>1.6</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对其直接负责的主管人员和其他直接责任人员处</w:t>
            </w:r>
            <w:r>
              <w:rPr>
                <w:color w:val="000000"/>
                <w:kern w:val="0"/>
                <w:sz w:val="18"/>
                <w:szCs w:val="18"/>
              </w:rPr>
              <w:t>2000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bl>
    <w:p w:rsidR="00024CEA" w:rsidRDefault="00024CEA"/>
    <w:p w:rsidR="00024CEA" w:rsidRDefault="00024CEA"/>
    <w:p w:rsidR="00BD5459" w:rsidRDefault="00BD5459"/>
    <w:p w:rsidR="00BD5459" w:rsidRDefault="00BD5459"/>
    <w:p w:rsidR="00BD5459" w:rsidRDefault="00BD5459"/>
    <w:p w:rsidR="00BD5459" w:rsidRDefault="00BD5459"/>
    <w:p w:rsidR="00024CEA" w:rsidRDefault="00024CEA"/>
    <w:tbl>
      <w:tblPr>
        <w:tblW w:w="14016" w:type="dxa"/>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240" w:lineRule="exact"/>
              <w:jc w:val="left"/>
              <w:rPr>
                <w:rFonts w:eastAsia="仿宋_GB2312"/>
                <w:b/>
                <w:bCs/>
                <w:color w:val="000000"/>
                <w:kern w:val="0"/>
                <w:sz w:val="18"/>
                <w:szCs w:val="18"/>
              </w:rPr>
            </w:pPr>
            <w:r>
              <w:rPr>
                <w:rFonts w:eastAsia="仿宋_GB2312"/>
                <w:b/>
                <w:bCs/>
                <w:color w:val="000000"/>
                <w:kern w:val="0"/>
                <w:sz w:val="18"/>
                <w:szCs w:val="18"/>
              </w:rPr>
              <w:t>320217761000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b/>
                <w:color w:val="000000"/>
                <w:kern w:val="0"/>
                <w:sz w:val="18"/>
                <w:szCs w:val="18"/>
              </w:rPr>
            </w:pPr>
            <w:r>
              <w:rPr>
                <w:rFonts w:hint="eastAsia"/>
                <w:color w:val="000000"/>
                <w:spacing w:val="-6"/>
                <w:kern w:val="0"/>
                <w:sz w:val="18"/>
                <w:szCs w:val="18"/>
              </w:rPr>
              <w:t>勘察单位未在勘察文件中说明地质条件可能造成的工程风险的，对直接负责的主管人员和其他直接责任人员处罚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【行政法规】《建设工程安全生产管理条例》（国务院令第</w:t>
            </w:r>
            <w:r>
              <w:rPr>
                <w:color w:val="000000"/>
                <w:kern w:val="0"/>
                <w:sz w:val="18"/>
                <w:szCs w:val="18"/>
              </w:rPr>
              <w:t>393</w:t>
            </w:r>
            <w:r>
              <w:rPr>
                <w:rFonts w:hint="eastAsia"/>
                <w:color w:val="000000"/>
                <w:kern w:val="0"/>
                <w:sz w:val="18"/>
                <w:szCs w:val="18"/>
              </w:rPr>
              <w:t>号）</w:t>
            </w:r>
          </w:p>
          <w:p w:rsidR="00024CEA" w:rsidRDefault="00D103D5">
            <w:pPr>
              <w:spacing w:line="240" w:lineRule="exact"/>
              <w:ind w:firstLine="360"/>
              <w:jc w:val="left"/>
              <w:rPr>
                <w:color w:val="000000"/>
                <w:kern w:val="0"/>
                <w:sz w:val="18"/>
                <w:szCs w:val="18"/>
              </w:rPr>
            </w:pPr>
            <w:r>
              <w:rPr>
                <w:rFonts w:hint="eastAsia"/>
                <w:color w:val="000000"/>
                <w:kern w:val="0"/>
                <w:sz w:val="18"/>
                <w:szCs w:val="18"/>
              </w:rPr>
              <w:t>第十二条　勘察单位应当按照法律、法规和工程建设强制性标准进行勘察，提供的勘察文件应当真实、准确，满足建设工程安全生产的需要。</w:t>
            </w:r>
          </w:p>
          <w:p w:rsidR="00024CEA" w:rsidRDefault="00D103D5">
            <w:pPr>
              <w:spacing w:line="240" w:lineRule="exact"/>
              <w:ind w:firstLine="360"/>
              <w:jc w:val="left"/>
              <w:rPr>
                <w:color w:val="000000"/>
                <w:kern w:val="0"/>
                <w:sz w:val="18"/>
                <w:szCs w:val="18"/>
              </w:rPr>
            </w:pPr>
            <w:r>
              <w:rPr>
                <w:rFonts w:hint="eastAsia"/>
                <w:color w:val="000000"/>
                <w:kern w:val="0"/>
                <w:sz w:val="18"/>
                <w:szCs w:val="18"/>
              </w:rPr>
              <w:t>第五十六条　违反本条例的规定，勘察单位、设计单位有下列行为之一的，责令限期改正，处</w:t>
            </w:r>
            <w:r>
              <w:rPr>
                <w:color w:val="000000"/>
                <w:kern w:val="0"/>
                <w:sz w:val="18"/>
                <w:szCs w:val="18"/>
              </w:rPr>
              <w:t>10</w:t>
            </w:r>
            <w:r>
              <w:rPr>
                <w:rFonts w:hint="eastAsia"/>
                <w:color w:val="000000"/>
                <w:kern w:val="0"/>
                <w:sz w:val="18"/>
                <w:szCs w:val="18"/>
              </w:rPr>
              <w:t>万元以上</w:t>
            </w:r>
            <w:r>
              <w:rPr>
                <w:color w:val="000000"/>
                <w:kern w:val="0"/>
                <w:sz w:val="18"/>
                <w:szCs w:val="18"/>
              </w:rPr>
              <w:t>30</w:t>
            </w:r>
            <w:r>
              <w:rPr>
                <w:rFonts w:hint="eastAsia"/>
                <w:color w:val="000000"/>
                <w:kern w:val="0"/>
                <w:sz w:val="18"/>
                <w:szCs w:val="18"/>
              </w:rPr>
              <w:t>万元以下的罚款；情节严重的，责令停业整顿，降低资质等级，直至吊销资质证书；造成重大安全事故，构成犯罪的，对直接责任人员，依照刑法有关规定追究刑事责任；造成损失的，依法承担赔偿责任：</w:t>
            </w:r>
          </w:p>
          <w:p w:rsidR="00024CEA" w:rsidRDefault="00D103D5">
            <w:pPr>
              <w:spacing w:line="240" w:lineRule="exact"/>
              <w:ind w:firstLine="360"/>
              <w:jc w:val="left"/>
              <w:rPr>
                <w:color w:val="000000"/>
                <w:kern w:val="0"/>
                <w:sz w:val="18"/>
                <w:szCs w:val="18"/>
              </w:rPr>
            </w:pPr>
            <w:r>
              <w:rPr>
                <w:rFonts w:hint="eastAsia"/>
                <w:color w:val="000000"/>
                <w:kern w:val="0"/>
                <w:sz w:val="18"/>
                <w:szCs w:val="18"/>
              </w:rPr>
              <w:t>（一）未按照法律、法规和工程建设强制性标准进行勘察、设计的；</w:t>
            </w:r>
          </w:p>
          <w:p w:rsidR="00024CEA" w:rsidRDefault="00D103D5">
            <w:pPr>
              <w:spacing w:line="240" w:lineRule="exact"/>
              <w:jc w:val="left"/>
              <w:rPr>
                <w:color w:val="000000"/>
                <w:kern w:val="0"/>
                <w:sz w:val="18"/>
                <w:szCs w:val="18"/>
              </w:rPr>
            </w:pPr>
            <w:r>
              <w:rPr>
                <w:rFonts w:hint="eastAsia"/>
                <w:color w:val="000000"/>
                <w:kern w:val="0"/>
                <w:sz w:val="18"/>
                <w:szCs w:val="18"/>
              </w:rPr>
              <w:t>第六十八条　本条例规定的行政处罚，由建设行政主管部门或者其他有关部门依照法定职权决定。违反消防安全管理规定的行为，由公安消防机构依法处罚。有关法律、行政法规对建设工程安全生产违法行为的行政处罚决定机关另有规定的，从其规定。</w:t>
            </w:r>
          </w:p>
          <w:p w:rsidR="00024CEA" w:rsidRDefault="00D103D5">
            <w:pPr>
              <w:spacing w:line="240" w:lineRule="exact"/>
              <w:jc w:val="left"/>
              <w:rPr>
                <w:color w:val="000000"/>
                <w:kern w:val="0"/>
                <w:sz w:val="18"/>
                <w:szCs w:val="18"/>
              </w:rPr>
            </w:pPr>
            <w:r>
              <w:rPr>
                <w:rFonts w:hint="eastAsia"/>
                <w:color w:val="000000"/>
                <w:kern w:val="0"/>
                <w:sz w:val="18"/>
                <w:szCs w:val="18"/>
              </w:rPr>
              <w:t>【规章】《危险性较大的分部分项工程安全管理规定》（住房和城乡建设部令第</w:t>
            </w:r>
            <w:r>
              <w:rPr>
                <w:color w:val="000000"/>
                <w:kern w:val="0"/>
                <w:sz w:val="18"/>
                <w:szCs w:val="18"/>
              </w:rPr>
              <w:t>37</w:t>
            </w:r>
            <w:r>
              <w:rPr>
                <w:rFonts w:hint="eastAsia"/>
                <w:color w:val="000000"/>
                <w:kern w:val="0"/>
                <w:sz w:val="18"/>
                <w:szCs w:val="18"/>
              </w:rPr>
              <w:t>号）</w:t>
            </w:r>
          </w:p>
          <w:p w:rsidR="00024CEA" w:rsidRDefault="00D103D5">
            <w:pPr>
              <w:spacing w:line="240" w:lineRule="exact"/>
              <w:jc w:val="left"/>
              <w:rPr>
                <w:color w:val="000000"/>
                <w:kern w:val="0"/>
                <w:sz w:val="18"/>
                <w:szCs w:val="18"/>
              </w:rPr>
            </w:pPr>
            <w:r>
              <w:rPr>
                <w:rFonts w:hint="eastAsia"/>
                <w:color w:val="000000"/>
                <w:kern w:val="0"/>
                <w:sz w:val="18"/>
                <w:szCs w:val="18"/>
              </w:rPr>
              <w:t>第六条第一款　勘察单位应当根据工程实际及工程周边环境资料，在勘察文件中说明地质条件可能造成的工程风险。</w:t>
            </w:r>
          </w:p>
          <w:p w:rsidR="00024CEA" w:rsidRDefault="00D103D5">
            <w:pPr>
              <w:spacing w:line="240" w:lineRule="exact"/>
              <w:ind w:firstLine="360"/>
              <w:jc w:val="left"/>
              <w:rPr>
                <w:color w:val="000000"/>
                <w:kern w:val="0"/>
                <w:sz w:val="18"/>
                <w:szCs w:val="18"/>
              </w:rPr>
            </w:pPr>
            <w:r>
              <w:rPr>
                <w:rFonts w:hint="eastAsia"/>
                <w:color w:val="000000"/>
                <w:kern w:val="0"/>
                <w:sz w:val="18"/>
                <w:szCs w:val="18"/>
              </w:rPr>
              <w:t>第三十条　勘察单位未在勘察文件中说明地质条件可能造成的工程风险的，责令限期改正，依照《建设工程安全生产管理条例》对单位进行处罚；对直接负责的主管人员和其他直接责任人员处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24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没有发生建筑工程安全事故的，且在限期内改正的</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裁量幅度</w:t>
            </w: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万以上</w:t>
            </w:r>
            <w:r>
              <w:rPr>
                <w:color w:val="000000"/>
                <w:kern w:val="0"/>
                <w:sz w:val="18"/>
                <w:szCs w:val="18"/>
              </w:rPr>
              <w:t>12</w:t>
            </w:r>
            <w:r>
              <w:rPr>
                <w:rFonts w:hint="eastAsia"/>
                <w:color w:val="000000"/>
                <w:kern w:val="0"/>
                <w:sz w:val="18"/>
                <w:szCs w:val="18"/>
              </w:rPr>
              <w:t>万以下的罚款</w:t>
            </w:r>
          </w:p>
        </w:tc>
      </w:tr>
      <w:tr w:rsidR="00024CEA">
        <w:trPr>
          <w:trHeight w:val="285"/>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40" w:lineRule="exac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240" w:lineRule="exact"/>
              <w:rPr>
                <w:color w:val="000000"/>
                <w:kern w:val="0"/>
                <w:sz w:val="18"/>
                <w:szCs w:val="18"/>
              </w:rPr>
            </w:pPr>
            <w:r>
              <w:rPr>
                <w:rFonts w:hint="eastAsia"/>
                <w:color w:val="000000"/>
                <w:kern w:val="0"/>
                <w:sz w:val="18"/>
                <w:szCs w:val="18"/>
              </w:rPr>
              <w:t>没有发生建筑工程安全事故的，未在限期内改正的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40" w:lineRule="exac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240" w:lineRule="exact"/>
              <w:rPr>
                <w:color w:val="000000"/>
                <w:kern w:val="0"/>
                <w:sz w:val="18"/>
                <w:szCs w:val="18"/>
              </w:rPr>
            </w:pPr>
            <w:r>
              <w:rPr>
                <w:rFonts w:hint="eastAsia"/>
                <w:color w:val="000000"/>
                <w:kern w:val="0"/>
                <w:sz w:val="18"/>
                <w:szCs w:val="18"/>
              </w:rPr>
              <w:t>处</w:t>
            </w:r>
            <w:r>
              <w:rPr>
                <w:color w:val="000000"/>
                <w:kern w:val="0"/>
                <w:sz w:val="18"/>
                <w:szCs w:val="18"/>
              </w:rPr>
              <w:t>12</w:t>
            </w:r>
            <w:r>
              <w:rPr>
                <w:rFonts w:hint="eastAsia"/>
                <w:color w:val="000000"/>
                <w:kern w:val="0"/>
                <w:sz w:val="18"/>
                <w:szCs w:val="18"/>
              </w:rPr>
              <w:t>万以上</w:t>
            </w:r>
            <w:r>
              <w:rPr>
                <w:color w:val="000000"/>
                <w:kern w:val="0"/>
                <w:sz w:val="18"/>
                <w:szCs w:val="18"/>
              </w:rPr>
              <w:t>15</w:t>
            </w:r>
            <w:r>
              <w:rPr>
                <w:rFonts w:hint="eastAsia"/>
                <w:color w:val="000000"/>
                <w:kern w:val="0"/>
                <w:sz w:val="18"/>
                <w:szCs w:val="18"/>
              </w:rPr>
              <w:t>万以下的罚款；对其直接负责的主管人员和其他直接责任人员处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1200</w:t>
            </w:r>
            <w:r>
              <w:rPr>
                <w:rFonts w:hint="eastAsia"/>
                <w:color w:val="000000"/>
                <w:kern w:val="0"/>
                <w:sz w:val="18"/>
                <w:szCs w:val="18"/>
              </w:rPr>
              <w:t>元以下的罚款</w:t>
            </w:r>
          </w:p>
        </w:tc>
      </w:tr>
      <w:tr w:rsidR="00024CEA">
        <w:trPr>
          <w:trHeight w:val="285"/>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发生一般建筑工程安全事故的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处</w:t>
            </w:r>
            <w:r>
              <w:rPr>
                <w:color w:val="000000"/>
                <w:kern w:val="0"/>
                <w:sz w:val="18"/>
                <w:szCs w:val="18"/>
              </w:rPr>
              <w:t>15</w:t>
            </w:r>
            <w:r>
              <w:rPr>
                <w:rFonts w:hint="eastAsia"/>
                <w:color w:val="000000"/>
                <w:kern w:val="0"/>
                <w:sz w:val="18"/>
                <w:szCs w:val="18"/>
              </w:rPr>
              <w:t>万以上</w:t>
            </w:r>
            <w:r>
              <w:rPr>
                <w:color w:val="000000"/>
                <w:kern w:val="0"/>
                <w:sz w:val="18"/>
                <w:szCs w:val="18"/>
              </w:rPr>
              <w:t>18</w:t>
            </w:r>
            <w:r>
              <w:rPr>
                <w:rFonts w:hint="eastAsia"/>
                <w:color w:val="000000"/>
                <w:kern w:val="0"/>
                <w:sz w:val="18"/>
                <w:szCs w:val="18"/>
              </w:rPr>
              <w:t>万以下的罚款；对其直接负责的主管人员和其他直接责任人员处</w:t>
            </w:r>
            <w:r>
              <w:rPr>
                <w:color w:val="000000"/>
                <w:kern w:val="0"/>
                <w:sz w:val="18"/>
                <w:szCs w:val="18"/>
              </w:rPr>
              <w:t>1200</w:t>
            </w:r>
            <w:r>
              <w:rPr>
                <w:rFonts w:hint="eastAsia"/>
                <w:color w:val="000000"/>
                <w:kern w:val="0"/>
                <w:sz w:val="18"/>
                <w:szCs w:val="18"/>
              </w:rPr>
              <w:t>元以上</w:t>
            </w:r>
            <w:r>
              <w:rPr>
                <w:color w:val="000000"/>
                <w:kern w:val="0"/>
                <w:sz w:val="18"/>
                <w:szCs w:val="18"/>
              </w:rPr>
              <w:t>1600</w:t>
            </w:r>
            <w:r>
              <w:rPr>
                <w:rFonts w:hint="eastAsia"/>
                <w:color w:val="000000"/>
                <w:kern w:val="0"/>
                <w:sz w:val="18"/>
                <w:szCs w:val="18"/>
              </w:rPr>
              <w:t>元以下的罚款</w:t>
            </w:r>
          </w:p>
        </w:tc>
      </w:tr>
      <w:tr w:rsidR="00024CEA">
        <w:trPr>
          <w:trHeight w:val="285"/>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发生较大建筑工程安全事故的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处</w:t>
            </w:r>
            <w:r>
              <w:rPr>
                <w:color w:val="000000"/>
                <w:kern w:val="0"/>
                <w:sz w:val="18"/>
                <w:szCs w:val="18"/>
              </w:rPr>
              <w:t>18</w:t>
            </w:r>
            <w:r>
              <w:rPr>
                <w:rFonts w:hint="eastAsia"/>
                <w:color w:val="000000"/>
                <w:kern w:val="0"/>
                <w:sz w:val="18"/>
                <w:szCs w:val="18"/>
              </w:rPr>
              <w:t>万以上</w:t>
            </w:r>
            <w:r>
              <w:rPr>
                <w:color w:val="000000"/>
                <w:kern w:val="0"/>
                <w:sz w:val="18"/>
                <w:szCs w:val="18"/>
              </w:rPr>
              <w:t>20</w:t>
            </w:r>
            <w:r>
              <w:rPr>
                <w:rFonts w:hint="eastAsia"/>
                <w:color w:val="000000"/>
                <w:kern w:val="0"/>
                <w:sz w:val="18"/>
                <w:szCs w:val="18"/>
              </w:rPr>
              <w:t>万以下的罚款，责令停业整顿，降低资质等级；对其直接负责的主管人员和其他直接责任人员处</w:t>
            </w:r>
            <w:r>
              <w:rPr>
                <w:color w:val="000000"/>
                <w:kern w:val="0"/>
                <w:sz w:val="18"/>
                <w:szCs w:val="18"/>
              </w:rPr>
              <w:t>1600</w:t>
            </w:r>
            <w:r>
              <w:rPr>
                <w:rFonts w:hint="eastAsia"/>
                <w:color w:val="000000"/>
                <w:kern w:val="0"/>
                <w:sz w:val="18"/>
                <w:szCs w:val="18"/>
              </w:rPr>
              <w:t>元以上</w:t>
            </w:r>
            <w:r>
              <w:rPr>
                <w:color w:val="000000"/>
                <w:kern w:val="0"/>
                <w:sz w:val="18"/>
                <w:szCs w:val="18"/>
              </w:rPr>
              <w:t>2000</w:t>
            </w:r>
            <w:r>
              <w:rPr>
                <w:rFonts w:hint="eastAsia"/>
                <w:color w:val="000000"/>
                <w:kern w:val="0"/>
                <w:sz w:val="18"/>
                <w:szCs w:val="18"/>
              </w:rPr>
              <w:t>元以下的罚款</w:t>
            </w:r>
          </w:p>
        </w:tc>
      </w:tr>
      <w:tr w:rsidR="00024CEA">
        <w:trPr>
          <w:trHeight w:val="285"/>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发生重大建筑工程安全事故的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万以上</w:t>
            </w:r>
            <w:r>
              <w:rPr>
                <w:color w:val="000000"/>
                <w:kern w:val="0"/>
                <w:sz w:val="18"/>
                <w:szCs w:val="18"/>
              </w:rPr>
              <w:t>25</w:t>
            </w:r>
            <w:r>
              <w:rPr>
                <w:rFonts w:hint="eastAsia"/>
                <w:color w:val="000000"/>
                <w:kern w:val="0"/>
                <w:sz w:val="18"/>
                <w:szCs w:val="18"/>
              </w:rPr>
              <w:t>万以下的罚款，责令停业整顿，降低资质等级或吊销资质证书；对其直接负责的主管人员和其他直接责任人员处</w:t>
            </w:r>
            <w:r>
              <w:rPr>
                <w:color w:val="000000"/>
                <w:kern w:val="0"/>
                <w:sz w:val="18"/>
                <w:szCs w:val="18"/>
              </w:rPr>
              <w:t>2000</w:t>
            </w:r>
            <w:r>
              <w:rPr>
                <w:rFonts w:hint="eastAsia"/>
                <w:color w:val="000000"/>
                <w:kern w:val="0"/>
                <w:sz w:val="18"/>
                <w:szCs w:val="18"/>
              </w:rPr>
              <w:t>元以上</w:t>
            </w:r>
            <w:r>
              <w:rPr>
                <w:color w:val="000000"/>
                <w:kern w:val="0"/>
                <w:sz w:val="18"/>
                <w:szCs w:val="18"/>
              </w:rPr>
              <w:t>3000</w:t>
            </w:r>
            <w:r>
              <w:rPr>
                <w:rFonts w:hint="eastAsia"/>
                <w:color w:val="000000"/>
                <w:kern w:val="0"/>
                <w:sz w:val="18"/>
                <w:szCs w:val="18"/>
              </w:rPr>
              <w:t>元以下的罚款</w:t>
            </w:r>
          </w:p>
        </w:tc>
      </w:tr>
      <w:tr w:rsidR="00024CEA">
        <w:trPr>
          <w:trHeight w:val="285"/>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发生特大建筑工程安全事故的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处</w:t>
            </w:r>
            <w:r>
              <w:rPr>
                <w:color w:val="000000"/>
                <w:kern w:val="0"/>
                <w:sz w:val="18"/>
                <w:szCs w:val="18"/>
              </w:rPr>
              <w:t>25</w:t>
            </w:r>
            <w:r>
              <w:rPr>
                <w:rFonts w:hint="eastAsia"/>
                <w:color w:val="000000"/>
                <w:kern w:val="0"/>
                <w:sz w:val="18"/>
                <w:szCs w:val="18"/>
              </w:rPr>
              <w:t>万以上</w:t>
            </w:r>
            <w:r>
              <w:rPr>
                <w:color w:val="000000"/>
                <w:kern w:val="0"/>
                <w:sz w:val="18"/>
                <w:szCs w:val="18"/>
              </w:rPr>
              <w:t>30</w:t>
            </w:r>
            <w:r>
              <w:rPr>
                <w:rFonts w:hint="eastAsia"/>
                <w:color w:val="000000"/>
                <w:kern w:val="0"/>
                <w:sz w:val="18"/>
                <w:szCs w:val="18"/>
              </w:rPr>
              <w:t>万以下的罚款，责令停业整顿，吊销资质证书；对其直接负责的主管人员和其他直接责任人员处</w:t>
            </w:r>
            <w:r>
              <w:rPr>
                <w:color w:val="000000"/>
                <w:kern w:val="0"/>
                <w:sz w:val="18"/>
                <w:szCs w:val="18"/>
              </w:rPr>
              <w:t>3000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tc>
      </w:tr>
    </w:tbl>
    <w:p w:rsidR="004F6FA8" w:rsidRDefault="004F6FA8">
      <w:pPr>
        <w:rPr>
          <w:b/>
          <w:sz w:val="28"/>
        </w:rPr>
      </w:pPr>
    </w:p>
    <w:p w:rsidR="00BB3F8C" w:rsidRDefault="00BB3F8C"/>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85"/>
        </w:trPr>
        <w:tc>
          <w:tcPr>
            <w:tcW w:w="1010" w:type="dxa"/>
            <w:vAlign w:val="center"/>
          </w:tcPr>
          <w:p w:rsidR="00024CEA" w:rsidRDefault="00D103D5">
            <w:pPr>
              <w:spacing w:line="20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200" w:lineRule="exact"/>
              <w:jc w:val="left"/>
              <w:rPr>
                <w:rFonts w:eastAsia="仿宋_GB2312"/>
                <w:b/>
                <w:bCs/>
                <w:color w:val="000000"/>
                <w:kern w:val="0"/>
                <w:sz w:val="18"/>
                <w:szCs w:val="18"/>
              </w:rPr>
            </w:pPr>
            <w:r>
              <w:rPr>
                <w:rFonts w:eastAsia="仿宋_GB2312"/>
                <w:b/>
                <w:bCs/>
                <w:color w:val="000000"/>
                <w:kern w:val="0"/>
                <w:sz w:val="18"/>
                <w:szCs w:val="18"/>
              </w:rPr>
              <w:t>320217762000</w:t>
            </w:r>
          </w:p>
        </w:tc>
      </w:tr>
      <w:tr w:rsidR="00024CEA">
        <w:trPr>
          <w:trHeight w:val="285"/>
        </w:trPr>
        <w:tc>
          <w:tcPr>
            <w:tcW w:w="1010" w:type="dxa"/>
            <w:vAlign w:val="center"/>
          </w:tcPr>
          <w:p w:rsidR="00024CEA" w:rsidRDefault="00D103D5">
            <w:pPr>
              <w:spacing w:line="20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200" w:lineRule="exact"/>
              <w:jc w:val="left"/>
              <w:rPr>
                <w:color w:val="000000"/>
                <w:spacing w:val="-6"/>
                <w:kern w:val="0"/>
                <w:sz w:val="18"/>
                <w:szCs w:val="18"/>
              </w:rPr>
            </w:pPr>
            <w:r>
              <w:rPr>
                <w:rFonts w:hint="eastAsia"/>
                <w:color w:val="000000"/>
                <w:spacing w:val="-6"/>
                <w:kern w:val="0"/>
                <w:sz w:val="18"/>
                <w:szCs w:val="18"/>
              </w:rPr>
              <w:t>对依法应当进行消防设计审查的建设工程，未经依法审查或者审查不合格擅自施工的处罚</w:t>
            </w:r>
          </w:p>
        </w:tc>
      </w:tr>
      <w:tr w:rsidR="00024CEA">
        <w:trPr>
          <w:trHeight w:val="1516"/>
        </w:trPr>
        <w:tc>
          <w:tcPr>
            <w:tcW w:w="1010" w:type="dxa"/>
            <w:vAlign w:val="center"/>
          </w:tcPr>
          <w:p w:rsidR="00024CEA" w:rsidRDefault="00D103D5">
            <w:pPr>
              <w:spacing w:line="20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200" w:lineRule="exact"/>
              <w:jc w:val="left"/>
              <w:rPr>
                <w:color w:val="000000"/>
                <w:kern w:val="0"/>
                <w:sz w:val="18"/>
                <w:szCs w:val="18"/>
              </w:rPr>
            </w:pPr>
            <w:r>
              <w:rPr>
                <w:rFonts w:hint="eastAsia"/>
                <w:color w:val="000000"/>
                <w:kern w:val="0"/>
                <w:sz w:val="18"/>
                <w:szCs w:val="18"/>
              </w:rPr>
              <w:t>【法律】《中华人民共和国消防法》</w:t>
            </w:r>
          </w:p>
          <w:p w:rsidR="00024CEA" w:rsidRDefault="00D103D5">
            <w:pPr>
              <w:spacing w:line="200" w:lineRule="exact"/>
              <w:jc w:val="left"/>
              <w:rPr>
                <w:color w:val="000000"/>
                <w:kern w:val="0"/>
                <w:sz w:val="18"/>
                <w:szCs w:val="18"/>
              </w:rPr>
            </w:pPr>
            <w:r>
              <w:rPr>
                <w:rFonts w:hint="eastAsia"/>
                <w:color w:val="000000"/>
                <w:kern w:val="0"/>
                <w:sz w:val="18"/>
                <w:szCs w:val="18"/>
              </w:rPr>
              <w:t>第十二条</w:t>
            </w:r>
            <w:r>
              <w:rPr>
                <w:color w:val="000000"/>
                <w:kern w:val="0"/>
                <w:sz w:val="18"/>
                <w:szCs w:val="18"/>
              </w:rPr>
              <w:t xml:space="preserve"> </w:t>
            </w:r>
            <w:r>
              <w:rPr>
                <w:rFonts w:hint="eastAsia"/>
                <w:color w:val="000000"/>
                <w:kern w:val="0"/>
                <w:sz w:val="18"/>
                <w:szCs w:val="18"/>
              </w:rPr>
              <w:t>特殊建设工程未经消防设计审查或者审查不合格的，建设单位、施工单位不得施工</w:t>
            </w:r>
            <w:r>
              <w:rPr>
                <w:color w:val="000000"/>
                <w:kern w:val="0"/>
                <w:sz w:val="18"/>
                <w:szCs w:val="18"/>
              </w:rPr>
              <w:t>;</w:t>
            </w:r>
            <w:r>
              <w:rPr>
                <w:rFonts w:hint="eastAsia"/>
                <w:color w:val="000000"/>
                <w:kern w:val="0"/>
                <w:sz w:val="18"/>
                <w:szCs w:val="18"/>
              </w:rPr>
              <w:t>其他建设工程，建设单位未提供满足施工需要的消防设计图纸及技术资料的，有关部门不得发放施工许可证或者批准开工报告。</w:t>
            </w:r>
          </w:p>
          <w:p w:rsidR="00024CEA" w:rsidRDefault="00D103D5">
            <w:pPr>
              <w:spacing w:line="200" w:lineRule="exact"/>
              <w:jc w:val="left"/>
              <w:rPr>
                <w:color w:val="000000"/>
                <w:kern w:val="0"/>
                <w:sz w:val="18"/>
                <w:szCs w:val="18"/>
              </w:rPr>
            </w:pPr>
            <w:r>
              <w:rPr>
                <w:rFonts w:hint="eastAsia"/>
                <w:color w:val="000000"/>
                <w:kern w:val="0"/>
                <w:sz w:val="18"/>
                <w:szCs w:val="18"/>
              </w:rPr>
              <w:t xml:space="preserve">　第五十八条　违反本法规定，有下列行为之一的，由住房和城乡建设主管部门、消防救援机构按照各自职权责令停止施工、停止使用或者停产停业，并处三万元以上三十万元以下罚款：</w:t>
            </w:r>
          </w:p>
          <w:p w:rsidR="00024CEA" w:rsidRDefault="00D103D5">
            <w:pPr>
              <w:spacing w:line="20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 xml:space="preserve">　　</w:t>
            </w:r>
            <w:r>
              <w:rPr>
                <w:color w:val="000000"/>
                <w:kern w:val="0"/>
                <w:sz w:val="18"/>
                <w:szCs w:val="18"/>
              </w:rPr>
              <w:t>（</w:t>
            </w:r>
            <w:r>
              <w:rPr>
                <w:rFonts w:hint="eastAsia"/>
                <w:color w:val="000000"/>
                <w:kern w:val="0"/>
                <w:sz w:val="18"/>
                <w:szCs w:val="18"/>
              </w:rPr>
              <w:t>一</w:t>
            </w:r>
            <w:r>
              <w:rPr>
                <w:color w:val="000000"/>
                <w:kern w:val="0"/>
                <w:sz w:val="18"/>
                <w:szCs w:val="18"/>
              </w:rPr>
              <w:t>）</w:t>
            </w:r>
            <w:r>
              <w:rPr>
                <w:rFonts w:hint="eastAsia"/>
                <w:color w:val="000000"/>
                <w:kern w:val="0"/>
                <w:sz w:val="18"/>
                <w:szCs w:val="18"/>
              </w:rPr>
              <w:t>依法应当进行消防设计审查的建设工程，未经依法审查或者审查不合格，擅自施工的</w:t>
            </w:r>
            <w:r>
              <w:rPr>
                <w:color w:val="000000"/>
                <w:kern w:val="0"/>
                <w:sz w:val="18"/>
                <w:szCs w:val="18"/>
              </w:rPr>
              <w:t>;</w:t>
            </w:r>
          </w:p>
        </w:tc>
      </w:tr>
      <w:tr w:rsidR="00024CEA">
        <w:trPr>
          <w:trHeight w:val="285"/>
        </w:trPr>
        <w:tc>
          <w:tcPr>
            <w:tcW w:w="1010" w:type="dxa"/>
            <w:vAlign w:val="center"/>
          </w:tcPr>
          <w:p w:rsidR="00024CEA" w:rsidRDefault="003F4C1A">
            <w:pPr>
              <w:spacing w:line="20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200" w:lineRule="exact"/>
              <w:jc w:val="left"/>
              <w:rPr>
                <w:color w:val="000000"/>
                <w:kern w:val="0"/>
                <w:sz w:val="18"/>
                <w:szCs w:val="18"/>
              </w:rPr>
            </w:pPr>
            <w:r>
              <w:rPr>
                <w:rFonts w:hint="eastAsia"/>
                <w:color w:val="000000"/>
                <w:kern w:val="0"/>
                <w:sz w:val="18"/>
                <w:szCs w:val="18"/>
              </w:rPr>
              <w:t>责令停止施工，罚款</w:t>
            </w:r>
          </w:p>
        </w:tc>
      </w:tr>
      <w:tr w:rsidR="00024CEA">
        <w:trPr>
          <w:trHeight w:val="285"/>
        </w:trPr>
        <w:tc>
          <w:tcPr>
            <w:tcW w:w="14016" w:type="dxa"/>
            <w:gridSpan w:val="4"/>
            <w:vAlign w:val="center"/>
          </w:tcPr>
          <w:p w:rsidR="00024CEA" w:rsidRDefault="00D103D5">
            <w:pPr>
              <w:spacing w:line="200" w:lineRule="exact"/>
              <w:jc w:val="center"/>
              <w:rPr>
                <w:color w:val="000000"/>
                <w:kern w:val="0"/>
                <w:sz w:val="18"/>
                <w:szCs w:val="18"/>
              </w:rPr>
            </w:pPr>
            <w:r>
              <w:rPr>
                <w:rFonts w:hint="eastAsia"/>
                <w:color w:val="000000"/>
                <w:kern w:val="0"/>
                <w:sz w:val="18"/>
                <w:szCs w:val="18"/>
              </w:rPr>
              <w:t>裁量基准</w:t>
            </w:r>
          </w:p>
        </w:tc>
      </w:tr>
      <w:tr w:rsidR="0089035D">
        <w:trPr>
          <w:trHeight w:val="285"/>
        </w:trPr>
        <w:tc>
          <w:tcPr>
            <w:tcW w:w="1010" w:type="dxa"/>
            <w:vMerge w:val="restart"/>
            <w:vAlign w:val="center"/>
          </w:tcPr>
          <w:p w:rsidR="0089035D" w:rsidRDefault="0089035D">
            <w:pPr>
              <w:spacing w:line="200" w:lineRule="exact"/>
              <w:rPr>
                <w:color w:val="000000"/>
                <w:kern w:val="0"/>
                <w:sz w:val="18"/>
                <w:szCs w:val="18"/>
              </w:rPr>
            </w:pPr>
            <w:r>
              <w:rPr>
                <w:rFonts w:hint="eastAsia"/>
                <w:color w:val="000000"/>
                <w:kern w:val="0"/>
                <w:sz w:val="18"/>
                <w:szCs w:val="18"/>
              </w:rPr>
              <w:t>情形描述</w:t>
            </w:r>
          </w:p>
        </w:tc>
        <w:tc>
          <w:tcPr>
            <w:tcW w:w="6376" w:type="dxa"/>
            <w:vAlign w:val="center"/>
          </w:tcPr>
          <w:p w:rsidR="004F6FA8" w:rsidRDefault="004F6FA8" w:rsidP="0089035D">
            <w:pPr>
              <w:spacing w:line="200" w:lineRule="exact"/>
              <w:rPr>
                <w:color w:val="000000"/>
                <w:kern w:val="0"/>
                <w:sz w:val="18"/>
                <w:szCs w:val="18"/>
              </w:rPr>
            </w:pPr>
            <w:r w:rsidRPr="004F6FA8">
              <w:rPr>
                <w:rFonts w:hint="eastAsia"/>
                <w:color w:val="000000"/>
                <w:kern w:val="0"/>
                <w:sz w:val="18"/>
                <w:szCs w:val="18"/>
              </w:rPr>
              <w:t>符合下列情形的建设工程：</w:t>
            </w:r>
          </w:p>
          <w:p w:rsidR="0089035D" w:rsidRPr="00D8333D" w:rsidRDefault="0089035D" w:rsidP="0089035D">
            <w:pPr>
              <w:spacing w:line="200" w:lineRule="exact"/>
              <w:rPr>
                <w:color w:val="000000"/>
                <w:kern w:val="0"/>
                <w:sz w:val="18"/>
                <w:szCs w:val="18"/>
              </w:rPr>
            </w:pPr>
            <w:r w:rsidRPr="00D8333D">
              <w:rPr>
                <w:color w:val="000000"/>
                <w:kern w:val="0"/>
                <w:sz w:val="18"/>
                <w:szCs w:val="18"/>
              </w:rPr>
              <w:t>1</w:t>
            </w:r>
            <w:r w:rsidRPr="00D8333D">
              <w:rPr>
                <w:rFonts w:hint="eastAsia"/>
                <w:color w:val="000000"/>
                <w:kern w:val="0"/>
                <w:sz w:val="18"/>
                <w:szCs w:val="18"/>
              </w:rPr>
              <w:t>、总建筑面积二万平方米以上（不含本数）的体育场馆、会堂，公共展览馆、博物馆的展示厅；</w:t>
            </w:r>
          </w:p>
          <w:p w:rsidR="0089035D" w:rsidRPr="00D8333D" w:rsidRDefault="0089035D" w:rsidP="0089035D">
            <w:pPr>
              <w:spacing w:line="200" w:lineRule="exact"/>
              <w:rPr>
                <w:color w:val="000000"/>
                <w:kern w:val="0"/>
                <w:sz w:val="18"/>
                <w:szCs w:val="18"/>
              </w:rPr>
            </w:pPr>
            <w:r w:rsidRPr="00D8333D">
              <w:rPr>
                <w:color w:val="000000"/>
                <w:kern w:val="0"/>
                <w:sz w:val="18"/>
                <w:szCs w:val="18"/>
              </w:rPr>
              <w:t>2</w:t>
            </w:r>
            <w:r w:rsidRPr="00D8333D">
              <w:rPr>
                <w:rFonts w:hint="eastAsia"/>
                <w:color w:val="000000"/>
                <w:kern w:val="0"/>
                <w:sz w:val="18"/>
                <w:szCs w:val="18"/>
              </w:rPr>
              <w:t>、总建筑面积一万五千平方米以上（不含本数）的民用机场航站楼、客运车站候车室、客运码头候船厅；</w:t>
            </w:r>
          </w:p>
          <w:p w:rsidR="0089035D" w:rsidRPr="00D8333D" w:rsidRDefault="0089035D" w:rsidP="0089035D">
            <w:pPr>
              <w:spacing w:line="200" w:lineRule="exact"/>
              <w:rPr>
                <w:color w:val="000000"/>
                <w:kern w:val="0"/>
                <w:sz w:val="18"/>
                <w:szCs w:val="18"/>
              </w:rPr>
            </w:pPr>
            <w:r w:rsidRPr="00D8333D">
              <w:rPr>
                <w:color w:val="000000"/>
                <w:kern w:val="0"/>
                <w:sz w:val="18"/>
                <w:szCs w:val="18"/>
              </w:rPr>
              <w:t>3</w:t>
            </w:r>
            <w:r w:rsidRPr="00D8333D">
              <w:rPr>
                <w:rFonts w:hint="eastAsia"/>
                <w:color w:val="000000"/>
                <w:kern w:val="0"/>
                <w:sz w:val="18"/>
                <w:szCs w:val="18"/>
              </w:rPr>
              <w:t>、总建筑面积一万平方米以上（不含本数）三万平方米以下的宾馆、饭店、商场、市场；</w:t>
            </w:r>
          </w:p>
          <w:p w:rsidR="0089035D" w:rsidRPr="00D8333D" w:rsidRDefault="0089035D" w:rsidP="0089035D">
            <w:pPr>
              <w:spacing w:line="200" w:lineRule="exact"/>
              <w:rPr>
                <w:color w:val="000000"/>
                <w:kern w:val="0"/>
                <w:sz w:val="18"/>
                <w:szCs w:val="18"/>
              </w:rPr>
            </w:pPr>
            <w:r w:rsidRPr="00D8333D">
              <w:rPr>
                <w:color w:val="000000"/>
                <w:kern w:val="0"/>
                <w:sz w:val="18"/>
                <w:szCs w:val="18"/>
              </w:rPr>
              <w:t>4</w:t>
            </w:r>
            <w:r w:rsidRPr="00D8333D">
              <w:rPr>
                <w:rFonts w:hint="eastAsia"/>
                <w:color w:val="000000"/>
                <w:kern w:val="0"/>
                <w:sz w:val="18"/>
                <w:szCs w:val="18"/>
              </w:rPr>
              <w:t>、总建筑面积二千五百平方米以上（不含本数）五千平方米以下的影剧院，公共图书馆的阅览室，营业性室内健身、休闲场馆，医院的门诊楼，大学的教学楼、图书馆、食堂，劳动密集型企业的生产加工车间，寺庙、教堂；</w:t>
            </w:r>
          </w:p>
          <w:p w:rsidR="0089035D" w:rsidRPr="00D8333D" w:rsidRDefault="0089035D" w:rsidP="0089035D">
            <w:pPr>
              <w:spacing w:line="200" w:lineRule="exact"/>
              <w:rPr>
                <w:color w:val="000000"/>
                <w:kern w:val="0"/>
                <w:sz w:val="18"/>
                <w:szCs w:val="18"/>
              </w:rPr>
            </w:pPr>
            <w:r w:rsidRPr="00D8333D">
              <w:rPr>
                <w:color w:val="000000"/>
                <w:kern w:val="0"/>
                <w:sz w:val="18"/>
                <w:szCs w:val="18"/>
              </w:rPr>
              <w:t>5</w:t>
            </w:r>
            <w:r w:rsidRPr="00D8333D">
              <w:rPr>
                <w:rFonts w:hint="eastAsia"/>
                <w:color w:val="000000"/>
                <w:kern w:val="0"/>
                <w:sz w:val="18"/>
                <w:szCs w:val="18"/>
              </w:rPr>
              <w:t>、总建筑面积一千平方米以上（不含本数）三千平方米以下的托儿所、幼儿园的儿童用房，儿童游乐厅等室内儿童活动场所，养老院、福利院，医院、疗养院的病房楼，中小学校的教学楼、图书馆、食堂，学校的集体宿舍，劳动密集型企业的员工集体宿舍；</w:t>
            </w:r>
          </w:p>
          <w:p w:rsidR="0089035D" w:rsidRPr="00D8333D" w:rsidRDefault="0089035D" w:rsidP="0089035D">
            <w:pPr>
              <w:spacing w:line="200" w:lineRule="exact"/>
              <w:rPr>
                <w:color w:val="000000"/>
                <w:kern w:val="0"/>
                <w:sz w:val="18"/>
                <w:szCs w:val="18"/>
              </w:rPr>
            </w:pPr>
            <w:r w:rsidRPr="00D8333D">
              <w:rPr>
                <w:color w:val="000000"/>
                <w:kern w:val="0"/>
                <w:sz w:val="18"/>
                <w:szCs w:val="18"/>
              </w:rPr>
              <w:t>6</w:t>
            </w:r>
            <w:r w:rsidRPr="00D8333D">
              <w:rPr>
                <w:rFonts w:hint="eastAsia"/>
                <w:color w:val="000000"/>
                <w:kern w:val="0"/>
                <w:sz w:val="18"/>
                <w:szCs w:val="18"/>
              </w:rPr>
              <w:t>、总建筑面积五百平方米以上（不含本数）二千平方米以下的歌舞厅、录像厅、放映厅、卡拉</w:t>
            </w:r>
            <w:r w:rsidRPr="00D8333D">
              <w:rPr>
                <w:color w:val="000000"/>
                <w:kern w:val="0"/>
                <w:sz w:val="18"/>
                <w:szCs w:val="18"/>
              </w:rPr>
              <w:t>OK</w:t>
            </w:r>
            <w:r w:rsidRPr="00D8333D">
              <w:rPr>
                <w:rFonts w:hint="eastAsia"/>
                <w:color w:val="000000"/>
                <w:kern w:val="0"/>
                <w:sz w:val="18"/>
                <w:szCs w:val="18"/>
              </w:rPr>
              <w:t>厅、夜总会、游艺厅、桑拿浴室、网吧、酒吧，具有娱乐功能的餐馆、茶馆、咖啡厅；</w:t>
            </w:r>
          </w:p>
          <w:p w:rsidR="0089035D" w:rsidRPr="00D8333D" w:rsidRDefault="0089035D" w:rsidP="0089035D">
            <w:pPr>
              <w:spacing w:line="200" w:lineRule="exact"/>
              <w:rPr>
                <w:color w:val="000000"/>
                <w:kern w:val="0"/>
                <w:sz w:val="18"/>
                <w:szCs w:val="18"/>
              </w:rPr>
            </w:pPr>
            <w:r w:rsidRPr="00D8333D">
              <w:rPr>
                <w:color w:val="000000"/>
                <w:kern w:val="0"/>
                <w:sz w:val="18"/>
                <w:szCs w:val="18"/>
              </w:rPr>
              <w:t>7</w:t>
            </w:r>
            <w:r w:rsidRPr="00D8333D">
              <w:rPr>
                <w:rFonts w:hint="eastAsia"/>
                <w:color w:val="000000"/>
                <w:kern w:val="0"/>
                <w:sz w:val="18"/>
                <w:szCs w:val="18"/>
              </w:rPr>
              <w:t>、国家机关办公楼、电力调度楼、电信楼、邮政楼、防灾指挥调度楼、广播电视楼、档案楼；</w:t>
            </w:r>
          </w:p>
          <w:p w:rsidR="0089035D" w:rsidRPr="00D8333D" w:rsidRDefault="0089035D" w:rsidP="0089035D">
            <w:pPr>
              <w:spacing w:line="200" w:lineRule="exact"/>
              <w:rPr>
                <w:color w:val="000000"/>
                <w:kern w:val="0"/>
                <w:sz w:val="18"/>
                <w:szCs w:val="18"/>
              </w:rPr>
            </w:pPr>
            <w:r w:rsidRPr="00D8333D">
              <w:rPr>
                <w:color w:val="000000"/>
                <w:kern w:val="0"/>
                <w:sz w:val="18"/>
                <w:szCs w:val="18"/>
              </w:rPr>
              <w:t>8</w:t>
            </w:r>
            <w:r w:rsidRPr="00D8333D">
              <w:rPr>
                <w:rFonts w:hint="eastAsia"/>
                <w:color w:val="000000"/>
                <w:kern w:val="0"/>
                <w:sz w:val="18"/>
                <w:szCs w:val="18"/>
              </w:rPr>
              <w:t>、三级加油站和其他总储量二千立方米以下的生产、储存易燃易爆危险物品的工厂、仓库；</w:t>
            </w:r>
          </w:p>
          <w:p w:rsidR="0089035D" w:rsidRPr="00D8333D" w:rsidRDefault="0089035D" w:rsidP="0089035D">
            <w:pPr>
              <w:spacing w:line="200" w:lineRule="exact"/>
              <w:rPr>
                <w:color w:val="000000"/>
                <w:kern w:val="0"/>
                <w:sz w:val="18"/>
                <w:szCs w:val="18"/>
              </w:rPr>
            </w:pPr>
            <w:r w:rsidRPr="00D8333D">
              <w:rPr>
                <w:color w:val="000000"/>
                <w:kern w:val="0"/>
                <w:sz w:val="18"/>
                <w:szCs w:val="18"/>
              </w:rPr>
              <w:t>9</w:t>
            </w:r>
            <w:r w:rsidRPr="00D8333D">
              <w:rPr>
                <w:rFonts w:hint="eastAsia"/>
                <w:color w:val="000000"/>
                <w:kern w:val="0"/>
                <w:sz w:val="18"/>
                <w:szCs w:val="18"/>
              </w:rPr>
              <w:t>、装卸易燃易爆危险品专用车站、码头，易燃易爆气体和液体的充装站、供应站、调压站；</w:t>
            </w:r>
          </w:p>
          <w:p w:rsidR="0089035D" w:rsidRPr="00D8333D" w:rsidRDefault="0089035D" w:rsidP="0089035D">
            <w:pPr>
              <w:spacing w:line="200" w:lineRule="exact"/>
              <w:rPr>
                <w:color w:val="000000"/>
                <w:kern w:val="0"/>
                <w:sz w:val="18"/>
                <w:szCs w:val="18"/>
              </w:rPr>
            </w:pPr>
            <w:r w:rsidRPr="00D8333D">
              <w:rPr>
                <w:color w:val="000000"/>
                <w:kern w:val="0"/>
                <w:sz w:val="18"/>
                <w:szCs w:val="18"/>
              </w:rPr>
              <w:lastRenderedPageBreak/>
              <w:t>10</w:t>
            </w:r>
            <w:r w:rsidRPr="00D8333D">
              <w:rPr>
                <w:rFonts w:hint="eastAsia"/>
                <w:color w:val="000000"/>
                <w:kern w:val="0"/>
                <w:sz w:val="18"/>
                <w:szCs w:val="18"/>
              </w:rPr>
              <w:t>、总建筑面积三万平方米以下的国家标准规定的一类高层住宅。</w:t>
            </w:r>
          </w:p>
        </w:tc>
        <w:tc>
          <w:tcPr>
            <w:tcW w:w="1016" w:type="dxa"/>
            <w:vMerge w:val="restart"/>
            <w:vAlign w:val="center"/>
          </w:tcPr>
          <w:p w:rsidR="0089035D" w:rsidRDefault="0089035D">
            <w:pPr>
              <w:spacing w:line="200" w:lineRule="exact"/>
              <w:rPr>
                <w:color w:val="000000"/>
                <w:kern w:val="0"/>
                <w:sz w:val="18"/>
                <w:szCs w:val="18"/>
              </w:rPr>
            </w:pPr>
            <w:r>
              <w:rPr>
                <w:rFonts w:hint="eastAsia"/>
                <w:color w:val="000000"/>
                <w:kern w:val="0"/>
                <w:sz w:val="18"/>
                <w:szCs w:val="18"/>
              </w:rPr>
              <w:lastRenderedPageBreak/>
              <w:t>裁量幅度</w:t>
            </w:r>
          </w:p>
        </w:tc>
        <w:tc>
          <w:tcPr>
            <w:tcW w:w="5614" w:type="dxa"/>
            <w:vAlign w:val="center"/>
          </w:tcPr>
          <w:p w:rsidR="0089035D" w:rsidRDefault="0089035D">
            <w:pPr>
              <w:spacing w:line="260" w:lineRule="exact"/>
              <w:jc w:val="left"/>
              <w:rPr>
                <w:color w:val="000000"/>
                <w:kern w:val="0"/>
                <w:sz w:val="18"/>
                <w:szCs w:val="18"/>
              </w:rPr>
            </w:pPr>
            <w:r>
              <w:rPr>
                <w:rFonts w:hint="eastAsia"/>
                <w:color w:val="000000"/>
                <w:kern w:val="0"/>
                <w:sz w:val="18"/>
                <w:szCs w:val="18"/>
              </w:rPr>
              <w:t>处三万元以上十万元以下罚款</w:t>
            </w:r>
          </w:p>
        </w:tc>
      </w:tr>
      <w:tr w:rsidR="0089035D">
        <w:trPr>
          <w:trHeight w:val="285"/>
        </w:trPr>
        <w:tc>
          <w:tcPr>
            <w:tcW w:w="1010" w:type="dxa"/>
            <w:vMerge/>
            <w:vAlign w:val="center"/>
          </w:tcPr>
          <w:p w:rsidR="0089035D" w:rsidRDefault="0089035D">
            <w:pPr>
              <w:spacing w:line="200" w:lineRule="exact"/>
              <w:rPr>
                <w:color w:val="000000"/>
                <w:kern w:val="0"/>
                <w:sz w:val="18"/>
                <w:szCs w:val="18"/>
              </w:rPr>
            </w:pPr>
          </w:p>
        </w:tc>
        <w:tc>
          <w:tcPr>
            <w:tcW w:w="6376" w:type="dxa"/>
            <w:vAlign w:val="center"/>
          </w:tcPr>
          <w:p w:rsidR="004F6FA8" w:rsidRDefault="004F6FA8" w:rsidP="0089035D">
            <w:pPr>
              <w:spacing w:line="240" w:lineRule="exact"/>
              <w:jc w:val="left"/>
              <w:rPr>
                <w:color w:val="000000"/>
                <w:kern w:val="0"/>
                <w:sz w:val="18"/>
                <w:szCs w:val="18"/>
              </w:rPr>
            </w:pPr>
            <w:r w:rsidRPr="004F6FA8">
              <w:rPr>
                <w:rFonts w:hint="eastAsia"/>
                <w:color w:val="000000"/>
                <w:kern w:val="0"/>
                <w:sz w:val="18"/>
                <w:szCs w:val="18"/>
              </w:rPr>
              <w:t>符合下列情形的建设工程：</w:t>
            </w:r>
          </w:p>
          <w:p w:rsidR="0089035D" w:rsidRPr="00D8333D" w:rsidRDefault="0089035D" w:rsidP="0089035D">
            <w:pPr>
              <w:spacing w:line="240" w:lineRule="exact"/>
              <w:jc w:val="left"/>
              <w:rPr>
                <w:color w:val="000000"/>
                <w:kern w:val="0"/>
                <w:sz w:val="18"/>
                <w:szCs w:val="18"/>
              </w:rPr>
            </w:pPr>
            <w:r w:rsidRPr="00D8333D">
              <w:rPr>
                <w:color w:val="000000"/>
                <w:kern w:val="0"/>
                <w:sz w:val="18"/>
                <w:szCs w:val="18"/>
              </w:rPr>
              <w:t>1</w:t>
            </w:r>
            <w:r w:rsidRPr="00D8333D">
              <w:rPr>
                <w:rFonts w:hint="eastAsia"/>
                <w:color w:val="000000"/>
                <w:kern w:val="0"/>
                <w:sz w:val="18"/>
                <w:szCs w:val="18"/>
              </w:rPr>
              <w:t>、总建筑面积三万平方米以上五万平方米以下的宾馆、饭店、商场、市场；</w:t>
            </w:r>
          </w:p>
          <w:p w:rsidR="0089035D" w:rsidRPr="00D8333D" w:rsidRDefault="0089035D" w:rsidP="0089035D">
            <w:pPr>
              <w:spacing w:line="240" w:lineRule="exact"/>
              <w:jc w:val="left"/>
              <w:rPr>
                <w:color w:val="000000"/>
                <w:kern w:val="0"/>
                <w:sz w:val="18"/>
                <w:szCs w:val="18"/>
              </w:rPr>
            </w:pPr>
            <w:r w:rsidRPr="00D8333D">
              <w:rPr>
                <w:color w:val="000000"/>
                <w:kern w:val="0"/>
                <w:sz w:val="18"/>
                <w:szCs w:val="18"/>
              </w:rPr>
              <w:t>2</w:t>
            </w:r>
            <w:r w:rsidRPr="00D8333D">
              <w:rPr>
                <w:rFonts w:hint="eastAsia"/>
                <w:color w:val="000000"/>
                <w:kern w:val="0"/>
                <w:sz w:val="18"/>
                <w:szCs w:val="18"/>
              </w:rPr>
              <w:t>、总建筑面积五千平方米以上一万平方米以下的影剧院，公共图书馆的阅览室，营业性室内健身、休闲场馆，医院的门诊楼，大学的教学楼、图书馆、食堂，劳动密集型企业的生产加工车间，寺庙、教堂；</w:t>
            </w:r>
          </w:p>
          <w:p w:rsidR="0089035D" w:rsidRPr="00D8333D" w:rsidRDefault="0089035D" w:rsidP="0089035D">
            <w:pPr>
              <w:spacing w:line="240" w:lineRule="exact"/>
              <w:jc w:val="left"/>
              <w:rPr>
                <w:color w:val="000000"/>
                <w:kern w:val="0"/>
                <w:sz w:val="18"/>
                <w:szCs w:val="18"/>
              </w:rPr>
            </w:pPr>
            <w:r w:rsidRPr="00D8333D">
              <w:rPr>
                <w:color w:val="000000"/>
                <w:kern w:val="0"/>
                <w:sz w:val="18"/>
                <w:szCs w:val="18"/>
              </w:rPr>
              <w:t>3</w:t>
            </w:r>
            <w:r w:rsidRPr="00D8333D">
              <w:rPr>
                <w:rFonts w:hint="eastAsia"/>
                <w:color w:val="000000"/>
                <w:kern w:val="0"/>
                <w:sz w:val="18"/>
                <w:szCs w:val="18"/>
              </w:rPr>
              <w:t>、总建筑面积三千平方米以上一万平方米以下的托儿所、幼儿园的儿童用房，儿童游乐厅等室内儿童活动场所，养老院、福利院，医院、疗养院的病房楼，中小学校的教学楼、图书馆、食堂，学校的集体宿舍，劳动密集型企业的员工集体宿舍；</w:t>
            </w:r>
          </w:p>
          <w:p w:rsidR="0089035D" w:rsidRPr="00D8333D" w:rsidRDefault="0089035D" w:rsidP="0089035D">
            <w:pPr>
              <w:spacing w:line="240" w:lineRule="exact"/>
              <w:jc w:val="left"/>
              <w:rPr>
                <w:color w:val="000000"/>
                <w:kern w:val="0"/>
                <w:sz w:val="18"/>
                <w:szCs w:val="18"/>
              </w:rPr>
            </w:pPr>
            <w:r w:rsidRPr="00D8333D">
              <w:rPr>
                <w:color w:val="000000"/>
                <w:kern w:val="0"/>
                <w:sz w:val="18"/>
                <w:szCs w:val="18"/>
              </w:rPr>
              <w:t>4</w:t>
            </w:r>
            <w:r w:rsidRPr="00D8333D">
              <w:rPr>
                <w:rFonts w:hint="eastAsia"/>
                <w:color w:val="000000"/>
                <w:kern w:val="0"/>
                <w:sz w:val="18"/>
                <w:szCs w:val="18"/>
              </w:rPr>
              <w:t>、总建筑面积二千平方米以上五千平方米以下的歌舞厅、录像厅、放映厅、卡拉</w:t>
            </w:r>
            <w:r w:rsidRPr="00D8333D">
              <w:rPr>
                <w:color w:val="000000"/>
                <w:kern w:val="0"/>
                <w:sz w:val="18"/>
                <w:szCs w:val="18"/>
              </w:rPr>
              <w:t>OK</w:t>
            </w:r>
            <w:r w:rsidRPr="00D8333D">
              <w:rPr>
                <w:rFonts w:hint="eastAsia"/>
                <w:color w:val="000000"/>
                <w:kern w:val="0"/>
                <w:sz w:val="18"/>
                <w:szCs w:val="18"/>
              </w:rPr>
              <w:t>厅、夜总会、游艺厅、桑拿浴室、网吧、酒吧，具有娱乐功能的餐馆、茶馆、咖啡厅；</w:t>
            </w:r>
          </w:p>
          <w:p w:rsidR="0089035D" w:rsidRPr="00D8333D" w:rsidRDefault="0089035D" w:rsidP="0089035D">
            <w:pPr>
              <w:spacing w:line="240" w:lineRule="exact"/>
              <w:jc w:val="left"/>
              <w:rPr>
                <w:color w:val="000000"/>
                <w:kern w:val="0"/>
                <w:sz w:val="18"/>
                <w:szCs w:val="18"/>
              </w:rPr>
            </w:pPr>
            <w:r w:rsidRPr="00D8333D">
              <w:rPr>
                <w:color w:val="000000"/>
                <w:kern w:val="0"/>
                <w:sz w:val="18"/>
                <w:szCs w:val="18"/>
              </w:rPr>
              <w:t>5</w:t>
            </w:r>
            <w:r w:rsidRPr="00D8333D">
              <w:rPr>
                <w:rFonts w:hint="eastAsia"/>
                <w:color w:val="000000"/>
                <w:kern w:val="0"/>
                <w:sz w:val="18"/>
                <w:szCs w:val="18"/>
              </w:rPr>
              <w:t>、单体建筑面积四万平方米以上（不含本数）或者建筑高度五十米以上（不含本数）的其他公共建筑；</w:t>
            </w:r>
          </w:p>
          <w:p w:rsidR="0089035D" w:rsidRPr="00D8333D" w:rsidRDefault="0089035D" w:rsidP="0089035D">
            <w:pPr>
              <w:spacing w:line="240" w:lineRule="exact"/>
              <w:jc w:val="left"/>
              <w:rPr>
                <w:color w:val="000000"/>
                <w:kern w:val="0"/>
                <w:sz w:val="18"/>
                <w:szCs w:val="18"/>
              </w:rPr>
            </w:pPr>
            <w:r w:rsidRPr="00D8333D">
              <w:rPr>
                <w:color w:val="000000"/>
                <w:kern w:val="0"/>
                <w:sz w:val="18"/>
                <w:szCs w:val="18"/>
              </w:rPr>
              <w:t>6</w:t>
            </w:r>
            <w:r w:rsidRPr="00D8333D">
              <w:rPr>
                <w:rFonts w:hint="eastAsia"/>
                <w:color w:val="000000"/>
                <w:kern w:val="0"/>
                <w:sz w:val="18"/>
                <w:szCs w:val="18"/>
              </w:rPr>
              <w:t>、城市轨道交通、隧道工程，大型发电、变配电工程；</w:t>
            </w:r>
          </w:p>
          <w:p w:rsidR="0089035D" w:rsidRPr="00D8333D" w:rsidRDefault="0089035D" w:rsidP="0089035D">
            <w:pPr>
              <w:spacing w:line="240" w:lineRule="exact"/>
              <w:jc w:val="left"/>
              <w:rPr>
                <w:color w:val="000000"/>
                <w:kern w:val="0"/>
                <w:sz w:val="18"/>
                <w:szCs w:val="18"/>
              </w:rPr>
            </w:pPr>
            <w:r w:rsidRPr="00D8333D">
              <w:rPr>
                <w:color w:val="000000"/>
                <w:kern w:val="0"/>
                <w:sz w:val="18"/>
                <w:szCs w:val="18"/>
              </w:rPr>
              <w:t>7</w:t>
            </w:r>
            <w:r w:rsidRPr="00D8333D">
              <w:rPr>
                <w:rFonts w:hint="eastAsia"/>
                <w:color w:val="000000"/>
                <w:kern w:val="0"/>
                <w:sz w:val="18"/>
                <w:szCs w:val="18"/>
              </w:rPr>
              <w:t>、二级加油站和其他总储量二千立方米以上五千立方米以下的生产、储存易燃易爆危险品的工厂、仓库；</w:t>
            </w:r>
          </w:p>
          <w:p w:rsidR="0089035D" w:rsidRDefault="0089035D" w:rsidP="0089035D">
            <w:pPr>
              <w:spacing w:line="260" w:lineRule="exact"/>
              <w:jc w:val="left"/>
              <w:rPr>
                <w:color w:val="000000"/>
                <w:kern w:val="0"/>
                <w:sz w:val="18"/>
                <w:szCs w:val="18"/>
              </w:rPr>
            </w:pPr>
            <w:r w:rsidRPr="00D8333D">
              <w:rPr>
                <w:color w:val="000000"/>
                <w:kern w:val="0"/>
                <w:sz w:val="18"/>
                <w:szCs w:val="18"/>
              </w:rPr>
              <w:t>8</w:t>
            </w:r>
            <w:r w:rsidRPr="00D8333D">
              <w:rPr>
                <w:rFonts w:hint="eastAsia"/>
                <w:color w:val="000000"/>
                <w:kern w:val="0"/>
                <w:sz w:val="18"/>
                <w:szCs w:val="18"/>
              </w:rPr>
              <w:t>、总建筑面积三万平方米以上十万平方米以下的国家标准规定的一类高层住宅。</w:t>
            </w:r>
          </w:p>
        </w:tc>
        <w:tc>
          <w:tcPr>
            <w:tcW w:w="1016" w:type="dxa"/>
            <w:vMerge/>
            <w:vAlign w:val="center"/>
          </w:tcPr>
          <w:p w:rsidR="0089035D" w:rsidRDefault="0089035D">
            <w:pPr>
              <w:spacing w:line="200" w:lineRule="exact"/>
              <w:rPr>
                <w:color w:val="000000"/>
                <w:kern w:val="0"/>
                <w:sz w:val="18"/>
                <w:szCs w:val="18"/>
              </w:rPr>
            </w:pPr>
          </w:p>
        </w:tc>
        <w:tc>
          <w:tcPr>
            <w:tcW w:w="5614" w:type="dxa"/>
            <w:vAlign w:val="center"/>
          </w:tcPr>
          <w:p w:rsidR="0089035D" w:rsidRDefault="0089035D">
            <w:pPr>
              <w:spacing w:line="260" w:lineRule="exact"/>
              <w:jc w:val="left"/>
              <w:rPr>
                <w:color w:val="000000"/>
                <w:kern w:val="0"/>
                <w:sz w:val="18"/>
                <w:szCs w:val="18"/>
              </w:rPr>
            </w:pPr>
            <w:r>
              <w:rPr>
                <w:rFonts w:hint="eastAsia"/>
                <w:color w:val="000000"/>
                <w:kern w:val="0"/>
                <w:sz w:val="18"/>
                <w:szCs w:val="18"/>
              </w:rPr>
              <w:t>处十万元以上二十万元以下罚款</w:t>
            </w:r>
          </w:p>
        </w:tc>
      </w:tr>
      <w:tr w:rsidR="0089035D">
        <w:trPr>
          <w:trHeight w:val="285"/>
        </w:trPr>
        <w:tc>
          <w:tcPr>
            <w:tcW w:w="1010" w:type="dxa"/>
            <w:vMerge/>
            <w:vAlign w:val="center"/>
          </w:tcPr>
          <w:p w:rsidR="0089035D" w:rsidRDefault="0089035D">
            <w:pPr>
              <w:spacing w:line="200" w:lineRule="exact"/>
              <w:rPr>
                <w:color w:val="000000"/>
                <w:kern w:val="0"/>
                <w:sz w:val="18"/>
                <w:szCs w:val="18"/>
              </w:rPr>
            </w:pPr>
          </w:p>
        </w:tc>
        <w:tc>
          <w:tcPr>
            <w:tcW w:w="6376" w:type="dxa"/>
            <w:vAlign w:val="center"/>
          </w:tcPr>
          <w:p w:rsidR="004F6FA8" w:rsidRDefault="004F6FA8" w:rsidP="0089035D">
            <w:pPr>
              <w:spacing w:line="240" w:lineRule="exact"/>
              <w:jc w:val="left"/>
              <w:rPr>
                <w:color w:val="000000"/>
                <w:kern w:val="0"/>
                <w:sz w:val="18"/>
                <w:szCs w:val="18"/>
              </w:rPr>
            </w:pPr>
            <w:r w:rsidRPr="004F6FA8">
              <w:rPr>
                <w:rFonts w:hint="eastAsia"/>
                <w:color w:val="000000"/>
                <w:kern w:val="0"/>
                <w:sz w:val="18"/>
                <w:szCs w:val="18"/>
              </w:rPr>
              <w:t>符合下列情形的建设工程：</w:t>
            </w:r>
          </w:p>
          <w:p w:rsidR="0089035D" w:rsidRPr="00D8333D" w:rsidRDefault="0089035D" w:rsidP="0089035D">
            <w:pPr>
              <w:spacing w:line="240" w:lineRule="exact"/>
              <w:jc w:val="left"/>
              <w:rPr>
                <w:color w:val="000000"/>
                <w:kern w:val="0"/>
                <w:sz w:val="18"/>
                <w:szCs w:val="18"/>
              </w:rPr>
            </w:pPr>
            <w:r w:rsidRPr="00D8333D">
              <w:rPr>
                <w:color w:val="000000"/>
                <w:kern w:val="0"/>
                <w:sz w:val="18"/>
                <w:szCs w:val="18"/>
              </w:rPr>
              <w:t>1</w:t>
            </w:r>
            <w:r w:rsidRPr="00D8333D">
              <w:rPr>
                <w:rFonts w:hint="eastAsia"/>
                <w:color w:val="000000"/>
                <w:kern w:val="0"/>
                <w:sz w:val="18"/>
                <w:szCs w:val="18"/>
              </w:rPr>
              <w:t>、总建筑面积五万平方米以上的宾馆、饭店、商场、市场；</w:t>
            </w:r>
          </w:p>
          <w:p w:rsidR="0089035D" w:rsidRPr="00D8333D" w:rsidRDefault="0089035D" w:rsidP="0089035D">
            <w:pPr>
              <w:spacing w:line="240" w:lineRule="exact"/>
              <w:jc w:val="left"/>
              <w:rPr>
                <w:color w:val="000000"/>
                <w:kern w:val="0"/>
                <w:sz w:val="18"/>
                <w:szCs w:val="18"/>
              </w:rPr>
            </w:pPr>
            <w:r w:rsidRPr="00D8333D">
              <w:rPr>
                <w:color w:val="000000"/>
                <w:kern w:val="0"/>
                <w:sz w:val="18"/>
                <w:szCs w:val="18"/>
              </w:rPr>
              <w:t>2</w:t>
            </w:r>
            <w:r w:rsidRPr="00D8333D">
              <w:rPr>
                <w:rFonts w:hint="eastAsia"/>
                <w:color w:val="000000"/>
                <w:kern w:val="0"/>
                <w:sz w:val="18"/>
                <w:szCs w:val="18"/>
              </w:rPr>
              <w:t>、总建筑面积一万平方米以上的影剧院，公共图书馆的阅览室，营业性室内健身、休闲场馆，医院的门诊楼，大学的教学楼、图书馆、食堂，劳动密集型企业的生产加工车间，寺庙、教堂；</w:t>
            </w:r>
          </w:p>
          <w:p w:rsidR="0089035D" w:rsidRPr="00D8333D" w:rsidRDefault="0089035D" w:rsidP="0089035D">
            <w:pPr>
              <w:spacing w:line="240" w:lineRule="exact"/>
              <w:jc w:val="left"/>
              <w:rPr>
                <w:color w:val="000000"/>
                <w:kern w:val="0"/>
                <w:sz w:val="18"/>
                <w:szCs w:val="18"/>
              </w:rPr>
            </w:pPr>
            <w:r w:rsidRPr="00D8333D">
              <w:rPr>
                <w:color w:val="000000"/>
                <w:kern w:val="0"/>
                <w:sz w:val="18"/>
                <w:szCs w:val="18"/>
              </w:rPr>
              <w:t>3</w:t>
            </w:r>
            <w:r w:rsidRPr="00D8333D">
              <w:rPr>
                <w:rFonts w:hint="eastAsia"/>
                <w:color w:val="000000"/>
                <w:kern w:val="0"/>
                <w:sz w:val="18"/>
                <w:szCs w:val="18"/>
              </w:rPr>
              <w:t>、总建筑面积一万平方米以上的托儿所、幼儿园的儿童用房，儿童游乐厅等室内儿童活动场所，养老院、福利院，医院、疗养院的病房楼，中小学校的教学楼、图书馆、食堂，学校的集体宿舍，劳动密集型企业的员工集体宿舍；</w:t>
            </w:r>
          </w:p>
          <w:p w:rsidR="0089035D" w:rsidRPr="00D8333D" w:rsidRDefault="0089035D" w:rsidP="0089035D">
            <w:pPr>
              <w:spacing w:line="240" w:lineRule="exact"/>
              <w:jc w:val="left"/>
              <w:rPr>
                <w:color w:val="000000"/>
                <w:kern w:val="0"/>
                <w:sz w:val="18"/>
                <w:szCs w:val="18"/>
              </w:rPr>
            </w:pPr>
            <w:r w:rsidRPr="00D8333D">
              <w:rPr>
                <w:color w:val="000000"/>
                <w:kern w:val="0"/>
                <w:sz w:val="18"/>
                <w:szCs w:val="18"/>
              </w:rPr>
              <w:t>4</w:t>
            </w:r>
            <w:r w:rsidRPr="00D8333D">
              <w:rPr>
                <w:rFonts w:hint="eastAsia"/>
                <w:color w:val="000000"/>
                <w:kern w:val="0"/>
                <w:sz w:val="18"/>
                <w:szCs w:val="18"/>
              </w:rPr>
              <w:t>、总建筑面积五千平方米以上的歌舞厅、录像厅、放映厅、卡拉</w:t>
            </w:r>
            <w:r w:rsidRPr="00D8333D">
              <w:rPr>
                <w:color w:val="000000"/>
                <w:kern w:val="0"/>
                <w:sz w:val="18"/>
                <w:szCs w:val="18"/>
              </w:rPr>
              <w:t>OK</w:t>
            </w:r>
            <w:r w:rsidRPr="00D8333D">
              <w:rPr>
                <w:rFonts w:hint="eastAsia"/>
                <w:color w:val="000000"/>
                <w:kern w:val="0"/>
                <w:sz w:val="18"/>
                <w:szCs w:val="18"/>
              </w:rPr>
              <w:t>厅、夜总会、游艺厅、桑拿浴室、网吧、酒吧，具有娱乐功能的餐馆、茶馆、咖啡厅；</w:t>
            </w:r>
          </w:p>
          <w:p w:rsidR="0089035D" w:rsidRPr="00D8333D" w:rsidRDefault="0089035D" w:rsidP="0089035D">
            <w:pPr>
              <w:spacing w:line="240" w:lineRule="exact"/>
              <w:jc w:val="left"/>
              <w:rPr>
                <w:color w:val="000000"/>
                <w:kern w:val="0"/>
                <w:sz w:val="18"/>
                <w:szCs w:val="18"/>
              </w:rPr>
            </w:pPr>
            <w:r w:rsidRPr="00D8333D">
              <w:rPr>
                <w:color w:val="000000"/>
                <w:kern w:val="0"/>
                <w:sz w:val="18"/>
                <w:szCs w:val="18"/>
              </w:rPr>
              <w:t>5</w:t>
            </w:r>
            <w:r w:rsidRPr="00D8333D">
              <w:rPr>
                <w:rFonts w:hint="eastAsia"/>
                <w:color w:val="000000"/>
                <w:kern w:val="0"/>
                <w:sz w:val="18"/>
                <w:szCs w:val="18"/>
              </w:rPr>
              <w:t>、一级加油站和其他总储量五千立方米以上的生产、储存易燃易爆危险品的工厂、仓库；</w:t>
            </w:r>
          </w:p>
          <w:p w:rsidR="0089035D" w:rsidRDefault="0089035D" w:rsidP="0089035D">
            <w:pPr>
              <w:spacing w:line="260" w:lineRule="exact"/>
              <w:jc w:val="left"/>
              <w:rPr>
                <w:color w:val="000000"/>
                <w:kern w:val="0"/>
                <w:sz w:val="18"/>
                <w:szCs w:val="18"/>
              </w:rPr>
            </w:pPr>
            <w:r w:rsidRPr="00D8333D">
              <w:rPr>
                <w:color w:val="000000"/>
                <w:kern w:val="0"/>
                <w:sz w:val="18"/>
                <w:szCs w:val="18"/>
              </w:rPr>
              <w:t>6</w:t>
            </w:r>
            <w:r w:rsidRPr="00D8333D">
              <w:rPr>
                <w:rFonts w:hint="eastAsia"/>
                <w:color w:val="000000"/>
                <w:kern w:val="0"/>
                <w:sz w:val="18"/>
                <w:szCs w:val="18"/>
              </w:rPr>
              <w:t>、总建筑面积十万平方米以上的国家标准规定的一类高层住宅。</w:t>
            </w:r>
          </w:p>
        </w:tc>
        <w:tc>
          <w:tcPr>
            <w:tcW w:w="1016" w:type="dxa"/>
            <w:vMerge/>
            <w:vAlign w:val="center"/>
          </w:tcPr>
          <w:p w:rsidR="0089035D" w:rsidRDefault="0089035D">
            <w:pPr>
              <w:spacing w:line="200" w:lineRule="exact"/>
              <w:rPr>
                <w:color w:val="000000"/>
                <w:kern w:val="0"/>
                <w:sz w:val="18"/>
                <w:szCs w:val="18"/>
              </w:rPr>
            </w:pPr>
          </w:p>
        </w:tc>
        <w:tc>
          <w:tcPr>
            <w:tcW w:w="5614" w:type="dxa"/>
            <w:vAlign w:val="center"/>
          </w:tcPr>
          <w:p w:rsidR="0089035D" w:rsidRDefault="0089035D">
            <w:pPr>
              <w:spacing w:line="260" w:lineRule="exact"/>
              <w:jc w:val="left"/>
              <w:rPr>
                <w:color w:val="000000"/>
                <w:kern w:val="0"/>
                <w:sz w:val="18"/>
                <w:szCs w:val="18"/>
              </w:rPr>
            </w:pPr>
            <w:r>
              <w:rPr>
                <w:rFonts w:hint="eastAsia"/>
                <w:color w:val="000000"/>
                <w:kern w:val="0"/>
                <w:sz w:val="18"/>
                <w:szCs w:val="18"/>
              </w:rPr>
              <w:t>处二十万元以上三十万元以下罚款</w:t>
            </w:r>
          </w:p>
        </w:tc>
      </w:tr>
    </w:tbl>
    <w:p w:rsidR="00024CEA" w:rsidRDefault="00024CEA"/>
    <w:p w:rsidR="00DD6319" w:rsidRDefault="00DD6319"/>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320217763000</w:t>
            </w:r>
          </w:p>
        </w:tc>
      </w:tr>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对依法应当进行消防验收的建设工程未经消防验收或者消防验收不合格擅自投入使用的处罚</w:t>
            </w:r>
          </w:p>
        </w:tc>
      </w:tr>
      <w:tr w:rsidR="00024CEA">
        <w:trPr>
          <w:trHeight w:val="127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【法律】《中华人民共和国消防法》</w:t>
            </w:r>
          </w:p>
          <w:p w:rsidR="00024CEA" w:rsidRDefault="00D103D5">
            <w:pPr>
              <w:spacing w:line="320" w:lineRule="exact"/>
              <w:jc w:val="left"/>
              <w:rPr>
                <w:color w:val="000000"/>
                <w:kern w:val="0"/>
                <w:sz w:val="18"/>
                <w:szCs w:val="18"/>
              </w:rPr>
            </w:pPr>
            <w:r>
              <w:rPr>
                <w:rFonts w:hint="eastAsia"/>
                <w:color w:val="000000"/>
                <w:kern w:val="0"/>
                <w:sz w:val="18"/>
                <w:szCs w:val="18"/>
              </w:rPr>
              <w:t>第十三条第三款</w:t>
            </w:r>
            <w:r>
              <w:rPr>
                <w:color w:val="000000"/>
                <w:kern w:val="0"/>
                <w:sz w:val="18"/>
                <w:szCs w:val="18"/>
              </w:rPr>
              <w:t xml:space="preserve">  </w:t>
            </w:r>
            <w:r>
              <w:rPr>
                <w:rFonts w:hint="eastAsia"/>
                <w:color w:val="000000"/>
                <w:kern w:val="0"/>
                <w:sz w:val="18"/>
                <w:szCs w:val="18"/>
              </w:rPr>
              <w:t>依法应当进行消防验收的建设工程，未经消防验收或者消防验收不合格的，禁止投入使用；其他建设工程经依法抽查不合格的，应当停止使用。</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第五十八条　违反本法规定，有下列行为之一的，由住房和城乡建设主管部门、消防救援机构按照各自职权责令停止施工、停止使用或者停产停业，并处三万元以上三十万元以下罚款：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color w:val="000000"/>
                <w:kern w:val="0"/>
                <w:sz w:val="18"/>
                <w:szCs w:val="18"/>
              </w:rPr>
              <w:t>（</w:t>
            </w:r>
            <w:r>
              <w:rPr>
                <w:rFonts w:hint="eastAsia"/>
                <w:color w:val="000000"/>
                <w:kern w:val="0"/>
                <w:sz w:val="18"/>
                <w:szCs w:val="18"/>
              </w:rPr>
              <w:t>二</w:t>
            </w:r>
            <w:r>
              <w:rPr>
                <w:color w:val="000000"/>
                <w:kern w:val="0"/>
                <w:sz w:val="18"/>
                <w:szCs w:val="18"/>
              </w:rPr>
              <w:t>）</w:t>
            </w:r>
            <w:r>
              <w:rPr>
                <w:rFonts w:hint="eastAsia"/>
                <w:color w:val="000000"/>
                <w:kern w:val="0"/>
                <w:sz w:val="18"/>
                <w:szCs w:val="18"/>
              </w:rPr>
              <w:t>依法应当进行消防验收的建设工程，未经消防验收或者消防验收不合格，擅自投入使用的</w:t>
            </w:r>
            <w:r>
              <w:rPr>
                <w:color w:val="000000"/>
                <w:kern w:val="0"/>
                <w:sz w:val="18"/>
                <w:szCs w:val="18"/>
              </w:rPr>
              <w:t>;</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责令停止使用，罚款</w:t>
            </w:r>
          </w:p>
        </w:tc>
      </w:tr>
      <w:tr w:rsidR="00024CEA">
        <w:trPr>
          <w:trHeight w:val="285"/>
        </w:trPr>
        <w:tc>
          <w:tcPr>
            <w:tcW w:w="14016" w:type="dxa"/>
            <w:gridSpan w:val="4"/>
            <w:vAlign w:val="center"/>
          </w:tcPr>
          <w:p w:rsidR="00024CEA" w:rsidRDefault="00D103D5" w:rsidP="00FB6C66">
            <w:pPr>
              <w:tabs>
                <w:tab w:val="left" w:pos="7863"/>
              </w:tabs>
              <w:spacing w:line="320" w:lineRule="exact"/>
              <w:jc w:val="center"/>
              <w:rPr>
                <w:color w:val="000000"/>
                <w:kern w:val="0"/>
                <w:sz w:val="18"/>
                <w:szCs w:val="18"/>
              </w:rPr>
            </w:pPr>
            <w:r>
              <w:rPr>
                <w:rFonts w:hint="eastAsia"/>
                <w:color w:val="000000"/>
                <w:kern w:val="0"/>
                <w:sz w:val="18"/>
                <w:szCs w:val="18"/>
              </w:rPr>
              <w:t>裁量基准</w:t>
            </w:r>
          </w:p>
        </w:tc>
      </w:tr>
      <w:tr w:rsidR="00024CEA">
        <w:trPr>
          <w:trHeight w:val="1070"/>
        </w:trPr>
        <w:tc>
          <w:tcPr>
            <w:tcW w:w="1010" w:type="dxa"/>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同上</w:t>
            </w:r>
          </w:p>
        </w:tc>
        <w:tc>
          <w:tcPr>
            <w:tcW w:w="1016" w:type="dxa"/>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同上</w:t>
            </w:r>
          </w:p>
        </w:tc>
      </w:tr>
    </w:tbl>
    <w:p w:rsidR="00024CEA" w:rsidRDefault="00024CEA"/>
    <w:p w:rsidR="008D0696" w:rsidRDefault="008D0696"/>
    <w:p w:rsidR="008D0696" w:rsidRDefault="008D0696"/>
    <w:p w:rsidR="008D0696" w:rsidRDefault="008D0696"/>
    <w:p w:rsidR="004F6FA8" w:rsidRDefault="004F6FA8"/>
    <w:p w:rsidR="004F6FA8" w:rsidRDefault="004F6FA8"/>
    <w:p w:rsidR="004F6FA8" w:rsidRDefault="004F6FA8"/>
    <w:p w:rsidR="004F6FA8" w:rsidRDefault="004F6FA8"/>
    <w:p w:rsidR="008D0696" w:rsidRDefault="008D0696"/>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320217764000</w:t>
            </w:r>
          </w:p>
        </w:tc>
      </w:tr>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对建设工程验收后经依法抽查不合格不停止使用的处罚</w:t>
            </w:r>
          </w:p>
        </w:tc>
      </w:tr>
      <w:tr w:rsidR="00024CEA">
        <w:trPr>
          <w:trHeight w:val="127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【法律】《中华人民共和国消防法》</w:t>
            </w:r>
          </w:p>
          <w:p w:rsidR="00024CEA" w:rsidRDefault="00D103D5">
            <w:pPr>
              <w:spacing w:line="320" w:lineRule="exact"/>
              <w:jc w:val="left"/>
              <w:rPr>
                <w:color w:val="000000"/>
                <w:kern w:val="0"/>
                <w:sz w:val="18"/>
                <w:szCs w:val="18"/>
              </w:rPr>
            </w:pPr>
            <w:r>
              <w:rPr>
                <w:rFonts w:hint="eastAsia"/>
                <w:color w:val="000000"/>
                <w:kern w:val="0"/>
                <w:sz w:val="18"/>
                <w:szCs w:val="18"/>
              </w:rPr>
              <w:t>第十三条第三款</w:t>
            </w:r>
            <w:r>
              <w:rPr>
                <w:color w:val="000000"/>
                <w:kern w:val="0"/>
                <w:sz w:val="18"/>
                <w:szCs w:val="18"/>
              </w:rPr>
              <w:t xml:space="preserve"> </w:t>
            </w:r>
            <w:r>
              <w:rPr>
                <w:rFonts w:hint="eastAsia"/>
                <w:color w:val="000000"/>
                <w:kern w:val="0"/>
                <w:sz w:val="18"/>
                <w:szCs w:val="18"/>
              </w:rPr>
              <w:t>依法应当进行消防验收的建设工程，未经消防验收或者消防验收不合格的，禁止投入使用</w:t>
            </w:r>
            <w:r>
              <w:rPr>
                <w:color w:val="000000"/>
                <w:kern w:val="0"/>
                <w:sz w:val="18"/>
                <w:szCs w:val="18"/>
              </w:rPr>
              <w:t>;</w:t>
            </w:r>
            <w:r>
              <w:rPr>
                <w:rFonts w:hint="eastAsia"/>
                <w:color w:val="000000"/>
                <w:kern w:val="0"/>
                <w:sz w:val="18"/>
                <w:szCs w:val="18"/>
              </w:rPr>
              <w:t>其他建设工程经依法抽查不合格的，应当停止使用。</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第五十八条　违反本法规定，有下列行为之一的，由住房和城乡建设主管部门、消防救援机构按照各自职权责令停止施工、停止使用或者停产停业，并处三万元以上三十万元以下罚款：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color w:val="000000"/>
                <w:kern w:val="0"/>
                <w:sz w:val="18"/>
                <w:szCs w:val="18"/>
              </w:rPr>
              <w:t>（</w:t>
            </w:r>
            <w:r>
              <w:rPr>
                <w:rFonts w:hint="eastAsia"/>
                <w:color w:val="000000"/>
                <w:kern w:val="0"/>
                <w:sz w:val="18"/>
                <w:szCs w:val="18"/>
              </w:rPr>
              <w:t>三</w:t>
            </w:r>
            <w:r>
              <w:rPr>
                <w:color w:val="000000"/>
                <w:kern w:val="0"/>
                <w:sz w:val="18"/>
                <w:szCs w:val="18"/>
              </w:rPr>
              <w:t>）</w:t>
            </w:r>
            <w:r>
              <w:rPr>
                <w:rFonts w:hint="eastAsia"/>
                <w:color w:val="000000"/>
                <w:kern w:val="0"/>
                <w:sz w:val="18"/>
                <w:szCs w:val="18"/>
              </w:rPr>
              <w:t>本法第十三条规定的其他建设工程验收后经依法抽查不合格，不停止使用的</w:t>
            </w:r>
            <w:r>
              <w:rPr>
                <w:color w:val="000000"/>
                <w:kern w:val="0"/>
                <w:sz w:val="18"/>
                <w:szCs w:val="18"/>
              </w:rPr>
              <w:t>;</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责令停止使用，罚款</w:t>
            </w:r>
          </w:p>
        </w:tc>
      </w:tr>
      <w:tr w:rsidR="00024CEA">
        <w:trPr>
          <w:trHeight w:val="436"/>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4F6FA8" w:rsidP="0034747D">
            <w:pPr>
              <w:spacing w:line="320" w:lineRule="exact"/>
              <w:rPr>
                <w:color w:val="000000"/>
                <w:kern w:val="0"/>
                <w:sz w:val="18"/>
                <w:szCs w:val="18"/>
              </w:rPr>
            </w:pPr>
            <w:r w:rsidRPr="004F6FA8">
              <w:rPr>
                <w:rFonts w:hint="eastAsia"/>
                <w:color w:val="000000"/>
                <w:kern w:val="0"/>
                <w:sz w:val="18"/>
                <w:szCs w:val="18"/>
              </w:rPr>
              <w:t>符合下列情形的建设工程：</w:t>
            </w:r>
            <w:r w:rsidR="00D103D5">
              <w:rPr>
                <w:rFonts w:hint="eastAsia"/>
                <w:color w:val="000000"/>
                <w:kern w:val="0"/>
                <w:sz w:val="18"/>
                <w:szCs w:val="18"/>
              </w:rPr>
              <w:t>总建筑面积二万平方米以下（含本数）的体育馆、会堂，二千五百平方米以下（含本数）的影剧院，五百平方米以下（含本数）的其他公共娱乐场所，五千平方米以下的宾馆、饭店、商场、市场，其他多层民用建筑，三万平方米以下的非劳动密集型生产车间、库房，一万五千平方米以下的民用机场航站楼、客运车站候车室、客运码头候船厅；对其他场所或者工程。</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处三万元以上十万元以下罚款</w:t>
            </w:r>
          </w:p>
        </w:tc>
      </w:tr>
      <w:tr w:rsidR="00024CEA">
        <w:trPr>
          <w:trHeight w:val="202"/>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4F6FA8">
            <w:pPr>
              <w:spacing w:line="320" w:lineRule="exact"/>
              <w:jc w:val="left"/>
              <w:rPr>
                <w:color w:val="000000"/>
                <w:kern w:val="0"/>
                <w:sz w:val="18"/>
                <w:szCs w:val="18"/>
              </w:rPr>
            </w:pPr>
            <w:r w:rsidRPr="004F6FA8">
              <w:rPr>
                <w:rFonts w:hint="eastAsia"/>
                <w:color w:val="000000"/>
                <w:kern w:val="0"/>
                <w:sz w:val="18"/>
                <w:szCs w:val="18"/>
              </w:rPr>
              <w:t>符合下列情形的建设工程：</w:t>
            </w:r>
            <w:r w:rsidR="00D103D5">
              <w:rPr>
                <w:rFonts w:hint="eastAsia"/>
                <w:color w:val="000000"/>
                <w:kern w:val="0"/>
                <w:sz w:val="18"/>
                <w:szCs w:val="18"/>
              </w:rPr>
              <w:t>其他高层民用建筑，总建筑面积五千平方米以上一万平方米以下（含本数）的宾馆、饭店、商场、市场，三万平方米以上五万平方米以下的非劳动密集型生产车间、库房；</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处十万元以上二十万元以下罚款</w:t>
            </w:r>
          </w:p>
        </w:tc>
      </w:tr>
      <w:tr w:rsidR="00024CEA">
        <w:trPr>
          <w:trHeight w:val="459"/>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34747D">
            <w:pPr>
              <w:spacing w:line="320" w:lineRule="exact"/>
              <w:jc w:val="left"/>
              <w:rPr>
                <w:color w:val="000000"/>
                <w:kern w:val="0"/>
                <w:sz w:val="18"/>
                <w:szCs w:val="18"/>
              </w:rPr>
            </w:pPr>
            <w:r w:rsidRPr="004F6FA8">
              <w:rPr>
                <w:rFonts w:hint="eastAsia"/>
                <w:color w:val="000000"/>
                <w:kern w:val="0"/>
                <w:sz w:val="18"/>
                <w:szCs w:val="18"/>
              </w:rPr>
              <w:t>符合下列情形的建设工程：</w:t>
            </w:r>
            <w:r w:rsidR="00D103D5">
              <w:rPr>
                <w:rFonts w:hint="eastAsia"/>
                <w:color w:val="000000"/>
                <w:kern w:val="0"/>
                <w:sz w:val="18"/>
                <w:szCs w:val="18"/>
              </w:rPr>
              <w:t>总建筑面积五万平方米以上的非劳动密集型生产车间、库房。</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处二十万元以上三十万元以下罚款</w:t>
            </w:r>
          </w:p>
        </w:tc>
      </w:tr>
    </w:tbl>
    <w:p w:rsidR="00024CEA" w:rsidRDefault="00024CEA"/>
    <w:p w:rsidR="00024CEA" w:rsidRDefault="00024CEA"/>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320217765000</w:t>
            </w:r>
          </w:p>
        </w:tc>
      </w:tr>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对建设单位未依照规定进行竣工消防验收备案的处罚</w:t>
            </w:r>
          </w:p>
        </w:tc>
      </w:tr>
      <w:tr w:rsidR="00024CEA">
        <w:trPr>
          <w:trHeight w:val="127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【法律】《中华人民共和国消防法》</w:t>
            </w:r>
            <w:r>
              <w:rPr>
                <w:color w:val="000000"/>
                <w:kern w:val="0"/>
                <w:sz w:val="18"/>
                <w:szCs w:val="18"/>
              </w:rPr>
              <w:t xml:space="preserve">   </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 xml:space="preserve">　　第十三条第一、二款　国务院住房和城乡建设主管部门规定应当申请消防验收的建设工程竣工，建设单位应当向住房和城乡建设主管部门申请消防验收。</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前款规定以外的其他建设工程，建设单位在验收后应当报住房和城乡建设主管部门备案，住房和城乡建设主管部门应当进行抽查。</w:t>
            </w:r>
          </w:p>
          <w:p w:rsidR="00024CEA" w:rsidRDefault="00D103D5">
            <w:pPr>
              <w:spacing w:line="320" w:lineRule="exact"/>
              <w:jc w:val="left"/>
              <w:rPr>
                <w:color w:val="000000"/>
                <w:kern w:val="0"/>
                <w:sz w:val="18"/>
                <w:szCs w:val="18"/>
              </w:rPr>
            </w:pPr>
            <w:r>
              <w:rPr>
                <w:rFonts w:hint="eastAsia"/>
                <w:color w:val="000000"/>
                <w:kern w:val="0"/>
                <w:sz w:val="18"/>
                <w:szCs w:val="18"/>
              </w:rPr>
              <w:t>第五十八条第二款</w:t>
            </w:r>
            <w:r>
              <w:rPr>
                <w:color w:val="000000"/>
                <w:kern w:val="0"/>
                <w:sz w:val="18"/>
                <w:szCs w:val="18"/>
              </w:rPr>
              <w:t xml:space="preserve"> </w:t>
            </w:r>
            <w:r>
              <w:rPr>
                <w:rFonts w:hint="eastAsia"/>
                <w:color w:val="000000"/>
                <w:kern w:val="0"/>
                <w:sz w:val="18"/>
                <w:szCs w:val="18"/>
              </w:rPr>
              <w:t>建设单位未依照本法规定在验收后报住房和城乡建设主管部门备案的，由住房和城乡建设主管部门责令改正，处五千元以下罚款。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42"/>
        </w:trPr>
        <w:tc>
          <w:tcPr>
            <w:tcW w:w="1010" w:type="dxa"/>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024CEA">
            <w:pPr>
              <w:rPr>
                <w:color w:val="000000"/>
                <w:kern w:val="0"/>
                <w:sz w:val="18"/>
                <w:szCs w:val="18"/>
              </w:rPr>
            </w:pPr>
          </w:p>
        </w:tc>
        <w:tc>
          <w:tcPr>
            <w:tcW w:w="1016" w:type="dxa"/>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024CEA">
            <w:pPr>
              <w:rPr>
                <w:color w:val="000000"/>
                <w:kern w:val="0"/>
                <w:sz w:val="18"/>
                <w:szCs w:val="18"/>
              </w:rPr>
            </w:pPr>
          </w:p>
        </w:tc>
      </w:tr>
    </w:tbl>
    <w:p w:rsidR="00024CEA" w:rsidRDefault="00024CEA"/>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p w:rsidR="008D0696" w:rsidRDefault="008D0696"/>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320217766000</w:t>
            </w:r>
          </w:p>
        </w:tc>
      </w:tr>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对建设单位要求建筑设计单位或者建筑施工企业降低消防技术标准设计、施工的处罚</w:t>
            </w:r>
          </w:p>
        </w:tc>
      </w:tr>
      <w:tr w:rsidR="00024CEA">
        <w:trPr>
          <w:trHeight w:val="127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【法律】《中华人民共和国消防法》</w:t>
            </w:r>
          </w:p>
          <w:p w:rsidR="00024CEA" w:rsidRDefault="00D103D5">
            <w:pPr>
              <w:spacing w:line="320" w:lineRule="exact"/>
              <w:jc w:val="left"/>
              <w:rPr>
                <w:color w:val="000000"/>
                <w:kern w:val="0"/>
                <w:sz w:val="18"/>
                <w:szCs w:val="18"/>
              </w:rPr>
            </w:pPr>
            <w:r>
              <w:rPr>
                <w:rFonts w:hint="eastAsia"/>
                <w:color w:val="000000"/>
                <w:kern w:val="0"/>
                <w:sz w:val="18"/>
                <w:szCs w:val="18"/>
              </w:rPr>
              <w:t>第九条</w:t>
            </w:r>
            <w:r>
              <w:rPr>
                <w:color w:val="000000"/>
                <w:kern w:val="0"/>
                <w:sz w:val="18"/>
                <w:szCs w:val="18"/>
              </w:rPr>
              <w:t xml:space="preserve"> </w:t>
            </w:r>
            <w:r>
              <w:rPr>
                <w:rFonts w:hint="eastAsia"/>
                <w:color w:val="000000"/>
                <w:kern w:val="0"/>
                <w:sz w:val="18"/>
                <w:szCs w:val="18"/>
              </w:rPr>
              <w:t>建设工程的消防设计、施工必须符合国家工程建设消防技术标准。建设、设计、施工、工程监理等单位依法对建设工程的消防设计、施工质量负责。</w:t>
            </w:r>
          </w:p>
          <w:p w:rsidR="00024CEA" w:rsidRDefault="00D103D5">
            <w:pPr>
              <w:spacing w:line="320" w:lineRule="exact"/>
              <w:jc w:val="left"/>
              <w:rPr>
                <w:color w:val="000000"/>
                <w:kern w:val="0"/>
                <w:sz w:val="18"/>
                <w:szCs w:val="18"/>
              </w:rPr>
            </w:pPr>
            <w:r>
              <w:rPr>
                <w:rFonts w:hint="eastAsia"/>
                <w:color w:val="000000"/>
                <w:kern w:val="0"/>
                <w:sz w:val="18"/>
                <w:szCs w:val="18"/>
              </w:rPr>
              <w:t>第二十六条第一款</w:t>
            </w:r>
            <w:r>
              <w:rPr>
                <w:color w:val="000000"/>
                <w:kern w:val="0"/>
                <w:sz w:val="18"/>
                <w:szCs w:val="18"/>
              </w:rPr>
              <w:t xml:space="preserve"> </w:t>
            </w:r>
            <w:r>
              <w:rPr>
                <w:rFonts w:hint="eastAsia"/>
                <w:color w:val="000000"/>
                <w:kern w:val="0"/>
                <w:sz w:val="18"/>
                <w:szCs w:val="18"/>
              </w:rPr>
              <w:t>建筑构件、建筑材料和室内装修、装饰材料的防火性能必须符合国家标准；没有国家标准的，必须符合行业标准。</w:t>
            </w:r>
          </w:p>
          <w:p w:rsidR="00024CEA" w:rsidRDefault="00D103D5">
            <w:pPr>
              <w:spacing w:line="320" w:lineRule="exact"/>
              <w:jc w:val="left"/>
              <w:rPr>
                <w:color w:val="000000"/>
                <w:kern w:val="0"/>
                <w:sz w:val="18"/>
                <w:szCs w:val="18"/>
              </w:rPr>
            </w:pPr>
            <w:r>
              <w:rPr>
                <w:rFonts w:hint="eastAsia"/>
                <w:color w:val="000000"/>
                <w:kern w:val="0"/>
                <w:sz w:val="18"/>
                <w:szCs w:val="18"/>
              </w:rPr>
              <w:t>第五十九条　违反本法规定，有下列行为之一的，由住房和城乡建设主管部门责令改正或者停止施工，并处一万元以上十万元以下罚款：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 xml:space="preserve">　　</w:t>
            </w:r>
            <w:r>
              <w:rPr>
                <w:color w:val="000000"/>
                <w:kern w:val="0"/>
                <w:sz w:val="18"/>
                <w:szCs w:val="18"/>
              </w:rPr>
              <w:t>（</w:t>
            </w:r>
            <w:r>
              <w:rPr>
                <w:rFonts w:hint="eastAsia"/>
                <w:color w:val="000000"/>
                <w:kern w:val="0"/>
                <w:sz w:val="18"/>
                <w:szCs w:val="18"/>
              </w:rPr>
              <w:t>一</w:t>
            </w:r>
            <w:r>
              <w:rPr>
                <w:color w:val="000000"/>
                <w:kern w:val="0"/>
                <w:sz w:val="18"/>
                <w:szCs w:val="18"/>
              </w:rPr>
              <w:t>）</w:t>
            </w:r>
            <w:r>
              <w:rPr>
                <w:rFonts w:hint="eastAsia"/>
                <w:color w:val="000000"/>
                <w:kern w:val="0"/>
                <w:sz w:val="18"/>
                <w:szCs w:val="18"/>
              </w:rPr>
              <w:t>建设单位要求建筑设计单位或者建筑施工企业降低消防技术标准设计、施工的</w:t>
            </w:r>
            <w:r>
              <w:rPr>
                <w:color w:val="000000"/>
                <w:kern w:val="0"/>
                <w:sz w:val="18"/>
                <w:szCs w:val="18"/>
              </w:rPr>
              <w:t>;</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责令改正，停止施工，罚款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4361C4">
        <w:trPr>
          <w:trHeight w:val="285"/>
        </w:trPr>
        <w:tc>
          <w:tcPr>
            <w:tcW w:w="1010" w:type="dxa"/>
            <w:vMerge w:val="restart"/>
            <w:vAlign w:val="center"/>
          </w:tcPr>
          <w:p w:rsidR="004361C4" w:rsidRDefault="004361C4">
            <w:pPr>
              <w:rPr>
                <w:color w:val="000000"/>
                <w:kern w:val="0"/>
                <w:sz w:val="18"/>
                <w:szCs w:val="18"/>
              </w:rPr>
            </w:pPr>
            <w:r>
              <w:rPr>
                <w:rFonts w:hint="eastAsia"/>
                <w:color w:val="000000"/>
                <w:kern w:val="0"/>
                <w:sz w:val="18"/>
                <w:szCs w:val="18"/>
              </w:rPr>
              <w:t>情形描述</w:t>
            </w:r>
          </w:p>
        </w:tc>
        <w:tc>
          <w:tcPr>
            <w:tcW w:w="6376" w:type="dxa"/>
            <w:vAlign w:val="center"/>
          </w:tcPr>
          <w:p w:rsidR="004361C4" w:rsidRDefault="004361C4" w:rsidP="00205FD2">
            <w:pPr>
              <w:spacing w:line="240" w:lineRule="exact"/>
              <w:rPr>
                <w:color w:val="000000"/>
                <w:kern w:val="0"/>
                <w:sz w:val="18"/>
                <w:szCs w:val="18"/>
              </w:rPr>
            </w:pPr>
            <w:r>
              <w:rPr>
                <w:rFonts w:hint="eastAsia"/>
                <w:color w:val="000000"/>
                <w:kern w:val="0"/>
                <w:sz w:val="18"/>
                <w:szCs w:val="18"/>
              </w:rPr>
              <w:t>按照要求改正的</w:t>
            </w:r>
          </w:p>
        </w:tc>
        <w:tc>
          <w:tcPr>
            <w:tcW w:w="1016" w:type="dxa"/>
            <w:vMerge w:val="restart"/>
            <w:vAlign w:val="center"/>
          </w:tcPr>
          <w:p w:rsidR="004361C4" w:rsidRDefault="004361C4" w:rsidP="00205FD2">
            <w:pPr>
              <w:spacing w:line="240" w:lineRule="exact"/>
              <w:rPr>
                <w:color w:val="000000"/>
                <w:kern w:val="0"/>
                <w:sz w:val="18"/>
                <w:szCs w:val="18"/>
              </w:rPr>
            </w:pPr>
            <w:r>
              <w:rPr>
                <w:rFonts w:hint="eastAsia"/>
                <w:color w:val="000000"/>
                <w:kern w:val="0"/>
                <w:sz w:val="18"/>
                <w:szCs w:val="18"/>
              </w:rPr>
              <w:t>裁量幅度</w:t>
            </w:r>
          </w:p>
        </w:tc>
        <w:tc>
          <w:tcPr>
            <w:tcW w:w="5614" w:type="dxa"/>
            <w:vAlign w:val="center"/>
          </w:tcPr>
          <w:p w:rsidR="004361C4" w:rsidRDefault="004361C4" w:rsidP="00205FD2">
            <w:pPr>
              <w:spacing w:line="240" w:lineRule="exact"/>
              <w:rPr>
                <w:color w:val="000000"/>
                <w:kern w:val="0"/>
                <w:sz w:val="18"/>
                <w:szCs w:val="18"/>
              </w:rPr>
            </w:pPr>
            <w:r>
              <w:rPr>
                <w:rFonts w:hint="eastAsia"/>
                <w:color w:val="000000"/>
                <w:kern w:val="0"/>
                <w:sz w:val="18"/>
                <w:szCs w:val="18"/>
              </w:rPr>
              <w:t>处一万元以上三万元以下罚款</w:t>
            </w:r>
          </w:p>
        </w:tc>
      </w:tr>
      <w:tr w:rsidR="004361C4" w:rsidTr="00205FD2">
        <w:trPr>
          <w:trHeight w:val="650"/>
        </w:trPr>
        <w:tc>
          <w:tcPr>
            <w:tcW w:w="1010" w:type="dxa"/>
            <w:vMerge/>
            <w:vAlign w:val="center"/>
          </w:tcPr>
          <w:p w:rsidR="004361C4" w:rsidRDefault="004361C4">
            <w:pPr>
              <w:spacing w:line="320" w:lineRule="exact"/>
              <w:jc w:val="left"/>
              <w:rPr>
                <w:color w:val="000000"/>
                <w:kern w:val="0"/>
                <w:sz w:val="18"/>
                <w:szCs w:val="18"/>
              </w:rPr>
            </w:pPr>
          </w:p>
        </w:tc>
        <w:tc>
          <w:tcPr>
            <w:tcW w:w="6376" w:type="dxa"/>
            <w:vAlign w:val="center"/>
          </w:tcPr>
          <w:p w:rsidR="004361C4" w:rsidRDefault="004361C4">
            <w:pPr>
              <w:widowControl/>
              <w:spacing w:line="320" w:lineRule="exact"/>
              <w:jc w:val="left"/>
              <w:rPr>
                <w:color w:val="000000"/>
                <w:kern w:val="0"/>
                <w:sz w:val="18"/>
                <w:szCs w:val="18"/>
              </w:rPr>
            </w:pPr>
            <w:r>
              <w:rPr>
                <w:rFonts w:hint="eastAsia"/>
                <w:color w:val="000000"/>
                <w:kern w:val="0"/>
                <w:sz w:val="18"/>
                <w:szCs w:val="18"/>
              </w:rPr>
              <w:t>未按照要求改正的</w:t>
            </w:r>
          </w:p>
        </w:tc>
        <w:tc>
          <w:tcPr>
            <w:tcW w:w="1016" w:type="dxa"/>
            <w:vMerge/>
            <w:vAlign w:val="center"/>
          </w:tcPr>
          <w:p w:rsidR="004361C4" w:rsidRDefault="004361C4">
            <w:pPr>
              <w:spacing w:line="320" w:lineRule="exact"/>
              <w:jc w:val="left"/>
              <w:rPr>
                <w:color w:val="000000"/>
                <w:kern w:val="0"/>
                <w:sz w:val="18"/>
                <w:szCs w:val="18"/>
              </w:rPr>
            </w:pPr>
          </w:p>
        </w:tc>
        <w:tc>
          <w:tcPr>
            <w:tcW w:w="5614" w:type="dxa"/>
            <w:vAlign w:val="center"/>
          </w:tcPr>
          <w:p w:rsidR="004361C4" w:rsidRDefault="004361C4" w:rsidP="00205FD2">
            <w:pPr>
              <w:rPr>
                <w:color w:val="000000"/>
                <w:kern w:val="0"/>
                <w:sz w:val="18"/>
                <w:szCs w:val="18"/>
              </w:rPr>
            </w:pPr>
            <w:r>
              <w:rPr>
                <w:rFonts w:hint="eastAsia"/>
                <w:color w:val="000000"/>
                <w:kern w:val="0"/>
                <w:sz w:val="18"/>
                <w:szCs w:val="18"/>
              </w:rPr>
              <w:t>处三万元以上十万元以下罚款</w:t>
            </w:r>
          </w:p>
        </w:tc>
      </w:tr>
    </w:tbl>
    <w:p w:rsidR="00024CEA" w:rsidRDefault="00024CEA"/>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p w:rsidR="00DD6319" w:rsidRDefault="00DD6319"/>
    <w:p w:rsidR="00DD6319" w:rsidRDefault="00DD6319"/>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320217767000</w:t>
            </w:r>
          </w:p>
        </w:tc>
      </w:tr>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对建筑设计单位不按照消防技术标准强制性要求进行消防设计的处罚</w:t>
            </w:r>
          </w:p>
        </w:tc>
      </w:tr>
      <w:tr w:rsidR="00024CEA">
        <w:trPr>
          <w:trHeight w:val="127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【法律】《中华人民共和国消防法》</w:t>
            </w:r>
          </w:p>
          <w:p w:rsidR="00024CEA" w:rsidRDefault="00D103D5">
            <w:pPr>
              <w:spacing w:line="320" w:lineRule="exact"/>
              <w:jc w:val="left"/>
              <w:rPr>
                <w:color w:val="000000"/>
                <w:kern w:val="0"/>
                <w:sz w:val="18"/>
                <w:szCs w:val="18"/>
              </w:rPr>
            </w:pPr>
            <w:r>
              <w:rPr>
                <w:rFonts w:hint="eastAsia"/>
                <w:color w:val="000000"/>
                <w:kern w:val="0"/>
                <w:sz w:val="18"/>
                <w:szCs w:val="18"/>
              </w:rPr>
              <w:t>第九条</w:t>
            </w:r>
            <w:r>
              <w:rPr>
                <w:color w:val="000000"/>
                <w:kern w:val="0"/>
                <w:sz w:val="18"/>
                <w:szCs w:val="18"/>
              </w:rPr>
              <w:t xml:space="preserve"> </w:t>
            </w:r>
            <w:r>
              <w:rPr>
                <w:rFonts w:hint="eastAsia"/>
                <w:color w:val="000000"/>
                <w:kern w:val="0"/>
                <w:sz w:val="18"/>
                <w:szCs w:val="18"/>
              </w:rPr>
              <w:t>建设工程的消防设计、施工必须符合国家工程建设消防技术标准。建设、设计、施工、工程监理等单位依法对建设工程的消防设计、施工质量负责。</w:t>
            </w:r>
          </w:p>
          <w:p w:rsidR="00024CEA" w:rsidRDefault="00D103D5">
            <w:pPr>
              <w:spacing w:line="320" w:lineRule="exact"/>
              <w:jc w:val="left"/>
              <w:rPr>
                <w:color w:val="000000"/>
                <w:kern w:val="0"/>
                <w:sz w:val="18"/>
                <w:szCs w:val="18"/>
              </w:rPr>
            </w:pPr>
            <w:r>
              <w:rPr>
                <w:rFonts w:hint="eastAsia"/>
                <w:color w:val="000000"/>
                <w:kern w:val="0"/>
                <w:sz w:val="18"/>
                <w:szCs w:val="18"/>
              </w:rPr>
              <w:t>第二十六条第一款</w:t>
            </w:r>
            <w:r>
              <w:rPr>
                <w:color w:val="000000"/>
                <w:kern w:val="0"/>
                <w:sz w:val="18"/>
                <w:szCs w:val="18"/>
              </w:rPr>
              <w:t xml:space="preserve"> </w:t>
            </w:r>
            <w:r>
              <w:rPr>
                <w:rFonts w:hint="eastAsia"/>
                <w:color w:val="000000"/>
                <w:kern w:val="0"/>
                <w:sz w:val="18"/>
                <w:szCs w:val="18"/>
              </w:rPr>
              <w:t>建筑构件、建筑材料和室内装修、装饰材料的防火性能必须符合国家标准；没有国家标准的，必须符合行业标准。</w:t>
            </w:r>
          </w:p>
          <w:p w:rsidR="00024CEA" w:rsidRDefault="00D103D5">
            <w:pPr>
              <w:spacing w:line="320" w:lineRule="exact"/>
              <w:jc w:val="left"/>
              <w:rPr>
                <w:color w:val="000000"/>
                <w:kern w:val="0"/>
                <w:sz w:val="18"/>
                <w:szCs w:val="18"/>
              </w:rPr>
            </w:pPr>
            <w:r>
              <w:rPr>
                <w:rFonts w:hint="eastAsia"/>
                <w:color w:val="000000"/>
                <w:kern w:val="0"/>
                <w:sz w:val="18"/>
                <w:szCs w:val="18"/>
              </w:rPr>
              <w:t>第五十九条　违反本法规定，有下列行为之一的，由住房和城乡建设主管部门责令改正或者停止施工，并处一万元以上十万元以下罚款：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color w:val="000000"/>
                <w:kern w:val="0"/>
                <w:sz w:val="18"/>
                <w:szCs w:val="18"/>
              </w:rPr>
              <w:t>（</w:t>
            </w:r>
            <w:r>
              <w:rPr>
                <w:rFonts w:hint="eastAsia"/>
                <w:color w:val="000000"/>
                <w:kern w:val="0"/>
                <w:sz w:val="18"/>
                <w:szCs w:val="18"/>
              </w:rPr>
              <w:t>二</w:t>
            </w:r>
            <w:r>
              <w:rPr>
                <w:color w:val="000000"/>
                <w:kern w:val="0"/>
                <w:sz w:val="18"/>
                <w:szCs w:val="18"/>
              </w:rPr>
              <w:t>）</w:t>
            </w:r>
            <w:r>
              <w:rPr>
                <w:rFonts w:hint="eastAsia"/>
                <w:color w:val="000000"/>
                <w:kern w:val="0"/>
                <w:sz w:val="18"/>
                <w:szCs w:val="18"/>
              </w:rPr>
              <w:t>建筑设计单位不按照消防技术标准强制性要求进行消防设计的</w:t>
            </w:r>
            <w:r>
              <w:rPr>
                <w:color w:val="000000"/>
                <w:kern w:val="0"/>
                <w:sz w:val="18"/>
                <w:szCs w:val="18"/>
              </w:rPr>
              <w:t>;</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4361C4">
        <w:trPr>
          <w:trHeight w:val="285"/>
        </w:trPr>
        <w:tc>
          <w:tcPr>
            <w:tcW w:w="1010" w:type="dxa"/>
            <w:vMerge w:val="restart"/>
            <w:vAlign w:val="center"/>
          </w:tcPr>
          <w:p w:rsidR="004361C4" w:rsidRDefault="004361C4">
            <w:pPr>
              <w:rPr>
                <w:color w:val="000000"/>
                <w:kern w:val="0"/>
                <w:sz w:val="18"/>
                <w:szCs w:val="18"/>
              </w:rPr>
            </w:pPr>
            <w:r>
              <w:rPr>
                <w:rFonts w:hint="eastAsia"/>
                <w:color w:val="000000"/>
                <w:kern w:val="0"/>
                <w:sz w:val="18"/>
                <w:szCs w:val="18"/>
              </w:rPr>
              <w:t>情形描述</w:t>
            </w:r>
          </w:p>
        </w:tc>
        <w:tc>
          <w:tcPr>
            <w:tcW w:w="6376" w:type="dxa"/>
            <w:vAlign w:val="center"/>
          </w:tcPr>
          <w:p w:rsidR="004361C4" w:rsidRDefault="004361C4" w:rsidP="00205FD2">
            <w:pPr>
              <w:spacing w:line="240" w:lineRule="exact"/>
              <w:rPr>
                <w:color w:val="000000"/>
                <w:kern w:val="0"/>
                <w:sz w:val="18"/>
                <w:szCs w:val="18"/>
              </w:rPr>
            </w:pPr>
            <w:r>
              <w:rPr>
                <w:rFonts w:hint="eastAsia"/>
                <w:color w:val="000000"/>
                <w:kern w:val="0"/>
                <w:sz w:val="18"/>
                <w:szCs w:val="18"/>
              </w:rPr>
              <w:t>按照要求改正的</w:t>
            </w:r>
          </w:p>
        </w:tc>
        <w:tc>
          <w:tcPr>
            <w:tcW w:w="1016" w:type="dxa"/>
            <w:vMerge w:val="restart"/>
            <w:vAlign w:val="center"/>
          </w:tcPr>
          <w:p w:rsidR="004361C4" w:rsidRDefault="004361C4" w:rsidP="00205FD2">
            <w:pPr>
              <w:spacing w:line="240" w:lineRule="exact"/>
              <w:rPr>
                <w:color w:val="000000"/>
                <w:kern w:val="0"/>
                <w:sz w:val="18"/>
                <w:szCs w:val="18"/>
              </w:rPr>
            </w:pPr>
            <w:r>
              <w:rPr>
                <w:rFonts w:hint="eastAsia"/>
                <w:color w:val="000000"/>
                <w:kern w:val="0"/>
                <w:sz w:val="18"/>
                <w:szCs w:val="18"/>
              </w:rPr>
              <w:t>裁量幅度</w:t>
            </w:r>
          </w:p>
        </w:tc>
        <w:tc>
          <w:tcPr>
            <w:tcW w:w="5614" w:type="dxa"/>
            <w:vAlign w:val="center"/>
          </w:tcPr>
          <w:p w:rsidR="004361C4" w:rsidRDefault="004361C4" w:rsidP="00205FD2">
            <w:pPr>
              <w:spacing w:line="240" w:lineRule="exact"/>
              <w:rPr>
                <w:color w:val="000000"/>
                <w:kern w:val="0"/>
                <w:sz w:val="18"/>
                <w:szCs w:val="18"/>
              </w:rPr>
            </w:pPr>
            <w:r>
              <w:rPr>
                <w:rFonts w:hint="eastAsia"/>
                <w:color w:val="000000"/>
                <w:kern w:val="0"/>
                <w:sz w:val="18"/>
                <w:szCs w:val="18"/>
              </w:rPr>
              <w:t>处一万元以上三万元以下罚款</w:t>
            </w:r>
          </w:p>
        </w:tc>
      </w:tr>
      <w:tr w:rsidR="004361C4" w:rsidTr="004361C4">
        <w:trPr>
          <w:trHeight w:val="410"/>
        </w:trPr>
        <w:tc>
          <w:tcPr>
            <w:tcW w:w="1010" w:type="dxa"/>
            <w:vMerge/>
            <w:vAlign w:val="center"/>
          </w:tcPr>
          <w:p w:rsidR="004361C4" w:rsidRDefault="004361C4">
            <w:pPr>
              <w:spacing w:line="320" w:lineRule="exact"/>
              <w:jc w:val="left"/>
              <w:rPr>
                <w:color w:val="000000"/>
                <w:kern w:val="0"/>
                <w:sz w:val="18"/>
                <w:szCs w:val="18"/>
              </w:rPr>
            </w:pPr>
          </w:p>
        </w:tc>
        <w:tc>
          <w:tcPr>
            <w:tcW w:w="6376" w:type="dxa"/>
            <w:vAlign w:val="center"/>
          </w:tcPr>
          <w:p w:rsidR="004361C4" w:rsidRDefault="004361C4">
            <w:pPr>
              <w:spacing w:line="320" w:lineRule="exact"/>
              <w:jc w:val="left"/>
              <w:rPr>
                <w:color w:val="000000"/>
                <w:kern w:val="0"/>
                <w:sz w:val="18"/>
                <w:szCs w:val="18"/>
              </w:rPr>
            </w:pPr>
            <w:r>
              <w:rPr>
                <w:rFonts w:hint="eastAsia"/>
                <w:color w:val="000000"/>
                <w:kern w:val="0"/>
                <w:sz w:val="18"/>
                <w:szCs w:val="18"/>
              </w:rPr>
              <w:t>未按照要求改正的</w:t>
            </w:r>
          </w:p>
        </w:tc>
        <w:tc>
          <w:tcPr>
            <w:tcW w:w="1016" w:type="dxa"/>
            <w:vMerge/>
            <w:vAlign w:val="center"/>
          </w:tcPr>
          <w:p w:rsidR="004361C4" w:rsidRDefault="004361C4">
            <w:pPr>
              <w:spacing w:line="320" w:lineRule="exact"/>
              <w:jc w:val="left"/>
              <w:rPr>
                <w:color w:val="000000"/>
                <w:kern w:val="0"/>
                <w:sz w:val="18"/>
                <w:szCs w:val="18"/>
              </w:rPr>
            </w:pPr>
          </w:p>
        </w:tc>
        <w:tc>
          <w:tcPr>
            <w:tcW w:w="5614" w:type="dxa"/>
            <w:vAlign w:val="center"/>
          </w:tcPr>
          <w:p w:rsidR="004361C4" w:rsidRDefault="004361C4">
            <w:pPr>
              <w:rPr>
                <w:color w:val="000000"/>
                <w:kern w:val="0"/>
                <w:sz w:val="18"/>
                <w:szCs w:val="18"/>
              </w:rPr>
            </w:pPr>
            <w:r>
              <w:rPr>
                <w:rFonts w:hint="eastAsia"/>
                <w:color w:val="000000"/>
                <w:kern w:val="0"/>
                <w:sz w:val="18"/>
                <w:szCs w:val="18"/>
              </w:rPr>
              <w:t>处三万元以上十万元以下罚款</w:t>
            </w:r>
          </w:p>
        </w:tc>
      </w:tr>
    </w:tbl>
    <w:p w:rsidR="00024CEA" w:rsidRDefault="00024CEA"/>
    <w:p w:rsidR="00024CEA" w:rsidRDefault="00024CEA"/>
    <w:p w:rsidR="008D0696" w:rsidRDefault="008D0696"/>
    <w:p w:rsidR="008D0696" w:rsidRDefault="008D0696"/>
    <w:p w:rsidR="008D0696" w:rsidRDefault="008D0696"/>
    <w:p w:rsidR="008D0696" w:rsidRDefault="008D0696"/>
    <w:p w:rsidR="008D0696" w:rsidRDefault="008D0696"/>
    <w:p w:rsidR="00DD6319" w:rsidRDefault="00DD6319"/>
    <w:p w:rsidR="008D0696" w:rsidRDefault="008D0696"/>
    <w:p w:rsidR="00DD6319" w:rsidRDefault="00DD6319"/>
    <w:p w:rsidR="00DD6319" w:rsidRDefault="00DD6319"/>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85"/>
        </w:trPr>
        <w:tc>
          <w:tcPr>
            <w:tcW w:w="1010" w:type="dxa"/>
            <w:vAlign w:val="center"/>
          </w:tcPr>
          <w:p w:rsidR="00024CEA" w:rsidRDefault="00D103D5">
            <w:pPr>
              <w:spacing w:line="320" w:lineRule="exact"/>
              <w:ind w:firstLineChars="150" w:firstLine="270"/>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320217768000</w:t>
            </w:r>
          </w:p>
        </w:tc>
      </w:tr>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对建筑施工企业不按照消防设计文件和消防技术标准施工，降低消防施工质量的处罚</w:t>
            </w:r>
          </w:p>
        </w:tc>
      </w:tr>
      <w:tr w:rsidR="00024CEA">
        <w:trPr>
          <w:trHeight w:val="127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【法律】《中华人民共和国消防法》</w:t>
            </w:r>
          </w:p>
          <w:p w:rsidR="00024CEA" w:rsidRDefault="00D103D5">
            <w:pPr>
              <w:spacing w:line="320" w:lineRule="exact"/>
              <w:jc w:val="left"/>
              <w:rPr>
                <w:color w:val="000000"/>
                <w:kern w:val="0"/>
                <w:sz w:val="18"/>
                <w:szCs w:val="18"/>
              </w:rPr>
            </w:pPr>
            <w:r>
              <w:rPr>
                <w:rFonts w:hint="eastAsia"/>
                <w:color w:val="000000"/>
                <w:kern w:val="0"/>
                <w:sz w:val="18"/>
                <w:szCs w:val="18"/>
              </w:rPr>
              <w:t>第九条</w:t>
            </w:r>
            <w:r>
              <w:rPr>
                <w:color w:val="000000"/>
                <w:kern w:val="0"/>
                <w:sz w:val="18"/>
                <w:szCs w:val="18"/>
              </w:rPr>
              <w:t xml:space="preserve"> </w:t>
            </w:r>
            <w:r>
              <w:rPr>
                <w:rFonts w:hint="eastAsia"/>
                <w:color w:val="000000"/>
                <w:kern w:val="0"/>
                <w:sz w:val="18"/>
                <w:szCs w:val="18"/>
              </w:rPr>
              <w:t>建设工程的消防设计、施工必须符合国家工程建设消防技术标准。建设、设计、施工、工程监理等单位依法对建设工程的消防设计、施工质量负责。</w:t>
            </w:r>
          </w:p>
          <w:p w:rsidR="00024CEA" w:rsidRDefault="00D103D5">
            <w:pPr>
              <w:spacing w:line="320" w:lineRule="exact"/>
              <w:jc w:val="left"/>
              <w:rPr>
                <w:color w:val="000000"/>
                <w:kern w:val="0"/>
                <w:sz w:val="18"/>
                <w:szCs w:val="18"/>
              </w:rPr>
            </w:pPr>
            <w:r>
              <w:rPr>
                <w:rFonts w:hint="eastAsia"/>
                <w:color w:val="000000"/>
                <w:kern w:val="0"/>
                <w:sz w:val="18"/>
                <w:szCs w:val="18"/>
              </w:rPr>
              <w:t>第二十六条第一款</w:t>
            </w:r>
            <w:r>
              <w:rPr>
                <w:color w:val="000000"/>
                <w:kern w:val="0"/>
                <w:sz w:val="18"/>
                <w:szCs w:val="18"/>
              </w:rPr>
              <w:t xml:space="preserve"> </w:t>
            </w:r>
            <w:r>
              <w:rPr>
                <w:rFonts w:hint="eastAsia"/>
                <w:color w:val="000000"/>
                <w:kern w:val="0"/>
                <w:sz w:val="18"/>
                <w:szCs w:val="18"/>
              </w:rPr>
              <w:t>建筑构件、建筑材料和室内装修、装饰材料的防火性能必须符合国家标准；没有国家标准的，必须符合行业标准。</w:t>
            </w:r>
          </w:p>
          <w:p w:rsidR="00024CEA" w:rsidRDefault="00D103D5">
            <w:pPr>
              <w:spacing w:line="320" w:lineRule="exact"/>
              <w:jc w:val="left"/>
              <w:rPr>
                <w:color w:val="000000"/>
                <w:kern w:val="0"/>
                <w:sz w:val="18"/>
                <w:szCs w:val="18"/>
              </w:rPr>
            </w:pPr>
            <w:r>
              <w:rPr>
                <w:rFonts w:hint="eastAsia"/>
                <w:color w:val="000000"/>
                <w:kern w:val="0"/>
                <w:sz w:val="18"/>
                <w:szCs w:val="18"/>
              </w:rPr>
              <w:t>第五十九条　违反本法规定，有下列行为之一的，由住房和城乡建设主管部门责令改正或者停止施工，并处一万元以上十万元以下罚款：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color w:val="000000"/>
                <w:kern w:val="0"/>
                <w:sz w:val="18"/>
                <w:szCs w:val="18"/>
              </w:rPr>
              <w:t>（</w:t>
            </w:r>
            <w:r>
              <w:rPr>
                <w:rFonts w:hint="eastAsia"/>
                <w:color w:val="000000"/>
                <w:kern w:val="0"/>
                <w:sz w:val="18"/>
                <w:szCs w:val="18"/>
              </w:rPr>
              <w:t>三</w:t>
            </w:r>
            <w:r>
              <w:rPr>
                <w:color w:val="000000"/>
                <w:kern w:val="0"/>
                <w:sz w:val="18"/>
                <w:szCs w:val="18"/>
              </w:rPr>
              <w:t>）</w:t>
            </w:r>
            <w:r>
              <w:rPr>
                <w:rFonts w:hint="eastAsia"/>
                <w:color w:val="000000"/>
                <w:kern w:val="0"/>
                <w:sz w:val="18"/>
                <w:szCs w:val="18"/>
              </w:rPr>
              <w:t>建筑施工企业不按照消防设计文件和消防技术标准施工，降低消防施工质量的</w:t>
            </w:r>
            <w:r>
              <w:rPr>
                <w:color w:val="000000"/>
                <w:kern w:val="0"/>
                <w:sz w:val="18"/>
                <w:szCs w:val="18"/>
              </w:rPr>
              <w:t>;</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责令改正，停止施工，罚款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4361C4" w:rsidTr="004361C4">
        <w:trPr>
          <w:trHeight w:val="532"/>
        </w:trPr>
        <w:tc>
          <w:tcPr>
            <w:tcW w:w="1010" w:type="dxa"/>
            <w:vMerge w:val="restart"/>
            <w:vAlign w:val="center"/>
          </w:tcPr>
          <w:p w:rsidR="004361C4" w:rsidRDefault="004361C4">
            <w:pPr>
              <w:rPr>
                <w:color w:val="000000"/>
                <w:kern w:val="0"/>
                <w:sz w:val="18"/>
                <w:szCs w:val="18"/>
              </w:rPr>
            </w:pPr>
            <w:r>
              <w:rPr>
                <w:rFonts w:hint="eastAsia"/>
                <w:color w:val="000000"/>
                <w:kern w:val="0"/>
                <w:sz w:val="18"/>
                <w:szCs w:val="18"/>
              </w:rPr>
              <w:t>情形描述</w:t>
            </w:r>
          </w:p>
        </w:tc>
        <w:tc>
          <w:tcPr>
            <w:tcW w:w="6376" w:type="dxa"/>
            <w:vAlign w:val="center"/>
          </w:tcPr>
          <w:p w:rsidR="004361C4" w:rsidRDefault="004361C4" w:rsidP="00205FD2">
            <w:pPr>
              <w:spacing w:line="240" w:lineRule="exact"/>
              <w:rPr>
                <w:color w:val="000000"/>
                <w:kern w:val="0"/>
                <w:sz w:val="18"/>
                <w:szCs w:val="18"/>
              </w:rPr>
            </w:pPr>
            <w:r>
              <w:rPr>
                <w:rFonts w:hint="eastAsia"/>
                <w:color w:val="000000"/>
                <w:kern w:val="0"/>
                <w:sz w:val="18"/>
                <w:szCs w:val="18"/>
              </w:rPr>
              <w:t>按照要求改正的</w:t>
            </w:r>
          </w:p>
        </w:tc>
        <w:tc>
          <w:tcPr>
            <w:tcW w:w="1016" w:type="dxa"/>
            <w:vMerge w:val="restart"/>
            <w:vAlign w:val="center"/>
          </w:tcPr>
          <w:p w:rsidR="004361C4" w:rsidRDefault="004361C4" w:rsidP="00205FD2">
            <w:pPr>
              <w:spacing w:line="240" w:lineRule="exact"/>
              <w:rPr>
                <w:color w:val="000000"/>
                <w:kern w:val="0"/>
                <w:sz w:val="18"/>
                <w:szCs w:val="18"/>
              </w:rPr>
            </w:pPr>
            <w:r>
              <w:rPr>
                <w:rFonts w:hint="eastAsia"/>
                <w:color w:val="000000"/>
                <w:kern w:val="0"/>
                <w:sz w:val="18"/>
                <w:szCs w:val="18"/>
              </w:rPr>
              <w:t>裁量幅度</w:t>
            </w:r>
          </w:p>
        </w:tc>
        <w:tc>
          <w:tcPr>
            <w:tcW w:w="5614" w:type="dxa"/>
            <w:vAlign w:val="center"/>
          </w:tcPr>
          <w:p w:rsidR="004361C4" w:rsidRDefault="004361C4" w:rsidP="00205FD2">
            <w:pPr>
              <w:spacing w:line="240" w:lineRule="exact"/>
              <w:rPr>
                <w:color w:val="000000"/>
                <w:kern w:val="0"/>
                <w:sz w:val="18"/>
                <w:szCs w:val="18"/>
              </w:rPr>
            </w:pPr>
            <w:r>
              <w:rPr>
                <w:rFonts w:hint="eastAsia"/>
                <w:color w:val="000000"/>
                <w:kern w:val="0"/>
                <w:sz w:val="18"/>
                <w:szCs w:val="18"/>
              </w:rPr>
              <w:t>处一万元以上三万元以下罚款</w:t>
            </w:r>
          </w:p>
        </w:tc>
      </w:tr>
      <w:tr w:rsidR="004361C4">
        <w:trPr>
          <w:trHeight w:val="285"/>
        </w:trPr>
        <w:tc>
          <w:tcPr>
            <w:tcW w:w="1010" w:type="dxa"/>
            <w:vMerge/>
            <w:vAlign w:val="center"/>
          </w:tcPr>
          <w:p w:rsidR="004361C4" w:rsidRDefault="004361C4">
            <w:pPr>
              <w:spacing w:line="320" w:lineRule="exact"/>
              <w:jc w:val="left"/>
              <w:rPr>
                <w:color w:val="000000"/>
                <w:kern w:val="0"/>
                <w:sz w:val="18"/>
                <w:szCs w:val="18"/>
              </w:rPr>
            </w:pPr>
          </w:p>
        </w:tc>
        <w:tc>
          <w:tcPr>
            <w:tcW w:w="6376" w:type="dxa"/>
            <w:vAlign w:val="center"/>
          </w:tcPr>
          <w:p w:rsidR="004361C4" w:rsidRDefault="004361C4">
            <w:pPr>
              <w:widowControl/>
              <w:spacing w:line="320" w:lineRule="exact"/>
              <w:jc w:val="left"/>
              <w:rPr>
                <w:color w:val="000000"/>
                <w:kern w:val="0"/>
                <w:sz w:val="18"/>
                <w:szCs w:val="18"/>
              </w:rPr>
            </w:pPr>
            <w:r>
              <w:rPr>
                <w:rFonts w:hint="eastAsia"/>
                <w:color w:val="000000"/>
                <w:kern w:val="0"/>
                <w:sz w:val="18"/>
                <w:szCs w:val="18"/>
              </w:rPr>
              <w:t>未按照要求改正的</w:t>
            </w:r>
          </w:p>
        </w:tc>
        <w:tc>
          <w:tcPr>
            <w:tcW w:w="1016" w:type="dxa"/>
            <w:vMerge/>
            <w:vAlign w:val="center"/>
          </w:tcPr>
          <w:p w:rsidR="004361C4" w:rsidRDefault="004361C4">
            <w:pPr>
              <w:spacing w:line="320" w:lineRule="exact"/>
              <w:jc w:val="left"/>
              <w:rPr>
                <w:color w:val="000000"/>
                <w:kern w:val="0"/>
                <w:sz w:val="18"/>
                <w:szCs w:val="18"/>
              </w:rPr>
            </w:pPr>
          </w:p>
        </w:tc>
        <w:tc>
          <w:tcPr>
            <w:tcW w:w="5614" w:type="dxa"/>
            <w:vAlign w:val="center"/>
          </w:tcPr>
          <w:p w:rsidR="004361C4" w:rsidRDefault="004361C4">
            <w:pPr>
              <w:rPr>
                <w:color w:val="000000"/>
                <w:kern w:val="0"/>
                <w:sz w:val="18"/>
                <w:szCs w:val="18"/>
              </w:rPr>
            </w:pPr>
            <w:r>
              <w:rPr>
                <w:rFonts w:hint="eastAsia"/>
                <w:color w:val="000000"/>
                <w:kern w:val="0"/>
                <w:sz w:val="18"/>
                <w:szCs w:val="18"/>
              </w:rPr>
              <w:t>处三万元以上十万元以下罚款</w:t>
            </w:r>
          </w:p>
        </w:tc>
      </w:tr>
    </w:tbl>
    <w:p w:rsidR="00024CEA" w:rsidRDefault="00024CEA"/>
    <w:p w:rsidR="00024CEA" w:rsidRDefault="00024CEA"/>
    <w:p w:rsidR="008D0696" w:rsidRDefault="008D0696"/>
    <w:p w:rsidR="008D0696" w:rsidRDefault="008D0696"/>
    <w:p w:rsidR="008D0696" w:rsidRDefault="008D0696"/>
    <w:p w:rsidR="008D0696" w:rsidRDefault="008D0696"/>
    <w:p w:rsidR="008D0696" w:rsidRDefault="008D0696"/>
    <w:p w:rsidR="00DD6319" w:rsidRDefault="00DD6319"/>
    <w:tbl>
      <w:tblPr>
        <w:tblW w:w="14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320217769000</w:t>
            </w:r>
            <w:r w:rsidR="003B14ED">
              <w:rPr>
                <w:rFonts w:eastAsia="仿宋_GB2312" w:hint="eastAsia"/>
                <w:b/>
                <w:bCs/>
                <w:color w:val="000000"/>
                <w:kern w:val="0"/>
                <w:sz w:val="18"/>
                <w:szCs w:val="18"/>
              </w:rPr>
              <w:t xml:space="preserve"> </w:t>
            </w:r>
          </w:p>
        </w:tc>
      </w:tr>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对工程监理单位与建设单位或者建筑施工企业串通，弄虚作假，降低消防施工质量的处罚</w:t>
            </w:r>
          </w:p>
        </w:tc>
      </w:tr>
      <w:tr w:rsidR="00024CEA">
        <w:trPr>
          <w:trHeight w:val="127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【法律】《中华人民共和国消防法》</w:t>
            </w:r>
          </w:p>
          <w:p w:rsidR="00024CEA" w:rsidRDefault="00D103D5">
            <w:pPr>
              <w:spacing w:line="320" w:lineRule="exact"/>
              <w:jc w:val="left"/>
              <w:rPr>
                <w:color w:val="000000"/>
                <w:kern w:val="0"/>
                <w:sz w:val="18"/>
                <w:szCs w:val="18"/>
              </w:rPr>
            </w:pPr>
            <w:r>
              <w:rPr>
                <w:rFonts w:hint="eastAsia"/>
                <w:color w:val="000000"/>
                <w:kern w:val="0"/>
                <w:sz w:val="18"/>
                <w:szCs w:val="18"/>
              </w:rPr>
              <w:t>第九条</w:t>
            </w:r>
            <w:r>
              <w:rPr>
                <w:color w:val="000000"/>
                <w:kern w:val="0"/>
                <w:sz w:val="18"/>
                <w:szCs w:val="18"/>
              </w:rPr>
              <w:t xml:space="preserve"> </w:t>
            </w:r>
            <w:r>
              <w:rPr>
                <w:rFonts w:hint="eastAsia"/>
                <w:color w:val="000000"/>
                <w:kern w:val="0"/>
                <w:sz w:val="18"/>
                <w:szCs w:val="18"/>
              </w:rPr>
              <w:t>建设工程的消防设计、施工必须符合国家工程建设消防技术标准。建设、设计、施工、工程监理等单位依法对建设工程的消防设计、施工质量负责。</w:t>
            </w:r>
          </w:p>
          <w:p w:rsidR="00024CEA" w:rsidRDefault="00D103D5">
            <w:pPr>
              <w:spacing w:line="320" w:lineRule="exact"/>
              <w:jc w:val="left"/>
              <w:rPr>
                <w:color w:val="000000"/>
                <w:kern w:val="0"/>
                <w:sz w:val="18"/>
                <w:szCs w:val="18"/>
              </w:rPr>
            </w:pPr>
            <w:r>
              <w:rPr>
                <w:rFonts w:hint="eastAsia"/>
                <w:color w:val="000000"/>
                <w:kern w:val="0"/>
                <w:sz w:val="18"/>
                <w:szCs w:val="18"/>
              </w:rPr>
              <w:t>第二十六条第一款</w:t>
            </w:r>
            <w:r>
              <w:rPr>
                <w:color w:val="000000"/>
                <w:kern w:val="0"/>
                <w:sz w:val="18"/>
                <w:szCs w:val="18"/>
              </w:rPr>
              <w:t xml:space="preserve"> </w:t>
            </w:r>
            <w:r>
              <w:rPr>
                <w:rFonts w:hint="eastAsia"/>
                <w:color w:val="000000"/>
                <w:kern w:val="0"/>
                <w:sz w:val="18"/>
                <w:szCs w:val="18"/>
              </w:rPr>
              <w:t>建筑构件、建筑材料和室内装修、装饰材料的防火性能必须符合国家标准；没有国家标准的，必须符合行业标准。</w:t>
            </w:r>
          </w:p>
          <w:p w:rsidR="00024CEA" w:rsidRDefault="00D103D5">
            <w:pPr>
              <w:spacing w:line="320" w:lineRule="exact"/>
              <w:jc w:val="left"/>
              <w:rPr>
                <w:color w:val="000000"/>
                <w:kern w:val="0"/>
                <w:sz w:val="18"/>
                <w:szCs w:val="18"/>
              </w:rPr>
            </w:pPr>
            <w:r>
              <w:rPr>
                <w:rFonts w:hint="eastAsia"/>
                <w:color w:val="000000"/>
                <w:kern w:val="0"/>
                <w:sz w:val="18"/>
                <w:szCs w:val="18"/>
              </w:rPr>
              <w:t>第五十九条　违反本法规定，有下列行为之一的，由住房和城乡建设主管部门责令改正或者停止施工，并处一万元以上十万元以下罚款：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color w:val="000000"/>
                <w:kern w:val="0"/>
                <w:sz w:val="18"/>
                <w:szCs w:val="18"/>
              </w:rPr>
              <w:t>（</w:t>
            </w:r>
            <w:r>
              <w:rPr>
                <w:rFonts w:hint="eastAsia"/>
                <w:color w:val="000000"/>
                <w:kern w:val="0"/>
                <w:sz w:val="18"/>
                <w:szCs w:val="18"/>
              </w:rPr>
              <w:t>四</w:t>
            </w:r>
            <w:r>
              <w:rPr>
                <w:color w:val="000000"/>
                <w:kern w:val="0"/>
                <w:sz w:val="18"/>
                <w:szCs w:val="18"/>
              </w:rPr>
              <w:t>）</w:t>
            </w:r>
            <w:r>
              <w:rPr>
                <w:rFonts w:hint="eastAsia"/>
                <w:color w:val="000000"/>
                <w:kern w:val="0"/>
                <w:sz w:val="18"/>
                <w:szCs w:val="18"/>
              </w:rPr>
              <w:t>工程监理单位与建设单位或者建筑施工企业串通，弄虚作假，降低消防施工质量的。</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责令改正，停止施工，罚款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4361C4">
        <w:trPr>
          <w:trHeight w:val="285"/>
        </w:trPr>
        <w:tc>
          <w:tcPr>
            <w:tcW w:w="1010" w:type="dxa"/>
            <w:vMerge w:val="restart"/>
            <w:vAlign w:val="center"/>
          </w:tcPr>
          <w:p w:rsidR="004361C4" w:rsidRDefault="004361C4">
            <w:pPr>
              <w:rPr>
                <w:color w:val="000000"/>
                <w:kern w:val="0"/>
                <w:sz w:val="18"/>
                <w:szCs w:val="18"/>
              </w:rPr>
            </w:pPr>
            <w:r>
              <w:rPr>
                <w:rFonts w:hint="eastAsia"/>
                <w:color w:val="000000"/>
                <w:kern w:val="0"/>
                <w:sz w:val="18"/>
                <w:szCs w:val="18"/>
              </w:rPr>
              <w:t>情形描述</w:t>
            </w:r>
          </w:p>
        </w:tc>
        <w:tc>
          <w:tcPr>
            <w:tcW w:w="6376" w:type="dxa"/>
            <w:vAlign w:val="center"/>
          </w:tcPr>
          <w:p w:rsidR="004361C4" w:rsidRDefault="004361C4" w:rsidP="00205FD2">
            <w:pPr>
              <w:spacing w:line="240" w:lineRule="exact"/>
              <w:rPr>
                <w:color w:val="000000"/>
                <w:kern w:val="0"/>
                <w:sz w:val="18"/>
                <w:szCs w:val="18"/>
              </w:rPr>
            </w:pPr>
            <w:r>
              <w:rPr>
                <w:rFonts w:hint="eastAsia"/>
                <w:color w:val="000000"/>
                <w:kern w:val="0"/>
                <w:sz w:val="18"/>
                <w:szCs w:val="18"/>
              </w:rPr>
              <w:t>按照要求改正的</w:t>
            </w:r>
          </w:p>
        </w:tc>
        <w:tc>
          <w:tcPr>
            <w:tcW w:w="1016" w:type="dxa"/>
            <w:vMerge w:val="restart"/>
            <w:vAlign w:val="center"/>
          </w:tcPr>
          <w:p w:rsidR="004361C4" w:rsidRDefault="004361C4" w:rsidP="00205FD2">
            <w:pPr>
              <w:spacing w:line="240" w:lineRule="exact"/>
              <w:rPr>
                <w:color w:val="000000"/>
                <w:kern w:val="0"/>
                <w:sz w:val="18"/>
                <w:szCs w:val="18"/>
              </w:rPr>
            </w:pPr>
            <w:r>
              <w:rPr>
                <w:rFonts w:hint="eastAsia"/>
                <w:color w:val="000000"/>
                <w:kern w:val="0"/>
                <w:sz w:val="18"/>
                <w:szCs w:val="18"/>
              </w:rPr>
              <w:t>裁量幅度</w:t>
            </w:r>
          </w:p>
        </w:tc>
        <w:tc>
          <w:tcPr>
            <w:tcW w:w="5614" w:type="dxa"/>
            <w:vAlign w:val="center"/>
          </w:tcPr>
          <w:p w:rsidR="004361C4" w:rsidRDefault="004361C4" w:rsidP="00205FD2">
            <w:pPr>
              <w:spacing w:line="240" w:lineRule="exact"/>
              <w:rPr>
                <w:color w:val="000000"/>
                <w:kern w:val="0"/>
                <w:sz w:val="18"/>
                <w:szCs w:val="18"/>
              </w:rPr>
            </w:pPr>
            <w:r>
              <w:rPr>
                <w:rFonts w:hint="eastAsia"/>
                <w:color w:val="000000"/>
                <w:kern w:val="0"/>
                <w:sz w:val="18"/>
                <w:szCs w:val="18"/>
              </w:rPr>
              <w:t>处一万元以上三万元以下罚款</w:t>
            </w:r>
          </w:p>
        </w:tc>
      </w:tr>
      <w:tr w:rsidR="004361C4" w:rsidTr="004361C4">
        <w:trPr>
          <w:trHeight w:val="276"/>
        </w:trPr>
        <w:tc>
          <w:tcPr>
            <w:tcW w:w="1010" w:type="dxa"/>
            <w:vMerge/>
            <w:vAlign w:val="center"/>
          </w:tcPr>
          <w:p w:rsidR="004361C4" w:rsidRDefault="004361C4">
            <w:pPr>
              <w:spacing w:line="320" w:lineRule="exact"/>
              <w:jc w:val="left"/>
              <w:rPr>
                <w:color w:val="000000"/>
                <w:kern w:val="0"/>
                <w:sz w:val="18"/>
                <w:szCs w:val="18"/>
              </w:rPr>
            </w:pPr>
          </w:p>
        </w:tc>
        <w:tc>
          <w:tcPr>
            <w:tcW w:w="6376" w:type="dxa"/>
            <w:vAlign w:val="center"/>
          </w:tcPr>
          <w:p w:rsidR="004361C4" w:rsidRDefault="004361C4" w:rsidP="00205FD2">
            <w:pPr>
              <w:spacing w:line="320" w:lineRule="exact"/>
              <w:jc w:val="left"/>
              <w:rPr>
                <w:color w:val="000000"/>
                <w:kern w:val="0"/>
                <w:sz w:val="18"/>
                <w:szCs w:val="18"/>
              </w:rPr>
            </w:pPr>
            <w:r>
              <w:rPr>
                <w:rFonts w:hint="eastAsia"/>
                <w:color w:val="000000"/>
                <w:kern w:val="0"/>
                <w:sz w:val="18"/>
                <w:szCs w:val="18"/>
              </w:rPr>
              <w:t>未按照要求改正的</w:t>
            </w:r>
          </w:p>
        </w:tc>
        <w:tc>
          <w:tcPr>
            <w:tcW w:w="1016" w:type="dxa"/>
            <w:vMerge/>
            <w:vAlign w:val="center"/>
          </w:tcPr>
          <w:p w:rsidR="004361C4" w:rsidRDefault="004361C4">
            <w:pPr>
              <w:spacing w:line="320" w:lineRule="exact"/>
              <w:jc w:val="left"/>
              <w:rPr>
                <w:color w:val="000000"/>
                <w:kern w:val="0"/>
                <w:sz w:val="18"/>
                <w:szCs w:val="18"/>
              </w:rPr>
            </w:pPr>
          </w:p>
        </w:tc>
        <w:tc>
          <w:tcPr>
            <w:tcW w:w="5614" w:type="dxa"/>
            <w:vAlign w:val="center"/>
          </w:tcPr>
          <w:p w:rsidR="004361C4" w:rsidRDefault="004361C4" w:rsidP="00205FD2">
            <w:pPr>
              <w:rPr>
                <w:color w:val="000000"/>
                <w:kern w:val="0"/>
                <w:sz w:val="18"/>
                <w:szCs w:val="18"/>
              </w:rPr>
            </w:pPr>
            <w:r>
              <w:rPr>
                <w:rFonts w:hint="eastAsia"/>
                <w:color w:val="000000"/>
                <w:kern w:val="0"/>
                <w:sz w:val="18"/>
                <w:szCs w:val="18"/>
              </w:rPr>
              <w:t>处三万元以上十万元以下罚款</w:t>
            </w:r>
          </w:p>
        </w:tc>
      </w:tr>
    </w:tbl>
    <w:p w:rsidR="00024CEA" w:rsidRDefault="00024CEA"/>
    <w:p w:rsidR="00024CEA" w:rsidRDefault="00024CEA"/>
    <w:p w:rsidR="008D0696" w:rsidRDefault="008D0696"/>
    <w:p w:rsidR="008D0696" w:rsidRDefault="008D0696"/>
    <w:p w:rsidR="008D0696" w:rsidRDefault="008D0696"/>
    <w:p w:rsidR="000630B9" w:rsidRDefault="000630B9"/>
    <w:p w:rsidR="000630B9" w:rsidRDefault="000630B9"/>
    <w:p w:rsidR="000630B9" w:rsidRDefault="000630B9"/>
    <w:p w:rsidR="000630B9" w:rsidRDefault="000630B9"/>
    <w:p w:rsidR="008D0696" w:rsidRDefault="008D0696"/>
    <w:p w:rsidR="008D0696" w:rsidRDefault="008D0696"/>
    <w:tbl>
      <w:tblPr>
        <w:tblW w:w="0" w:type="auto"/>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320217784000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kern w:val="0"/>
                <w:sz w:val="18"/>
                <w:szCs w:val="18"/>
              </w:rPr>
            </w:pPr>
            <w:r>
              <w:rPr>
                <w:rFonts w:hint="eastAsia"/>
                <w:color w:val="000000"/>
                <w:kern w:val="0"/>
                <w:sz w:val="18"/>
                <w:szCs w:val="18"/>
              </w:rPr>
              <w:t>对擅自在桥梁或者路灯设施上设置广告牌或者其他挂浮物的处罚</w:t>
            </w:r>
          </w:p>
        </w:tc>
      </w:tr>
      <w:tr w:rsidR="00024CEA">
        <w:trPr>
          <w:trHeight w:val="1620"/>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rPr>
                <w:color w:val="000000"/>
                <w:kern w:val="0"/>
                <w:sz w:val="18"/>
                <w:szCs w:val="18"/>
              </w:rPr>
            </w:pPr>
            <w:r>
              <w:rPr>
                <w:rFonts w:hint="eastAsia"/>
                <w:color w:val="000000"/>
                <w:kern w:val="0"/>
                <w:sz w:val="18"/>
                <w:szCs w:val="18"/>
              </w:rPr>
              <w:t>【行政法规】《城市道路管理条例》（国务院令</w:t>
            </w:r>
            <w:r>
              <w:rPr>
                <w:color w:val="000000"/>
                <w:kern w:val="0"/>
                <w:sz w:val="18"/>
                <w:szCs w:val="18"/>
              </w:rPr>
              <w:t>1996</w:t>
            </w:r>
            <w:r>
              <w:rPr>
                <w:rFonts w:hint="eastAsia"/>
                <w:color w:val="000000"/>
                <w:kern w:val="0"/>
                <w:sz w:val="18"/>
                <w:szCs w:val="18"/>
              </w:rPr>
              <w:t>年第</w:t>
            </w:r>
            <w:r>
              <w:rPr>
                <w:color w:val="000000"/>
                <w:kern w:val="0"/>
                <w:sz w:val="18"/>
                <w:szCs w:val="18"/>
              </w:rPr>
              <w:t>198</w:t>
            </w:r>
            <w:r>
              <w:rPr>
                <w:rFonts w:hint="eastAsia"/>
                <w:color w:val="000000"/>
                <w:kern w:val="0"/>
                <w:sz w:val="18"/>
                <w:szCs w:val="18"/>
              </w:rPr>
              <w:t>号）</w:t>
            </w:r>
            <w:r>
              <w:rPr>
                <w:color w:val="000000"/>
                <w:kern w:val="0"/>
                <w:sz w:val="18"/>
                <w:szCs w:val="18"/>
              </w:rPr>
              <w:br/>
            </w:r>
            <w:r>
              <w:rPr>
                <w:rFonts w:hint="eastAsia"/>
                <w:color w:val="000000"/>
                <w:kern w:val="0"/>
                <w:sz w:val="18"/>
                <w:szCs w:val="18"/>
              </w:rPr>
              <w:t>第二十七条第一款第六项</w:t>
            </w:r>
            <w:r>
              <w:rPr>
                <w:color w:val="000000"/>
                <w:kern w:val="0"/>
                <w:sz w:val="18"/>
                <w:szCs w:val="18"/>
              </w:rPr>
              <w:t xml:space="preserve"> </w:t>
            </w:r>
            <w:r>
              <w:rPr>
                <w:rFonts w:hint="eastAsia"/>
                <w:color w:val="000000"/>
                <w:kern w:val="0"/>
                <w:sz w:val="18"/>
                <w:szCs w:val="18"/>
              </w:rPr>
              <w:t>城市道路范围内禁止下列行为：</w:t>
            </w:r>
            <w:r>
              <w:rPr>
                <w:color w:val="000000"/>
                <w:kern w:val="0"/>
                <w:sz w:val="18"/>
                <w:szCs w:val="18"/>
              </w:rPr>
              <w:br/>
            </w:r>
            <w:r>
              <w:rPr>
                <w:color w:val="000000"/>
                <w:kern w:val="0"/>
                <w:sz w:val="18"/>
                <w:szCs w:val="18"/>
              </w:rPr>
              <w:t>（</w:t>
            </w:r>
            <w:r>
              <w:rPr>
                <w:rFonts w:hint="eastAsia"/>
                <w:color w:val="000000"/>
                <w:kern w:val="0"/>
                <w:sz w:val="18"/>
                <w:szCs w:val="18"/>
              </w:rPr>
              <w:t>六</w:t>
            </w:r>
            <w:r>
              <w:rPr>
                <w:color w:val="000000"/>
                <w:kern w:val="0"/>
                <w:sz w:val="18"/>
                <w:szCs w:val="18"/>
              </w:rPr>
              <w:t>）</w:t>
            </w:r>
            <w:r>
              <w:rPr>
                <w:rFonts w:hint="eastAsia"/>
                <w:color w:val="000000"/>
                <w:kern w:val="0"/>
                <w:sz w:val="18"/>
                <w:szCs w:val="18"/>
              </w:rPr>
              <w:t>擅自在桥梁或者路灯设施上设置广告牌或者其他挂浮物；</w:t>
            </w:r>
            <w:r>
              <w:rPr>
                <w:color w:val="000000"/>
                <w:kern w:val="0"/>
                <w:sz w:val="18"/>
                <w:szCs w:val="18"/>
              </w:rPr>
              <w:br/>
            </w:r>
            <w:r>
              <w:rPr>
                <w:rFonts w:hint="eastAsia"/>
                <w:color w:val="000000"/>
                <w:kern w:val="0"/>
                <w:sz w:val="18"/>
                <w:szCs w:val="18"/>
              </w:rPr>
              <w:t>第四十二条</w:t>
            </w:r>
            <w:r>
              <w:rPr>
                <w:color w:val="000000"/>
                <w:kern w:val="0"/>
                <w:sz w:val="18"/>
                <w:szCs w:val="18"/>
              </w:rPr>
              <w:t xml:space="preserve"> </w:t>
            </w:r>
            <w:r>
              <w:rPr>
                <w:rFonts w:hint="eastAsia"/>
                <w:color w:val="000000"/>
                <w:kern w:val="0"/>
                <w:sz w:val="18"/>
                <w:szCs w:val="18"/>
              </w:rPr>
              <w:t>违反本条例第二十七条规定，或者有下列行为之一的，由市政工程行政主管部门或者其他有关部门责令限期改正，可以处以</w:t>
            </w:r>
            <w:r>
              <w:rPr>
                <w:color w:val="000000"/>
                <w:kern w:val="0"/>
                <w:sz w:val="18"/>
                <w:szCs w:val="18"/>
              </w:rPr>
              <w:t>2</w:t>
            </w:r>
            <w:r>
              <w:rPr>
                <w:rFonts w:hint="eastAsia"/>
                <w:color w:val="000000"/>
                <w:kern w:val="0"/>
                <w:sz w:val="18"/>
                <w:szCs w:val="18"/>
              </w:rPr>
              <w:t>万元以下的罚款；造成损失的，应当依法承担赔偿责任。</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按照要求改正且采取补救</w:t>
            </w:r>
            <w:proofErr w:type="gramStart"/>
            <w:r>
              <w:rPr>
                <w:rFonts w:hint="eastAsia"/>
                <w:color w:val="000000"/>
                <w:kern w:val="0"/>
                <w:sz w:val="18"/>
                <w:szCs w:val="18"/>
              </w:rPr>
              <w:t>措</w:t>
            </w:r>
            <w:proofErr w:type="gramEnd"/>
            <w:r>
              <w:rPr>
                <w:rFonts w:hint="eastAsia"/>
                <w:color w:val="000000"/>
                <w:kern w:val="0"/>
                <w:sz w:val="18"/>
                <w:szCs w:val="18"/>
              </w:rPr>
              <w:t>的</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处</w:t>
            </w:r>
            <w:r>
              <w:rPr>
                <w:color w:val="000000"/>
                <w:sz w:val="18"/>
                <w:szCs w:val="18"/>
              </w:rPr>
              <w:t>5000</w:t>
            </w:r>
            <w:r>
              <w:rPr>
                <w:rFonts w:hint="eastAsia"/>
                <w:color w:val="000000"/>
                <w:sz w:val="18"/>
                <w:szCs w:val="18"/>
              </w:rPr>
              <w:t>元以下罚款</w:t>
            </w:r>
          </w:p>
        </w:tc>
      </w:tr>
      <w:tr w:rsidR="00024CEA">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按照要求改正且未采取补救</w:t>
            </w:r>
            <w:proofErr w:type="gramStart"/>
            <w:r>
              <w:rPr>
                <w:rFonts w:hint="eastAsia"/>
                <w:color w:val="000000"/>
                <w:kern w:val="0"/>
                <w:sz w:val="18"/>
                <w:szCs w:val="18"/>
              </w:rPr>
              <w:t>措</w:t>
            </w:r>
            <w:proofErr w:type="gramEnd"/>
            <w:r>
              <w:rPr>
                <w:rFonts w:hint="eastAsia"/>
                <w:color w:val="000000"/>
                <w:kern w:val="0"/>
                <w:sz w:val="18"/>
                <w:szCs w:val="18"/>
              </w:rPr>
              <w:t>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处</w:t>
            </w:r>
            <w:r>
              <w:rPr>
                <w:color w:val="000000"/>
                <w:sz w:val="18"/>
                <w:szCs w:val="18"/>
              </w:rPr>
              <w:t>5000</w:t>
            </w:r>
            <w:r>
              <w:rPr>
                <w:rFonts w:hint="eastAsia"/>
                <w:color w:val="000000"/>
                <w:sz w:val="18"/>
                <w:szCs w:val="18"/>
              </w:rPr>
              <w:t>元以上</w:t>
            </w:r>
            <w:r>
              <w:rPr>
                <w:color w:val="000000"/>
                <w:sz w:val="18"/>
                <w:szCs w:val="18"/>
              </w:rPr>
              <w:t>10000</w:t>
            </w:r>
            <w:r>
              <w:rPr>
                <w:rFonts w:hint="eastAsia"/>
                <w:color w:val="000000"/>
                <w:sz w:val="18"/>
                <w:szCs w:val="18"/>
              </w:rPr>
              <w:t>元以下罚款</w:t>
            </w:r>
          </w:p>
        </w:tc>
      </w:tr>
      <w:tr w:rsidR="00024CEA" w:rsidTr="00F826EE">
        <w:trPr>
          <w:trHeight w:val="285"/>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rsidP="0016585C">
            <w:pPr>
              <w:spacing w:line="320" w:lineRule="exact"/>
              <w:jc w:val="left"/>
              <w:rPr>
                <w:color w:val="000000"/>
                <w:kern w:val="0"/>
                <w:sz w:val="18"/>
                <w:szCs w:val="18"/>
              </w:rPr>
            </w:pPr>
            <w:r>
              <w:rPr>
                <w:rFonts w:hint="eastAsia"/>
                <w:color w:val="000000"/>
                <w:kern w:val="0"/>
                <w:sz w:val="18"/>
                <w:szCs w:val="18"/>
              </w:rPr>
              <w:t>未按照要求改正</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sz w:val="18"/>
                <w:szCs w:val="18"/>
              </w:rPr>
              <w:t>处</w:t>
            </w:r>
            <w:r>
              <w:rPr>
                <w:color w:val="000000"/>
                <w:sz w:val="18"/>
                <w:szCs w:val="18"/>
              </w:rPr>
              <w:t>10000</w:t>
            </w:r>
            <w:r>
              <w:rPr>
                <w:rFonts w:hint="eastAsia"/>
                <w:color w:val="000000"/>
                <w:sz w:val="18"/>
                <w:szCs w:val="18"/>
              </w:rPr>
              <w:t>元以上</w:t>
            </w:r>
            <w:r>
              <w:rPr>
                <w:color w:val="000000"/>
                <w:sz w:val="18"/>
                <w:szCs w:val="18"/>
              </w:rPr>
              <w:t>20000</w:t>
            </w:r>
            <w:r>
              <w:rPr>
                <w:rFonts w:hint="eastAsia"/>
                <w:color w:val="000000"/>
                <w:sz w:val="18"/>
                <w:szCs w:val="18"/>
              </w:rPr>
              <w:t>元以下罚款</w:t>
            </w:r>
          </w:p>
        </w:tc>
      </w:tr>
    </w:tbl>
    <w:p w:rsidR="00024CEA" w:rsidRDefault="00024CEA"/>
    <w:p w:rsidR="00024CEA" w:rsidRDefault="00024CEA"/>
    <w:p w:rsidR="008D0696" w:rsidRDefault="008D0696"/>
    <w:p w:rsidR="008D0696" w:rsidRDefault="008D0696"/>
    <w:p w:rsidR="008D0696" w:rsidRDefault="008D0696"/>
    <w:p w:rsidR="008D0696" w:rsidRDefault="008D0696"/>
    <w:p w:rsidR="008D0696" w:rsidRDefault="008D0696"/>
    <w:p w:rsidR="004B415F" w:rsidRDefault="004B415F"/>
    <w:tbl>
      <w:tblPr>
        <w:tblW w:w="14016" w:type="dxa"/>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320217785000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rFonts w:hint="eastAsia"/>
                <w:color w:val="000000"/>
                <w:spacing w:val="-6"/>
                <w:kern w:val="0"/>
                <w:sz w:val="18"/>
                <w:szCs w:val="18"/>
              </w:rPr>
              <w:t>对未经批准在历史文化名城、名镇、名村保护范围内对历史建筑进行外部修缮装饰、添加设施以及改变历史建筑的结构或者使用性质的，或者在活动过程中对传统格局、历史风貌或者历史建筑构成破坏性影响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【行政法规】《历史文化名城名镇名村保护条例》（国务院令第</w:t>
            </w:r>
            <w:r>
              <w:rPr>
                <w:color w:val="000000"/>
                <w:kern w:val="0"/>
                <w:sz w:val="18"/>
                <w:szCs w:val="18"/>
              </w:rPr>
              <w:t>524</w:t>
            </w:r>
            <w:r>
              <w:rPr>
                <w:rFonts w:hint="eastAsia"/>
                <w:color w:val="000000"/>
                <w:kern w:val="0"/>
                <w:sz w:val="18"/>
                <w:szCs w:val="18"/>
              </w:rPr>
              <w:t>号，第</w:t>
            </w:r>
            <w:r>
              <w:rPr>
                <w:color w:val="000000"/>
                <w:kern w:val="0"/>
                <w:sz w:val="18"/>
                <w:szCs w:val="18"/>
              </w:rPr>
              <w:t>687</w:t>
            </w:r>
            <w:r>
              <w:rPr>
                <w:rFonts w:hint="eastAsia"/>
                <w:color w:val="000000"/>
                <w:kern w:val="0"/>
                <w:sz w:val="18"/>
                <w:szCs w:val="18"/>
              </w:rPr>
              <w:t>号修订）</w:t>
            </w:r>
          </w:p>
          <w:p w:rsidR="00024CEA" w:rsidRDefault="00D103D5">
            <w:pPr>
              <w:spacing w:line="320" w:lineRule="exact"/>
              <w:jc w:val="left"/>
              <w:rPr>
                <w:color w:val="000000"/>
                <w:kern w:val="0"/>
                <w:sz w:val="18"/>
                <w:szCs w:val="18"/>
              </w:rPr>
            </w:pPr>
            <w:r>
              <w:rPr>
                <w:rFonts w:hint="eastAsia"/>
                <w:color w:val="000000"/>
                <w:kern w:val="0"/>
                <w:sz w:val="18"/>
                <w:szCs w:val="18"/>
              </w:rPr>
              <w:t>第三十五条　对历史建筑进行外部修缮装饰、添加设施以及改变历史建筑的结构或者使用性质的，应当经城市、县人民政府城乡规划主管部门会同同级文物主管部门批准，并依照有关法律、法规的规定办理相关手续。</w:t>
            </w:r>
          </w:p>
          <w:p w:rsidR="00024CEA" w:rsidRDefault="00D103D5">
            <w:pPr>
              <w:spacing w:line="320" w:lineRule="exact"/>
              <w:jc w:val="left"/>
              <w:rPr>
                <w:color w:val="000000"/>
                <w:kern w:val="0"/>
                <w:sz w:val="18"/>
                <w:szCs w:val="18"/>
              </w:rPr>
            </w:pPr>
            <w:r>
              <w:rPr>
                <w:rFonts w:hint="eastAsia"/>
                <w:color w:val="000000"/>
                <w:kern w:val="0"/>
                <w:sz w:val="18"/>
                <w:szCs w:val="18"/>
              </w:rPr>
              <w:t>第四十三条</w:t>
            </w:r>
            <w:r>
              <w:rPr>
                <w:color w:val="000000"/>
                <w:kern w:val="0"/>
                <w:sz w:val="18"/>
                <w:szCs w:val="18"/>
              </w:rPr>
              <w:t xml:space="preserve"> </w:t>
            </w:r>
            <w:r>
              <w:rPr>
                <w:rFonts w:hint="eastAsia"/>
                <w:color w:val="000000"/>
                <w:kern w:val="0"/>
                <w:sz w:val="18"/>
                <w:szCs w:val="18"/>
              </w:rPr>
              <w:t>违反本条例规定，未经城乡规划主管部门会同同级文物主管部门批准，有下列行为之一的，由城市、县人民政府城乡规划主管部门责令停止违法行为、限期恢复原状或者采取其他补救措施；有违法所得的，没收违法所得；逾期不恢复原状或者不采取其他补救措施的，城乡规划主管部门可以指定有能力的单位代为恢复原状或者采取其他补救措施，所需费用由违法者承担；造成严重后果的，对单位并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万元以下的罚款，对个人并处</w:t>
            </w:r>
            <w:r>
              <w:rPr>
                <w:color w:val="000000"/>
                <w:kern w:val="0"/>
                <w:sz w:val="18"/>
                <w:szCs w:val="18"/>
              </w:rPr>
              <w:t>1</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万元以下的罚款；造成损失的，依法承担赔偿责任：</w:t>
            </w:r>
          </w:p>
          <w:p w:rsidR="00024CEA" w:rsidRDefault="00D103D5">
            <w:pPr>
              <w:spacing w:line="320" w:lineRule="exact"/>
              <w:jc w:val="left"/>
              <w:rPr>
                <w:color w:val="000000"/>
                <w:kern w:val="0"/>
                <w:sz w:val="18"/>
                <w:szCs w:val="18"/>
              </w:rPr>
            </w:pPr>
            <w:r>
              <w:rPr>
                <w:rFonts w:hint="eastAsia"/>
                <w:color w:val="000000"/>
                <w:kern w:val="0"/>
                <w:sz w:val="18"/>
                <w:szCs w:val="18"/>
              </w:rPr>
              <w:t>（二）对历史建筑进行外部修缮装饰、添加设施以及改变历史建筑的结构或者使用性质的。</w:t>
            </w:r>
          </w:p>
          <w:p w:rsidR="00024CEA" w:rsidRDefault="00D103D5">
            <w:pPr>
              <w:spacing w:line="320" w:lineRule="exact"/>
              <w:jc w:val="left"/>
              <w:rPr>
                <w:color w:val="000000"/>
                <w:kern w:val="0"/>
                <w:sz w:val="18"/>
                <w:szCs w:val="18"/>
              </w:rPr>
            </w:pPr>
            <w:r>
              <w:rPr>
                <w:rFonts w:hint="eastAsia"/>
                <w:color w:val="000000"/>
                <w:kern w:val="0"/>
                <w:sz w:val="18"/>
                <w:szCs w:val="18"/>
              </w:rPr>
              <w:t>有关单位或者个人进行本条例第二十五条规定的活动，或者经批准进行本条第一款规定的活动，但是在活动过程中对传统格局、历史风貌或者历史建筑构成破坏性影响的，依照本条第一款规定予以处罚。</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没收违法所得，罚款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未造成损失的</w:t>
            </w:r>
          </w:p>
        </w:tc>
        <w:tc>
          <w:tcPr>
            <w:tcW w:w="1016" w:type="dxa"/>
            <w:vMerge w:val="restart"/>
            <w:tcBorders>
              <w:top w:val="nil"/>
              <w:left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对单位并处</w:t>
            </w:r>
            <w:r>
              <w:rPr>
                <w:color w:val="000000"/>
                <w:kern w:val="0"/>
                <w:sz w:val="18"/>
                <w:szCs w:val="18"/>
              </w:rPr>
              <w:t>5</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万元以下的罚款，对个人并处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万元以下的罚款</w:t>
            </w:r>
          </w:p>
        </w:tc>
      </w:tr>
      <w:tr w:rsidR="00024CEA">
        <w:trPr>
          <w:trHeight w:val="285"/>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5D364A">
            <w:pPr>
              <w:spacing w:line="320" w:lineRule="exact"/>
              <w:jc w:val="left"/>
              <w:rPr>
                <w:color w:val="000000"/>
                <w:kern w:val="0"/>
                <w:sz w:val="18"/>
                <w:szCs w:val="18"/>
              </w:rPr>
            </w:pPr>
            <w:r>
              <w:rPr>
                <w:rFonts w:hint="eastAsia"/>
                <w:color w:val="000000"/>
                <w:kern w:val="0"/>
                <w:sz w:val="18"/>
                <w:szCs w:val="18"/>
              </w:rPr>
              <w:t>造成损失，主动承担</w:t>
            </w:r>
            <w:r w:rsidR="00D103D5">
              <w:rPr>
                <w:rFonts w:hint="eastAsia"/>
                <w:color w:val="000000"/>
                <w:kern w:val="0"/>
                <w:sz w:val="18"/>
                <w:szCs w:val="18"/>
              </w:rPr>
              <w:t>赔偿责任的</w:t>
            </w:r>
          </w:p>
        </w:tc>
        <w:tc>
          <w:tcPr>
            <w:tcW w:w="1016"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对单位并处</w:t>
            </w:r>
            <w:r>
              <w:rPr>
                <w:color w:val="000000"/>
                <w:kern w:val="0"/>
                <w:sz w:val="18"/>
                <w:szCs w:val="18"/>
              </w:rPr>
              <w:t>6</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万元以下的罚款，对个人并处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r w:rsidR="00024CEA">
        <w:trPr>
          <w:trHeight w:val="285"/>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5D364A" w:rsidP="005D364A">
            <w:pPr>
              <w:spacing w:line="320" w:lineRule="exact"/>
              <w:jc w:val="left"/>
              <w:rPr>
                <w:color w:val="000000"/>
                <w:kern w:val="0"/>
                <w:sz w:val="18"/>
                <w:szCs w:val="18"/>
              </w:rPr>
            </w:pPr>
            <w:r>
              <w:rPr>
                <w:rFonts w:hint="eastAsia"/>
                <w:color w:val="000000"/>
                <w:kern w:val="0"/>
                <w:sz w:val="18"/>
                <w:szCs w:val="18"/>
              </w:rPr>
              <w:t>造成损失，未主动承担</w:t>
            </w:r>
            <w:r w:rsidR="00D103D5">
              <w:rPr>
                <w:rFonts w:hint="eastAsia"/>
                <w:color w:val="000000"/>
                <w:kern w:val="0"/>
                <w:sz w:val="18"/>
                <w:szCs w:val="18"/>
              </w:rPr>
              <w:t>赔偿责任的</w:t>
            </w:r>
          </w:p>
        </w:tc>
        <w:tc>
          <w:tcPr>
            <w:tcW w:w="1016"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对单位并处</w:t>
            </w:r>
            <w:r>
              <w:rPr>
                <w:color w:val="000000"/>
                <w:kern w:val="0"/>
                <w:sz w:val="18"/>
                <w:szCs w:val="18"/>
              </w:rPr>
              <w:t>8</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万元以下的罚款，对个人并处</w:t>
            </w: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万元以下的罚款</w:t>
            </w:r>
          </w:p>
        </w:tc>
      </w:tr>
    </w:tbl>
    <w:p w:rsidR="00024CEA" w:rsidRDefault="00024CEA"/>
    <w:p w:rsidR="00024CEA" w:rsidRDefault="00024CEA"/>
    <w:p w:rsidR="004B415F" w:rsidRDefault="004B415F"/>
    <w:tbl>
      <w:tblPr>
        <w:tblW w:w="14016" w:type="dxa"/>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320217786000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rFonts w:hint="eastAsia"/>
                <w:color w:val="000000"/>
                <w:spacing w:val="-6"/>
                <w:kern w:val="0"/>
                <w:sz w:val="18"/>
                <w:szCs w:val="18"/>
              </w:rPr>
              <w:t>对在历史文化名城、名镇、名村保护范围内进行改变园林绿地、河湖水系等自然状态的活动；在核心保护范围内进行影视摄制、举办大型群众性活动；其他影响传统格局、历史风貌或者历史建筑的活动过程中对传统格局、历史风貌或者历史建筑构成破坏性影响的</w:t>
            </w:r>
            <w:proofErr w:type="gramStart"/>
            <w:r>
              <w:rPr>
                <w:rFonts w:hint="eastAsia"/>
                <w:color w:val="000000"/>
                <w:spacing w:val="-6"/>
                <w:kern w:val="0"/>
                <w:sz w:val="18"/>
                <w:szCs w:val="18"/>
              </w:rPr>
              <w:t>的</w:t>
            </w:r>
            <w:proofErr w:type="gramEnd"/>
            <w:r>
              <w:rPr>
                <w:rFonts w:hint="eastAsia"/>
                <w:color w:val="000000"/>
                <w:spacing w:val="-6"/>
                <w:kern w:val="0"/>
                <w:sz w:val="18"/>
                <w:szCs w:val="18"/>
              </w:rPr>
              <w:t>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【行政法规】《历史文化名城名镇名村保护条例》（国务院令第</w:t>
            </w:r>
            <w:r>
              <w:rPr>
                <w:color w:val="000000"/>
                <w:kern w:val="0"/>
                <w:sz w:val="18"/>
                <w:szCs w:val="18"/>
              </w:rPr>
              <w:t>524</w:t>
            </w:r>
            <w:r>
              <w:rPr>
                <w:rFonts w:hint="eastAsia"/>
                <w:color w:val="000000"/>
                <w:kern w:val="0"/>
                <w:sz w:val="18"/>
                <w:szCs w:val="18"/>
              </w:rPr>
              <w:t>号，第</w:t>
            </w:r>
            <w:r>
              <w:rPr>
                <w:color w:val="000000"/>
                <w:kern w:val="0"/>
                <w:sz w:val="18"/>
                <w:szCs w:val="18"/>
              </w:rPr>
              <w:t>687</w:t>
            </w:r>
            <w:r>
              <w:rPr>
                <w:rFonts w:hint="eastAsia"/>
                <w:color w:val="000000"/>
                <w:kern w:val="0"/>
                <w:sz w:val="18"/>
                <w:szCs w:val="18"/>
              </w:rPr>
              <w:t>号修订）</w:t>
            </w:r>
          </w:p>
          <w:p w:rsidR="00024CEA" w:rsidRDefault="00D103D5">
            <w:pPr>
              <w:spacing w:line="320" w:lineRule="exact"/>
              <w:jc w:val="left"/>
              <w:rPr>
                <w:color w:val="000000"/>
                <w:kern w:val="0"/>
                <w:sz w:val="18"/>
                <w:szCs w:val="18"/>
              </w:rPr>
            </w:pPr>
            <w:r>
              <w:rPr>
                <w:rFonts w:hint="eastAsia"/>
                <w:color w:val="000000"/>
                <w:kern w:val="0"/>
                <w:sz w:val="18"/>
                <w:szCs w:val="18"/>
              </w:rPr>
              <w:t>第二十五条　在历史文化名城、名镇、名村保护范围内进行下列活动，应当保护其传统格局、历史风貌和历史建筑；制订保护方案，经城市、县人民政府城乡规划主管部门会同同级文物主管部门批准，并依照有关法律、法规的规定办理相关手续：</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（一）改变园林绿地、河湖水系等自然状态的活动；</w:t>
            </w:r>
          </w:p>
          <w:p w:rsidR="00024CEA" w:rsidRDefault="00D103D5">
            <w:pPr>
              <w:spacing w:line="320" w:lineRule="exact"/>
              <w:jc w:val="left"/>
              <w:rPr>
                <w:color w:val="000000"/>
                <w:kern w:val="0"/>
                <w:sz w:val="18"/>
                <w:szCs w:val="18"/>
              </w:rPr>
            </w:pPr>
            <w:r>
              <w:rPr>
                <w:rFonts w:hint="eastAsia"/>
                <w:color w:val="000000"/>
                <w:kern w:val="0"/>
                <w:sz w:val="18"/>
                <w:szCs w:val="18"/>
              </w:rPr>
              <w:t xml:space="preserve">　　（二）在核心保护范围内进行影视摄制、举办大型群众性活动；</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（三）其他影响传统格局、历史风貌或者历史建筑的活动。</w:t>
            </w:r>
          </w:p>
          <w:p w:rsidR="00024CEA" w:rsidRDefault="00D103D5">
            <w:pPr>
              <w:spacing w:line="320" w:lineRule="exact"/>
              <w:jc w:val="left"/>
              <w:rPr>
                <w:color w:val="000000"/>
                <w:kern w:val="0"/>
                <w:sz w:val="18"/>
                <w:szCs w:val="18"/>
              </w:rPr>
            </w:pPr>
            <w:r>
              <w:rPr>
                <w:rFonts w:hint="eastAsia"/>
                <w:color w:val="000000"/>
                <w:kern w:val="0"/>
                <w:sz w:val="18"/>
                <w:szCs w:val="18"/>
              </w:rPr>
              <w:t>第四十三条</w:t>
            </w:r>
            <w:r>
              <w:rPr>
                <w:color w:val="000000"/>
                <w:kern w:val="0"/>
                <w:sz w:val="18"/>
                <w:szCs w:val="18"/>
              </w:rPr>
              <w:t xml:space="preserve"> </w:t>
            </w:r>
            <w:r>
              <w:rPr>
                <w:rFonts w:hint="eastAsia"/>
                <w:color w:val="000000"/>
                <w:kern w:val="0"/>
                <w:sz w:val="18"/>
                <w:szCs w:val="18"/>
              </w:rPr>
              <w:t>违反本条例规定，未经城乡规划主管部门会同同级文物主管部门批准，有下列行为之一的，由城市、县人民政府城乡规划主管部门责令停止违法行为、限期恢复原状或者采取其他补救措施；有违法所得的，没收违法所得；逾期不恢复原状或者不采取其他补救措施的，城乡规划主管部门可以指定有能力的单位代为恢复原状或者采取其他补救措施，所需费用由违法者承担；造成严重后果的，对单位并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万元以下的罚款，对个人并处</w:t>
            </w:r>
            <w:r>
              <w:rPr>
                <w:color w:val="000000"/>
                <w:kern w:val="0"/>
                <w:sz w:val="18"/>
                <w:szCs w:val="18"/>
              </w:rPr>
              <w:t>1</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万元以下的罚款；造成损失的，依法承担赔偿责任：</w:t>
            </w:r>
          </w:p>
          <w:p w:rsidR="00024CEA" w:rsidRDefault="00D103D5">
            <w:pPr>
              <w:spacing w:line="320" w:lineRule="exact"/>
              <w:jc w:val="left"/>
              <w:rPr>
                <w:color w:val="000000"/>
                <w:kern w:val="0"/>
                <w:sz w:val="18"/>
                <w:szCs w:val="18"/>
              </w:rPr>
            </w:pPr>
            <w:r>
              <w:rPr>
                <w:rFonts w:hint="eastAsia"/>
                <w:color w:val="000000"/>
                <w:kern w:val="0"/>
                <w:sz w:val="18"/>
                <w:szCs w:val="18"/>
              </w:rPr>
              <w:t>有关单位或者个人进行本条例第二十五条规定的活动，或者经批准进行本条第一款规定的活动，但是在活动过程中对传统格局、历史风貌或者历史建筑构成破坏性影响的，依照本条第一款规定予以处罚。</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没收违法所得，罚款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未造成损失的</w:t>
            </w:r>
          </w:p>
        </w:tc>
        <w:tc>
          <w:tcPr>
            <w:tcW w:w="1016" w:type="dxa"/>
            <w:vMerge w:val="restart"/>
            <w:tcBorders>
              <w:top w:val="nil"/>
              <w:left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rPr>
                <w:color w:val="000000"/>
                <w:kern w:val="0"/>
                <w:sz w:val="18"/>
                <w:szCs w:val="18"/>
              </w:rPr>
            </w:pPr>
            <w:r>
              <w:rPr>
                <w:rFonts w:hint="eastAsia"/>
                <w:color w:val="000000"/>
                <w:kern w:val="0"/>
                <w:sz w:val="18"/>
                <w:szCs w:val="18"/>
              </w:rPr>
              <w:t>对单位并处</w:t>
            </w:r>
            <w:r>
              <w:rPr>
                <w:color w:val="000000"/>
                <w:kern w:val="0"/>
                <w:sz w:val="18"/>
                <w:szCs w:val="18"/>
              </w:rPr>
              <w:t>5</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万元以下的罚款，对个人并处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万元以下的罚款</w:t>
            </w:r>
          </w:p>
        </w:tc>
      </w:tr>
      <w:tr w:rsidR="00024CEA">
        <w:trPr>
          <w:trHeight w:val="285"/>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造成损失，依法承当赔偿责任的</w:t>
            </w:r>
          </w:p>
        </w:tc>
        <w:tc>
          <w:tcPr>
            <w:tcW w:w="1016"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对单位并处</w:t>
            </w:r>
            <w:r>
              <w:rPr>
                <w:color w:val="000000"/>
                <w:kern w:val="0"/>
                <w:sz w:val="18"/>
                <w:szCs w:val="18"/>
              </w:rPr>
              <w:t>6</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万元以下的罚款，对个人并处</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r w:rsidR="00024CEA">
        <w:trPr>
          <w:trHeight w:val="612"/>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造成损失，未依法承当赔偿责任的</w:t>
            </w:r>
          </w:p>
        </w:tc>
        <w:tc>
          <w:tcPr>
            <w:tcW w:w="1016"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对单位并处</w:t>
            </w:r>
            <w:r>
              <w:rPr>
                <w:color w:val="000000"/>
                <w:kern w:val="0"/>
                <w:sz w:val="18"/>
                <w:szCs w:val="18"/>
              </w:rPr>
              <w:t>8</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万元以下的罚款，对个人并处</w:t>
            </w: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万元以下的罚款</w:t>
            </w:r>
          </w:p>
        </w:tc>
      </w:tr>
    </w:tbl>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85"/>
        </w:trPr>
        <w:tc>
          <w:tcPr>
            <w:tcW w:w="1010" w:type="dxa"/>
            <w:vAlign w:val="center"/>
          </w:tcPr>
          <w:p w:rsidR="00024CEA" w:rsidRDefault="00D103D5">
            <w:pPr>
              <w:spacing w:line="24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240" w:lineRule="exact"/>
              <w:jc w:val="left"/>
              <w:rPr>
                <w:rFonts w:eastAsia="仿宋_GB2312"/>
                <w:b/>
                <w:bCs/>
                <w:color w:val="000000"/>
                <w:kern w:val="0"/>
                <w:sz w:val="18"/>
                <w:szCs w:val="18"/>
              </w:rPr>
            </w:pPr>
            <w:r>
              <w:rPr>
                <w:rFonts w:eastAsia="仿宋_GB2312"/>
                <w:b/>
                <w:bCs/>
                <w:color w:val="000000"/>
                <w:kern w:val="0"/>
                <w:sz w:val="18"/>
                <w:szCs w:val="18"/>
              </w:rPr>
              <w:t>320217788000</w:t>
            </w:r>
          </w:p>
        </w:tc>
      </w:tr>
      <w:tr w:rsidR="00024CEA">
        <w:trPr>
          <w:trHeight w:val="285"/>
        </w:trPr>
        <w:tc>
          <w:tcPr>
            <w:tcW w:w="1010" w:type="dxa"/>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240" w:lineRule="exact"/>
              <w:jc w:val="left"/>
              <w:rPr>
                <w:b/>
                <w:color w:val="000000"/>
                <w:kern w:val="0"/>
                <w:sz w:val="18"/>
                <w:szCs w:val="18"/>
              </w:rPr>
            </w:pPr>
            <w:r>
              <w:rPr>
                <w:rFonts w:hint="eastAsia"/>
                <w:color w:val="000000"/>
                <w:spacing w:val="-6"/>
                <w:kern w:val="0"/>
                <w:sz w:val="18"/>
                <w:szCs w:val="18"/>
              </w:rPr>
              <w:t>对监理单位直接负责的主管人员和其他直接责任人员在总监理工程师未按照规定审查危大工程专项施工方案的处罚</w:t>
            </w:r>
          </w:p>
        </w:tc>
      </w:tr>
      <w:tr w:rsidR="00024CEA">
        <w:trPr>
          <w:trHeight w:val="1275"/>
        </w:trPr>
        <w:tc>
          <w:tcPr>
            <w:tcW w:w="1010" w:type="dxa"/>
            <w:vAlign w:val="center"/>
          </w:tcPr>
          <w:p w:rsidR="00024CEA" w:rsidRDefault="00D103D5">
            <w:pPr>
              <w:spacing w:line="24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240" w:lineRule="exact"/>
              <w:jc w:val="left"/>
              <w:rPr>
                <w:color w:val="000000"/>
                <w:kern w:val="0"/>
                <w:sz w:val="18"/>
                <w:szCs w:val="18"/>
              </w:rPr>
            </w:pPr>
            <w:r>
              <w:rPr>
                <w:rFonts w:hint="eastAsia"/>
                <w:color w:val="000000"/>
                <w:kern w:val="0"/>
                <w:sz w:val="18"/>
                <w:szCs w:val="18"/>
              </w:rPr>
              <w:t>【规章】《危险性较大的分部分项工程安全管理规定》（住房和城乡建设部令第</w:t>
            </w:r>
            <w:r>
              <w:rPr>
                <w:color w:val="000000"/>
                <w:kern w:val="0"/>
                <w:sz w:val="18"/>
                <w:szCs w:val="18"/>
              </w:rPr>
              <w:t>37</w:t>
            </w:r>
            <w:r>
              <w:rPr>
                <w:rFonts w:hint="eastAsia"/>
                <w:color w:val="000000"/>
                <w:kern w:val="0"/>
                <w:sz w:val="18"/>
                <w:szCs w:val="18"/>
              </w:rPr>
              <w:t>号）</w:t>
            </w:r>
          </w:p>
          <w:p w:rsidR="00024CEA" w:rsidRDefault="00D103D5">
            <w:pPr>
              <w:spacing w:line="240" w:lineRule="exact"/>
              <w:jc w:val="left"/>
              <w:rPr>
                <w:color w:val="000000"/>
                <w:kern w:val="0"/>
                <w:sz w:val="18"/>
                <w:szCs w:val="18"/>
              </w:rPr>
            </w:pPr>
            <w:r>
              <w:rPr>
                <w:rFonts w:hint="eastAsia"/>
                <w:color w:val="000000"/>
                <w:kern w:val="0"/>
                <w:sz w:val="18"/>
                <w:szCs w:val="18"/>
              </w:rPr>
              <w:t xml:space="preserve">　　第十一条　专项施工方案应当由施工单位技术负责人审核签字、加盖单位公章，并由总监理工程师审查签字、加盖执业印章后方可实施。</w:t>
            </w:r>
          </w:p>
          <w:p w:rsidR="00024CEA" w:rsidRDefault="00D103D5">
            <w:pPr>
              <w:spacing w:line="240" w:lineRule="exact"/>
              <w:jc w:val="left"/>
              <w:rPr>
                <w:color w:val="000000"/>
                <w:kern w:val="0"/>
                <w:sz w:val="18"/>
                <w:szCs w:val="18"/>
              </w:rPr>
            </w:pPr>
            <w:r>
              <w:rPr>
                <w:rFonts w:hint="eastAsia"/>
                <w:color w:val="000000"/>
                <w:kern w:val="0"/>
                <w:sz w:val="18"/>
                <w:szCs w:val="18"/>
              </w:rPr>
              <w:t xml:space="preserve">　　危大工程实行分包并由分包单位编制专项施工方案的，专项施工方案应当由总承包单位技术负责人及分包单位技术负责人共同审核签字并加盖单位公章。</w:t>
            </w:r>
          </w:p>
          <w:p w:rsidR="00024CEA" w:rsidRDefault="00D103D5">
            <w:pPr>
              <w:spacing w:line="240" w:lineRule="exact"/>
              <w:jc w:val="left"/>
              <w:rPr>
                <w:color w:val="000000"/>
                <w:kern w:val="0"/>
                <w:sz w:val="18"/>
                <w:szCs w:val="18"/>
              </w:rPr>
            </w:pPr>
            <w:r>
              <w:rPr>
                <w:rFonts w:hint="eastAsia"/>
                <w:color w:val="000000"/>
                <w:kern w:val="0"/>
                <w:sz w:val="18"/>
                <w:szCs w:val="18"/>
              </w:rPr>
              <w:t xml:space="preserve">　　第十二条　对于超过一定规模的危大工程，施工单位应当组织召开专家论证会对专项施工方案进行论证。实行施工总承包的，由施工总承包单位组织召开专家论证会。专家论证前专项施工方案应当通过施工单位审核和总监理工程师审查。</w:t>
            </w:r>
          </w:p>
          <w:p w:rsidR="00024CEA" w:rsidRDefault="00D103D5">
            <w:pPr>
              <w:spacing w:line="240" w:lineRule="exact"/>
              <w:jc w:val="left"/>
              <w:rPr>
                <w:color w:val="000000"/>
                <w:kern w:val="0"/>
                <w:sz w:val="18"/>
                <w:szCs w:val="18"/>
              </w:rPr>
            </w:pPr>
            <w:r>
              <w:rPr>
                <w:rFonts w:hint="eastAsia"/>
                <w:color w:val="000000"/>
                <w:kern w:val="0"/>
                <w:sz w:val="18"/>
                <w:szCs w:val="18"/>
              </w:rPr>
              <w:t xml:space="preserve">　　专家应当从地方人民政府住房城乡建设主管部门建立的专家库中选取，符合专业要求且人数不得少于</w:t>
            </w:r>
            <w:r>
              <w:rPr>
                <w:color w:val="000000"/>
                <w:kern w:val="0"/>
                <w:sz w:val="18"/>
                <w:szCs w:val="18"/>
              </w:rPr>
              <w:t>5</w:t>
            </w:r>
            <w:r>
              <w:rPr>
                <w:rFonts w:hint="eastAsia"/>
                <w:color w:val="000000"/>
                <w:kern w:val="0"/>
                <w:sz w:val="18"/>
                <w:szCs w:val="18"/>
              </w:rPr>
              <w:t>名。与本工程有利害关系的人员不得以专家身份参加专家论证会。</w:t>
            </w:r>
          </w:p>
          <w:p w:rsidR="00024CEA" w:rsidRDefault="00D103D5">
            <w:pPr>
              <w:spacing w:line="240" w:lineRule="exact"/>
              <w:jc w:val="left"/>
              <w:rPr>
                <w:color w:val="000000"/>
                <w:kern w:val="0"/>
                <w:sz w:val="18"/>
                <w:szCs w:val="18"/>
              </w:rPr>
            </w:pPr>
            <w:r>
              <w:rPr>
                <w:rFonts w:hint="eastAsia"/>
                <w:color w:val="000000"/>
                <w:kern w:val="0"/>
                <w:sz w:val="18"/>
                <w:szCs w:val="18"/>
              </w:rPr>
              <w:t xml:space="preserve">　　第三十六条　监理单位有下列行为之一的，依照《中华人民共和国安全生产法》《建设工程安全生产管理条例》对单位进行处罚；对直接负责的主管人员和其他直接责任人员处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p w:rsidR="00024CEA" w:rsidRDefault="00D103D5">
            <w:pPr>
              <w:spacing w:line="240" w:lineRule="exact"/>
              <w:jc w:val="left"/>
              <w:rPr>
                <w:color w:val="000000"/>
                <w:kern w:val="0"/>
                <w:sz w:val="18"/>
                <w:szCs w:val="18"/>
              </w:rPr>
            </w:pPr>
            <w:r>
              <w:rPr>
                <w:rFonts w:hint="eastAsia"/>
                <w:color w:val="000000"/>
                <w:kern w:val="0"/>
                <w:sz w:val="18"/>
                <w:szCs w:val="18"/>
              </w:rPr>
              <w:t xml:space="preserve">　　（一）总监理工程师未按照本规定审查危大工程专项施工方案的；</w:t>
            </w:r>
          </w:p>
        </w:tc>
      </w:tr>
      <w:tr w:rsidR="00024CEA">
        <w:trPr>
          <w:trHeight w:val="285"/>
        </w:trPr>
        <w:tc>
          <w:tcPr>
            <w:tcW w:w="1010" w:type="dxa"/>
            <w:vAlign w:val="center"/>
          </w:tcPr>
          <w:p w:rsidR="00024CEA" w:rsidRDefault="003F4C1A">
            <w:pPr>
              <w:spacing w:line="24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24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裁量基准</w:t>
            </w:r>
          </w:p>
        </w:tc>
      </w:tr>
      <w:tr w:rsidR="00024CEA">
        <w:trPr>
          <w:trHeight w:val="952"/>
        </w:trPr>
        <w:tc>
          <w:tcPr>
            <w:tcW w:w="1010" w:type="dxa"/>
            <w:vMerge w:val="restart"/>
            <w:vAlign w:val="center"/>
          </w:tcPr>
          <w:p w:rsidR="00024CEA" w:rsidRDefault="00D103D5">
            <w:pPr>
              <w:spacing w:line="240" w:lineRule="exact"/>
              <w:jc w:val="cente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spacing w:line="240" w:lineRule="exact"/>
              <w:jc w:val="left"/>
              <w:rPr>
                <w:color w:val="000000"/>
                <w:kern w:val="0"/>
                <w:sz w:val="18"/>
                <w:szCs w:val="18"/>
              </w:rPr>
            </w:pPr>
            <w:r>
              <w:rPr>
                <w:rFonts w:hint="eastAsia"/>
                <w:color w:val="000000"/>
                <w:kern w:val="0"/>
                <w:sz w:val="18"/>
                <w:szCs w:val="18"/>
              </w:rPr>
              <w:t>没有发生</w:t>
            </w:r>
            <w:r w:rsidR="00A211CF">
              <w:rPr>
                <w:rFonts w:hint="eastAsia"/>
                <w:color w:val="000000"/>
                <w:kern w:val="0"/>
                <w:sz w:val="18"/>
                <w:szCs w:val="18"/>
              </w:rPr>
              <w:t>生产</w:t>
            </w:r>
            <w:r>
              <w:rPr>
                <w:rFonts w:hint="eastAsia"/>
                <w:color w:val="000000"/>
                <w:kern w:val="0"/>
                <w:sz w:val="18"/>
                <w:szCs w:val="18"/>
              </w:rPr>
              <w:t>安全事故的</w:t>
            </w:r>
          </w:p>
        </w:tc>
        <w:tc>
          <w:tcPr>
            <w:tcW w:w="1016" w:type="dxa"/>
            <w:vMerge w:val="restart"/>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对单位：处</w:t>
            </w:r>
            <w:r>
              <w:rPr>
                <w:color w:val="000000"/>
                <w:kern w:val="0"/>
                <w:sz w:val="18"/>
                <w:szCs w:val="18"/>
              </w:rPr>
              <w:t>10</w:t>
            </w:r>
            <w:r>
              <w:rPr>
                <w:rFonts w:hint="eastAsia"/>
                <w:color w:val="000000"/>
                <w:kern w:val="0"/>
                <w:sz w:val="18"/>
                <w:szCs w:val="18"/>
              </w:rPr>
              <w:t>万以上</w:t>
            </w:r>
            <w:r>
              <w:rPr>
                <w:color w:val="000000"/>
                <w:kern w:val="0"/>
                <w:sz w:val="18"/>
                <w:szCs w:val="18"/>
              </w:rPr>
              <w:t>20</w:t>
            </w:r>
            <w:r>
              <w:rPr>
                <w:rFonts w:hint="eastAsia"/>
                <w:color w:val="000000"/>
                <w:kern w:val="0"/>
                <w:sz w:val="18"/>
                <w:szCs w:val="18"/>
              </w:rPr>
              <w:t>万以下的罚款；</w:t>
            </w:r>
          </w:p>
          <w:p w:rsidR="00024CEA" w:rsidRDefault="00E05453">
            <w:pPr>
              <w:spacing w:line="24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处</w:t>
            </w:r>
            <w:r w:rsidR="00D103D5">
              <w:rPr>
                <w:color w:val="000000"/>
                <w:kern w:val="0"/>
                <w:sz w:val="18"/>
                <w:szCs w:val="18"/>
              </w:rPr>
              <w:t>1000</w:t>
            </w:r>
            <w:r w:rsidR="00D103D5">
              <w:rPr>
                <w:rFonts w:hint="eastAsia"/>
                <w:color w:val="000000"/>
                <w:kern w:val="0"/>
                <w:sz w:val="18"/>
                <w:szCs w:val="18"/>
              </w:rPr>
              <w:t>元以上</w:t>
            </w:r>
            <w:r w:rsidR="00D103D5">
              <w:rPr>
                <w:color w:val="000000"/>
                <w:kern w:val="0"/>
                <w:sz w:val="18"/>
                <w:szCs w:val="18"/>
              </w:rPr>
              <w:t>2000</w:t>
            </w:r>
            <w:r w:rsidR="00D103D5">
              <w:rPr>
                <w:rFonts w:hint="eastAsia"/>
                <w:color w:val="000000"/>
                <w:kern w:val="0"/>
                <w:sz w:val="18"/>
                <w:szCs w:val="18"/>
              </w:rPr>
              <w:t>元以下的罚款</w:t>
            </w:r>
          </w:p>
        </w:tc>
      </w:tr>
      <w:tr w:rsidR="00024CEA">
        <w:trPr>
          <w:trHeight w:val="676"/>
        </w:trPr>
        <w:tc>
          <w:tcPr>
            <w:tcW w:w="1010" w:type="dxa"/>
            <w:vMerge/>
            <w:vAlign w:val="center"/>
          </w:tcPr>
          <w:p w:rsidR="00024CEA" w:rsidRDefault="00024CEA">
            <w:pPr>
              <w:spacing w:line="240" w:lineRule="exact"/>
              <w:jc w:val="left"/>
              <w:rPr>
                <w:color w:val="000000"/>
                <w:kern w:val="0"/>
                <w:sz w:val="18"/>
                <w:szCs w:val="18"/>
              </w:rPr>
            </w:pPr>
          </w:p>
        </w:tc>
        <w:tc>
          <w:tcPr>
            <w:tcW w:w="6376" w:type="dxa"/>
            <w:vAlign w:val="center"/>
          </w:tcPr>
          <w:p w:rsidR="00024CEA" w:rsidRDefault="00D103D5">
            <w:pPr>
              <w:spacing w:line="240" w:lineRule="exact"/>
              <w:jc w:val="left"/>
              <w:rPr>
                <w:color w:val="000000"/>
                <w:kern w:val="0"/>
                <w:sz w:val="18"/>
                <w:szCs w:val="18"/>
              </w:rPr>
            </w:pPr>
            <w:r>
              <w:rPr>
                <w:rFonts w:hint="eastAsia"/>
                <w:color w:val="000000"/>
                <w:kern w:val="0"/>
                <w:sz w:val="18"/>
                <w:szCs w:val="18"/>
              </w:rPr>
              <w:t>发生一般或者较大</w:t>
            </w:r>
            <w:r w:rsidR="00A211CF">
              <w:rPr>
                <w:rFonts w:hint="eastAsia"/>
                <w:color w:val="000000"/>
                <w:kern w:val="0"/>
                <w:sz w:val="18"/>
                <w:szCs w:val="18"/>
              </w:rPr>
              <w:t>生产</w:t>
            </w:r>
            <w:r>
              <w:rPr>
                <w:rFonts w:hint="eastAsia"/>
                <w:color w:val="000000"/>
                <w:kern w:val="0"/>
                <w:sz w:val="18"/>
                <w:szCs w:val="18"/>
              </w:rPr>
              <w:t>安全事故的</w:t>
            </w:r>
          </w:p>
        </w:tc>
        <w:tc>
          <w:tcPr>
            <w:tcW w:w="1016" w:type="dxa"/>
            <w:vMerge/>
            <w:vAlign w:val="center"/>
          </w:tcPr>
          <w:p w:rsidR="00024CEA" w:rsidRDefault="00024CEA">
            <w:pPr>
              <w:spacing w:line="240" w:lineRule="exact"/>
              <w:jc w:val="left"/>
              <w:rPr>
                <w:color w:val="000000"/>
                <w:kern w:val="0"/>
                <w:sz w:val="18"/>
                <w:szCs w:val="18"/>
              </w:rPr>
            </w:pPr>
          </w:p>
        </w:tc>
        <w:tc>
          <w:tcPr>
            <w:tcW w:w="5614" w:type="dxa"/>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对单位：处</w:t>
            </w:r>
            <w:r>
              <w:rPr>
                <w:color w:val="000000"/>
                <w:kern w:val="0"/>
                <w:sz w:val="18"/>
                <w:szCs w:val="18"/>
              </w:rPr>
              <w:t>20</w:t>
            </w:r>
            <w:r>
              <w:rPr>
                <w:rFonts w:hint="eastAsia"/>
                <w:color w:val="000000"/>
                <w:kern w:val="0"/>
                <w:sz w:val="18"/>
                <w:szCs w:val="18"/>
              </w:rPr>
              <w:t>万以上</w:t>
            </w:r>
            <w:r>
              <w:rPr>
                <w:color w:val="000000"/>
                <w:kern w:val="0"/>
                <w:sz w:val="18"/>
                <w:szCs w:val="18"/>
              </w:rPr>
              <w:t>25</w:t>
            </w:r>
            <w:r>
              <w:rPr>
                <w:rFonts w:hint="eastAsia"/>
                <w:color w:val="000000"/>
                <w:kern w:val="0"/>
                <w:sz w:val="18"/>
                <w:szCs w:val="18"/>
              </w:rPr>
              <w:t>万以下的罚款，责令停业整顿，降低资质证书；</w:t>
            </w:r>
          </w:p>
          <w:p w:rsidR="00024CEA" w:rsidRDefault="00E05453">
            <w:pPr>
              <w:spacing w:line="24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处</w:t>
            </w:r>
            <w:r w:rsidR="00D103D5">
              <w:rPr>
                <w:color w:val="000000"/>
                <w:kern w:val="0"/>
                <w:sz w:val="18"/>
                <w:szCs w:val="18"/>
              </w:rPr>
              <w:t>2000</w:t>
            </w:r>
            <w:r w:rsidR="00D103D5">
              <w:rPr>
                <w:rFonts w:hint="eastAsia"/>
                <w:color w:val="000000"/>
                <w:kern w:val="0"/>
                <w:sz w:val="18"/>
                <w:szCs w:val="18"/>
              </w:rPr>
              <w:t>元以上</w:t>
            </w:r>
            <w:r w:rsidR="00D103D5">
              <w:rPr>
                <w:color w:val="000000"/>
                <w:kern w:val="0"/>
                <w:sz w:val="18"/>
                <w:szCs w:val="18"/>
              </w:rPr>
              <w:t>4000</w:t>
            </w:r>
            <w:r w:rsidR="00D103D5">
              <w:rPr>
                <w:rFonts w:hint="eastAsia"/>
                <w:color w:val="000000"/>
                <w:kern w:val="0"/>
                <w:sz w:val="18"/>
                <w:szCs w:val="18"/>
              </w:rPr>
              <w:t>元以下的罚款</w:t>
            </w:r>
          </w:p>
        </w:tc>
      </w:tr>
      <w:tr w:rsidR="00024CEA">
        <w:trPr>
          <w:trHeight w:val="960"/>
        </w:trPr>
        <w:tc>
          <w:tcPr>
            <w:tcW w:w="1010" w:type="dxa"/>
            <w:vMerge/>
            <w:vAlign w:val="center"/>
          </w:tcPr>
          <w:p w:rsidR="00024CEA" w:rsidRDefault="00024CEA">
            <w:pPr>
              <w:spacing w:line="240" w:lineRule="exact"/>
              <w:jc w:val="left"/>
              <w:rPr>
                <w:color w:val="000000"/>
                <w:kern w:val="0"/>
                <w:sz w:val="18"/>
                <w:szCs w:val="18"/>
              </w:rPr>
            </w:pPr>
          </w:p>
        </w:tc>
        <w:tc>
          <w:tcPr>
            <w:tcW w:w="6376" w:type="dxa"/>
            <w:vAlign w:val="center"/>
          </w:tcPr>
          <w:p w:rsidR="00024CEA" w:rsidRDefault="00D103D5">
            <w:pPr>
              <w:spacing w:line="240" w:lineRule="exact"/>
              <w:jc w:val="left"/>
              <w:rPr>
                <w:color w:val="000000"/>
                <w:kern w:val="0"/>
                <w:sz w:val="18"/>
                <w:szCs w:val="18"/>
              </w:rPr>
            </w:pPr>
            <w:r>
              <w:rPr>
                <w:rFonts w:hint="eastAsia"/>
                <w:color w:val="000000"/>
                <w:kern w:val="0"/>
                <w:sz w:val="18"/>
                <w:szCs w:val="18"/>
              </w:rPr>
              <w:t>发生重大以上</w:t>
            </w:r>
            <w:r w:rsidR="00A211CF">
              <w:rPr>
                <w:rFonts w:hint="eastAsia"/>
                <w:color w:val="000000"/>
                <w:kern w:val="0"/>
                <w:sz w:val="18"/>
                <w:szCs w:val="18"/>
              </w:rPr>
              <w:t>生产</w:t>
            </w:r>
            <w:r>
              <w:rPr>
                <w:rFonts w:hint="eastAsia"/>
                <w:color w:val="000000"/>
                <w:kern w:val="0"/>
                <w:sz w:val="18"/>
                <w:szCs w:val="18"/>
              </w:rPr>
              <w:t>安全事故的</w:t>
            </w:r>
          </w:p>
        </w:tc>
        <w:tc>
          <w:tcPr>
            <w:tcW w:w="1016" w:type="dxa"/>
            <w:vMerge/>
            <w:vAlign w:val="center"/>
          </w:tcPr>
          <w:p w:rsidR="00024CEA" w:rsidRDefault="00024CEA">
            <w:pPr>
              <w:spacing w:line="240" w:lineRule="exact"/>
              <w:jc w:val="left"/>
              <w:rPr>
                <w:color w:val="000000"/>
                <w:kern w:val="0"/>
                <w:sz w:val="18"/>
                <w:szCs w:val="18"/>
              </w:rPr>
            </w:pPr>
          </w:p>
        </w:tc>
        <w:tc>
          <w:tcPr>
            <w:tcW w:w="5614" w:type="dxa"/>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对单位：处</w:t>
            </w:r>
            <w:r>
              <w:rPr>
                <w:color w:val="000000"/>
                <w:kern w:val="0"/>
                <w:sz w:val="18"/>
                <w:szCs w:val="18"/>
              </w:rPr>
              <w:t>25</w:t>
            </w:r>
            <w:r>
              <w:rPr>
                <w:rFonts w:hint="eastAsia"/>
                <w:color w:val="000000"/>
                <w:kern w:val="0"/>
                <w:sz w:val="18"/>
                <w:szCs w:val="18"/>
              </w:rPr>
              <w:t>万以上</w:t>
            </w:r>
            <w:r>
              <w:rPr>
                <w:color w:val="000000"/>
                <w:kern w:val="0"/>
                <w:sz w:val="18"/>
                <w:szCs w:val="18"/>
              </w:rPr>
              <w:t>30</w:t>
            </w:r>
            <w:r>
              <w:rPr>
                <w:rFonts w:hint="eastAsia"/>
                <w:color w:val="000000"/>
                <w:kern w:val="0"/>
                <w:sz w:val="18"/>
                <w:szCs w:val="18"/>
              </w:rPr>
              <w:t>万以下的罚款，责令停业整顿，降低资质等级或吊销资质证书；</w:t>
            </w:r>
          </w:p>
          <w:p w:rsidR="00024CEA" w:rsidRDefault="00E05453">
            <w:pPr>
              <w:spacing w:line="24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处</w:t>
            </w:r>
            <w:r w:rsidR="00D103D5">
              <w:rPr>
                <w:color w:val="000000"/>
                <w:kern w:val="0"/>
                <w:sz w:val="18"/>
                <w:szCs w:val="18"/>
              </w:rPr>
              <w:t>4000</w:t>
            </w:r>
            <w:r w:rsidR="00D103D5">
              <w:rPr>
                <w:rFonts w:hint="eastAsia"/>
                <w:color w:val="000000"/>
                <w:kern w:val="0"/>
                <w:sz w:val="18"/>
                <w:szCs w:val="18"/>
              </w:rPr>
              <w:t>元以上</w:t>
            </w:r>
            <w:r w:rsidR="00D103D5">
              <w:rPr>
                <w:color w:val="000000"/>
                <w:kern w:val="0"/>
                <w:sz w:val="18"/>
                <w:szCs w:val="18"/>
              </w:rPr>
              <w:t>5000</w:t>
            </w:r>
            <w:r w:rsidR="00D103D5">
              <w:rPr>
                <w:rFonts w:hint="eastAsia"/>
                <w:color w:val="000000"/>
                <w:kern w:val="0"/>
                <w:sz w:val="18"/>
                <w:szCs w:val="18"/>
              </w:rPr>
              <w:t>元以下的罚款</w:t>
            </w:r>
          </w:p>
        </w:tc>
      </w:tr>
    </w:tbl>
    <w:p w:rsidR="00024CEA" w:rsidRDefault="00024CEA"/>
    <w:p w:rsidR="008D0696" w:rsidRDefault="008D0696"/>
    <w:p w:rsidR="008D0696" w:rsidRDefault="008D0696"/>
    <w:p w:rsidR="008D0696" w:rsidRDefault="008D0696"/>
    <w:p w:rsidR="00024CEA" w:rsidRDefault="00024CEA"/>
    <w:tbl>
      <w:tblPr>
        <w:tblW w:w="14016" w:type="dxa"/>
        <w:tblInd w:w="88" w:type="dxa"/>
        <w:tblLayout w:type="fixed"/>
        <w:tblLook w:val="04A0" w:firstRow="1" w:lastRow="0" w:firstColumn="1" w:lastColumn="0" w:noHBand="0" w:noVBand="1"/>
      </w:tblPr>
      <w:tblGrid>
        <w:gridCol w:w="1010"/>
        <w:gridCol w:w="5673"/>
        <w:gridCol w:w="1719"/>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 xml:space="preserve">320217789000 </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rFonts w:hint="eastAsia"/>
                <w:color w:val="000000"/>
                <w:spacing w:val="-6"/>
                <w:kern w:val="0"/>
                <w:sz w:val="18"/>
                <w:szCs w:val="18"/>
              </w:rPr>
              <w:t>对监理单位直接负责的主管人员和其他直接责任人员在发现施工单位未按照专项施工方案实施，未要求其整改或者停工的处罚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【规章】《危险性较大的分部分项工程安全管理规定》（住房和城乡建设部令第</w:t>
            </w:r>
            <w:r>
              <w:rPr>
                <w:color w:val="000000"/>
                <w:kern w:val="0"/>
                <w:sz w:val="18"/>
                <w:szCs w:val="18"/>
              </w:rPr>
              <w:t>37</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第十九条　监理单位发现施工单位未按照专项施工方案施工的，应当要求其进行整改；情节严重的，应当要求其暂停施工，并及时报告建设单位。施工单位拒不整改或者不停止施工的，监理单位应当及时报告建设单位和工程所在地住房城乡建设主管部门。</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第三十六条　监理单位有下列行为之一的，依照《中华人民共和国安全生产法》《建设工程安全生产管理条例》对单位进行处罚；对直接负责的主管人员和其他直接责任人员处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（二）发现施工单位未按照专项施工方案实施，未要求其整改或者停工的；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nil"/>
              <w:left w:val="single" w:sz="8"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5673"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没有发生</w:t>
            </w:r>
            <w:r w:rsidR="00A211CF">
              <w:rPr>
                <w:rFonts w:hint="eastAsia"/>
                <w:color w:val="000000"/>
                <w:kern w:val="0"/>
                <w:sz w:val="18"/>
                <w:szCs w:val="18"/>
              </w:rPr>
              <w:t>生产</w:t>
            </w:r>
            <w:r>
              <w:rPr>
                <w:rFonts w:hint="eastAsia"/>
                <w:color w:val="000000"/>
                <w:kern w:val="0"/>
                <w:sz w:val="18"/>
                <w:szCs w:val="18"/>
              </w:rPr>
              <w:t>安全事故的</w:t>
            </w:r>
          </w:p>
        </w:tc>
        <w:tc>
          <w:tcPr>
            <w:tcW w:w="1719" w:type="dxa"/>
            <w:vMerge w:val="restart"/>
            <w:tcBorders>
              <w:top w:val="nil"/>
              <w:left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10</w:t>
            </w:r>
            <w:r>
              <w:rPr>
                <w:rFonts w:hint="eastAsia"/>
                <w:color w:val="000000"/>
                <w:kern w:val="0"/>
                <w:sz w:val="18"/>
                <w:szCs w:val="18"/>
              </w:rPr>
              <w:t>万以上</w:t>
            </w:r>
            <w:r>
              <w:rPr>
                <w:color w:val="000000"/>
                <w:kern w:val="0"/>
                <w:sz w:val="18"/>
                <w:szCs w:val="18"/>
              </w:rPr>
              <w:t>20</w:t>
            </w:r>
            <w:r>
              <w:rPr>
                <w:rFonts w:hint="eastAsia"/>
                <w:color w:val="000000"/>
                <w:kern w:val="0"/>
                <w:sz w:val="18"/>
                <w:szCs w:val="18"/>
              </w:rPr>
              <w:t>万以下的罚款；</w:t>
            </w:r>
          </w:p>
          <w:p w:rsidR="00024CEA" w:rsidRDefault="00E05453">
            <w:pPr>
              <w:spacing w:line="32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处</w:t>
            </w:r>
            <w:r w:rsidR="00D103D5">
              <w:rPr>
                <w:color w:val="000000"/>
                <w:kern w:val="0"/>
                <w:sz w:val="18"/>
                <w:szCs w:val="18"/>
              </w:rPr>
              <w:t>1000</w:t>
            </w:r>
            <w:r w:rsidR="00D103D5">
              <w:rPr>
                <w:rFonts w:hint="eastAsia"/>
                <w:color w:val="000000"/>
                <w:kern w:val="0"/>
                <w:sz w:val="18"/>
                <w:szCs w:val="18"/>
              </w:rPr>
              <w:t>元以上</w:t>
            </w:r>
            <w:r w:rsidR="00D103D5">
              <w:rPr>
                <w:color w:val="000000"/>
                <w:kern w:val="0"/>
                <w:sz w:val="18"/>
                <w:szCs w:val="18"/>
              </w:rPr>
              <w:t>2000</w:t>
            </w:r>
            <w:r w:rsidR="00D103D5">
              <w:rPr>
                <w:rFonts w:hint="eastAsia"/>
                <w:color w:val="000000"/>
                <w:kern w:val="0"/>
                <w:sz w:val="18"/>
                <w:szCs w:val="18"/>
              </w:rPr>
              <w:t>元以下的罚款</w:t>
            </w:r>
          </w:p>
        </w:tc>
      </w:tr>
      <w:tr w:rsidR="00024CEA">
        <w:trPr>
          <w:trHeight w:val="285"/>
        </w:trPr>
        <w:tc>
          <w:tcPr>
            <w:tcW w:w="1010" w:type="dxa"/>
            <w:vMerge/>
            <w:tcBorders>
              <w:left w:val="single" w:sz="8"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73"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发生一般或者较大</w:t>
            </w:r>
            <w:r w:rsidR="00A211CF">
              <w:rPr>
                <w:rFonts w:hint="eastAsia"/>
                <w:color w:val="000000"/>
                <w:kern w:val="0"/>
                <w:sz w:val="18"/>
                <w:szCs w:val="18"/>
              </w:rPr>
              <w:t>生产</w:t>
            </w:r>
            <w:r>
              <w:rPr>
                <w:rFonts w:hint="eastAsia"/>
                <w:color w:val="000000"/>
                <w:kern w:val="0"/>
                <w:sz w:val="18"/>
                <w:szCs w:val="18"/>
              </w:rPr>
              <w:t>安全事故的</w:t>
            </w:r>
          </w:p>
        </w:tc>
        <w:tc>
          <w:tcPr>
            <w:tcW w:w="1719" w:type="dxa"/>
            <w:vMerge/>
            <w:tcBorders>
              <w:left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20</w:t>
            </w:r>
            <w:r>
              <w:rPr>
                <w:rFonts w:hint="eastAsia"/>
                <w:color w:val="000000"/>
                <w:kern w:val="0"/>
                <w:sz w:val="18"/>
                <w:szCs w:val="18"/>
              </w:rPr>
              <w:t>万以上</w:t>
            </w:r>
            <w:r>
              <w:rPr>
                <w:color w:val="000000"/>
                <w:kern w:val="0"/>
                <w:sz w:val="18"/>
                <w:szCs w:val="18"/>
              </w:rPr>
              <w:t>25</w:t>
            </w:r>
            <w:r>
              <w:rPr>
                <w:rFonts w:hint="eastAsia"/>
                <w:color w:val="000000"/>
                <w:kern w:val="0"/>
                <w:sz w:val="18"/>
                <w:szCs w:val="18"/>
              </w:rPr>
              <w:t>万以下的罚款，责令停业整顿，降低资质证书；</w:t>
            </w:r>
          </w:p>
          <w:p w:rsidR="00024CEA" w:rsidRDefault="00E05453">
            <w:pPr>
              <w:spacing w:line="32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处</w:t>
            </w:r>
            <w:r w:rsidR="00D103D5">
              <w:rPr>
                <w:color w:val="000000"/>
                <w:kern w:val="0"/>
                <w:sz w:val="18"/>
                <w:szCs w:val="18"/>
              </w:rPr>
              <w:t>2000</w:t>
            </w:r>
            <w:r w:rsidR="00D103D5">
              <w:rPr>
                <w:rFonts w:hint="eastAsia"/>
                <w:color w:val="000000"/>
                <w:kern w:val="0"/>
                <w:sz w:val="18"/>
                <w:szCs w:val="18"/>
              </w:rPr>
              <w:t>元以上</w:t>
            </w:r>
            <w:r w:rsidR="00D103D5">
              <w:rPr>
                <w:color w:val="000000"/>
                <w:kern w:val="0"/>
                <w:sz w:val="18"/>
                <w:szCs w:val="18"/>
              </w:rPr>
              <w:t>4000</w:t>
            </w:r>
            <w:r w:rsidR="00D103D5">
              <w:rPr>
                <w:rFonts w:hint="eastAsia"/>
                <w:color w:val="000000"/>
                <w:kern w:val="0"/>
                <w:sz w:val="18"/>
                <w:szCs w:val="18"/>
              </w:rPr>
              <w:t>元以下的罚款</w:t>
            </w:r>
          </w:p>
        </w:tc>
      </w:tr>
      <w:tr w:rsidR="00024CEA">
        <w:trPr>
          <w:trHeight w:val="285"/>
        </w:trPr>
        <w:tc>
          <w:tcPr>
            <w:tcW w:w="1010" w:type="dxa"/>
            <w:vMerge/>
            <w:tcBorders>
              <w:left w:val="single" w:sz="8"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73"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发生重大以上</w:t>
            </w:r>
            <w:r w:rsidR="00A211CF">
              <w:rPr>
                <w:rFonts w:hint="eastAsia"/>
                <w:color w:val="000000"/>
                <w:kern w:val="0"/>
                <w:sz w:val="18"/>
                <w:szCs w:val="18"/>
              </w:rPr>
              <w:t>生产</w:t>
            </w:r>
            <w:r>
              <w:rPr>
                <w:rFonts w:hint="eastAsia"/>
                <w:color w:val="000000"/>
                <w:kern w:val="0"/>
                <w:sz w:val="18"/>
                <w:szCs w:val="18"/>
              </w:rPr>
              <w:t>安全事故的</w:t>
            </w:r>
          </w:p>
        </w:tc>
        <w:tc>
          <w:tcPr>
            <w:tcW w:w="1719" w:type="dxa"/>
            <w:vMerge/>
            <w:tcBorders>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25</w:t>
            </w:r>
            <w:r>
              <w:rPr>
                <w:rFonts w:hint="eastAsia"/>
                <w:color w:val="000000"/>
                <w:kern w:val="0"/>
                <w:sz w:val="18"/>
                <w:szCs w:val="18"/>
              </w:rPr>
              <w:t>万以上</w:t>
            </w:r>
            <w:r>
              <w:rPr>
                <w:color w:val="000000"/>
                <w:kern w:val="0"/>
                <w:sz w:val="18"/>
                <w:szCs w:val="18"/>
              </w:rPr>
              <w:t>30</w:t>
            </w:r>
            <w:r>
              <w:rPr>
                <w:rFonts w:hint="eastAsia"/>
                <w:color w:val="000000"/>
                <w:kern w:val="0"/>
                <w:sz w:val="18"/>
                <w:szCs w:val="18"/>
              </w:rPr>
              <w:t>万以下的罚款，责令停业整顿，降低资质等级或吊销资质证书；</w:t>
            </w:r>
          </w:p>
          <w:p w:rsidR="00024CEA" w:rsidRDefault="00E05453">
            <w:pPr>
              <w:spacing w:line="32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处</w:t>
            </w:r>
            <w:r w:rsidR="00D103D5">
              <w:rPr>
                <w:color w:val="000000"/>
                <w:kern w:val="0"/>
                <w:sz w:val="18"/>
                <w:szCs w:val="18"/>
              </w:rPr>
              <w:t>4000</w:t>
            </w:r>
            <w:r w:rsidR="00D103D5">
              <w:rPr>
                <w:rFonts w:hint="eastAsia"/>
                <w:color w:val="000000"/>
                <w:kern w:val="0"/>
                <w:sz w:val="18"/>
                <w:szCs w:val="18"/>
              </w:rPr>
              <w:t>元以上</w:t>
            </w:r>
            <w:r w:rsidR="00D103D5">
              <w:rPr>
                <w:color w:val="000000"/>
                <w:kern w:val="0"/>
                <w:sz w:val="18"/>
                <w:szCs w:val="18"/>
              </w:rPr>
              <w:t>5000</w:t>
            </w:r>
            <w:r w:rsidR="00D103D5">
              <w:rPr>
                <w:rFonts w:hint="eastAsia"/>
                <w:color w:val="000000"/>
                <w:kern w:val="0"/>
                <w:sz w:val="18"/>
                <w:szCs w:val="18"/>
              </w:rPr>
              <w:t>元以下的罚款</w:t>
            </w:r>
          </w:p>
        </w:tc>
      </w:tr>
    </w:tbl>
    <w:p w:rsidR="00024CEA" w:rsidRDefault="00024CEA"/>
    <w:p w:rsidR="00024CEA" w:rsidRDefault="00024CEA"/>
    <w:p w:rsidR="008D0696" w:rsidRDefault="008D0696"/>
    <w:p w:rsidR="008D0696" w:rsidRDefault="008D0696"/>
    <w:p w:rsidR="008D0696" w:rsidRDefault="008D0696"/>
    <w:tbl>
      <w:tblPr>
        <w:tblW w:w="14016" w:type="dxa"/>
        <w:tblInd w:w="88" w:type="dxa"/>
        <w:tblLayout w:type="fixed"/>
        <w:tblLook w:val="04A0" w:firstRow="1" w:lastRow="0" w:firstColumn="1" w:lastColumn="0" w:noHBand="0" w:noVBand="1"/>
      </w:tblPr>
      <w:tblGrid>
        <w:gridCol w:w="1010"/>
        <w:gridCol w:w="6376"/>
        <w:gridCol w:w="1016"/>
        <w:gridCol w:w="5614"/>
      </w:tblGrid>
      <w:tr w:rsidR="00024CEA">
        <w:trPr>
          <w:trHeight w:val="285"/>
        </w:trPr>
        <w:tc>
          <w:tcPr>
            <w:tcW w:w="1010" w:type="dxa"/>
            <w:tcBorders>
              <w:top w:val="single" w:sz="8" w:space="0" w:color="auto"/>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tcBorders>
              <w:top w:val="single" w:sz="8" w:space="0" w:color="auto"/>
              <w:left w:val="nil"/>
              <w:bottom w:val="single" w:sz="4" w:space="0" w:color="auto"/>
              <w:right w:val="single" w:sz="8" w:space="0" w:color="000000"/>
            </w:tcBorders>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320217790000</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b/>
                <w:color w:val="000000"/>
                <w:kern w:val="0"/>
                <w:sz w:val="18"/>
                <w:szCs w:val="18"/>
              </w:rPr>
            </w:pPr>
            <w:r>
              <w:rPr>
                <w:rFonts w:hint="eastAsia"/>
                <w:color w:val="000000"/>
                <w:spacing w:val="-6"/>
                <w:kern w:val="0"/>
                <w:sz w:val="18"/>
                <w:szCs w:val="18"/>
              </w:rPr>
              <w:t>对监理单位直接负责的主管人员和其他直接责任人员在施工单位拒不整改或者不停止施工时，未向建设单位和工程所在地住房城乡建设主管部门报告的处罚</w:t>
            </w:r>
          </w:p>
        </w:tc>
      </w:tr>
      <w:tr w:rsidR="00024CEA">
        <w:trPr>
          <w:trHeight w:val="1275"/>
        </w:trPr>
        <w:tc>
          <w:tcPr>
            <w:tcW w:w="1010" w:type="dxa"/>
            <w:tcBorders>
              <w:top w:val="nil"/>
              <w:left w:val="single" w:sz="8"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【规章】《危险性较大的分部分项工程安全管理规定》（住房和城乡建设部令第</w:t>
            </w:r>
            <w:r>
              <w:rPr>
                <w:color w:val="000000"/>
                <w:kern w:val="0"/>
                <w:sz w:val="18"/>
                <w:szCs w:val="18"/>
              </w:rPr>
              <w:t>37</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第十九条　监理单位发现施工单位未按照专项施工方案施工的，应当要求其进行整改；情节严重的，应当要求其暂停施工，并及时报告建设单位。施工单位拒不整改或者不停止施工的，监理单位应当及时报告建设单位和工程所在地住房城乡建设主管部门。</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第三十六条　监理单位有下列行为之一的，依照《中华人民共和国安全生产法》《建设工程安全生产管理条例》对单位进行处罚；对直接负责的主管人员和其他直接责任人员处</w:t>
            </w:r>
            <w:r>
              <w:rPr>
                <w:color w:val="000000"/>
                <w:kern w:val="0"/>
                <w:sz w:val="18"/>
                <w:szCs w:val="18"/>
              </w:rPr>
              <w:t>1000</w:t>
            </w:r>
            <w:r>
              <w:rPr>
                <w:rFonts w:hint="eastAsia"/>
                <w:color w:val="000000"/>
                <w:kern w:val="0"/>
                <w:sz w:val="18"/>
                <w:szCs w:val="18"/>
              </w:rPr>
              <w:t>元以上</w:t>
            </w:r>
            <w:r>
              <w:rPr>
                <w:color w:val="000000"/>
                <w:kern w:val="0"/>
                <w:sz w:val="18"/>
                <w:szCs w:val="18"/>
              </w:rPr>
              <w:t>5000</w:t>
            </w:r>
            <w:r>
              <w:rPr>
                <w:rFonts w:hint="eastAsia"/>
                <w:color w:val="000000"/>
                <w:kern w:val="0"/>
                <w:sz w:val="18"/>
                <w:szCs w:val="18"/>
              </w:rPr>
              <w:t>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（三）施工单位拒不整改或者不停止施工时，未向建设单位和工程所在地住房城乡建设主管部门报告的。</w:t>
            </w:r>
          </w:p>
        </w:tc>
      </w:tr>
      <w:tr w:rsidR="00024CEA">
        <w:trPr>
          <w:trHeight w:val="285"/>
        </w:trPr>
        <w:tc>
          <w:tcPr>
            <w:tcW w:w="1010" w:type="dxa"/>
            <w:tcBorders>
              <w:top w:val="nil"/>
              <w:left w:val="single" w:sz="8"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nil"/>
              <w:bottom w:val="single" w:sz="4" w:space="0" w:color="auto"/>
              <w:right w:val="single" w:sz="8" w:space="0" w:color="000000"/>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tcBorders>
              <w:top w:val="single" w:sz="4" w:space="0" w:color="auto"/>
              <w:left w:val="single" w:sz="8" w:space="0" w:color="auto"/>
              <w:bottom w:val="single" w:sz="4" w:space="0" w:color="auto"/>
              <w:right w:val="single" w:sz="8" w:space="0" w:color="000000"/>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情形描述</w:t>
            </w: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没有发生</w:t>
            </w:r>
            <w:r w:rsidR="00A211CF">
              <w:rPr>
                <w:rFonts w:hint="eastAsia"/>
                <w:color w:val="000000"/>
                <w:kern w:val="0"/>
                <w:sz w:val="18"/>
                <w:szCs w:val="18"/>
              </w:rPr>
              <w:t>生产</w:t>
            </w:r>
            <w:r>
              <w:rPr>
                <w:rFonts w:hint="eastAsia"/>
                <w:color w:val="000000"/>
                <w:kern w:val="0"/>
                <w:sz w:val="18"/>
                <w:szCs w:val="18"/>
              </w:rPr>
              <w:t>安全事故的</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10</w:t>
            </w:r>
            <w:r>
              <w:rPr>
                <w:rFonts w:hint="eastAsia"/>
                <w:color w:val="000000"/>
                <w:kern w:val="0"/>
                <w:sz w:val="18"/>
                <w:szCs w:val="18"/>
              </w:rPr>
              <w:t>万以上</w:t>
            </w:r>
            <w:r>
              <w:rPr>
                <w:color w:val="000000"/>
                <w:kern w:val="0"/>
                <w:sz w:val="18"/>
                <w:szCs w:val="18"/>
              </w:rPr>
              <w:t>20</w:t>
            </w:r>
            <w:r>
              <w:rPr>
                <w:rFonts w:hint="eastAsia"/>
                <w:color w:val="000000"/>
                <w:kern w:val="0"/>
                <w:sz w:val="18"/>
                <w:szCs w:val="18"/>
              </w:rPr>
              <w:t>万以下的罚款；</w:t>
            </w:r>
          </w:p>
          <w:p w:rsidR="00024CEA" w:rsidRDefault="00E05453">
            <w:pPr>
              <w:spacing w:line="32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处</w:t>
            </w:r>
            <w:r w:rsidR="00D103D5">
              <w:rPr>
                <w:color w:val="000000"/>
                <w:kern w:val="0"/>
                <w:sz w:val="18"/>
                <w:szCs w:val="18"/>
              </w:rPr>
              <w:t>1000</w:t>
            </w:r>
            <w:r w:rsidR="00D103D5">
              <w:rPr>
                <w:rFonts w:hint="eastAsia"/>
                <w:color w:val="000000"/>
                <w:kern w:val="0"/>
                <w:sz w:val="18"/>
                <w:szCs w:val="18"/>
              </w:rPr>
              <w:t>元以上</w:t>
            </w:r>
            <w:r w:rsidR="00D103D5">
              <w:rPr>
                <w:color w:val="000000"/>
                <w:kern w:val="0"/>
                <w:sz w:val="18"/>
                <w:szCs w:val="18"/>
              </w:rPr>
              <w:t>2000</w:t>
            </w:r>
            <w:r w:rsidR="00D103D5">
              <w:rPr>
                <w:rFonts w:hint="eastAsia"/>
                <w:color w:val="000000"/>
                <w:kern w:val="0"/>
                <w:sz w:val="18"/>
                <w:szCs w:val="18"/>
              </w:rPr>
              <w:t>元以下的罚款</w:t>
            </w:r>
          </w:p>
        </w:tc>
      </w:tr>
      <w:tr w:rsidR="00024CEA">
        <w:trPr>
          <w:trHeight w:val="285"/>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发生一般或者较大</w:t>
            </w:r>
            <w:r w:rsidR="00A211CF">
              <w:rPr>
                <w:rFonts w:hint="eastAsia"/>
                <w:color w:val="000000"/>
                <w:kern w:val="0"/>
                <w:sz w:val="18"/>
                <w:szCs w:val="18"/>
              </w:rPr>
              <w:t>生产</w:t>
            </w:r>
            <w:r>
              <w:rPr>
                <w:rFonts w:hint="eastAsia"/>
                <w:color w:val="000000"/>
                <w:kern w:val="0"/>
                <w:sz w:val="18"/>
                <w:szCs w:val="18"/>
              </w:rPr>
              <w:t>安全事故的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20</w:t>
            </w:r>
            <w:r>
              <w:rPr>
                <w:rFonts w:hint="eastAsia"/>
                <w:color w:val="000000"/>
                <w:kern w:val="0"/>
                <w:sz w:val="18"/>
                <w:szCs w:val="18"/>
              </w:rPr>
              <w:t>万以上</w:t>
            </w:r>
            <w:r>
              <w:rPr>
                <w:color w:val="000000"/>
                <w:kern w:val="0"/>
                <w:sz w:val="18"/>
                <w:szCs w:val="18"/>
              </w:rPr>
              <w:t>25</w:t>
            </w:r>
            <w:r>
              <w:rPr>
                <w:rFonts w:hint="eastAsia"/>
                <w:color w:val="000000"/>
                <w:kern w:val="0"/>
                <w:sz w:val="18"/>
                <w:szCs w:val="18"/>
              </w:rPr>
              <w:t>万以下的罚款，责令停业整顿，降低资质证书；</w:t>
            </w:r>
          </w:p>
          <w:p w:rsidR="00024CEA" w:rsidRDefault="00E05453">
            <w:pPr>
              <w:spacing w:line="32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处</w:t>
            </w:r>
            <w:r w:rsidR="00D103D5">
              <w:rPr>
                <w:color w:val="000000"/>
                <w:kern w:val="0"/>
                <w:sz w:val="18"/>
                <w:szCs w:val="18"/>
              </w:rPr>
              <w:t>2000</w:t>
            </w:r>
            <w:r w:rsidR="00D103D5">
              <w:rPr>
                <w:rFonts w:hint="eastAsia"/>
                <w:color w:val="000000"/>
                <w:kern w:val="0"/>
                <w:sz w:val="18"/>
                <w:szCs w:val="18"/>
              </w:rPr>
              <w:t>元以上</w:t>
            </w:r>
            <w:r w:rsidR="00D103D5">
              <w:rPr>
                <w:color w:val="000000"/>
                <w:kern w:val="0"/>
                <w:sz w:val="18"/>
                <w:szCs w:val="18"/>
              </w:rPr>
              <w:t>4000</w:t>
            </w:r>
            <w:r w:rsidR="00D103D5">
              <w:rPr>
                <w:rFonts w:hint="eastAsia"/>
                <w:color w:val="000000"/>
                <w:kern w:val="0"/>
                <w:sz w:val="18"/>
                <w:szCs w:val="18"/>
              </w:rPr>
              <w:t>元以下的罚款</w:t>
            </w:r>
          </w:p>
        </w:tc>
      </w:tr>
      <w:tr w:rsidR="00024CEA">
        <w:trPr>
          <w:trHeight w:val="285"/>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发生重大以上</w:t>
            </w:r>
            <w:r w:rsidR="00A211CF">
              <w:rPr>
                <w:rFonts w:hint="eastAsia"/>
                <w:color w:val="000000"/>
                <w:kern w:val="0"/>
                <w:sz w:val="18"/>
                <w:szCs w:val="18"/>
              </w:rPr>
              <w:t>生产</w:t>
            </w:r>
            <w:r>
              <w:rPr>
                <w:rFonts w:hint="eastAsia"/>
                <w:color w:val="000000"/>
                <w:kern w:val="0"/>
                <w:sz w:val="18"/>
                <w:szCs w:val="18"/>
              </w:rPr>
              <w:t>安全事故的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single" w:sz="4" w:space="0" w:color="auto"/>
              <w:left w:val="nil"/>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对单位：处</w:t>
            </w:r>
            <w:r>
              <w:rPr>
                <w:color w:val="000000"/>
                <w:kern w:val="0"/>
                <w:sz w:val="18"/>
                <w:szCs w:val="18"/>
              </w:rPr>
              <w:t>25</w:t>
            </w:r>
            <w:r>
              <w:rPr>
                <w:rFonts w:hint="eastAsia"/>
                <w:color w:val="000000"/>
                <w:kern w:val="0"/>
                <w:sz w:val="18"/>
                <w:szCs w:val="18"/>
              </w:rPr>
              <w:t>万以上</w:t>
            </w:r>
            <w:r>
              <w:rPr>
                <w:color w:val="000000"/>
                <w:kern w:val="0"/>
                <w:sz w:val="18"/>
                <w:szCs w:val="18"/>
              </w:rPr>
              <w:t>30</w:t>
            </w:r>
            <w:r>
              <w:rPr>
                <w:rFonts w:hint="eastAsia"/>
                <w:color w:val="000000"/>
                <w:kern w:val="0"/>
                <w:sz w:val="18"/>
                <w:szCs w:val="18"/>
              </w:rPr>
              <w:t>万以下的罚款，责令停业整顿，降低资质等级或吊销资质证书；</w:t>
            </w:r>
          </w:p>
          <w:p w:rsidR="00024CEA" w:rsidRDefault="00E05453">
            <w:pPr>
              <w:spacing w:line="320" w:lineRule="exact"/>
              <w:jc w:val="left"/>
              <w:rPr>
                <w:color w:val="000000"/>
                <w:kern w:val="0"/>
                <w:sz w:val="18"/>
                <w:szCs w:val="18"/>
              </w:rPr>
            </w:pPr>
            <w:r>
              <w:rPr>
                <w:rFonts w:hint="eastAsia"/>
                <w:color w:val="000000"/>
                <w:kern w:val="0"/>
                <w:sz w:val="18"/>
                <w:szCs w:val="18"/>
              </w:rPr>
              <w:t>对个人：</w:t>
            </w:r>
            <w:r w:rsidR="00D103D5">
              <w:rPr>
                <w:rFonts w:hint="eastAsia"/>
                <w:color w:val="000000"/>
                <w:kern w:val="0"/>
                <w:sz w:val="18"/>
                <w:szCs w:val="18"/>
              </w:rPr>
              <w:t>处</w:t>
            </w:r>
            <w:r w:rsidR="00D103D5">
              <w:rPr>
                <w:color w:val="000000"/>
                <w:kern w:val="0"/>
                <w:sz w:val="18"/>
                <w:szCs w:val="18"/>
              </w:rPr>
              <w:t>4000</w:t>
            </w:r>
            <w:r w:rsidR="00D103D5">
              <w:rPr>
                <w:rFonts w:hint="eastAsia"/>
                <w:color w:val="000000"/>
                <w:kern w:val="0"/>
                <w:sz w:val="18"/>
                <w:szCs w:val="18"/>
              </w:rPr>
              <w:t>元以上</w:t>
            </w:r>
            <w:r w:rsidR="00D103D5">
              <w:rPr>
                <w:color w:val="000000"/>
                <w:kern w:val="0"/>
                <w:sz w:val="18"/>
                <w:szCs w:val="18"/>
              </w:rPr>
              <w:t>5000</w:t>
            </w:r>
            <w:r w:rsidR="00D103D5">
              <w:rPr>
                <w:rFonts w:hint="eastAsia"/>
                <w:color w:val="000000"/>
                <w:kern w:val="0"/>
                <w:sz w:val="18"/>
                <w:szCs w:val="18"/>
              </w:rPr>
              <w:t>元以下的罚款</w:t>
            </w:r>
          </w:p>
        </w:tc>
      </w:tr>
    </w:tbl>
    <w:p w:rsidR="00024CEA" w:rsidRDefault="00024CEA"/>
    <w:p w:rsidR="00024CEA" w:rsidRDefault="00024CEA"/>
    <w:p w:rsidR="008D0696" w:rsidRDefault="008D0696"/>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320217792000</w:t>
            </w:r>
          </w:p>
        </w:tc>
      </w:tr>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对在城市照明设施安全距离内，擅自植树、挖坑取土或者设置其他物体，或者倾倒含酸、碱、盐等腐蚀物或者具有腐蚀性的废渣、废液的处罚</w:t>
            </w:r>
          </w:p>
        </w:tc>
      </w:tr>
      <w:tr w:rsidR="00024CEA">
        <w:trPr>
          <w:trHeight w:val="127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【规章】《城市照明管理规定》（住房和城乡建设部令第</w:t>
            </w:r>
            <w:r>
              <w:rPr>
                <w:color w:val="000000"/>
                <w:kern w:val="0"/>
                <w:sz w:val="18"/>
                <w:szCs w:val="18"/>
              </w:rPr>
              <w:t>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第二十八条</w:t>
            </w:r>
            <w:r>
              <w:rPr>
                <w:color w:val="000000"/>
                <w:kern w:val="0"/>
                <w:sz w:val="18"/>
                <w:szCs w:val="18"/>
              </w:rPr>
              <w:t xml:space="preserve"> </w:t>
            </w:r>
            <w:r>
              <w:rPr>
                <w:rFonts w:hint="eastAsia"/>
                <w:color w:val="000000"/>
                <w:kern w:val="0"/>
                <w:sz w:val="18"/>
                <w:szCs w:val="18"/>
              </w:rPr>
              <w:t>任何单位和个人都应当保护城市照明设施，不得实施下列行为：</w:t>
            </w:r>
          </w:p>
          <w:p w:rsidR="00024CEA" w:rsidRDefault="00D103D5">
            <w:pPr>
              <w:spacing w:line="320" w:lineRule="exact"/>
              <w:jc w:val="left"/>
              <w:rPr>
                <w:color w:val="000000"/>
                <w:kern w:val="0"/>
                <w:sz w:val="18"/>
                <w:szCs w:val="18"/>
              </w:rPr>
            </w:pPr>
            <w:r>
              <w:rPr>
                <w:rFonts w:hint="eastAsia"/>
                <w:color w:val="000000"/>
                <w:kern w:val="0"/>
                <w:sz w:val="18"/>
                <w:szCs w:val="18"/>
              </w:rPr>
              <w:t>（二）在城市照明设施安全距离内，擅自植树、挖坑取土或者设置其他物体，或者倾倒含酸、碱、盐等腐蚀物或者具有腐蚀性的废渣、废液；</w:t>
            </w:r>
          </w:p>
          <w:p w:rsidR="00024CEA" w:rsidRDefault="00D103D5">
            <w:pPr>
              <w:spacing w:line="320" w:lineRule="exact"/>
              <w:jc w:val="left"/>
              <w:rPr>
                <w:color w:val="000000"/>
                <w:kern w:val="0"/>
                <w:sz w:val="18"/>
                <w:szCs w:val="18"/>
              </w:rPr>
            </w:pPr>
            <w:r>
              <w:rPr>
                <w:rFonts w:hint="eastAsia"/>
                <w:color w:val="000000"/>
                <w:kern w:val="0"/>
                <w:sz w:val="18"/>
                <w:szCs w:val="18"/>
              </w:rPr>
              <w:t>第三十二条</w:t>
            </w:r>
            <w:r>
              <w:rPr>
                <w:color w:val="000000"/>
                <w:kern w:val="0"/>
                <w:sz w:val="18"/>
                <w:szCs w:val="18"/>
              </w:rPr>
              <w:t xml:space="preserve"> </w:t>
            </w:r>
            <w:r>
              <w:rPr>
                <w:rFonts w:hint="eastAsia"/>
                <w:color w:val="000000"/>
                <w:kern w:val="0"/>
                <w:sz w:val="18"/>
                <w:szCs w:val="18"/>
              </w:rPr>
              <w:t>违反本规定，有第二十八条规定行为之一的，由城市照明主管部门责令限期改正，对个人处以</w:t>
            </w:r>
            <w:r>
              <w:rPr>
                <w:color w:val="000000"/>
                <w:kern w:val="0"/>
                <w:sz w:val="18"/>
                <w:szCs w:val="18"/>
              </w:rPr>
              <w:t>200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元以下的罚款；对单位处以</w:t>
            </w:r>
            <w:r>
              <w:rPr>
                <w:color w:val="000000"/>
                <w:kern w:val="0"/>
                <w:sz w:val="18"/>
                <w:szCs w:val="18"/>
              </w:rPr>
              <w:t>1000</w:t>
            </w:r>
            <w:r>
              <w:rPr>
                <w:rFonts w:hint="eastAsia"/>
                <w:color w:val="000000"/>
                <w:kern w:val="0"/>
                <w:sz w:val="18"/>
                <w:szCs w:val="18"/>
              </w:rPr>
              <w:t>元以上</w:t>
            </w:r>
            <w:r>
              <w:rPr>
                <w:color w:val="000000"/>
                <w:kern w:val="0"/>
                <w:sz w:val="18"/>
                <w:szCs w:val="18"/>
              </w:rPr>
              <w:t>3</w:t>
            </w:r>
            <w:r>
              <w:rPr>
                <w:rFonts w:hint="eastAsia"/>
                <w:color w:val="000000"/>
                <w:kern w:val="0"/>
                <w:sz w:val="18"/>
                <w:szCs w:val="18"/>
              </w:rPr>
              <w:t>万元以下的罚款；造成损失的，依法赔偿损失。</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未造成损失的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对个人处以</w:t>
            </w:r>
            <w:r>
              <w:rPr>
                <w:color w:val="000000"/>
                <w:kern w:val="0"/>
                <w:sz w:val="18"/>
                <w:szCs w:val="18"/>
              </w:rPr>
              <w:t>200</w:t>
            </w:r>
            <w:r>
              <w:rPr>
                <w:rFonts w:hint="eastAsia"/>
                <w:color w:val="000000"/>
                <w:kern w:val="0"/>
                <w:sz w:val="18"/>
                <w:szCs w:val="18"/>
              </w:rPr>
              <w:t>元以上</w:t>
            </w:r>
            <w:r>
              <w:rPr>
                <w:color w:val="000000"/>
                <w:kern w:val="0"/>
                <w:sz w:val="18"/>
                <w:szCs w:val="18"/>
              </w:rPr>
              <w:t>400</w:t>
            </w:r>
            <w:r>
              <w:rPr>
                <w:rFonts w:hint="eastAsia"/>
                <w:color w:val="000000"/>
                <w:kern w:val="0"/>
                <w:sz w:val="18"/>
                <w:szCs w:val="18"/>
              </w:rPr>
              <w:t>元以下的罚款；对单位处以</w:t>
            </w:r>
            <w:r>
              <w:rPr>
                <w:color w:val="000000"/>
                <w:kern w:val="0"/>
                <w:sz w:val="18"/>
                <w:szCs w:val="18"/>
              </w:rPr>
              <w:t>1000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万元以下的罚款</w:t>
            </w:r>
          </w:p>
        </w:tc>
      </w:tr>
      <w:tr w:rsidR="00024CEA">
        <w:trPr>
          <w:trHeight w:val="241"/>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造成损失，依法赔偿的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对个人处以</w:t>
            </w:r>
            <w:r>
              <w:rPr>
                <w:color w:val="000000"/>
                <w:kern w:val="0"/>
                <w:sz w:val="18"/>
                <w:szCs w:val="18"/>
              </w:rPr>
              <w:t>400</w:t>
            </w:r>
            <w:r>
              <w:rPr>
                <w:rFonts w:hint="eastAsia"/>
                <w:color w:val="000000"/>
                <w:kern w:val="0"/>
                <w:sz w:val="18"/>
                <w:szCs w:val="18"/>
              </w:rPr>
              <w:t>元以上</w:t>
            </w:r>
            <w:r>
              <w:rPr>
                <w:color w:val="000000"/>
                <w:kern w:val="0"/>
                <w:sz w:val="18"/>
                <w:szCs w:val="18"/>
              </w:rPr>
              <w:t>700</w:t>
            </w:r>
            <w:r>
              <w:rPr>
                <w:rFonts w:hint="eastAsia"/>
                <w:color w:val="000000"/>
                <w:kern w:val="0"/>
                <w:sz w:val="18"/>
                <w:szCs w:val="18"/>
              </w:rPr>
              <w:t>元以下的罚款；对单位处以</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万元以下的罚款</w:t>
            </w:r>
          </w:p>
        </w:tc>
      </w:tr>
      <w:tr w:rsidR="00024CEA">
        <w:trPr>
          <w:trHeight w:val="392"/>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造成损失且未依法赔偿的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对个人处以</w:t>
            </w:r>
            <w:r>
              <w:rPr>
                <w:color w:val="000000"/>
                <w:kern w:val="0"/>
                <w:sz w:val="18"/>
                <w:szCs w:val="18"/>
              </w:rPr>
              <w:t>700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元以下的罚款；对单位处以</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万元以下的罚款</w:t>
            </w:r>
          </w:p>
        </w:tc>
      </w:tr>
    </w:tbl>
    <w:p w:rsidR="00024CEA" w:rsidRDefault="00024CEA"/>
    <w:p w:rsidR="00024CEA" w:rsidRDefault="00024CEA"/>
    <w:p w:rsidR="008D0696" w:rsidRDefault="008D0696"/>
    <w:p w:rsidR="008D0696" w:rsidRDefault="008D0696"/>
    <w:p w:rsidR="00024CEA" w:rsidRDefault="00024CEA"/>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320217793000</w:t>
            </w:r>
          </w:p>
        </w:tc>
      </w:tr>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对城市供水单位使用未经检验或者检验不合格的净水剂及有关制水材料的处罚</w:t>
            </w:r>
          </w:p>
        </w:tc>
      </w:tr>
      <w:tr w:rsidR="00024CEA">
        <w:trPr>
          <w:trHeight w:val="127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w:t>
            </w:r>
            <w:r>
              <w:rPr>
                <w:color w:val="000000"/>
                <w:kern w:val="0"/>
                <w:sz w:val="18"/>
                <w:szCs w:val="18"/>
              </w:rPr>
              <w:t xml:space="preserve"> </w:t>
            </w:r>
            <w:r>
              <w:rPr>
                <w:rFonts w:hint="eastAsia"/>
                <w:color w:val="000000"/>
                <w:kern w:val="0"/>
                <w:sz w:val="18"/>
                <w:szCs w:val="18"/>
              </w:rPr>
              <w:t>《城市供水水质管理规定》（</w:t>
            </w:r>
            <w:r>
              <w:rPr>
                <w:color w:val="000000"/>
                <w:kern w:val="0"/>
                <w:sz w:val="18"/>
                <w:szCs w:val="18"/>
              </w:rPr>
              <w:t>2007</w:t>
            </w:r>
            <w:r>
              <w:rPr>
                <w:rFonts w:hint="eastAsia"/>
                <w:color w:val="000000"/>
                <w:kern w:val="0"/>
                <w:sz w:val="18"/>
                <w:szCs w:val="18"/>
              </w:rPr>
              <w:t>年建设部令</w:t>
            </w:r>
            <w:r>
              <w:rPr>
                <w:color w:val="000000"/>
                <w:kern w:val="0"/>
                <w:sz w:val="18"/>
                <w:szCs w:val="18"/>
              </w:rPr>
              <w:t>156</w:t>
            </w:r>
            <w:r>
              <w:rPr>
                <w:rFonts w:hint="eastAsia"/>
                <w:color w:val="000000"/>
                <w:kern w:val="0"/>
                <w:sz w:val="18"/>
                <w:szCs w:val="18"/>
              </w:rPr>
              <w:t xml:space="preserve">号）　</w:t>
            </w:r>
          </w:p>
          <w:p w:rsidR="00024CEA" w:rsidRDefault="00D103D5">
            <w:pPr>
              <w:spacing w:line="320" w:lineRule="exact"/>
              <w:jc w:val="left"/>
              <w:rPr>
                <w:color w:val="000000"/>
                <w:kern w:val="0"/>
                <w:sz w:val="18"/>
                <w:szCs w:val="18"/>
              </w:rPr>
            </w:pPr>
            <w:r>
              <w:rPr>
                <w:rFonts w:hint="eastAsia"/>
                <w:color w:val="000000"/>
                <w:kern w:val="0"/>
                <w:sz w:val="18"/>
                <w:szCs w:val="18"/>
              </w:rPr>
              <w:t>第九条</w:t>
            </w:r>
            <w:r>
              <w:rPr>
                <w:color w:val="000000"/>
                <w:kern w:val="0"/>
                <w:sz w:val="18"/>
                <w:szCs w:val="18"/>
              </w:rPr>
              <w:t xml:space="preserve"> </w:t>
            </w:r>
            <w:r>
              <w:rPr>
                <w:rFonts w:hint="eastAsia"/>
                <w:color w:val="000000"/>
                <w:kern w:val="0"/>
                <w:sz w:val="18"/>
                <w:szCs w:val="18"/>
              </w:rPr>
              <w:t>城市供水单位所用的净水剂及与制水有关的材料等，应当符合国家有关标准。</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净水剂及与制水有关的材料等实施生产许可证管理的，城市供水单位应当选用获证企业的产品。</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城市供水单位所用的净水剂及与制水有关的材料等，在使用前应当按照国家有关质量标准进行检验；未经检验或者检验不合格的，不得投入使用。</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第二十九条</w:t>
            </w:r>
            <w:r>
              <w:rPr>
                <w:color w:val="000000"/>
                <w:kern w:val="0"/>
                <w:sz w:val="18"/>
                <w:szCs w:val="18"/>
              </w:rPr>
              <w:t xml:space="preserve">  </w:t>
            </w:r>
            <w:r>
              <w:rPr>
                <w:rFonts w:hint="eastAsia"/>
                <w:color w:val="000000"/>
                <w:kern w:val="0"/>
                <w:sz w:val="18"/>
                <w:szCs w:val="18"/>
              </w:rPr>
              <w:t>违反本规定，有下列行为之一的，由直辖市、市、县人民政府城市供水主管部门给予警告，并处以</w:t>
            </w:r>
            <w:r>
              <w:rPr>
                <w:color w:val="000000"/>
                <w:kern w:val="0"/>
                <w:sz w:val="18"/>
                <w:szCs w:val="18"/>
              </w:rPr>
              <w:t>3</w:t>
            </w:r>
            <w:r>
              <w:rPr>
                <w:rFonts w:hint="eastAsia"/>
                <w:color w:val="000000"/>
                <w:kern w:val="0"/>
                <w:sz w:val="18"/>
                <w:szCs w:val="18"/>
              </w:rPr>
              <w:t>万元的罚款：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（四）城市供水单位使用未经检验或者检验不合格的净水剂及有关制水材料的</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34"/>
        </w:trPr>
        <w:tc>
          <w:tcPr>
            <w:tcW w:w="1010" w:type="dxa"/>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024CEA">
            <w:pPr>
              <w:rPr>
                <w:color w:val="000000"/>
                <w:kern w:val="0"/>
                <w:sz w:val="18"/>
                <w:szCs w:val="18"/>
              </w:rPr>
            </w:pPr>
          </w:p>
        </w:tc>
        <w:tc>
          <w:tcPr>
            <w:tcW w:w="1016" w:type="dxa"/>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024CEA">
            <w:pPr>
              <w:rPr>
                <w:color w:val="000000"/>
                <w:kern w:val="0"/>
                <w:sz w:val="18"/>
                <w:szCs w:val="18"/>
              </w:rPr>
            </w:pPr>
          </w:p>
        </w:tc>
      </w:tr>
    </w:tbl>
    <w:p w:rsidR="00024CEA" w:rsidRDefault="00024CEA"/>
    <w:p w:rsidR="00024CEA" w:rsidRDefault="00024CEA"/>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320217794000</w:t>
            </w:r>
          </w:p>
        </w:tc>
      </w:tr>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对城镇排水与污水处理设施维护运营单位未及时采取防护措施、组织事故抢修的处罚</w:t>
            </w:r>
          </w:p>
        </w:tc>
      </w:tr>
      <w:tr w:rsidR="00024CEA">
        <w:trPr>
          <w:trHeight w:val="127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【行政法规】《城镇排水与污水处理条例》（国务院令第</w:t>
            </w:r>
            <w:r>
              <w:rPr>
                <w:color w:val="000000"/>
                <w:kern w:val="0"/>
                <w:sz w:val="18"/>
                <w:szCs w:val="18"/>
              </w:rPr>
              <w:t>641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第四十条第二款　城镇排水与污水处理安全事故或者突发事件发生后，设施维护运营单位应当立即启动本单位应急预案，采取防护措施、组织抢修，并及时向城镇排水主管部门和有关部门报告。</w:t>
            </w:r>
          </w:p>
          <w:p w:rsidR="00024CEA" w:rsidRDefault="00D103D5">
            <w:pPr>
              <w:spacing w:line="320" w:lineRule="exact"/>
              <w:jc w:val="left"/>
              <w:rPr>
                <w:color w:val="000000"/>
                <w:kern w:val="0"/>
                <w:sz w:val="18"/>
                <w:szCs w:val="18"/>
              </w:rPr>
            </w:pPr>
            <w:r>
              <w:rPr>
                <w:rFonts w:hint="eastAsia"/>
                <w:color w:val="000000"/>
                <w:kern w:val="0"/>
                <w:sz w:val="18"/>
                <w:szCs w:val="18"/>
              </w:rPr>
              <w:t>第五十五条　违反本条例规定，城镇排水与污水处理设施维护运营单位有下列情形之一的，由城镇排水主管部门责令改正，给予警告；逾期不改正或者造成严重后果的，处</w:t>
            </w:r>
            <w:r>
              <w:rPr>
                <w:color w:val="000000"/>
                <w:kern w:val="0"/>
                <w:sz w:val="18"/>
                <w:szCs w:val="18"/>
              </w:rPr>
              <w:t>10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万元以下罚款；造成损失的，依法承担赔偿责任；构成犯罪的，依法追究刑事责任：</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 xml:space="preserve">　　（二）未及时采取防护措施、组织事故抢修的；</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未造成损失的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w:t>
            </w:r>
          </w:p>
        </w:tc>
      </w:tr>
      <w:tr w:rsidR="00024CEA">
        <w:trPr>
          <w:trHeight w:val="311"/>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造成损失，依法承担赔偿责任的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万元以上</w:t>
            </w:r>
            <w:r>
              <w:rPr>
                <w:color w:val="000000"/>
                <w:kern w:val="0"/>
                <w:sz w:val="18"/>
                <w:szCs w:val="18"/>
              </w:rPr>
              <w:t xml:space="preserve"> 35</w:t>
            </w:r>
            <w:r>
              <w:rPr>
                <w:rFonts w:hint="eastAsia"/>
                <w:color w:val="000000"/>
                <w:kern w:val="0"/>
                <w:sz w:val="18"/>
                <w:szCs w:val="18"/>
              </w:rPr>
              <w:t>万元以下罚款</w:t>
            </w:r>
          </w:p>
        </w:tc>
      </w:tr>
      <w:tr w:rsidR="00024CEA">
        <w:trPr>
          <w:trHeight w:val="317"/>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造成损失且未承担赔偿责任的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color w:val="000000"/>
                <w:kern w:val="0"/>
                <w:sz w:val="18"/>
                <w:szCs w:val="18"/>
              </w:rPr>
              <w:t>35</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w:t>
            </w:r>
          </w:p>
        </w:tc>
      </w:tr>
    </w:tbl>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320217795000</w:t>
            </w:r>
          </w:p>
        </w:tc>
      </w:tr>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对城镇排水与污水处理设施维护运营单位因巡查、维护不到位，导致窨井盖丢失、损毁，造成人员伤亡和财产损失的处罚</w:t>
            </w:r>
          </w:p>
        </w:tc>
      </w:tr>
      <w:tr w:rsidR="00024CEA">
        <w:trPr>
          <w:trHeight w:val="127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【行政法规】《城镇排水与污水处理条例》（国务院令第</w:t>
            </w:r>
            <w:r>
              <w:rPr>
                <w:color w:val="000000"/>
                <w:kern w:val="0"/>
                <w:sz w:val="18"/>
                <w:szCs w:val="18"/>
              </w:rPr>
              <w:t>641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第二十六条　设置于机动车道路上的窨井，应当按照国家有关规定进行建设，保证其承载力和稳定性等符合相关要求。</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 xml:space="preserve">　　排水管网窨井盖应当具备防坠落和防盗窃功能，满足结构强度要求。</w:t>
            </w:r>
          </w:p>
          <w:p w:rsidR="00024CEA" w:rsidRDefault="00D103D5">
            <w:pPr>
              <w:spacing w:line="320" w:lineRule="exact"/>
              <w:jc w:val="left"/>
              <w:rPr>
                <w:color w:val="000000"/>
                <w:kern w:val="0"/>
                <w:sz w:val="18"/>
                <w:szCs w:val="18"/>
              </w:rPr>
            </w:pPr>
            <w:r>
              <w:rPr>
                <w:rFonts w:hint="eastAsia"/>
                <w:color w:val="000000"/>
                <w:kern w:val="0"/>
                <w:sz w:val="18"/>
                <w:szCs w:val="18"/>
              </w:rPr>
              <w:t>第三十八条　城镇排水与污水处理设施维护运营单位应当建立健全安全生产管理制度，加强对窨井盖等城镇排水与污水处理设施的日常巡查、维修和养护，保障设施安全运行。</w:t>
            </w:r>
          </w:p>
          <w:p w:rsidR="00024CEA" w:rsidRDefault="00D103D5">
            <w:pPr>
              <w:spacing w:line="320" w:lineRule="exact"/>
              <w:jc w:val="left"/>
              <w:rPr>
                <w:color w:val="000000"/>
                <w:kern w:val="0"/>
                <w:sz w:val="18"/>
                <w:szCs w:val="18"/>
              </w:rPr>
            </w:pPr>
            <w:r>
              <w:rPr>
                <w:rFonts w:hint="eastAsia"/>
                <w:color w:val="000000"/>
                <w:kern w:val="0"/>
                <w:sz w:val="18"/>
                <w:szCs w:val="18"/>
              </w:rPr>
              <w:t xml:space="preserve">　　从事管网维护、应急排水、井下及有限空间作业的，设施维护运营单位应当安排专门人员进行现场安全管理，设置醒目警示标志，采取有效措施避免人员坠落、车辆陷落，并及时复原窨井盖，确保操作规程的遵守和安全措施的落实。相关特种作业人员，应当按照国家有关规定取得相应的资格证书。</w:t>
            </w:r>
          </w:p>
          <w:p w:rsidR="00024CEA" w:rsidRDefault="00D103D5">
            <w:pPr>
              <w:spacing w:line="320" w:lineRule="exact"/>
              <w:jc w:val="left"/>
              <w:rPr>
                <w:color w:val="000000"/>
                <w:kern w:val="0"/>
                <w:sz w:val="18"/>
                <w:szCs w:val="18"/>
              </w:rPr>
            </w:pPr>
            <w:r>
              <w:rPr>
                <w:rFonts w:hint="eastAsia"/>
                <w:color w:val="000000"/>
                <w:kern w:val="0"/>
                <w:sz w:val="18"/>
                <w:szCs w:val="18"/>
              </w:rPr>
              <w:t>第五十五条　违反本条例规定，城镇排水与污水处理设施维护运营单位有下列情形之一的，由城镇排水主管部门责令改正，给予警告；逾期不改正或者造成严重后果的，处</w:t>
            </w:r>
            <w:r>
              <w:rPr>
                <w:color w:val="000000"/>
                <w:kern w:val="0"/>
                <w:sz w:val="18"/>
                <w:szCs w:val="18"/>
              </w:rPr>
              <w:t>10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万元以下罚款；造成损失的，依法承担赔偿责任；构成犯罪的，依法追究刑事责任：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（三）因巡查、维护不到位，导致窨井盖丢失、损毁，造成人员伤亡和财产损失的。</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未造成损失的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color w:val="000000"/>
                <w:kern w:val="0"/>
                <w:sz w:val="18"/>
                <w:szCs w:val="18"/>
              </w:rPr>
              <w:t>10</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w:t>
            </w:r>
          </w:p>
        </w:tc>
      </w:tr>
      <w:tr w:rsidR="00024CEA">
        <w:trPr>
          <w:trHeight w:val="311"/>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造成损失，依法承担赔偿责任的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color w:val="000000"/>
                <w:kern w:val="0"/>
                <w:sz w:val="18"/>
                <w:szCs w:val="18"/>
              </w:rPr>
              <w:t>20</w:t>
            </w:r>
            <w:r>
              <w:rPr>
                <w:rFonts w:hint="eastAsia"/>
                <w:color w:val="000000"/>
                <w:kern w:val="0"/>
                <w:sz w:val="18"/>
                <w:szCs w:val="18"/>
              </w:rPr>
              <w:t>万元以上</w:t>
            </w:r>
            <w:r>
              <w:rPr>
                <w:color w:val="000000"/>
                <w:kern w:val="0"/>
                <w:sz w:val="18"/>
                <w:szCs w:val="18"/>
              </w:rPr>
              <w:t xml:space="preserve"> 35</w:t>
            </w:r>
            <w:r>
              <w:rPr>
                <w:rFonts w:hint="eastAsia"/>
                <w:color w:val="000000"/>
                <w:kern w:val="0"/>
                <w:sz w:val="18"/>
                <w:szCs w:val="18"/>
              </w:rPr>
              <w:t>万元以下罚款</w:t>
            </w:r>
          </w:p>
        </w:tc>
      </w:tr>
      <w:tr w:rsidR="00024CEA">
        <w:trPr>
          <w:trHeight w:val="317"/>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造成损失且未承担赔偿责任的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color w:val="000000"/>
                <w:kern w:val="0"/>
                <w:sz w:val="18"/>
                <w:szCs w:val="18"/>
              </w:rPr>
              <w:t>35</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万元以下罚款</w:t>
            </w:r>
          </w:p>
        </w:tc>
      </w:tr>
    </w:tbl>
    <w:p w:rsidR="00024CEA" w:rsidRDefault="00024CEA"/>
    <w:p w:rsidR="008D0696" w:rsidRDefault="008D0696"/>
    <w:p w:rsidR="008D0696" w:rsidRDefault="008D0696"/>
    <w:p w:rsidR="008D0696" w:rsidRDefault="008D0696"/>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320217796000</w:t>
            </w:r>
          </w:p>
        </w:tc>
      </w:tr>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对机动车在桥梁或者非指定的城市道路上试刹车的处罚</w:t>
            </w:r>
          </w:p>
        </w:tc>
      </w:tr>
      <w:tr w:rsidR="00024CEA">
        <w:trPr>
          <w:trHeight w:val="127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【行政法规】《城市道路管理条例》（国务院令</w:t>
            </w:r>
            <w:r>
              <w:rPr>
                <w:color w:val="000000"/>
                <w:kern w:val="0"/>
                <w:sz w:val="18"/>
                <w:szCs w:val="18"/>
              </w:rPr>
              <w:t>1996</w:t>
            </w:r>
            <w:r>
              <w:rPr>
                <w:rFonts w:hint="eastAsia"/>
                <w:color w:val="000000"/>
                <w:kern w:val="0"/>
                <w:sz w:val="18"/>
                <w:szCs w:val="18"/>
              </w:rPr>
              <w:t>年第</w:t>
            </w:r>
            <w:r>
              <w:rPr>
                <w:color w:val="000000"/>
                <w:kern w:val="0"/>
                <w:sz w:val="18"/>
                <w:szCs w:val="18"/>
              </w:rPr>
              <w:t>198</w:t>
            </w:r>
            <w:r>
              <w:rPr>
                <w:rFonts w:hint="eastAsia"/>
                <w:color w:val="000000"/>
                <w:kern w:val="0"/>
                <w:sz w:val="18"/>
                <w:szCs w:val="18"/>
              </w:rPr>
              <w:t>号，</w:t>
            </w:r>
            <w:r>
              <w:rPr>
                <w:color w:val="000000"/>
                <w:kern w:val="0"/>
                <w:sz w:val="18"/>
                <w:szCs w:val="18"/>
              </w:rPr>
              <w:t>2019</w:t>
            </w:r>
            <w:r>
              <w:rPr>
                <w:rFonts w:hint="eastAsia"/>
                <w:color w:val="000000"/>
                <w:kern w:val="0"/>
                <w:sz w:val="18"/>
                <w:szCs w:val="18"/>
              </w:rPr>
              <w:t>年国务院令第</w:t>
            </w:r>
            <w:r>
              <w:rPr>
                <w:color w:val="000000"/>
                <w:kern w:val="0"/>
                <w:sz w:val="18"/>
                <w:szCs w:val="18"/>
              </w:rPr>
              <w:t>710</w:t>
            </w:r>
            <w:r>
              <w:rPr>
                <w:rFonts w:hint="eastAsia"/>
                <w:color w:val="000000"/>
                <w:kern w:val="0"/>
                <w:sz w:val="18"/>
                <w:szCs w:val="18"/>
              </w:rPr>
              <w:t>号修改）</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第二十七条　城市道路范围内禁止下列行为：（三）机动车在桥梁或者非指定的城市道路上试刹车；</w:t>
            </w:r>
          </w:p>
          <w:p w:rsidR="00024CEA" w:rsidRDefault="00D103D5">
            <w:pPr>
              <w:spacing w:line="320" w:lineRule="exact"/>
              <w:jc w:val="left"/>
              <w:rPr>
                <w:color w:val="000000"/>
                <w:kern w:val="0"/>
                <w:sz w:val="18"/>
                <w:szCs w:val="18"/>
              </w:rPr>
            </w:pPr>
            <w:r>
              <w:rPr>
                <w:rFonts w:hint="eastAsia"/>
                <w:color w:val="000000"/>
                <w:kern w:val="0"/>
                <w:sz w:val="18"/>
                <w:szCs w:val="18"/>
              </w:rPr>
              <w:t>第四十二条第一款</w:t>
            </w:r>
            <w:r>
              <w:rPr>
                <w:color w:val="000000"/>
                <w:kern w:val="0"/>
                <w:sz w:val="18"/>
                <w:szCs w:val="18"/>
              </w:rPr>
              <w:t xml:space="preserve"> </w:t>
            </w:r>
            <w:r>
              <w:rPr>
                <w:rFonts w:hint="eastAsia"/>
                <w:color w:val="000000"/>
                <w:kern w:val="0"/>
                <w:sz w:val="18"/>
                <w:szCs w:val="18"/>
              </w:rPr>
              <w:t>违反本条例第二十七条规定，或者有下列行为之一的，由市政工程行政主管部门或者其他有关部门责令限期改正，可以处以</w:t>
            </w:r>
            <w:r>
              <w:rPr>
                <w:color w:val="000000"/>
                <w:kern w:val="0"/>
                <w:sz w:val="18"/>
                <w:szCs w:val="18"/>
              </w:rPr>
              <w:t>2</w:t>
            </w:r>
            <w:r>
              <w:rPr>
                <w:rFonts w:hint="eastAsia"/>
                <w:color w:val="000000"/>
                <w:kern w:val="0"/>
                <w:sz w:val="18"/>
                <w:szCs w:val="18"/>
              </w:rPr>
              <w:t>万元以下的罚款；造成损失的，应当依法承担赔偿责任。</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可以处以</w:t>
            </w:r>
            <w:r>
              <w:rPr>
                <w:color w:val="000000"/>
                <w:kern w:val="0"/>
                <w:sz w:val="18"/>
                <w:szCs w:val="18"/>
              </w:rPr>
              <w:t>1</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可以处以</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万元以下的罚款</w:t>
            </w:r>
          </w:p>
        </w:tc>
      </w:tr>
    </w:tbl>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320217797000</w:t>
            </w:r>
          </w:p>
        </w:tc>
      </w:tr>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对在桥梁上架设压力在</w:t>
            </w:r>
            <w:r>
              <w:rPr>
                <w:color w:val="000000"/>
                <w:spacing w:val="-6"/>
                <w:kern w:val="0"/>
                <w:sz w:val="18"/>
                <w:szCs w:val="18"/>
              </w:rPr>
              <w:t>4</w:t>
            </w:r>
            <w:r>
              <w:rPr>
                <w:rFonts w:hint="eastAsia"/>
                <w:color w:val="000000"/>
                <w:spacing w:val="-6"/>
                <w:kern w:val="0"/>
                <w:sz w:val="18"/>
                <w:szCs w:val="18"/>
              </w:rPr>
              <w:t>公斤／平方厘米（</w:t>
            </w:r>
            <w:r>
              <w:rPr>
                <w:color w:val="000000"/>
                <w:spacing w:val="-6"/>
                <w:kern w:val="0"/>
                <w:sz w:val="18"/>
                <w:szCs w:val="18"/>
              </w:rPr>
              <w:t>0.4</w:t>
            </w:r>
            <w:r>
              <w:rPr>
                <w:rFonts w:hint="eastAsia"/>
                <w:color w:val="000000"/>
                <w:spacing w:val="-6"/>
                <w:kern w:val="0"/>
                <w:sz w:val="18"/>
                <w:szCs w:val="18"/>
              </w:rPr>
              <w:t>兆帕）以上的煤气管道、</w:t>
            </w:r>
            <w:r>
              <w:rPr>
                <w:color w:val="000000"/>
                <w:spacing w:val="-6"/>
                <w:kern w:val="0"/>
                <w:sz w:val="18"/>
                <w:szCs w:val="18"/>
              </w:rPr>
              <w:t>10</w:t>
            </w:r>
            <w:r>
              <w:rPr>
                <w:rFonts w:hint="eastAsia"/>
                <w:color w:val="000000"/>
                <w:spacing w:val="-6"/>
                <w:kern w:val="0"/>
                <w:sz w:val="18"/>
                <w:szCs w:val="18"/>
              </w:rPr>
              <w:t>千伏以上的高压电力线和其他易燃易爆管线的处罚</w:t>
            </w:r>
          </w:p>
        </w:tc>
      </w:tr>
      <w:tr w:rsidR="00024CEA">
        <w:trPr>
          <w:trHeight w:val="127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【行政法规】《城市道路管理条例》（国务院令</w:t>
            </w:r>
            <w:r>
              <w:rPr>
                <w:color w:val="000000"/>
                <w:kern w:val="0"/>
                <w:sz w:val="18"/>
                <w:szCs w:val="18"/>
              </w:rPr>
              <w:t>1996</w:t>
            </w:r>
            <w:r>
              <w:rPr>
                <w:rFonts w:hint="eastAsia"/>
                <w:color w:val="000000"/>
                <w:kern w:val="0"/>
                <w:sz w:val="18"/>
                <w:szCs w:val="18"/>
              </w:rPr>
              <w:t>年第</w:t>
            </w:r>
            <w:r>
              <w:rPr>
                <w:color w:val="000000"/>
                <w:kern w:val="0"/>
                <w:sz w:val="18"/>
                <w:szCs w:val="18"/>
              </w:rPr>
              <w:t>198</w:t>
            </w:r>
            <w:r>
              <w:rPr>
                <w:rFonts w:hint="eastAsia"/>
                <w:color w:val="000000"/>
                <w:kern w:val="0"/>
                <w:sz w:val="18"/>
                <w:szCs w:val="18"/>
              </w:rPr>
              <w:t>号，</w:t>
            </w:r>
            <w:r>
              <w:rPr>
                <w:color w:val="000000"/>
                <w:kern w:val="0"/>
                <w:sz w:val="18"/>
                <w:szCs w:val="18"/>
              </w:rPr>
              <w:t>2019</w:t>
            </w:r>
            <w:r>
              <w:rPr>
                <w:rFonts w:hint="eastAsia"/>
                <w:color w:val="000000"/>
                <w:kern w:val="0"/>
                <w:sz w:val="18"/>
                <w:szCs w:val="18"/>
              </w:rPr>
              <w:t>年国务院令第</w:t>
            </w:r>
            <w:r>
              <w:rPr>
                <w:color w:val="000000"/>
                <w:kern w:val="0"/>
                <w:sz w:val="18"/>
                <w:szCs w:val="18"/>
              </w:rPr>
              <w:t>710</w:t>
            </w:r>
            <w:r>
              <w:rPr>
                <w:rFonts w:hint="eastAsia"/>
                <w:color w:val="000000"/>
                <w:kern w:val="0"/>
                <w:sz w:val="18"/>
                <w:szCs w:val="18"/>
              </w:rPr>
              <w:t>号修改）</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第二十七条　城市道路范围内禁止下列行为：</w:t>
            </w:r>
          </w:p>
          <w:p w:rsidR="00024CEA" w:rsidRDefault="00D103D5">
            <w:pPr>
              <w:spacing w:line="320" w:lineRule="exact"/>
              <w:jc w:val="left"/>
              <w:rPr>
                <w:color w:val="000000"/>
                <w:kern w:val="0"/>
                <w:sz w:val="18"/>
                <w:szCs w:val="18"/>
              </w:rPr>
            </w:pPr>
            <w:r>
              <w:rPr>
                <w:rFonts w:hint="eastAsia"/>
                <w:color w:val="000000"/>
                <w:kern w:val="0"/>
                <w:sz w:val="18"/>
                <w:szCs w:val="18"/>
              </w:rPr>
              <w:t>（五）在桥梁上架设压力在</w:t>
            </w:r>
            <w:r>
              <w:rPr>
                <w:color w:val="000000"/>
                <w:kern w:val="0"/>
                <w:sz w:val="18"/>
                <w:szCs w:val="18"/>
              </w:rPr>
              <w:t>4</w:t>
            </w:r>
            <w:r>
              <w:rPr>
                <w:rFonts w:hint="eastAsia"/>
                <w:color w:val="000000"/>
                <w:kern w:val="0"/>
                <w:sz w:val="18"/>
                <w:szCs w:val="18"/>
              </w:rPr>
              <w:t>公斤／平方厘米（</w:t>
            </w:r>
            <w:r>
              <w:rPr>
                <w:color w:val="000000"/>
                <w:kern w:val="0"/>
                <w:sz w:val="18"/>
                <w:szCs w:val="18"/>
              </w:rPr>
              <w:t>0.4</w:t>
            </w:r>
            <w:r>
              <w:rPr>
                <w:rFonts w:hint="eastAsia"/>
                <w:color w:val="000000"/>
                <w:kern w:val="0"/>
                <w:sz w:val="18"/>
                <w:szCs w:val="18"/>
              </w:rPr>
              <w:t>兆帕）以上的煤气管道、</w:t>
            </w:r>
            <w:r>
              <w:rPr>
                <w:color w:val="000000"/>
                <w:kern w:val="0"/>
                <w:sz w:val="18"/>
                <w:szCs w:val="18"/>
              </w:rPr>
              <w:t>10</w:t>
            </w:r>
            <w:r>
              <w:rPr>
                <w:rFonts w:hint="eastAsia"/>
                <w:color w:val="000000"/>
                <w:kern w:val="0"/>
                <w:sz w:val="18"/>
                <w:szCs w:val="18"/>
              </w:rPr>
              <w:t>千伏以上的高压电力线和其他易燃易爆管线；</w:t>
            </w:r>
          </w:p>
          <w:p w:rsidR="00024CEA" w:rsidRDefault="00D103D5">
            <w:pPr>
              <w:spacing w:line="320" w:lineRule="exact"/>
              <w:jc w:val="left"/>
              <w:rPr>
                <w:color w:val="000000"/>
                <w:kern w:val="0"/>
                <w:sz w:val="18"/>
                <w:szCs w:val="18"/>
              </w:rPr>
            </w:pPr>
            <w:r>
              <w:rPr>
                <w:rFonts w:hint="eastAsia"/>
                <w:color w:val="000000"/>
                <w:kern w:val="0"/>
                <w:sz w:val="18"/>
                <w:szCs w:val="18"/>
              </w:rPr>
              <w:t>第四十二条第一款</w:t>
            </w:r>
            <w:r>
              <w:rPr>
                <w:color w:val="000000"/>
                <w:kern w:val="0"/>
                <w:sz w:val="18"/>
                <w:szCs w:val="18"/>
              </w:rPr>
              <w:t xml:space="preserve"> </w:t>
            </w:r>
            <w:r>
              <w:rPr>
                <w:rFonts w:hint="eastAsia"/>
                <w:color w:val="000000"/>
                <w:kern w:val="0"/>
                <w:sz w:val="18"/>
                <w:szCs w:val="18"/>
              </w:rPr>
              <w:t>违反本条例第二十七条规定，或者有下列行为之一的，由市政工程行政主管部门或者其他有关部门责令限期改正，可以处以</w:t>
            </w:r>
            <w:r>
              <w:rPr>
                <w:color w:val="000000"/>
                <w:kern w:val="0"/>
                <w:sz w:val="18"/>
                <w:szCs w:val="18"/>
              </w:rPr>
              <w:t>2</w:t>
            </w:r>
            <w:r>
              <w:rPr>
                <w:rFonts w:hint="eastAsia"/>
                <w:color w:val="000000"/>
                <w:kern w:val="0"/>
                <w:sz w:val="18"/>
                <w:szCs w:val="18"/>
              </w:rPr>
              <w:t>万元以下的罚款；造成损失的，应当依法承担赔偿责任。</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可以处以</w:t>
            </w:r>
            <w:r>
              <w:rPr>
                <w:color w:val="000000"/>
                <w:kern w:val="0"/>
                <w:sz w:val="18"/>
                <w:szCs w:val="18"/>
              </w:rPr>
              <w:t>1</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可以处以</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万元以下的罚款</w:t>
            </w:r>
          </w:p>
        </w:tc>
      </w:tr>
    </w:tbl>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jc w:val="left"/>
              <w:rPr>
                <w:rFonts w:eastAsia="仿宋_GB2312"/>
                <w:b/>
                <w:bCs/>
                <w:color w:val="000000"/>
                <w:kern w:val="0"/>
                <w:sz w:val="18"/>
                <w:szCs w:val="18"/>
              </w:rPr>
            </w:pPr>
            <w:r>
              <w:rPr>
                <w:rFonts w:eastAsia="仿宋_GB2312"/>
                <w:b/>
                <w:bCs/>
                <w:color w:val="000000"/>
                <w:kern w:val="0"/>
                <w:sz w:val="18"/>
                <w:szCs w:val="18"/>
              </w:rPr>
              <w:t>320217798000</w:t>
            </w:r>
          </w:p>
        </w:tc>
      </w:tr>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经检测评估判定为危桥的城市桥梁产权人和委托管理人未立即采取措施，设置显著的警示标志，并在二十四小时内向城市人民政府市政工程设施行政主管部门报告；或者未限期排除危险；或者在危险排除之前使用或者转让城市桥梁的处罚</w:t>
            </w:r>
          </w:p>
        </w:tc>
      </w:tr>
      <w:tr w:rsidR="00024CEA">
        <w:trPr>
          <w:trHeight w:val="127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【规章】《城市桥梁检测和养护维修管理办法》（住房和城乡建设部令第</w:t>
            </w:r>
            <w:r>
              <w:rPr>
                <w:color w:val="000000"/>
                <w:kern w:val="0"/>
                <w:sz w:val="18"/>
                <w:szCs w:val="18"/>
              </w:rPr>
              <w:t>118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第二十三条第二款</w:t>
            </w:r>
            <w:r>
              <w:rPr>
                <w:color w:val="000000"/>
                <w:kern w:val="0"/>
                <w:sz w:val="18"/>
                <w:szCs w:val="18"/>
              </w:rPr>
              <w:t xml:space="preserve"> </w:t>
            </w:r>
            <w:r>
              <w:rPr>
                <w:rFonts w:hint="eastAsia"/>
                <w:color w:val="000000"/>
                <w:kern w:val="0"/>
                <w:sz w:val="18"/>
                <w:szCs w:val="18"/>
              </w:rPr>
              <w:t>经检测评估判定为危桥的，城市桥梁产权人和委托管理人应当立即采取措施，设置显著的警示标志，并在二十四小时内，向城市人民政府市政工程设施行政主管部门报告；城市人民政府市政工程设施行政主管部门应当提出处理意见，并限期排除危险；在危险排除之前，不得使用或者转让。</w:t>
            </w:r>
          </w:p>
          <w:p w:rsidR="00024CEA" w:rsidRDefault="00D103D5">
            <w:pPr>
              <w:spacing w:line="320" w:lineRule="exact"/>
              <w:jc w:val="left"/>
              <w:rPr>
                <w:color w:val="000000"/>
                <w:kern w:val="0"/>
                <w:sz w:val="18"/>
                <w:szCs w:val="18"/>
              </w:rPr>
            </w:pPr>
            <w:r>
              <w:rPr>
                <w:rFonts w:hint="eastAsia"/>
                <w:color w:val="000000"/>
                <w:kern w:val="0"/>
                <w:sz w:val="18"/>
                <w:szCs w:val="18"/>
              </w:rPr>
              <w:t>第二十八条</w:t>
            </w:r>
            <w:r>
              <w:rPr>
                <w:color w:val="000000"/>
                <w:kern w:val="0"/>
                <w:sz w:val="18"/>
                <w:szCs w:val="18"/>
              </w:rPr>
              <w:t xml:space="preserve"> </w:t>
            </w:r>
            <w:r>
              <w:rPr>
                <w:rFonts w:hint="eastAsia"/>
                <w:color w:val="000000"/>
                <w:kern w:val="0"/>
                <w:sz w:val="18"/>
                <w:szCs w:val="18"/>
              </w:rPr>
              <w:t>违反本办法第十六条、第二十三条规定，由城市人民政府市政工程设施行政主管部门责令限期改正，并可处</w:t>
            </w:r>
            <w:r>
              <w:rPr>
                <w:color w:val="000000"/>
                <w:kern w:val="0"/>
                <w:sz w:val="18"/>
                <w:szCs w:val="18"/>
              </w:rPr>
              <w:t>1</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万元以下的罚款；造成损失的，依法承担赔偿责任。</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并可处</w:t>
            </w:r>
            <w:r>
              <w:rPr>
                <w:color w:val="000000"/>
                <w:kern w:val="0"/>
                <w:sz w:val="18"/>
                <w:szCs w:val="18"/>
              </w:rPr>
              <w:t>1</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并可处</w:t>
            </w:r>
            <w:r>
              <w:rPr>
                <w:color w:val="000000"/>
                <w:kern w:val="0"/>
                <w:sz w:val="18"/>
                <w:szCs w:val="18"/>
              </w:rPr>
              <w:t>1.5</w:t>
            </w:r>
            <w:r>
              <w:rPr>
                <w:rFonts w:hint="eastAsia"/>
                <w:color w:val="000000"/>
                <w:kern w:val="0"/>
                <w:sz w:val="18"/>
                <w:szCs w:val="18"/>
              </w:rPr>
              <w:t>万元以上</w:t>
            </w:r>
            <w:r>
              <w:rPr>
                <w:color w:val="000000"/>
                <w:kern w:val="0"/>
                <w:sz w:val="18"/>
                <w:szCs w:val="18"/>
              </w:rPr>
              <w:t>2</w:t>
            </w:r>
            <w:r>
              <w:rPr>
                <w:rFonts w:hint="eastAsia"/>
                <w:color w:val="000000"/>
                <w:kern w:val="0"/>
                <w:sz w:val="18"/>
                <w:szCs w:val="18"/>
              </w:rPr>
              <w:t>万元以下的罚款</w:t>
            </w:r>
          </w:p>
        </w:tc>
      </w:tr>
    </w:tbl>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p w:rsidR="008D0696" w:rsidRDefault="008D0696"/>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320217799000</w:t>
            </w:r>
          </w:p>
        </w:tc>
      </w:tr>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对未安装使用燃气泄漏安全保护装置的处罚</w:t>
            </w:r>
          </w:p>
        </w:tc>
      </w:tr>
      <w:tr w:rsidR="00024CEA">
        <w:trPr>
          <w:trHeight w:val="127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【地方性法规】《江苏省燃气管理条例》（江苏省第十三届人民代表大会常务委员会第十三次会议于</w:t>
            </w:r>
            <w:r>
              <w:rPr>
                <w:color w:val="000000"/>
                <w:kern w:val="0"/>
                <w:sz w:val="18"/>
                <w:szCs w:val="18"/>
              </w:rPr>
              <w:t>2020</w:t>
            </w:r>
            <w:r>
              <w:rPr>
                <w:rFonts w:hint="eastAsia"/>
                <w:color w:val="000000"/>
                <w:kern w:val="0"/>
                <w:sz w:val="18"/>
                <w:szCs w:val="18"/>
              </w:rPr>
              <w:t>年</w:t>
            </w:r>
            <w:r>
              <w:rPr>
                <w:color w:val="000000"/>
                <w:kern w:val="0"/>
                <w:sz w:val="18"/>
                <w:szCs w:val="18"/>
              </w:rPr>
              <w:t>1</w:t>
            </w:r>
            <w:r>
              <w:rPr>
                <w:rFonts w:hint="eastAsia"/>
                <w:color w:val="000000"/>
                <w:kern w:val="0"/>
                <w:sz w:val="18"/>
                <w:szCs w:val="18"/>
              </w:rPr>
              <w:t>月</w:t>
            </w:r>
            <w:r>
              <w:rPr>
                <w:color w:val="000000"/>
                <w:kern w:val="0"/>
                <w:sz w:val="18"/>
                <w:szCs w:val="18"/>
              </w:rPr>
              <w:t>9</w:t>
            </w:r>
            <w:r>
              <w:rPr>
                <w:rFonts w:hint="eastAsia"/>
                <w:color w:val="000000"/>
                <w:kern w:val="0"/>
                <w:sz w:val="18"/>
                <w:szCs w:val="18"/>
              </w:rPr>
              <w:t>日通过，江苏省人大常委会</w:t>
            </w:r>
            <w:proofErr w:type="gramStart"/>
            <w:r>
              <w:rPr>
                <w:rFonts w:hint="eastAsia"/>
                <w:color w:val="000000"/>
                <w:kern w:val="0"/>
                <w:sz w:val="18"/>
                <w:szCs w:val="18"/>
              </w:rPr>
              <w:t>公告第</w:t>
            </w:r>
            <w:proofErr w:type="gramEnd"/>
            <w:r>
              <w:rPr>
                <w:color w:val="000000"/>
                <w:kern w:val="0"/>
                <w:sz w:val="18"/>
                <w:szCs w:val="18"/>
              </w:rPr>
              <w:t xml:space="preserve"> 28 </w:t>
            </w:r>
            <w:r>
              <w:rPr>
                <w:rFonts w:hint="eastAsia"/>
                <w:color w:val="000000"/>
                <w:kern w:val="0"/>
                <w:sz w:val="18"/>
                <w:szCs w:val="18"/>
              </w:rPr>
              <w:t>号）</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第三十三条第三款　下列用户应当安装使用燃气泄漏安全保护装置：</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（一）餐饮用户；</w:t>
            </w:r>
          </w:p>
          <w:p w:rsidR="00024CEA" w:rsidRDefault="00D103D5">
            <w:pPr>
              <w:spacing w:line="320" w:lineRule="exact"/>
              <w:jc w:val="left"/>
              <w:rPr>
                <w:color w:val="000000"/>
                <w:kern w:val="0"/>
                <w:sz w:val="18"/>
                <w:szCs w:val="18"/>
              </w:rPr>
            </w:pPr>
            <w:r>
              <w:rPr>
                <w:rFonts w:hint="eastAsia"/>
                <w:color w:val="000000"/>
                <w:kern w:val="0"/>
                <w:sz w:val="18"/>
                <w:szCs w:val="18"/>
              </w:rPr>
              <w:t xml:space="preserve">　　（二）在室内公共场所使用燃气的；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（三）在符合用气条件的地下或者半地下建筑物内使用管道燃气的。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color w:val="000000"/>
                <w:kern w:val="0"/>
                <w:sz w:val="18"/>
                <w:szCs w:val="18"/>
              </w:rPr>
              <w:t xml:space="preserve">  </w:t>
            </w:r>
            <w:r>
              <w:rPr>
                <w:rFonts w:hint="eastAsia"/>
                <w:color w:val="000000"/>
                <w:kern w:val="0"/>
                <w:sz w:val="18"/>
                <w:szCs w:val="18"/>
              </w:rPr>
              <w:t>第六十三条</w:t>
            </w:r>
            <w:r>
              <w:rPr>
                <w:color w:val="000000"/>
                <w:kern w:val="0"/>
                <w:sz w:val="18"/>
                <w:szCs w:val="18"/>
              </w:rPr>
              <w:t xml:space="preserve">  </w:t>
            </w:r>
            <w:r>
              <w:rPr>
                <w:rFonts w:hint="eastAsia"/>
                <w:color w:val="000000"/>
                <w:kern w:val="0"/>
                <w:sz w:val="18"/>
                <w:szCs w:val="18"/>
              </w:rPr>
              <w:t>违反本条例第三十三第三款、第三十七条第一款第一项至第六项规定的，由燃气主管部门责令限期改正；逾期不改正的，对单位可以处十万元以下罚款，对个人可以处一千元以下罚款；造成损失的，依法承担赔偿责任；构成犯罪的，依法追究刑事责任。</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未造成损失的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对单位可以处</w:t>
            </w:r>
            <w:r>
              <w:rPr>
                <w:color w:val="000000"/>
                <w:kern w:val="0"/>
                <w:sz w:val="18"/>
                <w:szCs w:val="18"/>
              </w:rPr>
              <w:t>5</w:t>
            </w:r>
            <w:r>
              <w:rPr>
                <w:rFonts w:hint="eastAsia"/>
                <w:color w:val="000000"/>
                <w:kern w:val="0"/>
                <w:sz w:val="18"/>
                <w:szCs w:val="18"/>
              </w:rPr>
              <w:t>万元以下罚款，对个人可以处</w:t>
            </w:r>
            <w:r>
              <w:rPr>
                <w:color w:val="000000"/>
                <w:kern w:val="0"/>
                <w:sz w:val="18"/>
                <w:szCs w:val="18"/>
              </w:rPr>
              <w:t>500</w:t>
            </w:r>
            <w:r>
              <w:rPr>
                <w:rFonts w:hint="eastAsia"/>
                <w:color w:val="000000"/>
                <w:kern w:val="0"/>
                <w:sz w:val="18"/>
                <w:szCs w:val="18"/>
              </w:rPr>
              <w:t>元以下罚款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对单位可以处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万元以下罚款，对个人可以处</w:t>
            </w:r>
            <w:r>
              <w:rPr>
                <w:color w:val="000000"/>
                <w:kern w:val="0"/>
                <w:sz w:val="18"/>
                <w:szCs w:val="18"/>
              </w:rPr>
              <w:t>500</w:t>
            </w:r>
            <w:r>
              <w:rPr>
                <w:rFonts w:hint="eastAsia"/>
                <w:color w:val="000000"/>
                <w:kern w:val="0"/>
                <w:sz w:val="18"/>
                <w:szCs w:val="18"/>
              </w:rPr>
              <w:t>元以上</w:t>
            </w:r>
            <w:r>
              <w:rPr>
                <w:color w:val="000000"/>
                <w:kern w:val="0"/>
                <w:sz w:val="18"/>
                <w:szCs w:val="18"/>
              </w:rPr>
              <w:t>1000</w:t>
            </w:r>
            <w:r>
              <w:rPr>
                <w:rFonts w:hint="eastAsia"/>
                <w:color w:val="000000"/>
                <w:kern w:val="0"/>
                <w:sz w:val="18"/>
                <w:szCs w:val="18"/>
              </w:rPr>
              <w:t>元以下罚款</w:t>
            </w:r>
          </w:p>
        </w:tc>
      </w:tr>
    </w:tbl>
    <w:p w:rsidR="00024CEA" w:rsidRDefault="00024CEA"/>
    <w:p w:rsidR="00024CEA" w:rsidRDefault="00024CEA"/>
    <w:p w:rsidR="00024CEA" w:rsidRDefault="00024CEA"/>
    <w:p w:rsidR="008D0696" w:rsidRDefault="008D0696"/>
    <w:p w:rsidR="00024CEA" w:rsidRDefault="00024CEA"/>
    <w:p w:rsidR="00024CEA" w:rsidRDefault="00024CEA"/>
    <w:p w:rsidR="00024CEA" w:rsidRDefault="00024CEA"/>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320217800000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对建设、施工、监理等单位取样、制样和送检试样不符合规定和工程建设强制性标准的处罚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【规章】《建设工程质量检测管理办法》（</w:t>
            </w:r>
            <w:r>
              <w:rPr>
                <w:rFonts w:hint="eastAsia"/>
                <w:color w:val="000000"/>
                <w:kern w:val="0"/>
                <w:sz w:val="18"/>
                <w:szCs w:val="18"/>
              </w:rPr>
              <w:t>2022</w:t>
            </w:r>
            <w:r>
              <w:rPr>
                <w:rFonts w:hint="eastAsia"/>
                <w:color w:val="000000"/>
                <w:kern w:val="0"/>
                <w:sz w:val="18"/>
                <w:szCs w:val="18"/>
              </w:rPr>
              <w:t>年</w:t>
            </w:r>
            <w:r>
              <w:rPr>
                <w:rFonts w:hint="eastAsia"/>
                <w:color w:val="000000"/>
                <w:kern w:val="0"/>
                <w:sz w:val="18"/>
                <w:szCs w:val="18"/>
              </w:rPr>
              <w:t>12</w:t>
            </w:r>
            <w:r>
              <w:rPr>
                <w:rFonts w:hint="eastAsia"/>
                <w:color w:val="000000"/>
                <w:kern w:val="0"/>
                <w:sz w:val="18"/>
                <w:szCs w:val="18"/>
              </w:rPr>
              <w:t>月</w:t>
            </w:r>
            <w:r>
              <w:rPr>
                <w:rFonts w:hint="eastAsia"/>
                <w:color w:val="000000"/>
                <w:kern w:val="0"/>
                <w:sz w:val="18"/>
                <w:szCs w:val="18"/>
              </w:rPr>
              <w:t>29</w:t>
            </w:r>
            <w:r>
              <w:rPr>
                <w:rFonts w:hint="eastAsia"/>
                <w:color w:val="000000"/>
                <w:kern w:val="0"/>
                <w:sz w:val="18"/>
                <w:szCs w:val="18"/>
              </w:rPr>
              <w:t>日中华人民共和国住房和城乡建设部令第</w:t>
            </w:r>
            <w:r>
              <w:rPr>
                <w:rFonts w:hint="eastAsia"/>
                <w:color w:val="000000"/>
                <w:kern w:val="0"/>
                <w:sz w:val="18"/>
                <w:szCs w:val="18"/>
              </w:rPr>
              <w:t>57</w:t>
            </w:r>
            <w:r>
              <w:rPr>
                <w:rFonts w:hint="eastAsia"/>
                <w:color w:val="000000"/>
                <w:kern w:val="0"/>
                <w:sz w:val="18"/>
                <w:szCs w:val="18"/>
              </w:rPr>
              <w:t>号公布　自</w:t>
            </w:r>
            <w:r>
              <w:rPr>
                <w:rFonts w:hint="eastAsia"/>
                <w:color w:val="000000"/>
                <w:kern w:val="0"/>
                <w:sz w:val="18"/>
                <w:szCs w:val="18"/>
              </w:rPr>
              <w:t>2023</w:t>
            </w:r>
            <w:r>
              <w:rPr>
                <w:rFonts w:hint="eastAsia"/>
                <w:color w:val="000000"/>
                <w:kern w:val="0"/>
                <w:sz w:val="18"/>
                <w:szCs w:val="18"/>
              </w:rPr>
              <w:t>年</w:t>
            </w:r>
            <w:r>
              <w:rPr>
                <w:rFonts w:hint="eastAsia"/>
                <w:color w:val="000000"/>
                <w:kern w:val="0"/>
                <w:sz w:val="18"/>
                <w:szCs w:val="18"/>
              </w:rPr>
              <w:t>3</w:t>
            </w:r>
            <w:r>
              <w:rPr>
                <w:rFonts w:hint="eastAsia"/>
                <w:color w:val="000000"/>
                <w:kern w:val="0"/>
                <w:sz w:val="18"/>
                <w:szCs w:val="18"/>
              </w:rPr>
              <w:t>月</w:t>
            </w:r>
            <w:r>
              <w:rPr>
                <w:rFonts w:hint="eastAsia"/>
                <w:color w:val="000000"/>
                <w:kern w:val="0"/>
                <w:sz w:val="18"/>
                <w:szCs w:val="18"/>
              </w:rPr>
              <w:t>1</w:t>
            </w:r>
            <w:r>
              <w:rPr>
                <w:rFonts w:hint="eastAsia"/>
                <w:color w:val="000000"/>
                <w:kern w:val="0"/>
                <w:sz w:val="18"/>
                <w:szCs w:val="18"/>
              </w:rPr>
              <w:t>日起施行）</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第十九条第二款</w:t>
            </w:r>
            <w:r>
              <w:rPr>
                <w:rFonts w:hint="eastAsia"/>
                <w:color w:val="000000"/>
                <w:kern w:val="0"/>
                <w:sz w:val="18"/>
                <w:szCs w:val="18"/>
              </w:rPr>
              <w:t xml:space="preserve"> </w:t>
            </w:r>
            <w:r>
              <w:rPr>
                <w:rFonts w:hint="eastAsia"/>
                <w:color w:val="000000"/>
                <w:kern w:val="0"/>
                <w:sz w:val="18"/>
                <w:szCs w:val="18"/>
              </w:rPr>
              <w:t>建设单位委托检测机构开展建设工程质量检测活动的，施工人员应当在建设单位或者监理单位的见证人员监督下现场取样。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第二十条　现场检测或者检测试样送检时，应当由检测内容提供单位、送检单位等填写委托单。委托</w:t>
            </w:r>
            <w:proofErr w:type="gramStart"/>
            <w:r>
              <w:rPr>
                <w:rFonts w:hint="eastAsia"/>
                <w:color w:val="000000"/>
                <w:kern w:val="0"/>
                <w:sz w:val="18"/>
                <w:szCs w:val="18"/>
              </w:rPr>
              <w:t>单应当</w:t>
            </w:r>
            <w:proofErr w:type="gramEnd"/>
            <w:r>
              <w:rPr>
                <w:rFonts w:hint="eastAsia"/>
                <w:color w:val="000000"/>
                <w:kern w:val="0"/>
                <w:sz w:val="18"/>
                <w:szCs w:val="18"/>
              </w:rPr>
              <w:t>由送检人员、见证人员等签字确认。</w:t>
            </w:r>
          </w:p>
          <w:p w:rsidR="00024CEA" w:rsidRDefault="00D103D5">
            <w:pPr>
              <w:spacing w:line="320" w:lineRule="exact"/>
              <w:jc w:val="left"/>
              <w:rPr>
                <w:color w:val="000000"/>
                <w:kern w:val="0"/>
                <w:sz w:val="18"/>
                <w:szCs w:val="18"/>
              </w:rPr>
            </w:pPr>
            <w:r>
              <w:rPr>
                <w:rFonts w:hint="eastAsia"/>
                <w:color w:val="000000"/>
                <w:kern w:val="0"/>
                <w:sz w:val="18"/>
                <w:szCs w:val="18"/>
              </w:rPr>
              <w:t xml:space="preserve">　　检测机构接收检测试样时，应当对试样状况、标识、封志等符合性进行检查，确认无误后方可进行检测。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第四十七条　违反本办法规定，建设、施工、监理等单位有下列行为之一的，由县级以上地方人民政府住房和城乡建设主管部门责令改正，处</w:t>
            </w:r>
            <w:r>
              <w:rPr>
                <w:rFonts w:hint="eastAsia"/>
                <w:color w:val="000000"/>
                <w:kern w:val="0"/>
                <w:sz w:val="18"/>
                <w:szCs w:val="18"/>
              </w:rPr>
              <w:t>3</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万元以下罚款；造成危害后果的，处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万元以下罚款；构成犯罪的，依法追究刑事责任：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（七）取样、制样和送检试样不符合规定和工程建设强制性标准的。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第四十八条　依照本办法规定，给予单位罚款处罚的，对单位直接负责的主管人员和其他直接责任人员处</w:t>
            </w:r>
            <w:r>
              <w:rPr>
                <w:rFonts w:hint="eastAsia"/>
                <w:color w:val="000000"/>
                <w:kern w:val="0"/>
                <w:sz w:val="18"/>
                <w:szCs w:val="18"/>
              </w:rPr>
              <w:t>3</w:t>
            </w:r>
            <w:r>
              <w:rPr>
                <w:rFonts w:hint="eastAsia"/>
                <w:color w:val="000000"/>
                <w:kern w:val="0"/>
                <w:sz w:val="18"/>
                <w:szCs w:val="18"/>
              </w:rPr>
              <w:t>万元以下罚款。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1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rsidP="008D0696">
            <w:pPr>
              <w:spacing w:line="280" w:lineRule="exact"/>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处</w:t>
            </w:r>
            <w:r>
              <w:rPr>
                <w:rFonts w:hint="eastAsia"/>
                <w:color w:val="000000"/>
                <w:kern w:val="0"/>
                <w:sz w:val="18"/>
                <w:szCs w:val="18"/>
              </w:rPr>
              <w:t>3</w:t>
            </w:r>
            <w:r>
              <w:rPr>
                <w:rFonts w:hint="eastAsia"/>
                <w:color w:val="000000"/>
                <w:kern w:val="0"/>
                <w:sz w:val="18"/>
                <w:szCs w:val="18"/>
              </w:rPr>
              <w:t>万元以上</w:t>
            </w:r>
            <w:r>
              <w:rPr>
                <w:rFonts w:hint="eastAsia"/>
                <w:color w:val="000000"/>
                <w:kern w:val="0"/>
                <w:sz w:val="18"/>
                <w:szCs w:val="18"/>
              </w:rPr>
              <w:t>5</w:t>
            </w:r>
            <w:r>
              <w:rPr>
                <w:rFonts w:hint="eastAsia"/>
                <w:color w:val="000000"/>
                <w:kern w:val="0"/>
                <w:sz w:val="18"/>
                <w:szCs w:val="18"/>
              </w:rPr>
              <w:t>万元以下罚款</w:t>
            </w:r>
          </w:p>
          <w:p w:rsidR="00024CEA" w:rsidRDefault="00D103D5" w:rsidP="008D0696">
            <w:pPr>
              <w:spacing w:line="280" w:lineRule="exact"/>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1</w:t>
            </w:r>
            <w:r>
              <w:rPr>
                <w:rFonts w:hint="eastAsia"/>
                <w:color w:val="000000"/>
                <w:kern w:val="0"/>
                <w:sz w:val="18"/>
                <w:szCs w:val="18"/>
              </w:rPr>
              <w:t>万元以下罚款。</w:t>
            </w:r>
          </w:p>
        </w:tc>
      </w:tr>
      <w:tr w:rsidR="00024CEA">
        <w:trPr>
          <w:trHeight w:val="580"/>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rsidP="008D0696">
            <w:pPr>
              <w:spacing w:line="28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rsidP="008D0696">
            <w:pPr>
              <w:spacing w:line="280" w:lineRule="exact"/>
              <w:jc w:val="left"/>
              <w:rPr>
                <w:color w:val="000000"/>
                <w:kern w:val="0"/>
                <w:sz w:val="18"/>
                <w:szCs w:val="18"/>
              </w:rPr>
            </w:pPr>
          </w:p>
        </w:tc>
        <w:tc>
          <w:tcPr>
            <w:tcW w:w="5614"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处</w:t>
            </w:r>
            <w:r>
              <w:rPr>
                <w:rFonts w:hint="eastAsia"/>
                <w:color w:val="000000"/>
                <w:kern w:val="0"/>
                <w:sz w:val="18"/>
                <w:szCs w:val="18"/>
              </w:rPr>
              <w:t>5</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w:t>
            </w:r>
          </w:p>
          <w:p w:rsidR="00024CEA" w:rsidRDefault="00D103D5" w:rsidP="008D0696">
            <w:pPr>
              <w:spacing w:line="280" w:lineRule="exact"/>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2</w:t>
            </w:r>
            <w:r>
              <w:rPr>
                <w:rFonts w:hint="eastAsia"/>
                <w:color w:val="000000"/>
                <w:kern w:val="0"/>
                <w:sz w:val="18"/>
                <w:szCs w:val="18"/>
              </w:rPr>
              <w:t>万元以下罚款。</w:t>
            </w:r>
          </w:p>
        </w:tc>
      </w:tr>
      <w:tr w:rsidR="00024CEA">
        <w:trPr>
          <w:trHeight w:val="580"/>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rsidP="008D0696">
            <w:pPr>
              <w:spacing w:line="280" w:lineRule="exact"/>
              <w:jc w:val="left"/>
              <w:rPr>
                <w:color w:val="000000"/>
                <w:kern w:val="0"/>
                <w:sz w:val="18"/>
                <w:szCs w:val="18"/>
              </w:rPr>
            </w:pPr>
            <w:r>
              <w:rPr>
                <w:rFonts w:hint="eastAsia"/>
                <w:color w:val="000000"/>
                <w:kern w:val="0"/>
                <w:sz w:val="18"/>
                <w:szCs w:val="18"/>
              </w:rPr>
              <w:t>造成一般安全事故的</w:t>
            </w:r>
          </w:p>
        </w:tc>
        <w:tc>
          <w:tcPr>
            <w:tcW w:w="1016" w:type="dxa"/>
            <w:vMerge/>
            <w:vAlign w:val="center"/>
          </w:tcPr>
          <w:p w:rsidR="00024CEA" w:rsidRDefault="00024CEA" w:rsidP="008D0696">
            <w:pPr>
              <w:spacing w:line="280" w:lineRule="exact"/>
              <w:jc w:val="left"/>
              <w:rPr>
                <w:color w:val="000000"/>
                <w:kern w:val="0"/>
                <w:sz w:val="18"/>
                <w:szCs w:val="18"/>
              </w:rPr>
            </w:pPr>
          </w:p>
        </w:tc>
        <w:tc>
          <w:tcPr>
            <w:tcW w:w="5614"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15</w:t>
            </w:r>
            <w:r>
              <w:rPr>
                <w:rFonts w:hint="eastAsia"/>
                <w:color w:val="000000"/>
                <w:kern w:val="0"/>
                <w:sz w:val="18"/>
                <w:szCs w:val="18"/>
              </w:rPr>
              <w:t>万元以下罚款</w:t>
            </w:r>
          </w:p>
          <w:p w:rsidR="00024CEA" w:rsidRDefault="00D103D5" w:rsidP="008D0696">
            <w:pPr>
              <w:spacing w:line="280" w:lineRule="exact"/>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2.5</w:t>
            </w:r>
            <w:r>
              <w:rPr>
                <w:rFonts w:hint="eastAsia"/>
                <w:color w:val="000000"/>
                <w:kern w:val="0"/>
                <w:sz w:val="18"/>
                <w:szCs w:val="18"/>
              </w:rPr>
              <w:t>万元以下罚款。</w:t>
            </w:r>
          </w:p>
        </w:tc>
      </w:tr>
      <w:tr w:rsidR="00024CEA">
        <w:trPr>
          <w:trHeight w:val="580"/>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rsidP="008D0696">
            <w:pPr>
              <w:spacing w:line="280" w:lineRule="exact"/>
              <w:jc w:val="left"/>
              <w:rPr>
                <w:color w:val="000000"/>
                <w:kern w:val="0"/>
                <w:sz w:val="18"/>
                <w:szCs w:val="18"/>
              </w:rPr>
            </w:pPr>
            <w:r>
              <w:rPr>
                <w:rFonts w:hint="eastAsia"/>
                <w:color w:val="000000"/>
                <w:kern w:val="0"/>
                <w:sz w:val="18"/>
                <w:szCs w:val="18"/>
              </w:rPr>
              <w:t>造成一般以上安全事故的</w:t>
            </w:r>
          </w:p>
        </w:tc>
        <w:tc>
          <w:tcPr>
            <w:tcW w:w="1016" w:type="dxa"/>
            <w:vMerge/>
            <w:vAlign w:val="center"/>
          </w:tcPr>
          <w:p w:rsidR="00024CEA" w:rsidRDefault="00024CEA" w:rsidP="008D0696">
            <w:pPr>
              <w:spacing w:line="280" w:lineRule="exact"/>
              <w:jc w:val="left"/>
              <w:rPr>
                <w:color w:val="000000"/>
                <w:kern w:val="0"/>
                <w:sz w:val="18"/>
                <w:szCs w:val="18"/>
              </w:rPr>
            </w:pPr>
          </w:p>
        </w:tc>
        <w:tc>
          <w:tcPr>
            <w:tcW w:w="5614"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处</w:t>
            </w:r>
            <w:r>
              <w:rPr>
                <w:rFonts w:hint="eastAsia"/>
                <w:color w:val="000000"/>
                <w:kern w:val="0"/>
                <w:sz w:val="18"/>
                <w:szCs w:val="18"/>
              </w:rPr>
              <w:t>15</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万元以下罚款</w:t>
            </w:r>
          </w:p>
          <w:p w:rsidR="00024CEA" w:rsidRDefault="00D103D5" w:rsidP="008D0696">
            <w:pPr>
              <w:spacing w:line="280" w:lineRule="exact"/>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2.5</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320217801000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对建设、施工、监理等单位篡改或者伪造检测报告的处罚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【规章】《建设工程质量检测管理办法》（</w:t>
            </w:r>
            <w:r>
              <w:rPr>
                <w:rFonts w:hint="eastAsia"/>
                <w:color w:val="000000"/>
                <w:kern w:val="0"/>
                <w:sz w:val="18"/>
                <w:szCs w:val="18"/>
              </w:rPr>
              <w:t>2022</w:t>
            </w:r>
            <w:r>
              <w:rPr>
                <w:rFonts w:hint="eastAsia"/>
                <w:color w:val="000000"/>
                <w:kern w:val="0"/>
                <w:sz w:val="18"/>
                <w:szCs w:val="18"/>
              </w:rPr>
              <w:t>年</w:t>
            </w:r>
            <w:r>
              <w:rPr>
                <w:rFonts w:hint="eastAsia"/>
                <w:color w:val="000000"/>
                <w:kern w:val="0"/>
                <w:sz w:val="18"/>
                <w:szCs w:val="18"/>
              </w:rPr>
              <w:t>12</w:t>
            </w:r>
            <w:r>
              <w:rPr>
                <w:rFonts w:hint="eastAsia"/>
                <w:color w:val="000000"/>
                <w:kern w:val="0"/>
                <w:sz w:val="18"/>
                <w:szCs w:val="18"/>
              </w:rPr>
              <w:t>月</w:t>
            </w:r>
            <w:r>
              <w:rPr>
                <w:rFonts w:hint="eastAsia"/>
                <w:color w:val="000000"/>
                <w:kern w:val="0"/>
                <w:sz w:val="18"/>
                <w:szCs w:val="18"/>
              </w:rPr>
              <w:t>29</w:t>
            </w:r>
            <w:r>
              <w:rPr>
                <w:rFonts w:hint="eastAsia"/>
                <w:color w:val="000000"/>
                <w:kern w:val="0"/>
                <w:sz w:val="18"/>
                <w:szCs w:val="18"/>
              </w:rPr>
              <w:t>日中华人民共和国住房和城乡建设部令第</w:t>
            </w:r>
            <w:r>
              <w:rPr>
                <w:rFonts w:hint="eastAsia"/>
                <w:color w:val="000000"/>
                <w:kern w:val="0"/>
                <w:sz w:val="18"/>
                <w:szCs w:val="18"/>
              </w:rPr>
              <w:t>57</w:t>
            </w:r>
            <w:r>
              <w:rPr>
                <w:rFonts w:hint="eastAsia"/>
                <w:color w:val="000000"/>
                <w:kern w:val="0"/>
                <w:sz w:val="18"/>
                <w:szCs w:val="18"/>
              </w:rPr>
              <w:t>号公布　自</w:t>
            </w:r>
            <w:r>
              <w:rPr>
                <w:rFonts w:hint="eastAsia"/>
                <w:color w:val="000000"/>
                <w:kern w:val="0"/>
                <w:sz w:val="18"/>
                <w:szCs w:val="18"/>
              </w:rPr>
              <w:t>2023</w:t>
            </w:r>
            <w:r>
              <w:rPr>
                <w:rFonts w:hint="eastAsia"/>
                <w:color w:val="000000"/>
                <w:kern w:val="0"/>
                <w:sz w:val="18"/>
                <w:szCs w:val="18"/>
              </w:rPr>
              <w:t>年</w:t>
            </w:r>
            <w:r>
              <w:rPr>
                <w:rFonts w:hint="eastAsia"/>
                <w:color w:val="000000"/>
                <w:kern w:val="0"/>
                <w:sz w:val="18"/>
                <w:szCs w:val="18"/>
              </w:rPr>
              <w:t>3</w:t>
            </w:r>
            <w:r>
              <w:rPr>
                <w:rFonts w:hint="eastAsia"/>
                <w:color w:val="000000"/>
                <w:kern w:val="0"/>
                <w:sz w:val="18"/>
                <w:szCs w:val="18"/>
              </w:rPr>
              <w:t>月</w:t>
            </w:r>
            <w:r>
              <w:rPr>
                <w:rFonts w:hint="eastAsia"/>
                <w:color w:val="000000"/>
                <w:kern w:val="0"/>
                <w:sz w:val="18"/>
                <w:szCs w:val="18"/>
              </w:rPr>
              <w:t>1</w:t>
            </w:r>
            <w:r>
              <w:rPr>
                <w:rFonts w:hint="eastAsia"/>
                <w:color w:val="000000"/>
                <w:kern w:val="0"/>
                <w:sz w:val="18"/>
                <w:szCs w:val="18"/>
              </w:rPr>
              <w:t>日起施行）</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第二十三条　任何单位和个人不得明示或者暗示检测机构出具虚假检测报告，不得篡改或者伪造检测报告。</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第四十七条　违反本办法规定，建设、施工、监理等单位有下列行为之一的，由县级以上地方人民政府住房和城乡建设主管部门责令改正，处</w:t>
            </w:r>
            <w:r>
              <w:rPr>
                <w:rFonts w:hint="eastAsia"/>
                <w:color w:val="000000"/>
                <w:kern w:val="0"/>
                <w:sz w:val="18"/>
                <w:szCs w:val="18"/>
              </w:rPr>
              <w:t>3</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万元以下罚款；造成危害后果的，处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万元以下罚款；构成犯罪的，依法追究刑事责任：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（六）篡改或者伪造检测报告的；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第四十八条　依照本办法规定，给予单位罚款处罚的，对单位直接负责的主管人员和其他直接责任人员处</w:t>
            </w:r>
            <w:r>
              <w:rPr>
                <w:rFonts w:hint="eastAsia"/>
                <w:color w:val="000000"/>
                <w:kern w:val="0"/>
                <w:sz w:val="18"/>
                <w:szCs w:val="18"/>
              </w:rPr>
              <w:t>3</w:t>
            </w:r>
            <w:r>
              <w:rPr>
                <w:rFonts w:hint="eastAsia"/>
                <w:color w:val="000000"/>
                <w:kern w:val="0"/>
                <w:sz w:val="18"/>
                <w:szCs w:val="18"/>
              </w:rPr>
              <w:t>万元以下罚款。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15"/>
        </w:trPr>
        <w:tc>
          <w:tcPr>
            <w:tcW w:w="1010" w:type="dxa"/>
            <w:vMerge w:val="restart"/>
            <w:vAlign w:val="center"/>
          </w:tcPr>
          <w:p w:rsidR="00024CEA" w:rsidRDefault="00D103D5" w:rsidP="008D0696">
            <w:pPr>
              <w:spacing w:line="280" w:lineRule="exact"/>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rsidP="008D0696">
            <w:pPr>
              <w:spacing w:line="280" w:lineRule="exact"/>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处</w:t>
            </w:r>
            <w:r>
              <w:rPr>
                <w:rFonts w:hint="eastAsia"/>
                <w:color w:val="000000"/>
                <w:kern w:val="0"/>
                <w:sz w:val="18"/>
                <w:szCs w:val="18"/>
              </w:rPr>
              <w:t>3</w:t>
            </w:r>
            <w:r>
              <w:rPr>
                <w:rFonts w:hint="eastAsia"/>
                <w:color w:val="000000"/>
                <w:kern w:val="0"/>
                <w:sz w:val="18"/>
                <w:szCs w:val="18"/>
              </w:rPr>
              <w:t>万元以上</w:t>
            </w:r>
            <w:r>
              <w:rPr>
                <w:rFonts w:hint="eastAsia"/>
                <w:color w:val="000000"/>
                <w:kern w:val="0"/>
                <w:sz w:val="18"/>
                <w:szCs w:val="18"/>
              </w:rPr>
              <w:t>5</w:t>
            </w:r>
            <w:r>
              <w:rPr>
                <w:rFonts w:hint="eastAsia"/>
                <w:color w:val="000000"/>
                <w:kern w:val="0"/>
                <w:sz w:val="18"/>
                <w:szCs w:val="18"/>
              </w:rPr>
              <w:t>万元以下罚款</w:t>
            </w:r>
          </w:p>
          <w:p w:rsidR="00024CEA" w:rsidRDefault="00D103D5" w:rsidP="008D0696">
            <w:pPr>
              <w:spacing w:line="280" w:lineRule="exact"/>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1</w:t>
            </w:r>
            <w:r>
              <w:rPr>
                <w:rFonts w:hint="eastAsia"/>
                <w:color w:val="000000"/>
                <w:kern w:val="0"/>
                <w:sz w:val="18"/>
                <w:szCs w:val="18"/>
              </w:rPr>
              <w:t>万元以下罚款。</w:t>
            </w:r>
          </w:p>
        </w:tc>
      </w:tr>
      <w:tr w:rsidR="00024CEA">
        <w:trPr>
          <w:trHeight w:val="580"/>
        </w:trPr>
        <w:tc>
          <w:tcPr>
            <w:tcW w:w="1010" w:type="dxa"/>
            <w:vMerge/>
            <w:vAlign w:val="center"/>
          </w:tcPr>
          <w:p w:rsidR="00024CEA" w:rsidRDefault="00024CEA" w:rsidP="008D0696">
            <w:pPr>
              <w:spacing w:line="280" w:lineRule="exact"/>
              <w:jc w:val="left"/>
              <w:rPr>
                <w:color w:val="000000"/>
                <w:kern w:val="0"/>
                <w:sz w:val="18"/>
                <w:szCs w:val="18"/>
              </w:rPr>
            </w:pPr>
          </w:p>
        </w:tc>
        <w:tc>
          <w:tcPr>
            <w:tcW w:w="6376" w:type="dxa"/>
            <w:vAlign w:val="center"/>
          </w:tcPr>
          <w:p w:rsidR="00024CEA" w:rsidRDefault="00D103D5" w:rsidP="008D0696">
            <w:pPr>
              <w:spacing w:line="28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rsidP="008D0696">
            <w:pPr>
              <w:spacing w:line="280" w:lineRule="exact"/>
              <w:jc w:val="left"/>
              <w:rPr>
                <w:color w:val="000000"/>
                <w:kern w:val="0"/>
                <w:sz w:val="18"/>
                <w:szCs w:val="18"/>
              </w:rPr>
            </w:pPr>
          </w:p>
        </w:tc>
        <w:tc>
          <w:tcPr>
            <w:tcW w:w="5614"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处</w:t>
            </w:r>
            <w:r>
              <w:rPr>
                <w:rFonts w:hint="eastAsia"/>
                <w:color w:val="000000"/>
                <w:kern w:val="0"/>
                <w:sz w:val="18"/>
                <w:szCs w:val="18"/>
              </w:rPr>
              <w:t>5</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w:t>
            </w:r>
          </w:p>
          <w:p w:rsidR="00024CEA" w:rsidRDefault="00D103D5" w:rsidP="008D0696">
            <w:pPr>
              <w:spacing w:line="280" w:lineRule="exact"/>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2</w:t>
            </w:r>
            <w:r>
              <w:rPr>
                <w:rFonts w:hint="eastAsia"/>
                <w:color w:val="000000"/>
                <w:kern w:val="0"/>
                <w:sz w:val="18"/>
                <w:szCs w:val="18"/>
              </w:rPr>
              <w:t>万元以下罚款。</w:t>
            </w:r>
          </w:p>
        </w:tc>
      </w:tr>
      <w:tr w:rsidR="00024CEA">
        <w:trPr>
          <w:trHeight w:val="580"/>
        </w:trPr>
        <w:tc>
          <w:tcPr>
            <w:tcW w:w="1010" w:type="dxa"/>
            <w:vMerge/>
            <w:vAlign w:val="center"/>
          </w:tcPr>
          <w:p w:rsidR="00024CEA" w:rsidRDefault="00024CEA" w:rsidP="008D0696">
            <w:pPr>
              <w:spacing w:line="280" w:lineRule="exact"/>
              <w:jc w:val="left"/>
              <w:rPr>
                <w:color w:val="000000"/>
                <w:kern w:val="0"/>
                <w:sz w:val="18"/>
                <w:szCs w:val="18"/>
              </w:rPr>
            </w:pPr>
          </w:p>
        </w:tc>
        <w:tc>
          <w:tcPr>
            <w:tcW w:w="6376" w:type="dxa"/>
            <w:vAlign w:val="center"/>
          </w:tcPr>
          <w:p w:rsidR="00024CEA" w:rsidRDefault="00D103D5" w:rsidP="008D0696">
            <w:pPr>
              <w:spacing w:line="280" w:lineRule="exact"/>
              <w:jc w:val="left"/>
              <w:rPr>
                <w:color w:val="000000"/>
                <w:kern w:val="0"/>
                <w:sz w:val="18"/>
                <w:szCs w:val="18"/>
              </w:rPr>
            </w:pPr>
            <w:r>
              <w:rPr>
                <w:rFonts w:hint="eastAsia"/>
                <w:color w:val="000000"/>
                <w:kern w:val="0"/>
                <w:sz w:val="18"/>
                <w:szCs w:val="18"/>
              </w:rPr>
              <w:t>造成一般安全事故的</w:t>
            </w:r>
          </w:p>
        </w:tc>
        <w:tc>
          <w:tcPr>
            <w:tcW w:w="1016" w:type="dxa"/>
            <w:vMerge/>
            <w:vAlign w:val="center"/>
          </w:tcPr>
          <w:p w:rsidR="00024CEA" w:rsidRDefault="00024CEA" w:rsidP="008D0696">
            <w:pPr>
              <w:spacing w:line="280" w:lineRule="exact"/>
              <w:jc w:val="left"/>
              <w:rPr>
                <w:color w:val="000000"/>
                <w:kern w:val="0"/>
                <w:sz w:val="18"/>
                <w:szCs w:val="18"/>
              </w:rPr>
            </w:pPr>
          </w:p>
        </w:tc>
        <w:tc>
          <w:tcPr>
            <w:tcW w:w="5614"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15</w:t>
            </w:r>
            <w:r>
              <w:rPr>
                <w:rFonts w:hint="eastAsia"/>
                <w:color w:val="000000"/>
                <w:kern w:val="0"/>
                <w:sz w:val="18"/>
                <w:szCs w:val="18"/>
              </w:rPr>
              <w:t>万元以下罚款</w:t>
            </w:r>
          </w:p>
          <w:p w:rsidR="00024CEA" w:rsidRDefault="00D103D5" w:rsidP="008D0696">
            <w:pPr>
              <w:spacing w:line="280" w:lineRule="exact"/>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2.5</w:t>
            </w:r>
            <w:r>
              <w:rPr>
                <w:rFonts w:hint="eastAsia"/>
                <w:color w:val="000000"/>
                <w:kern w:val="0"/>
                <w:sz w:val="18"/>
                <w:szCs w:val="18"/>
              </w:rPr>
              <w:t>万元以下罚款。</w:t>
            </w:r>
          </w:p>
        </w:tc>
      </w:tr>
      <w:tr w:rsidR="00024CEA">
        <w:trPr>
          <w:trHeight w:val="580"/>
        </w:trPr>
        <w:tc>
          <w:tcPr>
            <w:tcW w:w="1010" w:type="dxa"/>
            <w:vMerge/>
            <w:vAlign w:val="center"/>
          </w:tcPr>
          <w:p w:rsidR="00024CEA" w:rsidRDefault="00024CEA" w:rsidP="008D0696">
            <w:pPr>
              <w:spacing w:line="280" w:lineRule="exact"/>
              <w:jc w:val="left"/>
              <w:rPr>
                <w:color w:val="000000"/>
                <w:kern w:val="0"/>
                <w:sz w:val="18"/>
                <w:szCs w:val="18"/>
              </w:rPr>
            </w:pPr>
          </w:p>
        </w:tc>
        <w:tc>
          <w:tcPr>
            <w:tcW w:w="6376" w:type="dxa"/>
            <w:vAlign w:val="center"/>
          </w:tcPr>
          <w:p w:rsidR="00024CEA" w:rsidRDefault="00D103D5" w:rsidP="008D0696">
            <w:pPr>
              <w:spacing w:line="280" w:lineRule="exact"/>
              <w:jc w:val="left"/>
              <w:rPr>
                <w:color w:val="000000"/>
                <w:kern w:val="0"/>
                <w:sz w:val="18"/>
                <w:szCs w:val="18"/>
              </w:rPr>
            </w:pPr>
            <w:r>
              <w:rPr>
                <w:rFonts w:hint="eastAsia"/>
                <w:color w:val="000000"/>
                <w:kern w:val="0"/>
                <w:sz w:val="18"/>
                <w:szCs w:val="18"/>
              </w:rPr>
              <w:t>造成一般以上安全事故的</w:t>
            </w:r>
          </w:p>
        </w:tc>
        <w:tc>
          <w:tcPr>
            <w:tcW w:w="1016" w:type="dxa"/>
            <w:vMerge/>
            <w:vAlign w:val="center"/>
          </w:tcPr>
          <w:p w:rsidR="00024CEA" w:rsidRDefault="00024CEA" w:rsidP="008D0696">
            <w:pPr>
              <w:spacing w:line="280" w:lineRule="exact"/>
              <w:jc w:val="left"/>
              <w:rPr>
                <w:color w:val="000000"/>
                <w:kern w:val="0"/>
                <w:sz w:val="18"/>
                <w:szCs w:val="18"/>
              </w:rPr>
            </w:pPr>
          </w:p>
        </w:tc>
        <w:tc>
          <w:tcPr>
            <w:tcW w:w="5614"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处</w:t>
            </w:r>
            <w:r>
              <w:rPr>
                <w:rFonts w:hint="eastAsia"/>
                <w:color w:val="000000"/>
                <w:kern w:val="0"/>
                <w:sz w:val="18"/>
                <w:szCs w:val="18"/>
              </w:rPr>
              <w:t>15</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万元以下罚款</w:t>
            </w:r>
          </w:p>
          <w:p w:rsidR="00024CEA" w:rsidRDefault="00D103D5" w:rsidP="008D0696">
            <w:pPr>
              <w:spacing w:line="280" w:lineRule="exact"/>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2.5</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320217802000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对建设、施工、监理等单位未按照规定实施见证的处罚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【规章】《建设工程质量检测管理办法》（</w:t>
            </w:r>
            <w:r>
              <w:rPr>
                <w:rFonts w:hint="eastAsia"/>
                <w:color w:val="000000"/>
                <w:kern w:val="0"/>
                <w:sz w:val="18"/>
                <w:szCs w:val="18"/>
              </w:rPr>
              <w:t>2022</w:t>
            </w:r>
            <w:r>
              <w:rPr>
                <w:rFonts w:hint="eastAsia"/>
                <w:color w:val="000000"/>
                <w:kern w:val="0"/>
                <w:sz w:val="18"/>
                <w:szCs w:val="18"/>
              </w:rPr>
              <w:t>年</w:t>
            </w:r>
            <w:r>
              <w:rPr>
                <w:rFonts w:hint="eastAsia"/>
                <w:color w:val="000000"/>
                <w:kern w:val="0"/>
                <w:sz w:val="18"/>
                <w:szCs w:val="18"/>
              </w:rPr>
              <w:t>12</w:t>
            </w:r>
            <w:r>
              <w:rPr>
                <w:rFonts w:hint="eastAsia"/>
                <w:color w:val="000000"/>
                <w:kern w:val="0"/>
                <w:sz w:val="18"/>
                <w:szCs w:val="18"/>
              </w:rPr>
              <w:t>月</w:t>
            </w:r>
            <w:r>
              <w:rPr>
                <w:rFonts w:hint="eastAsia"/>
                <w:color w:val="000000"/>
                <w:kern w:val="0"/>
                <w:sz w:val="18"/>
                <w:szCs w:val="18"/>
              </w:rPr>
              <w:t>29</w:t>
            </w:r>
            <w:r>
              <w:rPr>
                <w:rFonts w:hint="eastAsia"/>
                <w:color w:val="000000"/>
                <w:kern w:val="0"/>
                <w:sz w:val="18"/>
                <w:szCs w:val="18"/>
              </w:rPr>
              <w:t>日中华人民共和国住房和城乡建设部令第</w:t>
            </w:r>
            <w:r>
              <w:rPr>
                <w:rFonts w:hint="eastAsia"/>
                <w:color w:val="000000"/>
                <w:kern w:val="0"/>
                <w:sz w:val="18"/>
                <w:szCs w:val="18"/>
              </w:rPr>
              <w:t>57</w:t>
            </w:r>
            <w:r>
              <w:rPr>
                <w:rFonts w:hint="eastAsia"/>
                <w:color w:val="000000"/>
                <w:kern w:val="0"/>
                <w:sz w:val="18"/>
                <w:szCs w:val="18"/>
              </w:rPr>
              <w:t>号公布　自</w:t>
            </w:r>
            <w:r>
              <w:rPr>
                <w:rFonts w:hint="eastAsia"/>
                <w:color w:val="000000"/>
                <w:kern w:val="0"/>
                <w:sz w:val="18"/>
                <w:szCs w:val="18"/>
              </w:rPr>
              <w:t>2023</w:t>
            </w:r>
            <w:r>
              <w:rPr>
                <w:rFonts w:hint="eastAsia"/>
                <w:color w:val="000000"/>
                <w:kern w:val="0"/>
                <w:sz w:val="18"/>
                <w:szCs w:val="18"/>
              </w:rPr>
              <w:t>年</w:t>
            </w:r>
            <w:r>
              <w:rPr>
                <w:rFonts w:hint="eastAsia"/>
                <w:color w:val="000000"/>
                <w:kern w:val="0"/>
                <w:sz w:val="18"/>
                <w:szCs w:val="18"/>
              </w:rPr>
              <w:t>3</w:t>
            </w:r>
            <w:r>
              <w:rPr>
                <w:rFonts w:hint="eastAsia"/>
                <w:color w:val="000000"/>
                <w:kern w:val="0"/>
                <w:sz w:val="18"/>
                <w:szCs w:val="18"/>
              </w:rPr>
              <w:t>月</w:t>
            </w:r>
            <w:r>
              <w:rPr>
                <w:rFonts w:hint="eastAsia"/>
                <w:color w:val="000000"/>
                <w:kern w:val="0"/>
                <w:sz w:val="18"/>
                <w:szCs w:val="18"/>
              </w:rPr>
              <w:t>1</w:t>
            </w:r>
            <w:r>
              <w:rPr>
                <w:rFonts w:hint="eastAsia"/>
                <w:color w:val="000000"/>
                <w:kern w:val="0"/>
                <w:sz w:val="18"/>
                <w:szCs w:val="18"/>
              </w:rPr>
              <w:t>日起施行）</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第十八条　建设单位委托检测机构开展建设工程质量检测活动的，建设单位或者监理单位应当对建设工程质量检测活动实施见证。见证人员应当制作见证记录，记录取样、制样、标识、封志、送检以及现场检测等情况，并签字确认。</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第四十七条　违反本办法规定，建设、施工、监理等单位有下列行为之一的，由县级以上地方人民政府住房和城乡建设主管部门责令改正，处</w:t>
            </w:r>
            <w:r>
              <w:rPr>
                <w:rFonts w:hint="eastAsia"/>
                <w:color w:val="000000"/>
                <w:kern w:val="0"/>
                <w:sz w:val="18"/>
                <w:szCs w:val="18"/>
              </w:rPr>
              <w:t>3</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万元以下罚款；造成危害后果的，处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万元以下罚款；构成犯罪的，依法追究刑事责任：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（三）未按照规定实施见证的；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第四十八条　依照本办法规定，给予单位罚款处罚的，对单位直接负责的主管人员和其他直接责任人员处</w:t>
            </w:r>
            <w:r>
              <w:rPr>
                <w:rFonts w:hint="eastAsia"/>
                <w:color w:val="000000"/>
                <w:kern w:val="0"/>
                <w:sz w:val="18"/>
                <w:szCs w:val="18"/>
              </w:rPr>
              <w:t>3</w:t>
            </w:r>
            <w:r>
              <w:rPr>
                <w:rFonts w:hint="eastAsia"/>
                <w:color w:val="000000"/>
                <w:kern w:val="0"/>
                <w:sz w:val="18"/>
                <w:szCs w:val="18"/>
              </w:rPr>
              <w:t>万元以下罚款。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1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3</w:t>
            </w:r>
            <w:r>
              <w:rPr>
                <w:rFonts w:hint="eastAsia"/>
                <w:color w:val="000000"/>
                <w:kern w:val="0"/>
                <w:sz w:val="18"/>
                <w:szCs w:val="18"/>
              </w:rPr>
              <w:t>万元以上</w:t>
            </w:r>
            <w:r>
              <w:rPr>
                <w:rFonts w:hint="eastAsia"/>
                <w:color w:val="000000"/>
                <w:kern w:val="0"/>
                <w:sz w:val="18"/>
                <w:szCs w:val="18"/>
              </w:rPr>
              <w:t>5</w:t>
            </w:r>
            <w:r>
              <w:rPr>
                <w:rFonts w:hint="eastAsia"/>
                <w:color w:val="000000"/>
                <w:kern w:val="0"/>
                <w:sz w:val="18"/>
                <w:szCs w:val="18"/>
              </w:rPr>
              <w:t>万元以下罚款</w:t>
            </w:r>
          </w:p>
          <w:p w:rsidR="00024CEA" w:rsidRDefault="00D103D5">
            <w:pPr>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1</w:t>
            </w:r>
            <w:r>
              <w:rPr>
                <w:rFonts w:hint="eastAsia"/>
                <w:color w:val="000000"/>
                <w:kern w:val="0"/>
                <w:sz w:val="18"/>
                <w:szCs w:val="18"/>
              </w:rPr>
              <w:t>万元以下罚款。</w:t>
            </w:r>
          </w:p>
        </w:tc>
      </w:tr>
      <w:tr w:rsidR="00024CEA">
        <w:trPr>
          <w:trHeight w:val="580"/>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5</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w:t>
            </w:r>
          </w:p>
          <w:p w:rsidR="00024CEA" w:rsidRDefault="00D103D5">
            <w:pPr>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8D0696" w:rsidRDefault="008D0696"/>
    <w:p w:rsidR="008D0696" w:rsidRDefault="008D0696"/>
    <w:p w:rsidR="008D0696" w:rsidRDefault="008D0696"/>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320217803000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对建设、施工、监理等单位未将建设工程质量检测费用列入工程概预算并单独列支的处罚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【规章】《建设工程质量检测管理办法》（</w:t>
            </w:r>
            <w:r>
              <w:rPr>
                <w:rFonts w:hint="eastAsia"/>
                <w:color w:val="000000"/>
                <w:kern w:val="0"/>
                <w:sz w:val="18"/>
                <w:szCs w:val="18"/>
              </w:rPr>
              <w:t>2022</w:t>
            </w:r>
            <w:r>
              <w:rPr>
                <w:rFonts w:hint="eastAsia"/>
                <w:color w:val="000000"/>
                <w:kern w:val="0"/>
                <w:sz w:val="18"/>
                <w:szCs w:val="18"/>
              </w:rPr>
              <w:t>年</w:t>
            </w:r>
            <w:r>
              <w:rPr>
                <w:rFonts w:hint="eastAsia"/>
                <w:color w:val="000000"/>
                <w:kern w:val="0"/>
                <w:sz w:val="18"/>
                <w:szCs w:val="18"/>
              </w:rPr>
              <w:t>12</w:t>
            </w:r>
            <w:r>
              <w:rPr>
                <w:rFonts w:hint="eastAsia"/>
                <w:color w:val="000000"/>
                <w:kern w:val="0"/>
                <w:sz w:val="18"/>
                <w:szCs w:val="18"/>
              </w:rPr>
              <w:t>月</w:t>
            </w:r>
            <w:r>
              <w:rPr>
                <w:rFonts w:hint="eastAsia"/>
                <w:color w:val="000000"/>
                <w:kern w:val="0"/>
                <w:sz w:val="18"/>
                <w:szCs w:val="18"/>
              </w:rPr>
              <w:t>29</w:t>
            </w:r>
            <w:r>
              <w:rPr>
                <w:rFonts w:hint="eastAsia"/>
                <w:color w:val="000000"/>
                <w:kern w:val="0"/>
                <w:sz w:val="18"/>
                <w:szCs w:val="18"/>
              </w:rPr>
              <w:t>日中华人民共和国住房和城乡建设部令第</w:t>
            </w:r>
            <w:r>
              <w:rPr>
                <w:rFonts w:hint="eastAsia"/>
                <w:color w:val="000000"/>
                <w:kern w:val="0"/>
                <w:sz w:val="18"/>
                <w:szCs w:val="18"/>
              </w:rPr>
              <w:t>57</w:t>
            </w:r>
            <w:r>
              <w:rPr>
                <w:rFonts w:hint="eastAsia"/>
                <w:color w:val="000000"/>
                <w:kern w:val="0"/>
                <w:sz w:val="18"/>
                <w:szCs w:val="18"/>
              </w:rPr>
              <w:t>号公布　自</w:t>
            </w:r>
            <w:r>
              <w:rPr>
                <w:rFonts w:hint="eastAsia"/>
                <w:color w:val="000000"/>
                <w:kern w:val="0"/>
                <w:sz w:val="18"/>
                <w:szCs w:val="18"/>
              </w:rPr>
              <w:t>2023</w:t>
            </w:r>
            <w:r>
              <w:rPr>
                <w:rFonts w:hint="eastAsia"/>
                <w:color w:val="000000"/>
                <w:kern w:val="0"/>
                <w:sz w:val="18"/>
                <w:szCs w:val="18"/>
              </w:rPr>
              <w:t>年</w:t>
            </w:r>
            <w:r>
              <w:rPr>
                <w:rFonts w:hint="eastAsia"/>
                <w:color w:val="000000"/>
                <w:kern w:val="0"/>
                <w:sz w:val="18"/>
                <w:szCs w:val="18"/>
              </w:rPr>
              <w:t>3</w:t>
            </w:r>
            <w:r>
              <w:rPr>
                <w:rFonts w:hint="eastAsia"/>
                <w:color w:val="000000"/>
                <w:kern w:val="0"/>
                <w:sz w:val="18"/>
                <w:szCs w:val="18"/>
              </w:rPr>
              <w:t>月</w:t>
            </w:r>
            <w:r>
              <w:rPr>
                <w:rFonts w:hint="eastAsia"/>
                <w:color w:val="000000"/>
                <w:kern w:val="0"/>
                <w:sz w:val="18"/>
                <w:szCs w:val="18"/>
              </w:rPr>
              <w:t>1</w:t>
            </w:r>
            <w:r>
              <w:rPr>
                <w:rFonts w:hint="eastAsia"/>
                <w:color w:val="000000"/>
                <w:kern w:val="0"/>
                <w:sz w:val="18"/>
                <w:szCs w:val="18"/>
              </w:rPr>
              <w:t>日起施行）</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第十七条　建设单位应当在编制工程概预算</w:t>
            </w:r>
            <w:proofErr w:type="gramStart"/>
            <w:r>
              <w:rPr>
                <w:rFonts w:hint="eastAsia"/>
                <w:color w:val="000000"/>
                <w:kern w:val="0"/>
                <w:sz w:val="18"/>
                <w:szCs w:val="18"/>
              </w:rPr>
              <w:t>时合理</w:t>
            </w:r>
            <w:proofErr w:type="gramEnd"/>
            <w:r>
              <w:rPr>
                <w:rFonts w:hint="eastAsia"/>
                <w:color w:val="000000"/>
                <w:kern w:val="0"/>
                <w:sz w:val="18"/>
                <w:szCs w:val="18"/>
              </w:rPr>
              <w:t>核算建设工程质量检测费用，单独列支并按照合同约定及时支付。</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第四十七条　违反本办法规定，建设、施工、监理等单位有下列行为之一的，由县级以上地方人民政府住房和城乡建设主管部门责令改正，处</w:t>
            </w:r>
            <w:r>
              <w:rPr>
                <w:rFonts w:hint="eastAsia"/>
                <w:color w:val="000000"/>
                <w:kern w:val="0"/>
                <w:sz w:val="18"/>
                <w:szCs w:val="18"/>
              </w:rPr>
              <w:t>3</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万元以下罚款；造成危害后果的，处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万元以下罚款；构成犯罪的，依法追究刑事责任：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（二）未将建设工程质量检测费用列入工程概预算并单独列支的；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第四十八条　依照本办法规定，给予单位罚款处罚的，对单位直接负责的主管人员和其他直接责任人员处</w:t>
            </w:r>
            <w:r>
              <w:rPr>
                <w:rFonts w:hint="eastAsia"/>
                <w:color w:val="000000"/>
                <w:kern w:val="0"/>
                <w:sz w:val="18"/>
                <w:szCs w:val="18"/>
              </w:rPr>
              <w:t>3</w:t>
            </w:r>
            <w:r>
              <w:rPr>
                <w:rFonts w:hint="eastAsia"/>
                <w:color w:val="000000"/>
                <w:kern w:val="0"/>
                <w:sz w:val="18"/>
                <w:szCs w:val="18"/>
              </w:rPr>
              <w:t>万元以下罚款。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1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3</w:t>
            </w:r>
            <w:r>
              <w:rPr>
                <w:rFonts w:hint="eastAsia"/>
                <w:color w:val="000000"/>
                <w:kern w:val="0"/>
                <w:sz w:val="18"/>
                <w:szCs w:val="18"/>
              </w:rPr>
              <w:t>万元以上</w:t>
            </w:r>
            <w:r>
              <w:rPr>
                <w:rFonts w:hint="eastAsia"/>
                <w:color w:val="000000"/>
                <w:kern w:val="0"/>
                <w:sz w:val="18"/>
                <w:szCs w:val="18"/>
              </w:rPr>
              <w:t>5</w:t>
            </w:r>
            <w:r>
              <w:rPr>
                <w:rFonts w:hint="eastAsia"/>
                <w:color w:val="000000"/>
                <w:kern w:val="0"/>
                <w:sz w:val="18"/>
                <w:szCs w:val="18"/>
              </w:rPr>
              <w:t>万元以下罚款</w:t>
            </w:r>
          </w:p>
          <w:p w:rsidR="00024CEA" w:rsidRDefault="00D103D5">
            <w:pPr>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1</w:t>
            </w:r>
            <w:r>
              <w:rPr>
                <w:rFonts w:hint="eastAsia"/>
                <w:color w:val="000000"/>
                <w:kern w:val="0"/>
                <w:sz w:val="18"/>
                <w:szCs w:val="18"/>
              </w:rPr>
              <w:t>万元以下罚款。</w:t>
            </w:r>
          </w:p>
        </w:tc>
      </w:tr>
      <w:tr w:rsidR="00024CEA">
        <w:trPr>
          <w:trHeight w:val="580"/>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5</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w:t>
            </w:r>
          </w:p>
          <w:p w:rsidR="00024CEA" w:rsidRDefault="00D103D5">
            <w:pPr>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024CEA" w:rsidRDefault="00024CEA"/>
    <w:p w:rsidR="008D0696" w:rsidRDefault="008D0696"/>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320217804000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对检测机构接受监督检查时</w:t>
            </w:r>
            <w:proofErr w:type="gramStart"/>
            <w:r>
              <w:rPr>
                <w:rFonts w:hint="eastAsia"/>
                <w:color w:val="000000"/>
                <w:spacing w:val="-6"/>
                <w:kern w:val="0"/>
                <w:sz w:val="18"/>
                <w:szCs w:val="18"/>
              </w:rPr>
              <w:t>不</w:t>
            </w:r>
            <w:proofErr w:type="gramEnd"/>
            <w:r>
              <w:rPr>
                <w:rFonts w:hint="eastAsia"/>
                <w:color w:val="000000"/>
                <w:spacing w:val="-6"/>
                <w:kern w:val="0"/>
                <w:sz w:val="18"/>
                <w:szCs w:val="18"/>
              </w:rPr>
              <w:t>如实提供有关资料、不按照要求参加能力验证和比对试验，或者拒绝、阻碍监督检查的处罚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【规章】《建设工程质量检测管理办法》（</w:t>
            </w:r>
            <w:r>
              <w:rPr>
                <w:rFonts w:hint="eastAsia"/>
                <w:color w:val="000000"/>
                <w:kern w:val="0"/>
                <w:sz w:val="18"/>
                <w:szCs w:val="18"/>
              </w:rPr>
              <w:t>2022</w:t>
            </w:r>
            <w:r>
              <w:rPr>
                <w:rFonts w:hint="eastAsia"/>
                <w:color w:val="000000"/>
                <w:kern w:val="0"/>
                <w:sz w:val="18"/>
                <w:szCs w:val="18"/>
              </w:rPr>
              <w:t>年</w:t>
            </w:r>
            <w:r>
              <w:rPr>
                <w:rFonts w:hint="eastAsia"/>
                <w:color w:val="000000"/>
                <w:kern w:val="0"/>
                <w:sz w:val="18"/>
                <w:szCs w:val="18"/>
              </w:rPr>
              <w:t>12</w:t>
            </w:r>
            <w:r>
              <w:rPr>
                <w:rFonts w:hint="eastAsia"/>
                <w:color w:val="000000"/>
                <w:kern w:val="0"/>
                <w:sz w:val="18"/>
                <w:szCs w:val="18"/>
              </w:rPr>
              <w:t>月</w:t>
            </w:r>
            <w:r>
              <w:rPr>
                <w:rFonts w:hint="eastAsia"/>
                <w:color w:val="000000"/>
                <w:kern w:val="0"/>
                <w:sz w:val="18"/>
                <w:szCs w:val="18"/>
              </w:rPr>
              <w:t>29</w:t>
            </w:r>
            <w:r>
              <w:rPr>
                <w:rFonts w:hint="eastAsia"/>
                <w:color w:val="000000"/>
                <w:kern w:val="0"/>
                <w:sz w:val="18"/>
                <w:szCs w:val="18"/>
              </w:rPr>
              <w:t>日中华人民共和国住房和城乡建设部令第</w:t>
            </w:r>
            <w:r>
              <w:rPr>
                <w:rFonts w:hint="eastAsia"/>
                <w:color w:val="000000"/>
                <w:kern w:val="0"/>
                <w:sz w:val="18"/>
                <w:szCs w:val="18"/>
              </w:rPr>
              <w:t>57</w:t>
            </w:r>
            <w:r>
              <w:rPr>
                <w:rFonts w:hint="eastAsia"/>
                <w:color w:val="000000"/>
                <w:kern w:val="0"/>
                <w:sz w:val="18"/>
                <w:szCs w:val="18"/>
              </w:rPr>
              <w:t>号公布　自</w:t>
            </w:r>
            <w:r>
              <w:rPr>
                <w:rFonts w:hint="eastAsia"/>
                <w:color w:val="000000"/>
                <w:kern w:val="0"/>
                <w:sz w:val="18"/>
                <w:szCs w:val="18"/>
              </w:rPr>
              <w:t>2023</w:t>
            </w:r>
            <w:r>
              <w:rPr>
                <w:rFonts w:hint="eastAsia"/>
                <w:color w:val="000000"/>
                <w:kern w:val="0"/>
                <w:sz w:val="18"/>
                <w:szCs w:val="18"/>
              </w:rPr>
              <w:t>年</w:t>
            </w:r>
            <w:r>
              <w:rPr>
                <w:rFonts w:hint="eastAsia"/>
                <w:color w:val="000000"/>
                <w:kern w:val="0"/>
                <w:sz w:val="18"/>
                <w:szCs w:val="18"/>
              </w:rPr>
              <w:t>3</w:t>
            </w:r>
            <w:r>
              <w:rPr>
                <w:rFonts w:hint="eastAsia"/>
                <w:color w:val="000000"/>
                <w:kern w:val="0"/>
                <w:sz w:val="18"/>
                <w:szCs w:val="18"/>
              </w:rPr>
              <w:t>月</w:t>
            </w:r>
            <w:r>
              <w:rPr>
                <w:rFonts w:hint="eastAsia"/>
                <w:color w:val="000000"/>
                <w:kern w:val="0"/>
                <w:sz w:val="18"/>
                <w:szCs w:val="18"/>
              </w:rPr>
              <w:t>1</w:t>
            </w:r>
            <w:r>
              <w:rPr>
                <w:rFonts w:hint="eastAsia"/>
                <w:color w:val="000000"/>
                <w:kern w:val="0"/>
                <w:sz w:val="18"/>
                <w:szCs w:val="18"/>
              </w:rPr>
              <w:t>日起施行）</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第三十三条　县级以上人民政府住房和城乡建设主管部门应当对检测机构实行动态监管，通过“双随机、</w:t>
            </w:r>
            <w:proofErr w:type="gramStart"/>
            <w:r>
              <w:rPr>
                <w:rFonts w:hint="eastAsia"/>
                <w:color w:val="000000"/>
                <w:kern w:val="0"/>
                <w:sz w:val="18"/>
                <w:szCs w:val="18"/>
              </w:rPr>
              <w:t>一</w:t>
            </w:r>
            <w:proofErr w:type="gramEnd"/>
            <w:r>
              <w:rPr>
                <w:rFonts w:hint="eastAsia"/>
                <w:color w:val="000000"/>
                <w:kern w:val="0"/>
                <w:sz w:val="18"/>
                <w:szCs w:val="18"/>
              </w:rPr>
              <w:t>公开”等方式开展监督检查。</w:t>
            </w:r>
          </w:p>
          <w:p w:rsidR="00024CEA" w:rsidRDefault="00D103D5">
            <w:pPr>
              <w:spacing w:line="320" w:lineRule="exact"/>
              <w:jc w:val="left"/>
              <w:rPr>
                <w:color w:val="000000"/>
                <w:kern w:val="0"/>
                <w:sz w:val="18"/>
                <w:szCs w:val="18"/>
              </w:rPr>
            </w:pPr>
            <w:r>
              <w:rPr>
                <w:rFonts w:hint="eastAsia"/>
                <w:color w:val="000000"/>
                <w:kern w:val="0"/>
                <w:sz w:val="18"/>
                <w:szCs w:val="18"/>
              </w:rPr>
              <w:t xml:space="preserve">　　实施监督检查时，有权采取下列措施：</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（一）进入建设工程施工现场或者检测机构的工作场地进行检查、抽测；</w:t>
            </w:r>
          </w:p>
          <w:p w:rsidR="00024CEA" w:rsidRDefault="00D103D5">
            <w:pPr>
              <w:spacing w:line="320" w:lineRule="exact"/>
              <w:jc w:val="left"/>
              <w:rPr>
                <w:color w:val="000000"/>
                <w:kern w:val="0"/>
                <w:sz w:val="18"/>
                <w:szCs w:val="18"/>
              </w:rPr>
            </w:pPr>
            <w:r>
              <w:rPr>
                <w:rFonts w:hint="eastAsia"/>
                <w:color w:val="000000"/>
                <w:kern w:val="0"/>
                <w:sz w:val="18"/>
                <w:szCs w:val="18"/>
              </w:rPr>
              <w:t xml:space="preserve">　　（二）向检测机构、委托方、相关单位和人员询问、调查有关情况；</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（三）对检测人员的建设工程质量检测知识和专业能力进行检查；</w:t>
            </w:r>
          </w:p>
          <w:p w:rsidR="00024CEA" w:rsidRDefault="00D103D5">
            <w:pPr>
              <w:spacing w:line="320" w:lineRule="exact"/>
              <w:jc w:val="left"/>
              <w:rPr>
                <w:color w:val="000000"/>
                <w:kern w:val="0"/>
                <w:sz w:val="18"/>
                <w:szCs w:val="18"/>
              </w:rPr>
            </w:pPr>
            <w:r>
              <w:rPr>
                <w:rFonts w:hint="eastAsia"/>
                <w:color w:val="000000"/>
                <w:kern w:val="0"/>
                <w:sz w:val="18"/>
                <w:szCs w:val="18"/>
              </w:rPr>
              <w:t xml:space="preserve">　　（四）查阅、复制有关检测数据、影像资料、报告、合同以及其他相关资料；</w:t>
            </w:r>
          </w:p>
          <w:p w:rsidR="00024CEA" w:rsidRDefault="00D103D5">
            <w:pPr>
              <w:spacing w:line="320" w:lineRule="exact"/>
              <w:jc w:val="left"/>
              <w:rPr>
                <w:color w:val="000000"/>
                <w:kern w:val="0"/>
                <w:sz w:val="18"/>
                <w:szCs w:val="18"/>
              </w:rPr>
            </w:pPr>
            <w:r>
              <w:rPr>
                <w:rFonts w:hint="eastAsia"/>
                <w:color w:val="000000"/>
                <w:kern w:val="0"/>
                <w:sz w:val="18"/>
                <w:szCs w:val="18"/>
              </w:rPr>
              <w:t xml:space="preserve">　　（五）组织实施能力验证或者比对试验；</w:t>
            </w:r>
          </w:p>
          <w:p w:rsidR="00024CEA" w:rsidRDefault="00D103D5">
            <w:pPr>
              <w:spacing w:line="320" w:lineRule="exact"/>
              <w:jc w:val="left"/>
              <w:rPr>
                <w:color w:val="000000"/>
                <w:kern w:val="0"/>
                <w:sz w:val="18"/>
                <w:szCs w:val="18"/>
              </w:rPr>
            </w:pPr>
            <w:r>
              <w:rPr>
                <w:rFonts w:hint="eastAsia"/>
                <w:color w:val="000000"/>
                <w:kern w:val="0"/>
                <w:sz w:val="18"/>
                <w:szCs w:val="18"/>
              </w:rPr>
              <w:t xml:space="preserve">　　（六）法律、法规规定的其他措施。</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第四十五条　检测机构违反本办法规定，有下列行为之一的，由县级以上地方人民政府住房和城乡建设主管部门责令改正，处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5</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（九）接受监督检查时</w:t>
            </w:r>
            <w:proofErr w:type="gramStart"/>
            <w:r>
              <w:rPr>
                <w:rFonts w:hint="eastAsia"/>
                <w:color w:val="000000"/>
                <w:kern w:val="0"/>
                <w:sz w:val="18"/>
                <w:szCs w:val="18"/>
              </w:rPr>
              <w:t>不</w:t>
            </w:r>
            <w:proofErr w:type="gramEnd"/>
            <w:r>
              <w:rPr>
                <w:rFonts w:hint="eastAsia"/>
                <w:color w:val="000000"/>
                <w:kern w:val="0"/>
                <w:sz w:val="18"/>
                <w:szCs w:val="18"/>
              </w:rPr>
              <w:t>如实提供有关资料、不按照要求参加能力验证和比对试验，或者拒绝、阻碍监督检查的。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第四十六条　检测机构违反本办法规定，有违法所得的，由县级以上地方人民政府住房和城乡建设主管部门依法予以没收。</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第四十八条　依照本办法规定，给予单位罚款处罚的，对单位直接负责的主管人员和其他直接责任人员处</w:t>
            </w:r>
            <w:r>
              <w:rPr>
                <w:rFonts w:hint="eastAsia"/>
                <w:color w:val="000000"/>
                <w:kern w:val="0"/>
                <w:sz w:val="18"/>
                <w:szCs w:val="18"/>
              </w:rPr>
              <w:t>3</w:t>
            </w:r>
            <w:r>
              <w:rPr>
                <w:rFonts w:hint="eastAsia"/>
                <w:color w:val="000000"/>
                <w:kern w:val="0"/>
                <w:sz w:val="18"/>
                <w:szCs w:val="18"/>
              </w:rPr>
              <w:t>万元以下罚款。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责令改正，罚款，没收违法所得</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1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万元以下罚款</w:t>
            </w:r>
          </w:p>
          <w:p w:rsidR="00024CEA" w:rsidRDefault="00D103D5">
            <w:pPr>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2</w:t>
            </w:r>
            <w:r>
              <w:rPr>
                <w:rFonts w:hint="eastAsia"/>
                <w:color w:val="000000"/>
                <w:kern w:val="0"/>
                <w:sz w:val="18"/>
                <w:szCs w:val="18"/>
              </w:rPr>
              <w:t>万元以下罚款。</w:t>
            </w:r>
          </w:p>
        </w:tc>
      </w:tr>
      <w:tr w:rsidR="00024CEA">
        <w:trPr>
          <w:trHeight w:val="346"/>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3</w:t>
            </w:r>
            <w:r>
              <w:rPr>
                <w:rFonts w:hint="eastAsia"/>
                <w:color w:val="000000"/>
                <w:kern w:val="0"/>
                <w:sz w:val="18"/>
                <w:szCs w:val="18"/>
              </w:rPr>
              <w:t>万元以上</w:t>
            </w:r>
            <w:r>
              <w:rPr>
                <w:rFonts w:hint="eastAsia"/>
                <w:color w:val="000000"/>
                <w:kern w:val="0"/>
                <w:sz w:val="18"/>
                <w:szCs w:val="18"/>
              </w:rPr>
              <w:t>5</w:t>
            </w:r>
            <w:r>
              <w:rPr>
                <w:rFonts w:hint="eastAsia"/>
                <w:color w:val="000000"/>
                <w:kern w:val="0"/>
                <w:sz w:val="18"/>
                <w:szCs w:val="18"/>
              </w:rPr>
              <w:t>万元以下罚款</w:t>
            </w:r>
          </w:p>
          <w:p w:rsidR="00024CEA" w:rsidRDefault="00D103D5">
            <w:pPr>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320217805000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对检测机构不满足跨省、自治区、直辖市承担检测业务的要求开展相应建设工程质量检测活动的处罚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【规章】《建设工程质量检测管理办法》（</w:t>
            </w:r>
            <w:r>
              <w:rPr>
                <w:rFonts w:hint="eastAsia"/>
                <w:color w:val="000000"/>
                <w:kern w:val="0"/>
                <w:sz w:val="18"/>
                <w:szCs w:val="18"/>
              </w:rPr>
              <w:t>2022</w:t>
            </w:r>
            <w:r>
              <w:rPr>
                <w:rFonts w:hint="eastAsia"/>
                <w:color w:val="000000"/>
                <w:kern w:val="0"/>
                <w:sz w:val="18"/>
                <w:szCs w:val="18"/>
              </w:rPr>
              <w:t>年</w:t>
            </w:r>
            <w:r>
              <w:rPr>
                <w:rFonts w:hint="eastAsia"/>
                <w:color w:val="000000"/>
                <w:kern w:val="0"/>
                <w:sz w:val="18"/>
                <w:szCs w:val="18"/>
              </w:rPr>
              <w:t>12</w:t>
            </w:r>
            <w:r>
              <w:rPr>
                <w:rFonts w:hint="eastAsia"/>
                <w:color w:val="000000"/>
                <w:kern w:val="0"/>
                <w:sz w:val="18"/>
                <w:szCs w:val="18"/>
              </w:rPr>
              <w:t>月</w:t>
            </w:r>
            <w:r>
              <w:rPr>
                <w:rFonts w:hint="eastAsia"/>
                <w:color w:val="000000"/>
                <w:kern w:val="0"/>
                <w:sz w:val="18"/>
                <w:szCs w:val="18"/>
              </w:rPr>
              <w:t>29</w:t>
            </w:r>
            <w:r>
              <w:rPr>
                <w:rFonts w:hint="eastAsia"/>
                <w:color w:val="000000"/>
                <w:kern w:val="0"/>
                <w:sz w:val="18"/>
                <w:szCs w:val="18"/>
              </w:rPr>
              <w:t>日中华人民共和国住房和城乡建设部令第</w:t>
            </w:r>
            <w:r>
              <w:rPr>
                <w:rFonts w:hint="eastAsia"/>
                <w:color w:val="000000"/>
                <w:kern w:val="0"/>
                <w:sz w:val="18"/>
                <w:szCs w:val="18"/>
              </w:rPr>
              <w:t>57</w:t>
            </w:r>
            <w:r>
              <w:rPr>
                <w:rFonts w:hint="eastAsia"/>
                <w:color w:val="000000"/>
                <w:kern w:val="0"/>
                <w:sz w:val="18"/>
                <w:szCs w:val="18"/>
              </w:rPr>
              <w:t>号公布　自</w:t>
            </w:r>
            <w:r>
              <w:rPr>
                <w:rFonts w:hint="eastAsia"/>
                <w:color w:val="000000"/>
                <w:kern w:val="0"/>
                <w:sz w:val="18"/>
                <w:szCs w:val="18"/>
              </w:rPr>
              <w:t>2023</w:t>
            </w:r>
            <w:r>
              <w:rPr>
                <w:rFonts w:hint="eastAsia"/>
                <w:color w:val="000000"/>
                <w:kern w:val="0"/>
                <w:sz w:val="18"/>
                <w:szCs w:val="18"/>
              </w:rPr>
              <w:t>年</w:t>
            </w:r>
            <w:r>
              <w:rPr>
                <w:rFonts w:hint="eastAsia"/>
                <w:color w:val="000000"/>
                <w:kern w:val="0"/>
                <w:sz w:val="18"/>
                <w:szCs w:val="18"/>
              </w:rPr>
              <w:t>3</w:t>
            </w:r>
            <w:r>
              <w:rPr>
                <w:rFonts w:hint="eastAsia"/>
                <w:color w:val="000000"/>
                <w:kern w:val="0"/>
                <w:sz w:val="18"/>
                <w:szCs w:val="18"/>
              </w:rPr>
              <w:t>月</w:t>
            </w:r>
            <w:r>
              <w:rPr>
                <w:rFonts w:hint="eastAsia"/>
                <w:color w:val="000000"/>
                <w:kern w:val="0"/>
                <w:sz w:val="18"/>
                <w:szCs w:val="18"/>
              </w:rPr>
              <w:t>1</w:t>
            </w:r>
            <w:r>
              <w:rPr>
                <w:rFonts w:hint="eastAsia"/>
                <w:color w:val="000000"/>
                <w:kern w:val="0"/>
                <w:sz w:val="18"/>
                <w:szCs w:val="18"/>
              </w:rPr>
              <w:t>日起施行）</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第二十九条　检测机构跨省、自治区、直辖市承担检测业务的，应当向建设工程所在地的省、自治区、直辖市人民政府住房和城乡建设主管部门备案。</w:t>
            </w:r>
          </w:p>
          <w:p w:rsidR="00024CEA" w:rsidRDefault="00D103D5">
            <w:pPr>
              <w:spacing w:line="320" w:lineRule="exact"/>
              <w:jc w:val="left"/>
              <w:rPr>
                <w:color w:val="000000"/>
                <w:kern w:val="0"/>
                <w:sz w:val="18"/>
                <w:szCs w:val="18"/>
              </w:rPr>
            </w:pPr>
            <w:r>
              <w:rPr>
                <w:rFonts w:hint="eastAsia"/>
                <w:color w:val="000000"/>
                <w:kern w:val="0"/>
                <w:sz w:val="18"/>
                <w:szCs w:val="18"/>
              </w:rPr>
              <w:t xml:space="preserve">　　检测机构在承担检测业务所在地的人员、仪器设备、检测场所、质量保证体系等应当满足开展相应建设工程质量检测活动的要求。</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第四十五条　检测机构违反本办法规定，有下列行为之一的，由县级以上地方人民政府住房和城乡建设主管部门责令改正，处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5</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（八）不满足跨省、自治区、直辖市承担检测业务的要求开展相应建设工程质量检测活动的；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第四十六条　检测机构违反本办法规定，有违法所得的，由县级以上地方人民政府住房和城乡建设主管部门依法予以没收。</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第四十八条　依照本办法规定，给予单位罚款处罚的，对单位直接负责的主管人员和其他直接责任人员处</w:t>
            </w:r>
            <w:r>
              <w:rPr>
                <w:rFonts w:hint="eastAsia"/>
                <w:color w:val="000000"/>
                <w:kern w:val="0"/>
                <w:sz w:val="18"/>
                <w:szCs w:val="18"/>
              </w:rPr>
              <w:t>3</w:t>
            </w:r>
            <w:r>
              <w:rPr>
                <w:rFonts w:hint="eastAsia"/>
                <w:color w:val="000000"/>
                <w:kern w:val="0"/>
                <w:sz w:val="18"/>
                <w:szCs w:val="18"/>
              </w:rPr>
              <w:t>万元以下罚款。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责令改正，罚款，没收违法所得</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1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万元以下罚款</w:t>
            </w:r>
          </w:p>
          <w:p w:rsidR="00024CEA" w:rsidRDefault="00D103D5">
            <w:pPr>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2</w:t>
            </w:r>
            <w:r>
              <w:rPr>
                <w:rFonts w:hint="eastAsia"/>
                <w:color w:val="000000"/>
                <w:kern w:val="0"/>
                <w:sz w:val="18"/>
                <w:szCs w:val="18"/>
              </w:rPr>
              <w:t>万元以下罚款。</w:t>
            </w:r>
          </w:p>
        </w:tc>
      </w:tr>
      <w:tr w:rsidR="00024CEA">
        <w:trPr>
          <w:trHeight w:val="580"/>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3</w:t>
            </w:r>
            <w:r>
              <w:rPr>
                <w:rFonts w:hint="eastAsia"/>
                <w:color w:val="000000"/>
                <w:kern w:val="0"/>
                <w:sz w:val="18"/>
                <w:szCs w:val="18"/>
              </w:rPr>
              <w:t>万元以上</w:t>
            </w:r>
            <w:r>
              <w:rPr>
                <w:rFonts w:hint="eastAsia"/>
                <w:color w:val="000000"/>
                <w:kern w:val="0"/>
                <w:sz w:val="18"/>
                <w:szCs w:val="18"/>
              </w:rPr>
              <w:t>5</w:t>
            </w:r>
            <w:r>
              <w:rPr>
                <w:rFonts w:hint="eastAsia"/>
                <w:color w:val="000000"/>
                <w:kern w:val="0"/>
                <w:sz w:val="18"/>
                <w:szCs w:val="18"/>
              </w:rPr>
              <w:t>万元以下罚款</w:t>
            </w:r>
          </w:p>
          <w:p w:rsidR="00024CEA" w:rsidRDefault="00D103D5">
            <w:pPr>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024CEA" w:rsidRDefault="00024CEA"/>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320217806000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对检测机构未建立并使用信息化管理系统对检测活动进行管理的处罚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【规章】《建设工程质量检测管理办法》（</w:t>
            </w:r>
            <w:r>
              <w:rPr>
                <w:rFonts w:hint="eastAsia"/>
                <w:color w:val="000000"/>
                <w:kern w:val="0"/>
                <w:sz w:val="18"/>
                <w:szCs w:val="18"/>
              </w:rPr>
              <w:t>2022</w:t>
            </w:r>
            <w:r>
              <w:rPr>
                <w:rFonts w:hint="eastAsia"/>
                <w:color w:val="000000"/>
                <w:kern w:val="0"/>
                <w:sz w:val="18"/>
                <w:szCs w:val="18"/>
              </w:rPr>
              <w:t>年</w:t>
            </w:r>
            <w:r>
              <w:rPr>
                <w:rFonts w:hint="eastAsia"/>
                <w:color w:val="000000"/>
                <w:kern w:val="0"/>
                <w:sz w:val="18"/>
                <w:szCs w:val="18"/>
              </w:rPr>
              <w:t>12</w:t>
            </w:r>
            <w:r>
              <w:rPr>
                <w:rFonts w:hint="eastAsia"/>
                <w:color w:val="000000"/>
                <w:kern w:val="0"/>
                <w:sz w:val="18"/>
                <w:szCs w:val="18"/>
              </w:rPr>
              <w:t>月</w:t>
            </w:r>
            <w:r>
              <w:rPr>
                <w:rFonts w:hint="eastAsia"/>
                <w:color w:val="000000"/>
                <w:kern w:val="0"/>
                <w:sz w:val="18"/>
                <w:szCs w:val="18"/>
              </w:rPr>
              <w:t>29</w:t>
            </w:r>
            <w:r>
              <w:rPr>
                <w:rFonts w:hint="eastAsia"/>
                <w:color w:val="000000"/>
                <w:kern w:val="0"/>
                <w:sz w:val="18"/>
                <w:szCs w:val="18"/>
              </w:rPr>
              <w:t>日中华人民共和国住房和城乡建设部令第</w:t>
            </w:r>
            <w:r>
              <w:rPr>
                <w:rFonts w:hint="eastAsia"/>
                <w:color w:val="000000"/>
                <w:kern w:val="0"/>
                <w:sz w:val="18"/>
                <w:szCs w:val="18"/>
              </w:rPr>
              <w:t>57</w:t>
            </w:r>
            <w:r>
              <w:rPr>
                <w:rFonts w:hint="eastAsia"/>
                <w:color w:val="000000"/>
                <w:kern w:val="0"/>
                <w:sz w:val="18"/>
                <w:szCs w:val="18"/>
              </w:rPr>
              <w:t>号公布　自</w:t>
            </w:r>
            <w:r>
              <w:rPr>
                <w:rFonts w:hint="eastAsia"/>
                <w:color w:val="000000"/>
                <w:kern w:val="0"/>
                <w:sz w:val="18"/>
                <w:szCs w:val="18"/>
              </w:rPr>
              <w:t>2023</w:t>
            </w:r>
            <w:r>
              <w:rPr>
                <w:rFonts w:hint="eastAsia"/>
                <w:color w:val="000000"/>
                <w:kern w:val="0"/>
                <w:sz w:val="18"/>
                <w:szCs w:val="18"/>
              </w:rPr>
              <w:t>年</w:t>
            </w:r>
            <w:r>
              <w:rPr>
                <w:rFonts w:hint="eastAsia"/>
                <w:color w:val="000000"/>
                <w:kern w:val="0"/>
                <w:sz w:val="18"/>
                <w:szCs w:val="18"/>
              </w:rPr>
              <w:t>3</w:t>
            </w:r>
            <w:r>
              <w:rPr>
                <w:rFonts w:hint="eastAsia"/>
                <w:color w:val="000000"/>
                <w:kern w:val="0"/>
                <w:sz w:val="18"/>
                <w:szCs w:val="18"/>
              </w:rPr>
              <w:t>月</w:t>
            </w:r>
            <w:r>
              <w:rPr>
                <w:rFonts w:hint="eastAsia"/>
                <w:color w:val="000000"/>
                <w:kern w:val="0"/>
                <w:sz w:val="18"/>
                <w:szCs w:val="18"/>
              </w:rPr>
              <w:t>1</w:t>
            </w:r>
            <w:r>
              <w:rPr>
                <w:rFonts w:hint="eastAsia"/>
                <w:color w:val="000000"/>
                <w:kern w:val="0"/>
                <w:sz w:val="18"/>
                <w:szCs w:val="18"/>
              </w:rPr>
              <w:t>日起施行）</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第二十七条　检测机构应当建立信息化管理系统，对检测业务受理、检测数据采集、检测信息上传、检测报告出具、检测档案管理等活动进行信息化管理，保证建设工程质量检测活动全过程可追溯。</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第四十五条　检测机构违反本办法规定，有下列行为之一的，由县级以上地方人民政府住房和城乡建设主管部门责令改正，处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5</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（七）未建立并使用信息化管理系统对检测活动进行管理的；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第四十六条　检测机构违反本办法规定，有违法所得的，由县级以上地方人民政府住房和城乡建设主管部门依法予以没收。</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第四十八条　依照本办法规定，给予单位罚款处罚的，对单位直接负责的主管人员和其他直接责任人员处</w:t>
            </w:r>
            <w:r>
              <w:rPr>
                <w:rFonts w:hint="eastAsia"/>
                <w:color w:val="000000"/>
                <w:kern w:val="0"/>
                <w:sz w:val="18"/>
                <w:szCs w:val="18"/>
              </w:rPr>
              <w:t>3</w:t>
            </w:r>
            <w:r>
              <w:rPr>
                <w:rFonts w:hint="eastAsia"/>
                <w:color w:val="000000"/>
                <w:kern w:val="0"/>
                <w:sz w:val="18"/>
                <w:szCs w:val="18"/>
              </w:rPr>
              <w:t>万元以下罚款。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责令改正，罚款，没收违法所得</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1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万元以下罚款</w:t>
            </w:r>
          </w:p>
          <w:p w:rsidR="00024CEA" w:rsidRDefault="00D103D5">
            <w:pPr>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2</w:t>
            </w:r>
            <w:r>
              <w:rPr>
                <w:rFonts w:hint="eastAsia"/>
                <w:color w:val="000000"/>
                <w:kern w:val="0"/>
                <w:sz w:val="18"/>
                <w:szCs w:val="18"/>
              </w:rPr>
              <w:t>万元以下罚款。</w:t>
            </w:r>
          </w:p>
        </w:tc>
      </w:tr>
      <w:tr w:rsidR="00024CEA">
        <w:trPr>
          <w:trHeight w:val="580"/>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3</w:t>
            </w:r>
            <w:r>
              <w:rPr>
                <w:rFonts w:hint="eastAsia"/>
                <w:color w:val="000000"/>
                <w:kern w:val="0"/>
                <w:sz w:val="18"/>
                <w:szCs w:val="18"/>
              </w:rPr>
              <w:t>万元以上</w:t>
            </w:r>
            <w:r>
              <w:rPr>
                <w:rFonts w:hint="eastAsia"/>
                <w:color w:val="000000"/>
                <w:kern w:val="0"/>
                <w:sz w:val="18"/>
                <w:szCs w:val="18"/>
              </w:rPr>
              <w:t>5</w:t>
            </w:r>
            <w:r>
              <w:rPr>
                <w:rFonts w:hint="eastAsia"/>
                <w:color w:val="000000"/>
                <w:kern w:val="0"/>
                <w:sz w:val="18"/>
                <w:szCs w:val="18"/>
              </w:rPr>
              <w:t>万元以下罚款</w:t>
            </w:r>
          </w:p>
          <w:p w:rsidR="00024CEA" w:rsidRDefault="00D103D5">
            <w:pPr>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024CEA" w:rsidRDefault="00024CEA"/>
    <w:p w:rsidR="00024CEA" w:rsidRDefault="00024CEA"/>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320217807000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对检测机构未及时报告涉及结构安全、主要使用功能的不合格检测结果的</w:t>
            </w:r>
            <w:proofErr w:type="gramStart"/>
            <w:r>
              <w:rPr>
                <w:rFonts w:hint="eastAsia"/>
                <w:color w:val="000000"/>
                <w:spacing w:val="-6"/>
                <w:kern w:val="0"/>
                <w:sz w:val="18"/>
                <w:szCs w:val="18"/>
              </w:rPr>
              <w:t>的</w:t>
            </w:r>
            <w:proofErr w:type="gramEnd"/>
            <w:r>
              <w:rPr>
                <w:rFonts w:hint="eastAsia"/>
                <w:color w:val="000000"/>
                <w:spacing w:val="-6"/>
                <w:kern w:val="0"/>
                <w:sz w:val="18"/>
                <w:szCs w:val="18"/>
              </w:rPr>
              <w:t>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【规章】《建设工程质量检测管理办法》（</w:t>
            </w:r>
            <w:r>
              <w:rPr>
                <w:rFonts w:hint="eastAsia"/>
                <w:color w:val="000000"/>
                <w:kern w:val="0"/>
                <w:sz w:val="18"/>
                <w:szCs w:val="18"/>
              </w:rPr>
              <w:t>2022</w:t>
            </w:r>
            <w:r>
              <w:rPr>
                <w:rFonts w:hint="eastAsia"/>
                <w:color w:val="000000"/>
                <w:kern w:val="0"/>
                <w:sz w:val="18"/>
                <w:szCs w:val="18"/>
              </w:rPr>
              <w:t>年</w:t>
            </w:r>
            <w:r>
              <w:rPr>
                <w:rFonts w:hint="eastAsia"/>
                <w:color w:val="000000"/>
                <w:kern w:val="0"/>
                <w:sz w:val="18"/>
                <w:szCs w:val="18"/>
              </w:rPr>
              <w:t>12</w:t>
            </w:r>
            <w:r>
              <w:rPr>
                <w:rFonts w:hint="eastAsia"/>
                <w:color w:val="000000"/>
                <w:kern w:val="0"/>
                <w:sz w:val="18"/>
                <w:szCs w:val="18"/>
              </w:rPr>
              <w:t>月</w:t>
            </w:r>
            <w:r>
              <w:rPr>
                <w:rFonts w:hint="eastAsia"/>
                <w:color w:val="000000"/>
                <w:kern w:val="0"/>
                <w:sz w:val="18"/>
                <w:szCs w:val="18"/>
              </w:rPr>
              <w:t>29</w:t>
            </w:r>
            <w:r>
              <w:rPr>
                <w:rFonts w:hint="eastAsia"/>
                <w:color w:val="000000"/>
                <w:kern w:val="0"/>
                <w:sz w:val="18"/>
                <w:szCs w:val="18"/>
              </w:rPr>
              <w:t>日中华人民共和国住房和城乡建设部令第</w:t>
            </w:r>
            <w:r>
              <w:rPr>
                <w:rFonts w:hint="eastAsia"/>
                <w:color w:val="000000"/>
                <w:kern w:val="0"/>
                <w:sz w:val="18"/>
                <w:szCs w:val="18"/>
              </w:rPr>
              <w:t>57</w:t>
            </w:r>
            <w:r>
              <w:rPr>
                <w:rFonts w:hint="eastAsia"/>
                <w:color w:val="000000"/>
                <w:kern w:val="0"/>
                <w:sz w:val="18"/>
                <w:szCs w:val="18"/>
              </w:rPr>
              <w:t>号公布　自</w:t>
            </w:r>
            <w:r>
              <w:rPr>
                <w:rFonts w:hint="eastAsia"/>
                <w:color w:val="000000"/>
                <w:kern w:val="0"/>
                <w:sz w:val="18"/>
                <w:szCs w:val="18"/>
              </w:rPr>
              <w:t>2023</w:t>
            </w:r>
            <w:r>
              <w:rPr>
                <w:rFonts w:hint="eastAsia"/>
                <w:color w:val="000000"/>
                <w:kern w:val="0"/>
                <w:sz w:val="18"/>
                <w:szCs w:val="18"/>
              </w:rPr>
              <w:t>年</w:t>
            </w:r>
            <w:r>
              <w:rPr>
                <w:rFonts w:hint="eastAsia"/>
                <w:color w:val="000000"/>
                <w:kern w:val="0"/>
                <w:sz w:val="18"/>
                <w:szCs w:val="18"/>
              </w:rPr>
              <w:t>3</w:t>
            </w:r>
            <w:r>
              <w:rPr>
                <w:rFonts w:hint="eastAsia"/>
                <w:color w:val="000000"/>
                <w:kern w:val="0"/>
                <w:sz w:val="18"/>
                <w:szCs w:val="18"/>
              </w:rPr>
              <w:t>月</w:t>
            </w:r>
            <w:r>
              <w:rPr>
                <w:rFonts w:hint="eastAsia"/>
                <w:color w:val="000000"/>
                <w:kern w:val="0"/>
                <w:sz w:val="18"/>
                <w:szCs w:val="18"/>
              </w:rPr>
              <w:t>1</w:t>
            </w:r>
            <w:r>
              <w:rPr>
                <w:rFonts w:hint="eastAsia"/>
                <w:color w:val="000000"/>
                <w:kern w:val="0"/>
                <w:sz w:val="18"/>
                <w:szCs w:val="18"/>
              </w:rPr>
              <w:t>日起施行）</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第二十四条　检测机构在检测过程中发现建设、施工、监理单位存在违反有关法律法规规定和工程建设强制性标准等行为，以及检测项目涉及结构安全、主要使用功能检测结果不合格的，应当及时报告建设工程所在地县级以上地方人民政府住房和城乡建设主管部门。</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第四十五条　检测机构违反本办法规定，有下列行为之一的，由县级以上地方人民政府住房和城乡建设主管部门责令改正，处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5</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（五）未及时报告涉及结构安全、主要使用功能的不合格检测结果的；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第四十六条　检测机构违反本办法规定，有违法所得的，由县级以上地方人民政府住房和城乡建设主管部门依法予以没收。</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第四十八条　依照本办法规定，给予单位罚款处罚的，对单位直接负责的主管人员和其他直接责任人员处</w:t>
            </w:r>
            <w:r>
              <w:rPr>
                <w:rFonts w:hint="eastAsia"/>
                <w:color w:val="000000"/>
                <w:kern w:val="0"/>
                <w:sz w:val="18"/>
                <w:szCs w:val="18"/>
              </w:rPr>
              <w:t>3</w:t>
            </w:r>
            <w:r>
              <w:rPr>
                <w:rFonts w:hint="eastAsia"/>
                <w:color w:val="000000"/>
                <w:kern w:val="0"/>
                <w:sz w:val="18"/>
                <w:szCs w:val="18"/>
              </w:rPr>
              <w:t>万元以下罚款。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责令改正，罚款，没收违法所得</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1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万元以下罚款</w:t>
            </w:r>
          </w:p>
          <w:p w:rsidR="00024CEA" w:rsidRDefault="00D103D5">
            <w:pPr>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2</w:t>
            </w:r>
            <w:r>
              <w:rPr>
                <w:rFonts w:hint="eastAsia"/>
                <w:color w:val="000000"/>
                <w:kern w:val="0"/>
                <w:sz w:val="18"/>
                <w:szCs w:val="18"/>
              </w:rPr>
              <w:t>万元以下罚款。</w:t>
            </w:r>
          </w:p>
        </w:tc>
      </w:tr>
      <w:tr w:rsidR="00024CEA">
        <w:trPr>
          <w:trHeight w:val="580"/>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3</w:t>
            </w:r>
            <w:r>
              <w:rPr>
                <w:rFonts w:hint="eastAsia"/>
                <w:color w:val="000000"/>
                <w:kern w:val="0"/>
                <w:sz w:val="18"/>
                <w:szCs w:val="18"/>
              </w:rPr>
              <w:t>万元以上</w:t>
            </w:r>
            <w:r>
              <w:rPr>
                <w:rFonts w:hint="eastAsia"/>
                <w:color w:val="000000"/>
                <w:kern w:val="0"/>
                <w:sz w:val="18"/>
                <w:szCs w:val="18"/>
              </w:rPr>
              <w:t>5</w:t>
            </w:r>
            <w:r>
              <w:rPr>
                <w:rFonts w:hint="eastAsia"/>
                <w:color w:val="000000"/>
                <w:kern w:val="0"/>
                <w:sz w:val="18"/>
                <w:szCs w:val="18"/>
              </w:rPr>
              <w:t>万元以下罚款</w:t>
            </w:r>
          </w:p>
          <w:p w:rsidR="00024CEA" w:rsidRDefault="00D103D5">
            <w:pPr>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024CEA" w:rsidRDefault="00024CEA"/>
    <w:p w:rsidR="00024CEA" w:rsidRDefault="00024CEA"/>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320217809000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对检测机构推荐或者监制建筑材料、建筑构配件和设备的处罚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【规章】《建设工程质量检测管理办法》（</w:t>
            </w:r>
            <w:r>
              <w:rPr>
                <w:rFonts w:hint="eastAsia"/>
                <w:color w:val="000000"/>
                <w:kern w:val="0"/>
                <w:sz w:val="18"/>
                <w:szCs w:val="18"/>
              </w:rPr>
              <w:t>2022</w:t>
            </w:r>
            <w:r>
              <w:rPr>
                <w:rFonts w:hint="eastAsia"/>
                <w:color w:val="000000"/>
                <w:kern w:val="0"/>
                <w:sz w:val="18"/>
                <w:szCs w:val="18"/>
              </w:rPr>
              <w:t>年</w:t>
            </w:r>
            <w:r>
              <w:rPr>
                <w:rFonts w:hint="eastAsia"/>
                <w:color w:val="000000"/>
                <w:kern w:val="0"/>
                <w:sz w:val="18"/>
                <w:szCs w:val="18"/>
              </w:rPr>
              <w:t>12</w:t>
            </w:r>
            <w:r>
              <w:rPr>
                <w:rFonts w:hint="eastAsia"/>
                <w:color w:val="000000"/>
                <w:kern w:val="0"/>
                <w:sz w:val="18"/>
                <w:szCs w:val="18"/>
              </w:rPr>
              <w:t>月</w:t>
            </w:r>
            <w:r>
              <w:rPr>
                <w:rFonts w:hint="eastAsia"/>
                <w:color w:val="000000"/>
                <w:kern w:val="0"/>
                <w:sz w:val="18"/>
                <w:szCs w:val="18"/>
              </w:rPr>
              <w:t>29</w:t>
            </w:r>
            <w:r>
              <w:rPr>
                <w:rFonts w:hint="eastAsia"/>
                <w:color w:val="000000"/>
                <w:kern w:val="0"/>
                <w:sz w:val="18"/>
                <w:szCs w:val="18"/>
              </w:rPr>
              <w:t>日中华人民共和国住房和城乡建设部令第</w:t>
            </w:r>
            <w:r>
              <w:rPr>
                <w:rFonts w:hint="eastAsia"/>
                <w:color w:val="000000"/>
                <w:kern w:val="0"/>
                <w:sz w:val="18"/>
                <w:szCs w:val="18"/>
              </w:rPr>
              <w:t>57</w:t>
            </w:r>
            <w:r>
              <w:rPr>
                <w:rFonts w:hint="eastAsia"/>
                <w:color w:val="000000"/>
                <w:kern w:val="0"/>
                <w:sz w:val="18"/>
                <w:szCs w:val="18"/>
              </w:rPr>
              <w:t>号公布　自</w:t>
            </w:r>
            <w:r>
              <w:rPr>
                <w:rFonts w:hint="eastAsia"/>
                <w:color w:val="000000"/>
                <w:kern w:val="0"/>
                <w:sz w:val="18"/>
                <w:szCs w:val="18"/>
              </w:rPr>
              <w:t>2023</w:t>
            </w:r>
            <w:r>
              <w:rPr>
                <w:rFonts w:hint="eastAsia"/>
                <w:color w:val="000000"/>
                <w:kern w:val="0"/>
                <w:sz w:val="18"/>
                <w:szCs w:val="18"/>
              </w:rPr>
              <w:t>年</w:t>
            </w:r>
            <w:r>
              <w:rPr>
                <w:rFonts w:hint="eastAsia"/>
                <w:color w:val="000000"/>
                <w:kern w:val="0"/>
                <w:sz w:val="18"/>
                <w:szCs w:val="18"/>
              </w:rPr>
              <w:t>3</w:t>
            </w:r>
            <w:r>
              <w:rPr>
                <w:rFonts w:hint="eastAsia"/>
                <w:color w:val="000000"/>
                <w:kern w:val="0"/>
                <w:sz w:val="18"/>
                <w:szCs w:val="18"/>
              </w:rPr>
              <w:t>月</w:t>
            </w:r>
            <w:r>
              <w:rPr>
                <w:rFonts w:hint="eastAsia"/>
                <w:color w:val="000000"/>
                <w:kern w:val="0"/>
                <w:sz w:val="18"/>
                <w:szCs w:val="18"/>
              </w:rPr>
              <w:t>1</w:t>
            </w:r>
            <w:r>
              <w:rPr>
                <w:rFonts w:hint="eastAsia"/>
                <w:color w:val="000000"/>
                <w:kern w:val="0"/>
                <w:sz w:val="18"/>
                <w:szCs w:val="18"/>
              </w:rPr>
              <w:t>日起施行）</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第十五条第二款</w:t>
            </w:r>
            <w:r>
              <w:rPr>
                <w:rFonts w:hint="eastAsia"/>
                <w:color w:val="000000"/>
                <w:kern w:val="0"/>
                <w:sz w:val="18"/>
                <w:szCs w:val="18"/>
              </w:rPr>
              <w:t xml:space="preserve">  </w:t>
            </w:r>
            <w:r>
              <w:rPr>
                <w:rFonts w:hint="eastAsia"/>
                <w:color w:val="000000"/>
                <w:kern w:val="0"/>
                <w:sz w:val="18"/>
                <w:szCs w:val="18"/>
              </w:rPr>
              <w:t>检测机构及其工作人员不得推荐或者监制建筑材料、建筑构配件和设备。</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第四十五条　检测机构违反本办法规定，有下列行为之一的，由县级以上地方人民政府住房和城乡建设主管部门责令改正，处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5</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（二）推荐或者监制建筑材料、建筑构配件和设备的；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第四十六条　检测机构违反本办法规定，有违法所得的，由县级以上地方人民政府住房和城乡建设主管部门依法予以没收。</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第四十八条　依照本办法规定，给予单位罚款处罚的，对单位直接负责的主管人员和其他直接责任人员处</w:t>
            </w:r>
            <w:r>
              <w:rPr>
                <w:rFonts w:hint="eastAsia"/>
                <w:color w:val="000000"/>
                <w:kern w:val="0"/>
                <w:sz w:val="18"/>
                <w:szCs w:val="18"/>
              </w:rPr>
              <w:t>3</w:t>
            </w:r>
            <w:r>
              <w:rPr>
                <w:rFonts w:hint="eastAsia"/>
                <w:color w:val="000000"/>
                <w:kern w:val="0"/>
                <w:sz w:val="18"/>
                <w:szCs w:val="18"/>
              </w:rPr>
              <w:t>万元以下罚款。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责令改正，罚款，没收违法所得</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1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万元以下罚款</w:t>
            </w:r>
          </w:p>
          <w:p w:rsidR="00024CEA" w:rsidRDefault="00D103D5">
            <w:pPr>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2</w:t>
            </w:r>
            <w:r>
              <w:rPr>
                <w:rFonts w:hint="eastAsia"/>
                <w:color w:val="000000"/>
                <w:kern w:val="0"/>
                <w:sz w:val="18"/>
                <w:szCs w:val="18"/>
              </w:rPr>
              <w:t>万元以下罚款。</w:t>
            </w:r>
          </w:p>
        </w:tc>
      </w:tr>
      <w:tr w:rsidR="00024CEA">
        <w:trPr>
          <w:trHeight w:val="580"/>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3</w:t>
            </w:r>
            <w:r>
              <w:rPr>
                <w:rFonts w:hint="eastAsia"/>
                <w:color w:val="000000"/>
                <w:kern w:val="0"/>
                <w:sz w:val="18"/>
                <w:szCs w:val="18"/>
              </w:rPr>
              <w:t>万元以上</w:t>
            </w:r>
            <w:r>
              <w:rPr>
                <w:rFonts w:hint="eastAsia"/>
                <w:color w:val="000000"/>
                <w:kern w:val="0"/>
                <w:sz w:val="18"/>
                <w:szCs w:val="18"/>
              </w:rPr>
              <w:t>5</w:t>
            </w:r>
            <w:r>
              <w:rPr>
                <w:rFonts w:hint="eastAsia"/>
                <w:color w:val="000000"/>
                <w:kern w:val="0"/>
                <w:sz w:val="18"/>
                <w:szCs w:val="18"/>
              </w:rPr>
              <w:t>万元以下罚款</w:t>
            </w:r>
          </w:p>
          <w:p w:rsidR="00024CEA" w:rsidRDefault="00D103D5">
            <w:pPr>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8D0696" w:rsidRDefault="008D0696"/>
    <w:p w:rsidR="008D0696" w:rsidRDefault="008D0696"/>
    <w:p w:rsidR="008D0696" w:rsidRDefault="008D0696"/>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320217810000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对检测机构与所检测建设工程相关的建设、施工、监理单位，以及建筑材料、建筑构配件和设备供应单位有隶属关系或者其他利害关系的处罚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【规章】《建设工程质量检测管理办法》（</w:t>
            </w:r>
            <w:r>
              <w:rPr>
                <w:rFonts w:hint="eastAsia"/>
                <w:color w:val="000000"/>
                <w:kern w:val="0"/>
                <w:sz w:val="18"/>
                <w:szCs w:val="18"/>
              </w:rPr>
              <w:t>2022</w:t>
            </w:r>
            <w:r>
              <w:rPr>
                <w:rFonts w:hint="eastAsia"/>
                <w:color w:val="000000"/>
                <w:kern w:val="0"/>
                <w:sz w:val="18"/>
                <w:szCs w:val="18"/>
              </w:rPr>
              <w:t>年</w:t>
            </w:r>
            <w:r>
              <w:rPr>
                <w:rFonts w:hint="eastAsia"/>
                <w:color w:val="000000"/>
                <w:kern w:val="0"/>
                <w:sz w:val="18"/>
                <w:szCs w:val="18"/>
              </w:rPr>
              <w:t>12</w:t>
            </w:r>
            <w:r>
              <w:rPr>
                <w:rFonts w:hint="eastAsia"/>
                <w:color w:val="000000"/>
                <w:kern w:val="0"/>
                <w:sz w:val="18"/>
                <w:szCs w:val="18"/>
              </w:rPr>
              <w:t>月</w:t>
            </w:r>
            <w:r>
              <w:rPr>
                <w:rFonts w:hint="eastAsia"/>
                <w:color w:val="000000"/>
                <w:kern w:val="0"/>
                <w:sz w:val="18"/>
                <w:szCs w:val="18"/>
              </w:rPr>
              <w:t>29</w:t>
            </w:r>
            <w:r>
              <w:rPr>
                <w:rFonts w:hint="eastAsia"/>
                <w:color w:val="000000"/>
                <w:kern w:val="0"/>
                <w:sz w:val="18"/>
                <w:szCs w:val="18"/>
              </w:rPr>
              <w:t>日中华人民共和国住房和城乡建设部令第</w:t>
            </w:r>
            <w:r>
              <w:rPr>
                <w:rFonts w:hint="eastAsia"/>
                <w:color w:val="000000"/>
                <w:kern w:val="0"/>
                <w:sz w:val="18"/>
                <w:szCs w:val="18"/>
              </w:rPr>
              <w:t>57</w:t>
            </w:r>
            <w:r>
              <w:rPr>
                <w:rFonts w:hint="eastAsia"/>
                <w:color w:val="000000"/>
                <w:kern w:val="0"/>
                <w:sz w:val="18"/>
                <w:szCs w:val="18"/>
              </w:rPr>
              <w:t>号公布　自</w:t>
            </w:r>
            <w:r>
              <w:rPr>
                <w:rFonts w:hint="eastAsia"/>
                <w:color w:val="000000"/>
                <w:kern w:val="0"/>
                <w:sz w:val="18"/>
                <w:szCs w:val="18"/>
              </w:rPr>
              <w:t>2023</w:t>
            </w:r>
            <w:r>
              <w:rPr>
                <w:rFonts w:hint="eastAsia"/>
                <w:color w:val="000000"/>
                <w:kern w:val="0"/>
                <w:sz w:val="18"/>
                <w:szCs w:val="18"/>
              </w:rPr>
              <w:t>年</w:t>
            </w:r>
            <w:r>
              <w:rPr>
                <w:rFonts w:hint="eastAsia"/>
                <w:color w:val="000000"/>
                <w:kern w:val="0"/>
                <w:sz w:val="18"/>
                <w:szCs w:val="18"/>
              </w:rPr>
              <w:t>3</w:t>
            </w:r>
            <w:r>
              <w:rPr>
                <w:rFonts w:hint="eastAsia"/>
                <w:color w:val="000000"/>
                <w:kern w:val="0"/>
                <w:sz w:val="18"/>
                <w:szCs w:val="18"/>
              </w:rPr>
              <w:t>月</w:t>
            </w:r>
            <w:r>
              <w:rPr>
                <w:rFonts w:hint="eastAsia"/>
                <w:color w:val="000000"/>
                <w:kern w:val="0"/>
                <w:sz w:val="18"/>
                <w:szCs w:val="18"/>
              </w:rPr>
              <w:t>1</w:t>
            </w:r>
            <w:r>
              <w:rPr>
                <w:rFonts w:hint="eastAsia"/>
                <w:color w:val="000000"/>
                <w:kern w:val="0"/>
                <w:sz w:val="18"/>
                <w:szCs w:val="18"/>
              </w:rPr>
              <w:t>日起施行）</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第十五条第一款</w:t>
            </w:r>
            <w:r>
              <w:rPr>
                <w:rFonts w:hint="eastAsia"/>
                <w:color w:val="000000"/>
                <w:kern w:val="0"/>
                <w:sz w:val="18"/>
                <w:szCs w:val="18"/>
              </w:rPr>
              <w:t xml:space="preserve"> </w:t>
            </w:r>
            <w:r>
              <w:rPr>
                <w:rFonts w:hint="eastAsia"/>
                <w:color w:val="000000"/>
                <w:kern w:val="0"/>
                <w:sz w:val="18"/>
                <w:szCs w:val="18"/>
              </w:rPr>
              <w:t xml:space="preserve">检测机构与所检测建设工程相关的建设、施工、监理单位，以及建筑材料、建筑构配件和设备供应单位不得有隶属关系或者其他利害关系。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第四十五条　检测机构违反本办法规定，有下列行为之一的，由县级以上地方人民政府住房和城乡建设主管部门责令改正，处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5</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（一）与所检测建设工程相关的建设、施工、监理单位，以及建筑材料、建筑构配件和设备供应单位有隶属关系或者其他利害关系的；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第四十六条　检测机构违反本办法规定，有违法所得的，由县级以上地方人民政府住房和城乡建设主管部门依法予以没收。</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第四十八条　依照本办法规定，给予单位罚款处罚的，对单位直接负责的主管人员和其他直接责任人员处</w:t>
            </w:r>
            <w:r>
              <w:rPr>
                <w:rFonts w:hint="eastAsia"/>
                <w:color w:val="000000"/>
                <w:kern w:val="0"/>
                <w:sz w:val="18"/>
                <w:szCs w:val="18"/>
              </w:rPr>
              <w:t>3</w:t>
            </w:r>
            <w:r>
              <w:rPr>
                <w:rFonts w:hint="eastAsia"/>
                <w:color w:val="000000"/>
                <w:kern w:val="0"/>
                <w:sz w:val="18"/>
                <w:szCs w:val="18"/>
              </w:rPr>
              <w:t>万元以下罚款。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责令改正，罚款，没收违法所得</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1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万元以下罚款</w:t>
            </w:r>
          </w:p>
          <w:p w:rsidR="00024CEA" w:rsidRDefault="00D103D5">
            <w:pPr>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2</w:t>
            </w:r>
            <w:r>
              <w:rPr>
                <w:rFonts w:hint="eastAsia"/>
                <w:color w:val="000000"/>
                <w:kern w:val="0"/>
                <w:sz w:val="18"/>
                <w:szCs w:val="18"/>
              </w:rPr>
              <w:t>万元以下罚款。</w:t>
            </w:r>
          </w:p>
        </w:tc>
      </w:tr>
      <w:tr w:rsidR="00024CEA">
        <w:trPr>
          <w:trHeight w:val="580"/>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3</w:t>
            </w:r>
            <w:r>
              <w:rPr>
                <w:rFonts w:hint="eastAsia"/>
                <w:color w:val="000000"/>
                <w:kern w:val="0"/>
                <w:sz w:val="18"/>
                <w:szCs w:val="18"/>
              </w:rPr>
              <w:t>万元以上</w:t>
            </w:r>
            <w:r>
              <w:rPr>
                <w:rFonts w:hint="eastAsia"/>
                <w:color w:val="000000"/>
                <w:kern w:val="0"/>
                <w:sz w:val="18"/>
                <w:szCs w:val="18"/>
              </w:rPr>
              <w:t>5</w:t>
            </w:r>
            <w:r>
              <w:rPr>
                <w:rFonts w:hint="eastAsia"/>
                <w:color w:val="000000"/>
                <w:kern w:val="0"/>
                <w:sz w:val="18"/>
                <w:szCs w:val="18"/>
              </w:rPr>
              <w:t>万元以下罚款</w:t>
            </w:r>
          </w:p>
          <w:p w:rsidR="00024CEA" w:rsidRDefault="00D103D5">
            <w:pPr>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8D0696" w:rsidRDefault="008D0696"/>
    <w:p w:rsidR="008D0696" w:rsidRDefault="008D0696"/>
    <w:p w:rsidR="008D0696" w:rsidRDefault="008D0696"/>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320217811000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对检测人员违反工程建设强制性标准进行结论判定或者出具虚假判定结论的处罚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【规章】《建设工程质量检测管理办法》（</w:t>
            </w:r>
            <w:r>
              <w:rPr>
                <w:rFonts w:hint="eastAsia"/>
                <w:color w:val="000000"/>
                <w:kern w:val="0"/>
                <w:sz w:val="18"/>
                <w:szCs w:val="18"/>
              </w:rPr>
              <w:t>2022</w:t>
            </w:r>
            <w:r>
              <w:rPr>
                <w:rFonts w:hint="eastAsia"/>
                <w:color w:val="000000"/>
                <w:kern w:val="0"/>
                <w:sz w:val="18"/>
                <w:szCs w:val="18"/>
              </w:rPr>
              <w:t>年</w:t>
            </w:r>
            <w:r>
              <w:rPr>
                <w:rFonts w:hint="eastAsia"/>
                <w:color w:val="000000"/>
                <w:kern w:val="0"/>
                <w:sz w:val="18"/>
                <w:szCs w:val="18"/>
              </w:rPr>
              <w:t>12</w:t>
            </w:r>
            <w:r>
              <w:rPr>
                <w:rFonts w:hint="eastAsia"/>
                <w:color w:val="000000"/>
                <w:kern w:val="0"/>
                <w:sz w:val="18"/>
                <w:szCs w:val="18"/>
              </w:rPr>
              <w:t>月</w:t>
            </w:r>
            <w:r>
              <w:rPr>
                <w:rFonts w:hint="eastAsia"/>
                <w:color w:val="000000"/>
                <w:kern w:val="0"/>
                <w:sz w:val="18"/>
                <w:szCs w:val="18"/>
              </w:rPr>
              <w:t>29</w:t>
            </w:r>
            <w:r>
              <w:rPr>
                <w:rFonts w:hint="eastAsia"/>
                <w:color w:val="000000"/>
                <w:kern w:val="0"/>
                <w:sz w:val="18"/>
                <w:szCs w:val="18"/>
              </w:rPr>
              <w:t>日中华人民共和国住房和城乡建设部令第</w:t>
            </w:r>
            <w:r>
              <w:rPr>
                <w:rFonts w:hint="eastAsia"/>
                <w:color w:val="000000"/>
                <w:kern w:val="0"/>
                <w:sz w:val="18"/>
                <w:szCs w:val="18"/>
              </w:rPr>
              <w:t>57</w:t>
            </w:r>
            <w:r>
              <w:rPr>
                <w:rFonts w:hint="eastAsia"/>
                <w:color w:val="000000"/>
                <w:kern w:val="0"/>
                <w:sz w:val="18"/>
                <w:szCs w:val="18"/>
              </w:rPr>
              <w:t>号公布　自</w:t>
            </w:r>
            <w:r>
              <w:rPr>
                <w:rFonts w:hint="eastAsia"/>
                <w:color w:val="000000"/>
                <w:kern w:val="0"/>
                <w:sz w:val="18"/>
                <w:szCs w:val="18"/>
              </w:rPr>
              <w:t>2023</w:t>
            </w:r>
            <w:r>
              <w:rPr>
                <w:rFonts w:hint="eastAsia"/>
                <w:color w:val="000000"/>
                <w:kern w:val="0"/>
                <w:sz w:val="18"/>
                <w:szCs w:val="18"/>
              </w:rPr>
              <w:t>年</w:t>
            </w:r>
            <w:r>
              <w:rPr>
                <w:rFonts w:hint="eastAsia"/>
                <w:color w:val="000000"/>
                <w:kern w:val="0"/>
                <w:sz w:val="18"/>
                <w:szCs w:val="18"/>
              </w:rPr>
              <w:t>3</w:t>
            </w:r>
            <w:r>
              <w:rPr>
                <w:rFonts w:hint="eastAsia"/>
                <w:color w:val="000000"/>
                <w:kern w:val="0"/>
                <w:sz w:val="18"/>
                <w:szCs w:val="18"/>
              </w:rPr>
              <w:t>月</w:t>
            </w:r>
            <w:r>
              <w:rPr>
                <w:rFonts w:hint="eastAsia"/>
                <w:color w:val="000000"/>
                <w:kern w:val="0"/>
                <w:sz w:val="18"/>
                <w:szCs w:val="18"/>
              </w:rPr>
              <w:t>1</w:t>
            </w:r>
            <w:r>
              <w:rPr>
                <w:rFonts w:hint="eastAsia"/>
                <w:color w:val="000000"/>
                <w:kern w:val="0"/>
                <w:sz w:val="18"/>
                <w:szCs w:val="18"/>
              </w:rPr>
              <w:t>日起施行）</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第三十一条　检测人员不得有下列行为：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 xml:space="preserve">　（四）违反工程建设强制性标准进行结论判定或者出具虚假判定结论。</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第四十四条第二款</w:t>
            </w:r>
            <w:r>
              <w:rPr>
                <w:rFonts w:hint="eastAsia"/>
                <w:color w:val="000000"/>
                <w:kern w:val="0"/>
                <w:sz w:val="18"/>
                <w:szCs w:val="18"/>
              </w:rPr>
              <w:t xml:space="preserve"> </w:t>
            </w:r>
            <w:r>
              <w:rPr>
                <w:rFonts w:hint="eastAsia"/>
                <w:color w:val="000000"/>
                <w:kern w:val="0"/>
                <w:sz w:val="18"/>
                <w:szCs w:val="18"/>
              </w:rPr>
              <w:t xml:space="preserve">　检测人员违反本办法规定，有第三十一条行为之一的，由县级以上地方人民政府住房和城乡建设主管部门责令改正，处</w:t>
            </w:r>
            <w:r>
              <w:rPr>
                <w:rFonts w:hint="eastAsia"/>
                <w:color w:val="000000"/>
                <w:kern w:val="0"/>
                <w:sz w:val="18"/>
                <w:szCs w:val="18"/>
              </w:rPr>
              <w:t>3</w:t>
            </w:r>
            <w:r>
              <w:rPr>
                <w:rFonts w:hint="eastAsia"/>
                <w:color w:val="000000"/>
                <w:kern w:val="0"/>
                <w:sz w:val="18"/>
                <w:szCs w:val="18"/>
              </w:rPr>
              <w:t>万元以下罚款。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1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处二万元以下罚款</w:t>
            </w:r>
          </w:p>
        </w:tc>
      </w:tr>
      <w:tr w:rsidR="00024CEA">
        <w:trPr>
          <w:trHeight w:val="580"/>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处二万元以上三万元以下罚款</w:t>
            </w:r>
          </w:p>
        </w:tc>
      </w:tr>
    </w:tbl>
    <w:p w:rsidR="00024CEA" w:rsidRDefault="00024CEA"/>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320217812000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对检测人员出具虚假的检测数据的处罚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【规章】《建设工程质量检测管理办法》（</w:t>
            </w:r>
            <w:r>
              <w:rPr>
                <w:rFonts w:hint="eastAsia"/>
                <w:color w:val="000000"/>
                <w:kern w:val="0"/>
                <w:sz w:val="18"/>
                <w:szCs w:val="18"/>
              </w:rPr>
              <w:t>2022</w:t>
            </w:r>
            <w:r>
              <w:rPr>
                <w:rFonts w:hint="eastAsia"/>
                <w:color w:val="000000"/>
                <w:kern w:val="0"/>
                <w:sz w:val="18"/>
                <w:szCs w:val="18"/>
              </w:rPr>
              <w:t>年</w:t>
            </w:r>
            <w:r>
              <w:rPr>
                <w:rFonts w:hint="eastAsia"/>
                <w:color w:val="000000"/>
                <w:kern w:val="0"/>
                <w:sz w:val="18"/>
                <w:szCs w:val="18"/>
              </w:rPr>
              <w:t>12</w:t>
            </w:r>
            <w:r>
              <w:rPr>
                <w:rFonts w:hint="eastAsia"/>
                <w:color w:val="000000"/>
                <w:kern w:val="0"/>
                <w:sz w:val="18"/>
                <w:szCs w:val="18"/>
              </w:rPr>
              <w:t>月</w:t>
            </w:r>
            <w:r>
              <w:rPr>
                <w:rFonts w:hint="eastAsia"/>
                <w:color w:val="000000"/>
                <w:kern w:val="0"/>
                <w:sz w:val="18"/>
                <w:szCs w:val="18"/>
              </w:rPr>
              <w:t>29</w:t>
            </w:r>
            <w:r>
              <w:rPr>
                <w:rFonts w:hint="eastAsia"/>
                <w:color w:val="000000"/>
                <w:kern w:val="0"/>
                <w:sz w:val="18"/>
                <w:szCs w:val="18"/>
              </w:rPr>
              <w:t>日中华人民共和国住房和城乡建设部令第</w:t>
            </w:r>
            <w:r>
              <w:rPr>
                <w:rFonts w:hint="eastAsia"/>
                <w:color w:val="000000"/>
                <w:kern w:val="0"/>
                <w:sz w:val="18"/>
                <w:szCs w:val="18"/>
              </w:rPr>
              <w:t>57</w:t>
            </w:r>
            <w:r>
              <w:rPr>
                <w:rFonts w:hint="eastAsia"/>
                <w:color w:val="000000"/>
                <w:kern w:val="0"/>
                <w:sz w:val="18"/>
                <w:szCs w:val="18"/>
              </w:rPr>
              <w:t>号公布　自</w:t>
            </w:r>
            <w:r>
              <w:rPr>
                <w:rFonts w:hint="eastAsia"/>
                <w:color w:val="000000"/>
                <w:kern w:val="0"/>
                <w:sz w:val="18"/>
                <w:szCs w:val="18"/>
              </w:rPr>
              <w:t>2023</w:t>
            </w:r>
            <w:r>
              <w:rPr>
                <w:rFonts w:hint="eastAsia"/>
                <w:color w:val="000000"/>
                <w:kern w:val="0"/>
                <w:sz w:val="18"/>
                <w:szCs w:val="18"/>
              </w:rPr>
              <w:t>年</w:t>
            </w:r>
            <w:r>
              <w:rPr>
                <w:rFonts w:hint="eastAsia"/>
                <w:color w:val="000000"/>
                <w:kern w:val="0"/>
                <w:sz w:val="18"/>
                <w:szCs w:val="18"/>
              </w:rPr>
              <w:t>3</w:t>
            </w:r>
            <w:r>
              <w:rPr>
                <w:rFonts w:hint="eastAsia"/>
                <w:color w:val="000000"/>
                <w:kern w:val="0"/>
                <w:sz w:val="18"/>
                <w:szCs w:val="18"/>
              </w:rPr>
              <w:t>月</w:t>
            </w:r>
            <w:r>
              <w:rPr>
                <w:rFonts w:hint="eastAsia"/>
                <w:color w:val="000000"/>
                <w:kern w:val="0"/>
                <w:sz w:val="18"/>
                <w:szCs w:val="18"/>
              </w:rPr>
              <w:t>1</w:t>
            </w:r>
            <w:r>
              <w:rPr>
                <w:rFonts w:hint="eastAsia"/>
                <w:color w:val="000000"/>
                <w:kern w:val="0"/>
                <w:sz w:val="18"/>
                <w:szCs w:val="18"/>
              </w:rPr>
              <w:t>日起施行）</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第三十一条　检测人员不得有下列行为：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（三）出具虚假的检测数据；</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第四十四条第二款</w:t>
            </w:r>
            <w:r>
              <w:rPr>
                <w:rFonts w:hint="eastAsia"/>
                <w:color w:val="000000"/>
                <w:kern w:val="0"/>
                <w:sz w:val="18"/>
                <w:szCs w:val="18"/>
              </w:rPr>
              <w:t xml:space="preserve"> </w:t>
            </w:r>
            <w:r>
              <w:rPr>
                <w:rFonts w:hint="eastAsia"/>
                <w:color w:val="000000"/>
                <w:kern w:val="0"/>
                <w:sz w:val="18"/>
                <w:szCs w:val="18"/>
              </w:rPr>
              <w:t xml:space="preserve">　检测人员违反本办法规定，有第三十一条行为之一的，由县级以上地方人民政府住房和城乡建设主管部门责令改正，处</w:t>
            </w:r>
            <w:r>
              <w:rPr>
                <w:rFonts w:hint="eastAsia"/>
                <w:color w:val="000000"/>
                <w:kern w:val="0"/>
                <w:sz w:val="18"/>
                <w:szCs w:val="18"/>
              </w:rPr>
              <w:t>3</w:t>
            </w:r>
            <w:r>
              <w:rPr>
                <w:rFonts w:hint="eastAsia"/>
                <w:color w:val="000000"/>
                <w:kern w:val="0"/>
                <w:sz w:val="18"/>
                <w:szCs w:val="18"/>
              </w:rPr>
              <w:t>万元以下罚款。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1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处二万元以下罚款</w:t>
            </w:r>
          </w:p>
        </w:tc>
      </w:tr>
      <w:tr w:rsidR="00024CEA">
        <w:trPr>
          <w:trHeight w:val="580"/>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处二万元以上三万元以下罚款</w:t>
            </w:r>
          </w:p>
        </w:tc>
      </w:tr>
    </w:tbl>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320217813000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对检测人员违反工程建设强制性标准进行检测的处罚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【规章】《建设工程质量检测管理办法》（</w:t>
            </w:r>
            <w:r>
              <w:rPr>
                <w:rFonts w:hint="eastAsia"/>
                <w:color w:val="000000"/>
                <w:kern w:val="0"/>
                <w:sz w:val="18"/>
                <w:szCs w:val="18"/>
              </w:rPr>
              <w:t>2022</w:t>
            </w:r>
            <w:r>
              <w:rPr>
                <w:rFonts w:hint="eastAsia"/>
                <w:color w:val="000000"/>
                <w:kern w:val="0"/>
                <w:sz w:val="18"/>
                <w:szCs w:val="18"/>
              </w:rPr>
              <w:t>年</w:t>
            </w:r>
            <w:r>
              <w:rPr>
                <w:rFonts w:hint="eastAsia"/>
                <w:color w:val="000000"/>
                <w:kern w:val="0"/>
                <w:sz w:val="18"/>
                <w:szCs w:val="18"/>
              </w:rPr>
              <w:t>12</w:t>
            </w:r>
            <w:r>
              <w:rPr>
                <w:rFonts w:hint="eastAsia"/>
                <w:color w:val="000000"/>
                <w:kern w:val="0"/>
                <w:sz w:val="18"/>
                <w:szCs w:val="18"/>
              </w:rPr>
              <w:t>月</w:t>
            </w:r>
            <w:r>
              <w:rPr>
                <w:rFonts w:hint="eastAsia"/>
                <w:color w:val="000000"/>
                <w:kern w:val="0"/>
                <w:sz w:val="18"/>
                <w:szCs w:val="18"/>
              </w:rPr>
              <w:t>29</w:t>
            </w:r>
            <w:r>
              <w:rPr>
                <w:rFonts w:hint="eastAsia"/>
                <w:color w:val="000000"/>
                <w:kern w:val="0"/>
                <w:sz w:val="18"/>
                <w:szCs w:val="18"/>
              </w:rPr>
              <w:t>日中华人民共和国住房和城乡建设部令第</w:t>
            </w:r>
            <w:r>
              <w:rPr>
                <w:rFonts w:hint="eastAsia"/>
                <w:color w:val="000000"/>
                <w:kern w:val="0"/>
                <w:sz w:val="18"/>
                <w:szCs w:val="18"/>
              </w:rPr>
              <w:t>57</w:t>
            </w:r>
            <w:r>
              <w:rPr>
                <w:rFonts w:hint="eastAsia"/>
                <w:color w:val="000000"/>
                <w:kern w:val="0"/>
                <w:sz w:val="18"/>
                <w:szCs w:val="18"/>
              </w:rPr>
              <w:t>号公布　自</w:t>
            </w:r>
            <w:r>
              <w:rPr>
                <w:rFonts w:hint="eastAsia"/>
                <w:color w:val="000000"/>
                <w:kern w:val="0"/>
                <w:sz w:val="18"/>
                <w:szCs w:val="18"/>
              </w:rPr>
              <w:t>2023</w:t>
            </w:r>
            <w:r>
              <w:rPr>
                <w:rFonts w:hint="eastAsia"/>
                <w:color w:val="000000"/>
                <w:kern w:val="0"/>
                <w:sz w:val="18"/>
                <w:szCs w:val="18"/>
              </w:rPr>
              <w:t>年</w:t>
            </w:r>
            <w:r>
              <w:rPr>
                <w:rFonts w:hint="eastAsia"/>
                <w:color w:val="000000"/>
                <w:kern w:val="0"/>
                <w:sz w:val="18"/>
                <w:szCs w:val="18"/>
              </w:rPr>
              <w:t>3</w:t>
            </w:r>
            <w:r>
              <w:rPr>
                <w:rFonts w:hint="eastAsia"/>
                <w:color w:val="000000"/>
                <w:kern w:val="0"/>
                <w:sz w:val="18"/>
                <w:szCs w:val="18"/>
              </w:rPr>
              <w:t>月</w:t>
            </w:r>
            <w:r>
              <w:rPr>
                <w:rFonts w:hint="eastAsia"/>
                <w:color w:val="000000"/>
                <w:kern w:val="0"/>
                <w:sz w:val="18"/>
                <w:szCs w:val="18"/>
              </w:rPr>
              <w:t>1</w:t>
            </w:r>
            <w:r>
              <w:rPr>
                <w:rFonts w:hint="eastAsia"/>
                <w:color w:val="000000"/>
                <w:kern w:val="0"/>
                <w:sz w:val="18"/>
                <w:szCs w:val="18"/>
              </w:rPr>
              <w:t>日起施行）</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第三十一条　检测人员不得有下列行为：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 xml:space="preserve">　（二）违反工程建设强制性标准进行检测；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第四十四条第二款</w:t>
            </w:r>
            <w:r>
              <w:rPr>
                <w:rFonts w:hint="eastAsia"/>
                <w:color w:val="000000"/>
                <w:kern w:val="0"/>
                <w:sz w:val="18"/>
                <w:szCs w:val="18"/>
              </w:rPr>
              <w:t xml:space="preserve"> </w:t>
            </w:r>
            <w:r>
              <w:rPr>
                <w:rFonts w:hint="eastAsia"/>
                <w:color w:val="000000"/>
                <w:kern w:val="0"/>
                <w:sz w:val="18"/>
                <w:szCs w:val="18"/>
              </w:rPr>
              <w:t xml:space="preserve">　检测人员违反本办法规定，有第三十一条行为之一的，由县级以上地方人民政府住房和城乡建设主管部门责令改正，处</w:t>
            </w:r>
            <w:r>
              <w:rPr>
                <w:rFonts w:hint="eastAsia"/>
                <w:color w:val="000000"/>
                <w:kern w:val="0"/>
                <w:sz w:val="18"/>
                <w:szCs w:val="18"/>
              </w:rPr>
              <w:t>3</w:t>
            </w:r>
            <w:r>
              <w:rPr>
                <w:rFonts w:hint="eastAsia"/>
                <w:color w:val="000000"/>
                <w:kern w:val="0"/>
                <w:sz w:val="18"/>
                <w:szCs w:val="18"/>
              </w:rPr>
              <w:t>万元以下罚款。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1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处二万元以下罚款</w:t>
            </w:r>
          </w:p>
        </w:tc>
      </w:tr>
      <w:tr w:rsidR="00024CEA">
        <w:trPr>
          <w:trHeight w:val="580"/>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处二万元以上三万元以下罚款</w:t>
            </w:r>
          </w:p>
        </w:tc>
      </w:tr>
    </w:tbl>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320217814000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对检测人员同时受聘于两家或者两家以上检测机构的处罚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【部门规章】《建设工程质量检测管理办法》（</w:t>
            </w:r>
            <w:r>
              <w:rPr>
                <w:rFonts w:hint="eastAsia"/>
                <w:color w:val="000000"/>
                <w:kern w:val="0"/>
                <w:sz w:val="18"/>
                <w:szCs w:val="18"/>
              </w:rPr>
              <w:t>2022</w:t>
            </w:r>
            <w:r>
              <w:rPr>
                <w:rFonts w:hint="eastAsia"/>
                <w:color w:val="000000"/>
                <w:kern w:val="0"/>
                <w:sz w:val="18"/>
                <w:szCs w:val="18"/>
              </w:rPr>
              <w:t>年</w:t>
            </w:r>
            <w:r>
              <w:rPr>
                <w:rFonts w:hint="eastAsia"/>
                <w:color w:val="000000"/>
                <w:kern w:val="0"/>
                <w:sz w:val="18"/>
                <w:szCs w:val="18"/>
              </w:rPr>
              <w:t>12</w:t>
            </w:r>
            <w:r>
              <w:rPr>
                <w:rFonts w:hint="eastAsia"/>
                <w:color w:val="000000"/>
                <w:kern w:val="0"/>
                <w:sz w:val="18"/>
                <w:szCs w:val="18"/>
              </w:rPr>
              <w:t>月</w:t>
            </w:r>
            <w:r>
              <w:rPr>
                <w:rFonts w:hint="eastAsia"/>
                <w:color w:val="000000"/>
                <w:kern w:val="0"/>
                <w:sz w:val="18"/>
                <w:szCs w:val="18"/>
              </w:rPr>
              <w:t>29</w:t>
            </w:r>
            <w:r>
              <w:rPr>
                <w:rFonts w:hint="eastAsia"/>
                <w:color w:val="000000"/>
                <w:kern w:val="0"/>
                <w:sz w:val="18"/>
                <w:szCs w:val="18"/>
              </w:rPr>
              <w:t>日中华人民共和国住房和城乡建设部令第</w:t>
            </w:r>
            <w:r>
              <w:rPr>
                <w:rFonts w:hint="eastAsia"/>
                <w:color w:val="000000"/>
                <w:kern w:val="0"/>
                <w:sz w:val="18"/>
                <w:szCs w:val="18"/>
              </w:rPr>
              <w:t>57</w:t>
            </w:r>
            <w:r>
              <w:rPr>
                <w:rFonts w:hint="eastAsia"/>
                <w:color w:val="000000"/>
                <w:kern w:val="0"/>
                <w:sz w:val="18"/>
                <w:szCs w:val="18"/>
              </w:rPr>
              <w:t>号公布　自</w:t>
            </w:r>
            <w:r>
              <w:rPr>
                <w:rFonts w:hint="eastAsia"/>
                <w:color w:val="000000"/>
                <w:kern w:val="0"/>
                <w:sz w:val="18"/>
                <w:szCs w:val="18"/>
              </w:rPr>
              <w:t>2023</w:t>
            </w:r>
            <w:r>
              <w:rPr>
                <w:rFonts w:hint="eastAsia"/>
                <w:color w:val="000000"/>
                <w:kern w:val="0"/>
                <w:sz w:val="18"/>
                <w:szCs w:val="18"/>
              </w:rPr>
              <w:t>年</w:t>
            </w:r>
            <w:r>
              <w:rPr>
                <w:rFonts w:hint="eastAsia"/>
                <w:color w:val="000000"/>
                <w:kern w:val="0"/>
                <w:sz w:val="18"/>
                <w:szCs w:val="18"/>
              </w:rPr>
              <w:t>3</w:t>
            </w:r>
            <w:r>
              <w:rPr>
                <w:rFonts w:hint="eastAsia"/>
                <w:color w:val="000000"/>
                <w:kern w:val="0"/>
                <w:sz w:val="18"/>
                <w:szCs w:val="18"/>
              </w:rPr>
              <w:t>月</w:t>
            </w:r>
            <w:r>
              <w:rPr>
                <w:rFonts w:hint="eastAsia"/>
                <w:color w:val="000000"/>
                <w:kern w:val="0"/>
                <w:sz w:val="18"/>
                <w:szCs w:val="18"/>
              </w:rPr>
              <w:t>1</w:t>
            </w:r>
            <w:r>
              <w:rPr>
                <w:rFonts w:hint="eastAsia"/>
                <w:color w:val="000000"/>
                <w:kern w:val="0"/>
                <w:sz w:val="18"/>
                <w:szCs w:val="18"/>
              </w:rPr>
              <w:t>日起施行）</w:t>
            </w:r>
          </w:p>
          <w:p w:rsidR="00024CEA" w:rsidRDefault="00D103D5">
            <w:pPr>
              <w:spacing w:line="320" w:lineRule="exact"/>
              <w:jc w:val="left"/>
              <w:rPr>
                <w:color w:val="000000"/>
                <w:kern w:val="0"/>
                <w:sz w:val="18"/>
                <w:szCs w:val="18"/>
              </w:rPr>
            </w:pPr>
            <w:r>
              <w:rPr>
                <w:rFonts w:hint="eastAsia"/>
                <w:color w:val="000000"/>
                <w:kern w:val="0"/>
                <w:sz w:val="18"/>
                <w:szCs w:val="18"/>
              </w:rPr>
              <w:t>第三十一条　检测人员不得有下列行为：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（一）同时受聘于两家或者两家以上检测机构；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第四十四条第二款</w:t>
            </w:r>
            <w:r>
              <w:rPr>
                <w:rFonts w:hint="eastAsia"/>
                <w:color w:val="000000"/>
                <w:kern w:val="0"/>
                <w:sz w:val="18"/>
                <w:szCs w:val="18"/>
              </w:rPr>
              <w:t xml:space="preserve"> </w:t>
            </w:r>
            <w:r>
              <w:rPr>
                <w:rFonts w:hint="eastAsia"/>
                <w:color w:val="000000"/>
                <w:kern w:val="0"/>
                <w:sz w:val="18"/>
                <w:szCs w:val="18"/>
              </w:rPr>
              <w:t xml:space="preserve">　检测人员违反本办法规定，有第三十一条行为之一的，由县级以上地方人民政府住房和城乡建设主管部门责令改正，处</w:t>
            </w:r>
            <w:r>
              <w:rPr>
                <w:rFonts w:hint="eastAsia"/>
                <w:color w:val="000000"/>
                <w:kern w:val="0"/>
                <w:sz w:val="18"/>
                <w:szCs w:val="18"/>
              </w:rPr>
              <w:t>3</w:t>
            </w:r>
            <w:r>
              <w:rPr>
                <w:rFonts w:hint="eastAsia"/>
                <w:color w:val="000000"/>
                <w:kern w:val="0"/>
                <w:sz w:val="18"/>
                <w:szCs w:val="18"/>
              </w:rPr>
              <w:t>万元以下罚款。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1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处二万元以下罚款</w:t>
            </w:r>
          </w:p>
        </w:tc>
      </w:tr>
      <w:tr w:rsidR="00024CEA">
        <w:trPr>
          <w:trHeight w:val="580"/>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处二万元以上三万元以下罚款</w:t>
            </w:r>
          </w:p>
        </w:tc>
      </w:tr>
    </w:tbl>
    <w:p w:rsidR="00024CEA" w:rsidRDefault="00024CEA"/>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320217815000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对检测机构未建立建设工程过程数据和结果数据、检测影像资料及检测报告记录与留存制度，未对检测数据和检测报告的真实性、准确性负责的处罚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【规章】《建设工程质量检测管理办法》（</w:t>
            </w:r>
            <w:r>
              <w:rPr>
                <w:rFonts w:hint="eastAsia"/>
                <w:color w:val="000000"/>
                <w:kern w:val="0"/>
                <w:sz w:val="18"/>
                <w:szCs w:val="18"/>
              </w:rPr>
              <w:t>2022</w:t>
            </w:r>
            <w:r>
              <w:rPr>
                <w:rFonts w:hint="eastAsia"/>
                <w:color w:val="000000"/>
                <w:kern w:val="0"/>
                <w:sz w:val="18"/>
                <w:szCs w:val="18"/>
              </w:rPr>
              <w:t>年</w:t>
            </w:r>
            <w:r>
              <w:rPr>
                <w:rFonts w:hint="eastAsia"/>
                <w:color w:val="000000"/>
                <w:kern w:val="0"/>
                <w:sz w:val="18"/>
                <w:szCs w:val="18"/>
              </w:rPr>
              <w:t>12</w:t>
            </w:r>
            <w:r>
              <w:rPr>
                <w:rFonts w:hint="eastAsia"/>
                <w:color w:val="000000"/>
                <w:kern w:val="0"/>
                <w:sz w:val="18"/>
                <w:szCs w:val="18"/>
              </w:rPr>
              <w:t>月</w:t>
            </w:r>
            <w:r>
              <w:rPr>
                <w:rFonts w:hint="eastAsia"/>
                <w:color w:val="000000"/>
                <w:kern w:val="0"/>
                <w:sz w:val="18"/>
                <w:szCs w:val="18"/>
              </w:rPr>
              <w:t>29</w:t>
            </w:r>
            <w:r>
              <w:rPr>
                <w:rFonts w:hint="eastAsia"/>
                <w:color w:val="000000"/>
                <w:kern w:val="0"/>
                <w:sz w:val="18"/>
                <w:szCs w:val="18"/>
              </w:rPr>
              <w:t>日中华人民共和国住房和城乡建设部令第</w:t>
            </w:r>
            <w:r>
              <w:rPr>
                <w:rFonts w:hint="eastAsia"/>
                <w:color w:val="000000"/>
                <w:kern w:val="0"/>
                <w:sz w:val="18"/>
                <w:szCs w:val="18"/>
              </w:rPr>
              <w:t>57</w:t>
            </w:r>
            <w:r>
              <w:rPr>
                <w:rFonts w:hint="eastAsia"/>
                <w:color w:val="000000"/>
                <w:kern w:val="0"/>
                <w:sz w:val="18"/>
                <w:szCs w:val="18"/>
              </w:rPr>
              <w:t>号公布　自</w:t>
            </w:r>
            <w:r>
              <w:rPr>
                <w:rFonts w:hint="eastAsia"/>
                <w:color w:val="000000"/>
                <w:kern w:val="0"/>
                <w:sz w:val="18"/>
                <w:szCs w:val="18"/>
              </w:rPr>
              <w:t>2023</w:t>
            </w:r>
            <w:r>
              <w:rPr>
                <w:rFonts w:hint="eastAsia"/>
                <w:color w:val="000000"/>
                <w:kern w:val="0"/>
                <w:sz w:val="18"/>
                <w:szCs w:val="18"/>
              </w:rPr>
              <w:t>年</w:t>
            </w:r>
            <w:r>
              <w:rPr>
                <w:rFonts w:hint="eastAsia"/>
                <w:color w:val="000000"/>
                <w:kern w:val="0"/>
                <w:sz w:val="18"/>
                <w:szCs w:val="18"/>
              </w:rPr>
              <w:t>3</w:t>
            </w:r>
            <w:r>
              <w:rPr>
                <w:rFonts w:hint="eastAsia"/>
                <w:color w:val="000000"/>
                <w:kern w:val="0"/>
                <w:sz w:val="18"/>
                <w:szCs w:val="18"/>
              </w:rPr>
              <w:t>月</w:t>
            </w:r>
            <w:r>
              <w:rPr>
                <w:rFonts w:hint="eastAsia"/>
                <w:color w:val="000000"/>
                <w:kern w:val="0"/>
                <w:sz w:val="18"/>
                <w:szCs w:val="18"/>
              </w:rPr>
              <w:t>1</w:t>
            </w:r>
            <w:r>
              <w:rPr>
                <w:rFonts w:hint="eastAsia"/>
                <w:color w:val="000000"/>
                <w:kern w:val="0"/>
                <w:sz w:val="18"/>
                <w:szCs w:val="18"/>
              </w:rPr>
              <w:t>日起施行）</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第二十二条　检测机构应当建立建设工程过程数据和结果数据、检测影像资料及检测报告记录与留存制度，对检测数据和检测报告的真实性、准确性负责。</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第四十三条　检测机构违反本办法第二十二条、第三十条第六项规定的，由县级以上地方人民政府住房和城乡建设主管部门责令改正，处</w:t>
            </w:r>
            <w:r>
              <w:rPr>
                <w:rFonts w:hint="eastAsia"/>
                <w:color w:val="000000"/>
                <w:kern w:val="0"/>
                <w:sz w:val="18"/>
                <w:szCs w:val="18"/>
              </w:rPr>
              <w:t>5</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万元以下罚款；造成危害后果的，处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万元以下罚款；构成犯罪的，依法追究刑事责任。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检测机构在建设工程抗震活动中有前款行为的，依照《建设工程抗震管理条例》有关规定给予处罚。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第四十六条　检测机构违反本办法规定，有违法所得的，由县级以上地方人民政府住房和城乡建设主管部门依法予以没收。</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第四十八条　依照本办法规定，给予单位罚款处罚的，对单位直接负责的主管人员和其他直接责任人员处</w:t>
            </w:r>
            <w:r>
              <w:rPr>
                <w:rFonts w:hint="eastAsia"/>
                <w:color w:val="000000"/>
                <w:kern w:val="0"/>
                <w:sz w:val="18"/>
                <w:szCs w:val="18"/>
              </w:rPr>
              <w:t>3</w:t>
            </w:r>
            <w:r>
              <w:rPr>
                <w:rFonts w:hint="eastAsia"/>
                <w:color w:val="000000"/>
                <w:kern w:val="0"/>
                <w:sz w:val="18"/>
                <w:szCs w:val="18"/>
              </w:rPr>
              <w:t>万元以下罚款。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责令改正，罚款，没收违法所得</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15"/>
        </w:trPr>
        <w:tc>
          <w:tcPr>
            <w:tcW w:w="1010" w:type="dxa"/>
            <w:vMerge w:val="restart"/>
            <w:vAlign w:val="center"/>
          </w:tcPr>
          <w:p w:rsidR="00024CEA" w:rsidRDefault="00D103D5" w:rsidP="008D0696">
            <w:pPr>
              <w:spacing w:line="280" w:lineRule="exact"/>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rsidP="008D0696">
            <w:pPr>
              <w:spacing w:line="280" w:lineRule="exact"/>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处</w:t>
            </w:r>
            <w:r>
              <w:rPr>
                <w:rFonts w:hint="eastAsia"/>
                <w:color w:val="000000"/>
                <w:kern w:val="0"/>
                <w:sz w:val="18"/>
                <w:szCs w:val="18"/>
              </w:rPr>
              <w:t>5</w:t>
            </w:r>
            <w:r>
              <w:rPr>
                <w:rFonts w:hint="eastAsia"/>
                <w:color w:val="000000"/>
                <w:kern w:val="0"/>
                <w:sz w:val="18"/>
                <w:szCs w:val="18"/>
              </w:rPr>
              <w:t>万元以上</w:t>
            </w:r>
            <w:r>
              <w:rPr>
                <w:rFonts w:hint="eastAsia"/>
                <w:color w:val="000000"/>
                <w:kern w:val="0"/>
                <w:sz w:val="18"/>
                <w:szCs w:val="18"/>
              </w:rPr>
              <w:t>7</w:t>
            </w:r>
            <w:r>
              <w:rPr>
                <w:rFonts w:hint="eastAsia"/>
                <w:color w:val="000000"/>
                <w:kern w:val="0"/>
                <w:sz w:val="18"/>
                <w:szCs w:val="18"/>
              </w:rPr>
              <w:t>万元以下罚款</w:t>
            </w:r>
          </w:p>
          <w:p w:rsidR="00024CEA" w:rsidRDefault="00D103D5" w:rsidP="008D0696">
            <w:pPr>
              <w:spacing w:line="280" w:lineRule="exact"/>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5000</w:t>
            </w:r>
            <w:r>
              <w:rPr>
                <w:rFonts w:hint="eastAsia"/>
                <w:color w:val="000000"/>
                <w:kern w:val="0"/>
                <w:sz w:val="18"/>
                <w:szCs w:val="18"/>
              </w:rPr>
              <w:t>元以下罚款。</w:t>
            </w:r>
          </w:p>
        </w:tc>
      </w:tr>
      <w:tr w:rsidR="00024CEA">
        <w:trPr>
          <w:trHeight w:val="580"/>
        </w:trPr>
        <w:tc>
          <w:tcPr>
            <w:tcW w:w="1010" w:type="dxa"/>
            <w:vMerge/>
            <w:vAlign w:val="center"/>
          </w:tcPr>
          <w:p w:rsidR="00024CEA" w:rsidRDefault="00024CEA" w:rsidP="008D0696">
            <w:pPr>
              <w:spacing w:line="280" w:lineRule="exact"/>
              <w:jc w:val="left"/>
              <w:rPr>
                <w:color w:val="000000"/>
                <w:kern w:val="0"/>
                <w:sz w:val="18"/>
                <w:szCs w:val="18"/>
              </w:rPr>
            </w:pPr>
          </w:p>
        </w:tc>
        <w:tc>
          <w:tcPr>
            <w:tcW w:w="6376" w:type="dxa"/>
            <w:vAlign w:val="center"/>
          </w:tcPr>
          <w:p w:rsidR="00024CEA" w:rsidRDefault="00D103D5" w:rsidP="008D0696">
            <w:pPr>
              <w:spacing w:line="28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rsidP="008D0696">
            <w:pPr>
              <w:spacing w:line="280" w:lineRule="exact"/>
              <w:jc w:val="left"/>
              <w:rPr>
                <w:color w:val="000000"/>
                <w:kern w:val="0"/>
                <w:sz w:val="18"/>
                <w:szCs w:val="18"/>
              </w:rPr>
            </w:pPr>
          </w:p>
        </w:tc>
        <w:tc>
          <w:tcPr>
            <w:tcW w:w="5614"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处</w:t>
            </w:r>
            <w:r>
              <w:rPr>
                <w:rFonts w:hint="eastAsia"/>
                <w:color w:val="000000"/>
                <w:kern w:val="0"/>
                <w:sz w:val="18"/>
                <w:szCs w:val="18"/>
              </w:rPr>
              <w:t>7</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万元以下罚款</w:t>
            </w:r>
          </w:p>
          <w:p w:rsidR="00024CEA" w:rsidRDefault="00D103D5" w:rsidP="008D0696">
            <w:pPr>
              <w:spacing w:line="280" w:lineRule="exact"/>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5000</w:t>
            </w:r>
            <w:r>
              <w:rPr>
                <w:rFonts w:hint="eastAsia"/>
                <w:color w:val="000000"/>
                <w:kern w:val="0"/>
                <w:sz w:val="18"/>
                <w:szCs w:val="18"/>
              </w:rPr>
              <w:t>元以上</w:t>
            </w:r>
            <w:r>
              <w:rPr>
                <w:rFonts w:hint="eastAsia"/>
                <w:color w:val="000000"/>
                <w:kern w:val="0"/>
                <w:sz w:val="18"/>
                <w:szCs w:val="18"/>
              </w:rPr>
              <w:t>1</w:t>
            </w:r>
            <w:r>
              <w:rPr>
                <w:rFonts w:hint="eastAsia"/>
                <w:color w:val="000000"/>
                <w:kern w:val="0"/>
                <w:sz w:val="18"/>
                <w:szCs w:val="18"/>
              </w:rPr>
              <w:t>万元以下罚款。</w:t>
            </w:r>
          </w:p>
        </w:tc>
      </w:tr>
      <w:tr w:rsidR="00024CEA">
        <w:trPr>
          <w:trHeight w:val="580"/>
        </w:trPr>
        <w:tc>
          <w:tcPr>
            <w:tcW w:w="1010" w:type="dxa"/>
            <w:vMerge/>
            <w:vAlign w:val="center"/>
          </w:tcPr>
          <w:p w:rsidR="00024CEA" w:rsidRDefault="00024CEA" w:rsidP="008D0696">
            <w:pPr>
              <w:spacing w:line="280" w:lineRule="exact"/>
              <w:jc w:val="left"/>
              <w:rPr>
                <w:color w:val="000000"/>
                <w:kern w:val="0"/>
                <w:sz w:val="18"/>
                <w:szCs w:val="18"/>
              </w:rPr>
            </w:pPr>
          </w:p>
        </w:tc>
        <w:tc>
          <w:tcPr>
            <w:tcW w:w="6376" w:type="dxa"/>
            <w:vAlign w:val="center"/>
          </w:tcPr>
          <w:p w:rsidR="00024CEA" w:rsidRDefault="00D103D5" w:rsidP="008D0696">
            <w:pPr>
              <w:spacing w:line="280" w:lineRule="exact"/>
              <w:jc w:val="left"/>
              <w:rPr>
                <w:color w:val="000000"/>
                <w:kern w:val="0"/>
                <w:sz w:val="18"/>
                <w:szCs w:val="18"/>
              </w:rPr>
            </w:pPr>
            <w:r>
              <w:rPr>
                <w:rFonts w:hint="eastAsia"/>
                <w:color w:val="000000"/>
                <w:kern w:val="0"/>
                <w:sz w:val="18"/>
                <w:szCs w:val="18"/>
              </w:rPr>
              <w:t>造成一般安全事故的</w:t>
            </w:r>
          </w:p>
        </w:tc>
        <w:tc>
          <w:tcPr>
            <w:tcW w:w="1016" w:type="dxa"/>
            <w:vMerge/>
            <w:vAlign w:val="center"/>
          </w:tcPr>
          <w:p w:rsidR="00024CEA" w:rsidRDefault="00024CEA" w:rsidP="008D0696">
            <w:pPr>
              <w:spacing w:line="280" w:lineRule="exact"/>
              <w:jc w:val="left"/>
              <w:rPr>
                <w:color w:val="000000"/>
                <w:kern w:val="0"/>
                <w:sz w:val="18"/>
                <w:szCs w:val="18"/>
              </w:rPr>
            </w:pPr>
          </w:p>
        </w:tc>
        <w:tc>
          <w:tcPr>
            <w:tcW w:w="5614"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15</w:t>
            </w:r>
            <w:r>
              <w:rPr>
                <w:rFonts w:hint="eastAsia"/>
                <w:color w:val="000000"/>
                <w:kern w:val="0"/>
                <w:sz w:val="18"/>
                <w:szCs w:val="18"/>
              </w:rPr>
              <w:t>万元以下罚款</w:t>
            </w:r>
          </w:p>
          <w:p w:rsidR="00024CEA" w:rsidRDefault="00D103D5" w:rsidP="008D0696">
            <w:pPr>
              <w:spacing w:line="280" w:lineRule="exact"/>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2</w:t>
            </w:r>
            <w:r>
              <w:rPr>
                <w:rFonts w:hint="eastAsia"/>
                <w:color w:val="000000"/>
                <w:kern w:val="0"/>
                <w:sz w:val="18"/>
                <w:szCs w:val="18"/>
              </w:rPr>
              <w:t>万元以下罚款。</w:t>
            </w:r>
          </w:p>
        </w:tc>
      </w:tr>
      <w:tr w:rsidR="00024CEA">
        <w:trPr>
          <w:trHeight w:val="204"/>
        </w:trPr>
        <w:tc>
          <w:tcPr>
            <w:tcW w:w="1010" w:type="dxa"/>
            <w:vMerge/>
            <w:vAlign w:val="center"/>
          </w:tcPr>
          <w:p w:rsidR="00024CEA" w:rsidRDefault="00024CEA" w:rsidP="008D0696">
            <w:pPr>
              <w:spacing w:line="280" w:lineRule="exact"/>
              <w:jc w:val="left"/>
              <w:rPr>
                <w:color w:val="000000"/>
                <w:kern w:val="0"/>
                <w:sz w:val="18"/>
                <w:szCs w:val="18"/>
              </w:rPr>
            </w:pPr>
          </w:p>
        </w:tc>
        <w:tc>
          <w:tcPr>
            <w:tcW w:w="6376" w:type="dxa"/>
            <w:vAlign w:val="center"/>
          </w:tcPr>
          <w:p w:rsidR="00024CEA" w:rsidRDefault="00D103D5" w:rsidP="008D0696">
            <w:pPr>
              <w:spacing w:line="280" w:lineRule="exact"/>
              <w:jc w:val="left"/>
              <w:rPr>
                <w:color w:val="000000"/>
                <w:kern w:val="0"/>
                <w:sz w:val="18"/>
                <w:szCs w:val="18"/>
              </w:rPr>
            </w:pPr>
            <w:r>
              <w:rPr>
                <w:rFonts w:hint="eastAsia"/>
                <w:color w:val="000000"/>
                <w:kern w:val="0"/>
                <w:sz w:val="18"/>
                <w:szCs w:val="18"/>
              </w:rPr>
              <w:t>造成一般以上安全事故的</w:t>
            </w:r>
          </w:p>
        </w:tc>
        <w:tc>
          <w:tcPr>
            <w:tcW w:w="1016" w:type="dxa"/>
            <w:vMerge/>
            <w:vAlign w:val="center"/>
          </w:tcPr>
          <w:p w:rsidR="00024CEA" w:rsidRDefault="00024CEA" w:rsidP="008D0696">
            <w:pPr>
              <w:spacing w:line="280" w:lineRule="exact"/>
              <w:jc w:val="left"/>
              <w:rPr>
                <w:color w:val="000000"/>
                <w:kern w:val="0"/>
                <w:sz w:val="18"/>
                <w:szCs w:val="18"/>
              </w:rPr>
            </w:pPr>
          </w:p>
        </w:tc>
        <w:tc>
          <w:tcPr>
            <w:tcW w:w="5614"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处</w:t>
            </w:r>
            <w:r>
              <w:rPr>
                <w:rFonts w:hint="eastAsia"/>
                <w:color w:val="000000"/>
                <w:kern w:val="0"/>
                <w:sz w:val="18"/>
                <w:szCs w:val="18"/>
              </w:rPr>
              <w:t>15</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万元以下罚款</w:t>
            </w:r>
          </w:p>
          <w:p w:rsidR="00024CEA" w:rsidRDefault="00D103D5" w:rsidP="008D0696">
            <w:pPr>
              <w:spacing w:line="280" w:lineRule="exact"/>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4822"/>
        <w:gridCol w:w="1276"/>
        <w:gridCol w:w="6908"/>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320217816000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对检测机构未按照规定向资质许可机关提出资质重新核定申请的处罚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【规章】《建设工程质量检测管理办法》（</w:t>
            </w:r>
            <w:r>
              <w:rPr>
                <w:rFonts w:hint="eastAsia"/>
                <w:color w:val="000000"/>
                <w:kern w:val="0"/>
                <w:sz w:val="18"/>
                <w:szCs w:val="18"/>
              </w:rPr>
              <w:t>2022</w:t>
            </w:r>
            <w:r>
              <w:rPr>
                <w:rFonts w:hint="eastAsia"/>
                <w:color w:val="000000"/>
                <w:kern w:val="0"/>
                <w:sz w:val="18"/>
                <w:szCs w:val="18"/>
              </w:rPr>
              <w:t>年</w:t>
            </w:r>
            <w:r>
              <w:rPr>
                <w:rFonts w:hint="eastAsia"/>
                <w:color w:val="000000"/>
                <w:kern w:val="0"/>
                <w:sz w:val="18"/>
                <w:szCs w:val="18"/>
              </w:rPr>
              <w:t>12</w:t>
            </w:r>
            <w:r>
              <w:rPr>
                <w:rFonts w:hint="eastAsia"/>
                <w:color w:val="000000"/>
                <w:kern w:val="0"/>
                <w:sz w:val="18"/>
                <w:szCs w:val="18"/>
              </w:rPr>
              <w:t>月</w:t>
            </w:r>
            <w:r>
              <w:rPr>
                <w:rFonts w:hint="eastAsia"/>
                <w:color w:val="000000"/>
                <w:kern w:val="0"/>
                <w:sz w:val="18"/>
                <w:szCs w:val="18"/>
              </w:rPr>
              <w:t>29</w:t>
            </w:r>
            <w:r>
              <w:rPr>
                <w:rFonts w:hint="eastAsia"/>
                <w:color w:val="000000"/>
                <w:kern w:val="0"/>
                <w:sz w:val="18"/>
                <w:szCs w:val="18"/>
              </w:rPr>
              <w:t>日中华人民共和国住房和城乡建设部令第</w:t>
            </w:r>
            <w:r>
              <w:rPr>
                <w:rFonts w:hint="eastAsia"/>
                <w:color w:val="000000"/>
                <w:kern w:val="0"/>
                <w:sz w:val="18"/>
                <w:szCs w:val="18"/>
              </w:rPr>
              <w:t>57</w:t>
            </w:r>
            <w:r>
              <w:rPr>
                <w:rFonts w:hint="eastAsia"/>
                <w:color w:val="000000"/>
                <w:kern w:val="0"/>
                <w:sz w:val="18"/>
                <w:szCs w:val="18"/>
              </w:rPr>
              <w:t>号公布　自</w:t>
            </w:r>
            <w:r>
              <w:rPr>
                <w:rFonts w:hint="eastAsia"/>
                <w:color w:val="000000"/>
                <w:kern w:val="0"/>
                <w:sz w:val="18"/>
                <w:szCs w:val="18"/>
              </w:rPr>
              <w:t>2023</w:t>
            </w:r>
            <w:r>
              <w:rPr>
                <w:rFonts w:hint="eastAsia"/>
                <w:color w:val="000000"/>
                <w:kern w:val="0"/>
                <w:sz w:val="18"/>
                <w:szCs w:val="18"/>
              </w:rPr>
              <w:t>年</w:t>
            </w:r>
            <w:r>
              <w:rPr>
                <w:rFonts w:hint="eastAsia"/>
                <w:color w:val="000000"/>
                <w:kern w:val="0"/>
                <w:sz w:val="18"/>
                <w:szCs w:val="18"/>
              </w:rPr>
              <w:t>3</w:t>
            </w:r>
            <w:r>
              <w:rPr>
                <w:rFonts w:hint="eastAsia"/>
                <w:color w:val="000000"/>
                <w:kern w:val="0"/>
                <w:sz w:val="18"/>
                <w:szCs w:val="18"/>
              </w:rPr>
              <w:t>月</w:t>
            </w:r>
            <w:r>
              <w:rPr>
                <w:rFonts w:hint="eastAsia"/>
                <w:color w:val="000000"/>
                <w:kern w:val="0"/>
                <w:sz w:val="18"/>
                <w:szCs w:val="18"/>
              </w:rPr>
              <w:t>1</w:t>
            </w:r>
            <w:r>
              <w:rPr>
                <w:rFonts w:hint="eastAsia"/>
                <w:color w:val="000000"/>
                <w:kern w:val="0"/>
                <w:sz w:val="18"/>
                <w:szCs w:val="18"/>
              </w:rPr>
              <w:t>日起施行）</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第十三条第二款　检测机构检测场所、技术人员、仪器设备等事项发生变更影响其符合资质标准的，应当在变更后</w:t>
            </w:r>
            <w:r>
              <w:rPr>
                <w:rFonts w:hint="eastAsia"/>
                <w:color w:val="000000"/>
                <w:kern w:val="0"/>
                <w:sz w:val="18"/>
                <w:szCs w:val="18"/>
              </w:rPr>
              <w:t>30</w:t>
            </w:r>
            <w:r>
              <w:rPr>
                <w:rFonts w:hint="eastAsia"/>
                <w:color w:val="000000"/>
                <w:kern w:val="0"/>
                <w:sz w:val="18"/>
                <w:szCs w:val="18"/>
              </w:rPr>
              <w:t>个工作日内向资质许可机关提出资质重新核定申请，资质许可机关应当在</w:t>
            </w:r>
            <w:r>
              <w:rPr>
                <w:rFonts w:hint="eastAsia"/>
                <w:color w:val="000000"/>
                <w:kern w:val="0"/>
                <w:sz w:val="18"/>
                <w:szCs w:val="18"/>
              </w:rPr>
              <w:t>20</w:t>
            </w:r>
            <w:r>
              <w:rPr>
                <w:rFonts w:hint="eastAsia"/>
                <w:color w:val="000000"/>
                <w:kern w:val="0"/>
                <w:sz w:val="18"/>
                <w:szCs w:val="18"/>
              </w:rPr>
              <w:t>个工作日内完成审查，并</w:t>
            </w:r>
            <w:proofErr w:type="gramStart"/>
            <w:r>
              <w:rPr>
                <w:rFonts w:hint="eastAsia"/>
                <w:color w:val="000000"/>
                <w:kern w:val="0"/>
                <w:sz w:val="18"/>
                <w:szCs w:val="18"/>
              </w:rPr>
              <w:t>作出</w:t>
            </w:r>
            <w:proofErr w:type="gramEnd"/>
            <w:r>
              <w:rPr>
                <w:rFonts w:hint="eastAsia"/>
                <w:color w:val="000000"/>
                <w:kern w:val="0"/>
                <w:sz w:val="18"/>
                <w:szCs w:val="18"/>
              </w:rPr>
              <w:t>书面决定。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第四十二条第二款　检测机构未按照本办法第十三条第二款规定向资质许可机关提出资质重新核定申请的，由县级以上地方人民政府住房和城乡建设主管部门责令限期改正；逾期未改正的，处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第四十六条　检测机构违反本办法规定，有违法所得的，由县级以上地方人民政府住房和城乡建设主管部门依法予以没收。</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第四十八条　依照本办法规定，给予单位罚款处罚的，对单位直接负责的主管人员和其他直接责任人员处</w:t>
            </w:r>
            <w:r>
              <w:rPr>
                <w:rFonts w:hint="eastAsia"/>
                <w:color w:val="000000"/>
                <w:kern w:val="0"/>
                <w:sz w:val="18"/>
                <w:szCs w:val="18"/>
              </w:rPr>
              <w:t>3</w:t>
            </w:r>
            <w:r>
              <w:rPr>
                <w:rFonts w:hint="eastAsia"/>
                <w:color w:val="000000"/>
                <w:kern w:val="0"/>
                <w:sz w:val="18"/>
                <w:szCs w:val="18"/>
              </w:rPr>
              <w:t>万元以下罚款。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责令限期改正，罚款，没收违法所得</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1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4822" w:type="dxa"/>
            <w:vAlign w:val="center"/>
          </w:tcPr>
          <w:p w:rsidR="00024CEA" w:rsidRDefault="00D103D5">
            <w:pPr>
              <w:rPr>
                <w:color w:val="000000"/>
                <w:kern w:val="0"/>
                <w:sz w:val="18"/>
                <w:szCs w:val="18"/>
              </w:rPr>
            </w:pPr>
            <w:r>
              <w:rPr>
                <w:rFonts w:hint="eastAsia"/>
                <w:color w:val="000000"/>
                <w:kern w:val="0"/>
                <w:sz w:val="18"/>
                <w:szCs w:val="18"/>
              </w:rPr>
              <w:t>逾期一个月内不办理</w:t>
            </w:r>
          </w:p>
        </w:tc>
        <w:tc>
          <w:tcPr>
            <w:tcW w:w="127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6908"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5000</w:t>
            </w:r>
            <w:r>
              <w:rPr>
                <w:rFonts w:hint="eastAsia"/>
                <w:color w:val="000000"/>
                <w:kern w:val="0"/>
                <w:sz w:val="18"/>
                <w:szCs w:val="18"/>
              </w:rPr>
              <w:t>元以上</w:t>
            </w:r>
            <w:r>
              <w:rPr>
                <w:rFonts w:hint="eastAsia"/>
                <w:color w:val="000000"/>
                <w:kern w:val="0"/>
                <w:sz w:val="18"/>
                <w:szCs w:val="18"/>
              </w:rPr>
              <w:t>6000</w:t>
            </w:r>
            <w:r>
              <w:rPr>
                <w:rFonts w:hint="eastAsia"/>
                <w:color w:val="000000"/>
                <w:kern w:val="0"/>
                <w:sz w:val="18"/>
                <w:szCs w:val="18"/>
              </w:rPr>
              <w:t>万元以下罚款</w:t>
            </w:r>
          </w:p>
          <w:p w:rsidR="00024CEA" w:rsidRDefault="00D103D5">
            <w:pPr>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1</w:t>
            </w:r>
            <w:r>
              <w:rPr>
                <w:rFonts w:hint="eastAsia"/>
                <w:color w:val="000000"/>
                <w:kern w:val="0"/>
                <w:sz w:val="18"/>
                <w:szCs w:val="18"/>
              </w:rPr>
              <w:t>万元以下罚款。</w:t>
            </w:r>
          </w:p>
        </w:tc>
      </w:tr>
      <w:tr w:rsidR="00024CEA">
        <w:trPr>
          <w:trHeight w:val="580"/>
        </w:trPr>
        <w:tc>
          <w:tcPr>
            <w:tcW w:w="1010" w:type="dxa"/>
            <w:vMerge/>
            <w:vAlign w:val="center"/>
          </w:tcPr>
          <w:p w:rsidR="00024CEA" w:rsidRDefault="00024CEA">
            <w:pPr>
              <w:spacing w:line="320" w:lineRule="exact"/>
              <w:jc w:val="left"/>
              <w:rPr>
                <w:color w:val="000000"/>
                <w:kern w:val="0"/>
                <w:sz w:val="18"/>
                <w:szCs w:val="18"/>
              </w:rPr>
            </w:pPr>
          </w:p>
        </w:tc>
        <w:tc>
          <w:tcPr>
            <w:tcW w:w="4822"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逾期两个月内不办理</w:t>
            </w:r>
          </w:p>
        </w:tc>
        <w:tc>
          <w:tcPr>
            <w:tcW w:w="1276" w:type="dxa"/>
            <w:vMerge/>
            <w:vAlign w:val="center"/>
          </w:tcPr>
          <w:p w:rsidR="00024CEA" w:rsidRDefault="00024CEA">
            <w:pPr>
              <w:spacing w:line="320" w:lineRule="exact"/>
              <w:jc w:val="left"/>
              <w:rPr>
                <w:color w:val="000000"/>
                <w:kern w:val="0"/>
                <w:sz w:val="18"/>
                <w:szCs w:val="18"/>
              </w:rPr>
            </w:pPr>
          </w:p>
        </w:tc>
        <w:tc>
          <w:tcPr>
            <w:tcW w:w="6908"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6000</w:t>
            </w:r>
            <w:r>
              <w:rPr>
                <w:rFonts w:hint="eastAsia"/>
                <w:color w:val="000000"/>
                <w:kern w:val="0"/>
                <w:sz w:val="18"/>
                <w:szCs w:val="18"/>
              </w:rPr>
              <w:t>元以</w:t>
            </w:r>
            <w:r>
              <w:rPr>
                <w:rFonts w:hint="eastAsia"/>
                <w:color w:val="000000"/>
                <w:kern w:val="0"/>
                <w:sz w:val="18"/>
                <w:szCs w:val="18"/>
              </w:rPr>
              <w:t>8000</w:t>
            </w:r>
            <w:r>
              <w:rPr>
                <w:rFonts w:hint="eastAsia"/>
                <w:color w:val="000000"/>
                <w:kern w:val="0"/>
                <w:sz w:val="18"/>
                <w:szCs w:val="18"/>
              </w:rPr>
              <w:t>元以下罚款</w:t>
            </w:r>
          </w:p>
          <w:p w:rsidR="00024CEA" w:rsidRDefault="00D103D5">
            <w:pPr>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2</w:t>
            </w:r>
            <w:r>
              <w:rPr>
                <w:rFonts w:hint="eastAsia"/>
                <w:color w:val="000000"/>
                <w:kern w:val="0"/>
                <w:sz w:val="18"/>
                <w:szCs w:val="18"/>
              </w:rPr>
              <w:t>万元以下罚款。</w:t>
            </w:r>
          </w:p>
        </w:tc>
      </w:tr>
      <w:tr w:rsidR="00024CEA">
        <w:trPr>
          <w:trHeight w:val="580"/>
        </w:trPr>
        <w:tc>
          <w:tcPr>
            <w:tcW w:w="1010" w:type="dxa"/>
            <w:vMerge/>
            <w:vAlign w:val="center"/>
          </w:tcPr>
          <w:p w:rsidR="00024CEA" w:rsidRDefault="00024CEA">
            <w:pPr>
              <w:spacing w:line="320" w:lineRule="exact"/>
              <w:jc w:val="left"/>
              <w:rPr>
                <w:color w:val="000000"/>
                <w:kern w:val="0"/>
                <w:sz w:val="18"/>
                <w:szCs w:val="18"/>
              </w:rPr>
            </w:pPr>
          </w:p>
        </w:tc>
        <w:tc>
          <w:tcPr>
            <w:tcW w:w="4822"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逾期两个月以上不办理</w:t>
            </w:r>
          </w:p>
        </w:tc>
        <w:tc>
          <w:tcPr>
            <w:tcW w:w="1276" w:type="dxa"/>
            <w:vMerge/>
            <w:vAlign w:val="center"/>
          </w:tcPr>
          <w:p w:rsidR="00024CEA" w:rsidRDefault="00024CEA">
            <w:pPr>
              <w:spacing w:line="320" w:lineRule="exact"/>
              <w:jc w:val="left"/>
              <w:rPr>
                <w:color w:val="000000"/>
                <w:kern w:val="0"/>
                <w:sz w:val="18"/>
                <w:szCs w:val="18"/>
              </w:rPr>
            </w:pPr>
          </w:p>
        </w:tc>
        <w:tc>
          <w:tcPr>
            <w:tcW w:w="6908"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8000</w:t>
            </w:r>
            <w:r>
              <w:rPr>
                <w:rFonts w:hint="eastAsia"/>
                <w:color w:val="000000"/>
                <w:kern w:val="0"/>
                <w:sz w:val="18"/>
                <w:szCs w:val="18"/>
              </w:rPr>
              <w:t>元以上</w:t>
            </w:r>
            <w:r>
              <w:rPr>
                <w:rFonts w:hint="eastAsia"/>
                <w:color w:val="000000"/>
                <w:kern w:val="0"/>
                <w:sz w:val="18"/>
                <w:szCs w:val="18"/>
              </w:rPr>
              <w:t>1</w:t>
            </w:r>
            <w:r>
              <w:rPr>
                <w:rFonts w:hint="eastAsia"/>
                <w:color w:val="000000"/>
                <w:kern w:val="0"/>
                <w:sz w:val="18"/>
                <w:szCs w:val="18"/>
              </w:rPr>
              <w:t>万元以下罚款</w:t>
            </w:r>
          </w:p>
          <w:p w:rsidR="00024CEA" w:rsidRDefault="00D103D5">
            <w:pPr>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024CEA" w:rsidRDefault="00024CEA"/>
    <w:p w:rsidR="00024CEA" w:rsidRDefault="00024CEA"/>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4822"/>
        <w:gridCol w:w="1276"/>
        <w:gridCol w:w="6908"/>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320217817000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对检测机构未按照规定办理检测机构资质证书变更手续的处罚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【规章】《建设工程质量检测管理办法》（</w:t>
            </w:r>
            <w:r>
              <w:rPr>
                <w:rFonts w:hint="eastAsia"/>
                <w:color w:val="000000"/>
                <w:kern w:val="0"/>
                <w:sz w:val="18"/>
                <w:szCs w:val="18"/>
              </w:rPr>
              <w:t>2022</w:t>
            </w:r>
            <w:r>
              <w:rPr>
                <w:rFonts w:hint="eastAsia"/>
                <w:color w:val="000000"/>
                <w:kern w:val="0"/>
                <w:sz w:val="18"/>
                <w:szCs w:val="18"/>
              </w:rPr>
              <w:t>年</w:t>
            </w:r>
            <w:r>
              <w:rPr>
                <w:rFonts w:hint="eastAsia"/>
                <w:color w:val="000000"/>
                <w:kern w:val="0"/>
                <w:sz w:val="18"/>
                <w:szCs w:val="18"/>
              </w:rPr>
              <w:t>12</w:t>
            </w:r>
            <w:r>
              <w:rPr>
                <w:rFonts w:hint="eastAsia"/>
                <w:color w:val="000000"/>
                <w:kern w:val="0"/>
                <w:sz w:val="18"/>
                <w:szCs w:val="18"/>
              </w:rPr>
              <w:t>月</w:t>
            </w:r>
            <w:r>
              <w:rPr>
                <w:rFonts w:hint="eastAsia"/>
                <w:color w:val="000000"/>
                <w:kern w:val="0"/>
                <w:sz w:val="18"/>
                <w:szCs w:val="18"/>
              </w:rPr>
              <w:t>29</w:t>
            </w:r>
            <w:r>
              <w:rPr>
                <w:rFonts w:hint="eastAsia"/>
                <w:color w:val="000000"/>
                <w:kern w:val="0"/>
                <w:sz w:val="18"/>
                <w:szCs w:val="18"/>
              </w:rPr>
              <w:t>日中华人民共和国住房和城乡建设部令第</w:t>
            </w:r>
            <w:r>
              <w:rPr>
                <w:rFonts w:hint="eastAsia"/>
                <w:color w:val="000000"/>
                <w:kern w:val="0"/>
                <w:sz w:val="18"/>
                <w:szCs w:val="18"/>
              </w:rPr>
              <w:t>57</w:t>
            </w:r>
            <w:r>
              <w:rPr>
                <w:rFonts w:hint="eastAsia"/>
                <w:color w:val="000000"/>
                <w:kern w:val="0"/>
                <w:sz w:val="18"/>
                <w:szCs w:val="18"/>
              </w:rPr>
              <w:t>号公布　自</w:t>
            </w:r>
            <w:r>
              <w:rPr>
                <w:rFonts w:hint="eastAsia"/>
                <w:color w:val="000000"/>
                <w:kern w:val="0"/>
                <w:sz w:val="18"/>
                <w:szCs w:val="18"/>
              </w:rPr>
              <w:t>2023</w:t>
            </w:r>
            <w:r>
              <w:rPr>
                <w:rFonts w:hint="eastAsia"/>
                <w:color w:val="000000"/>
                <w:kern w:val="0"/>
                <w:sz w:val="18"/>
                <w:szCs w:val="18"/>
              </w:rPr>
              <w:t>年</w:t>
            </w:r>
            <w:r>
              <w:rPr>
                <w:rFonts w:hint="eastAsia"/>
                <w:color w:val="000000"/>
                <w:kern w:val="0"/>
                <w:sz w:val="18"/>
                <w:szCs w:val="18"/>
              </w:rPr>
              <w:t>3</w:t>
            </w:r>
            <w:r>
              <w:rPr>
                <w:rFonts w:hint="eastAsia"/>
                <w:color w:val="000000"/>
                <w:kern w:val="0"/>
                <w:sz w:val="18"/>
                <w:szCs w:val="18"/>
              </w:rPr>
              <w:t>月</w:t>
            </w:r>
            <w:r>
              <w:rPr>
                <w:rFonts w:hint="eastAsia"/>
                <w:color w:val="000000"/>
                <w:kern w:val="0"/>
                <w:sz w:val="18"/>
                <w:szCs w:val="18"/>
              </w:rPr>
              <w:t>1</w:t>
            </w:r>
            <w:r>
              <w:rPr>
                <w:rFonts w:hint="eastAsia"/>
                <w:color w:val="000000"/>
                <w:kern w:val="0"/>
                <w:sz w:val="18"/>
                <w:szCs w:val="18"/>
              </w:rPr>
              <w:t>日起施行）</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第十三条第一款　检测机构在资质证书有效期内名称、地址、法定代表人等发生变更的，应当在办理营业执照或者法人证书变更手续后</w:t>
            </w:r>
            <w:r>
              <w:rPr>
                <w:rFonts w:hint="eastAsia"/>
                <w:color w:val="000000"/>
                <w:kern w:val="0"/>
                <w:sz w:val="18"/>
                <w:szCs w:val="18"/>
              </w:rPr>
              <w:t>30</w:t>
            </w:r>
            <w:r>
              <w:rPr>
                <w:rFonts w:hint="eastAsia"/>
                <w:color w:val="000000"/>
                <w:kern w:val="0"/>
                <w:sz w:val="18"/>
                <w:szCs w:val="18"/>
              </w:rPr>
              <w:t>个工作日内办理资质证书变更手续。资质许可机关应当在</w:t>
            </w:r>
            <w:r>
              <w:rPr>
                <w:rFonts w:hint="eastAsia"/>
                <w:color w:val="000000"/>
                <w:kern w:val="0"/>
                <w:sz w:val="18"/>
                <w:szCs w:val="18"/>
              </w:rPr>
              <w:t>2</w:t>
            </w:r>
            <w:r>
              <w:rPr>
                <w:rFonts w:hint="eastAsia"/>
                <w:color w:val="000000"/>
                <w:kern w:val="0"/>
                <w:sz w:val="18"/>
                <w:szCs w:val="18"/>
              </w:rPr>
              <w:t>个工作日内办理完毕。</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第四十二条第一款　检测机构未按照本办法第十三条第一款规定办理检测机构资质证书变更手续的，由县级以上地方人民政府住房和城乡建设主管部门责令限期办理；逾期未办理的，处</w:t>
            </w:r>
            <w:r>
              <w:rPr>
                <w:rFonts w:hint="eastAsia"/>
                <w:color w:val="000000"/>
                <w:kern w:val="0"/>
                <w:sz w:val="18"/>
                <w:szCs w:val="18"/>
              </w:rPr>
              <w:t>5000</w:t>
            </w:r>
            <w:r>
              <w:rPr>
                <w:rFonts w:hint="eastAsia"/>
                <w:color w:val="000000"/>
                <w:kern w:val="0"/>
                <w:sz w:val="18"/>
                <w:szCs w:val="18"/>
              </w:rPr>
              <w:t>元以上</w:t>
            </w:r>
            <w:r>
              <w:rPr>
                <w:rFonts w:hint="eastAsia"/>
                <w:color w:val="000000"/>
                <w:kern w:val="0"/>
                <w:sz w:val="18"/>
                <w:szCs w:val="18"/>
              </w:rPr>
              <w:t>1</w:t>
            </w:r>
            <w:r>
              <w:rPr>
                <w:rFonts w:hint="eastAsia"/>
                <w:color w:val="000000"/>
                <w:kern w:val="0"/>
                <w:sz w:val="18"/>
                <w:szCs w:val="18"/>
              </w:rPr>
              <w:t>万元以下罚款。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第四十六条　检测机构违反本办法规定，有违法所得的，由县级以上地方人民政府住房和城乡建设主管部门依法予以没收。</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第四十八条　依照本办法规定，给予单位罚款处罚的，对单位直接负责的主管人员和其他直接责任人员处</w:t>
            </w:r>
            <w:r>
              <w:rPr>
                <w:rFonts w:hint="eastAsia"/>
                <w:color w:val="000000"/>
                <w:kern w:val="0"/>
                <w:sz w:val="18"/>
                <w:szCs w:val="18"/>
              </w:rPr>
              <w:t>3</w:t>
            </w:r>
            <w:r>
              <w:rPr>
                <w:rFonts w:hint="eastAsia"/>
                <w:color w:val="000000"/>
                <w:kern w:val="0"/>
                <w:sz w:val="18"/>
                <w:szCs w:val="18"/>
              </w:rPr>
              <w:t>万元以下罚款。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罚款，没收违法所得</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1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4822" w:type="dxa"/>
            <w:vAlign w:val="center"/>
          </w:tcPr>
          <w:p w:rsidR="00024CEA" w:rsidRDefault="00D103D5">
            <w:pPr>
              <w:rPr>
                <w:color w:val="000000"/>
                <w:kern w:val="0"/>
                <w:sz w:val="18"/>
                <w:szCs w:val="18"/>
              </w:rPr>
            </w:pPr>
            <w:r>
              <w:rPr>
                <w:rFonts w:hint="eastAsia"/>
                <w:color w:val="000000"/>
                <w:kern w:val="0"/>
                <w:sz w:val="18"/>
                <w:szCs w:val="18"/>
              </w:rPr>
              <w:t>逾期一个月内不办理</w:t>
            </w:r>
          </w:p>
        </w:tc>
        <w:tc>
          <w:tcPr>
            <w:tcW w:w="127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6908"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5000</w:t>
            </w:r>
            <w:r>
              <w:rPr>
                <w:rFonts w:hint="eastAsia"/>
                <w:color w:val="000000"/>
                <w:kern w:val="0"/>
                <w:sz w:val="18"/>
                <w:szCs w:val="18"/>
              </w:rPr>
              <w:t>元以上</w:t>
            </w:r>
            <w:r>
              <w:rPr>
                <w:rFonts w:hint="eastAsia"/>
                <w:color w:val="000000"/>
                <w:kern w:val="0"/>
                <w:sz w:val="18"/>
                <w:szCs w:val="18"/>
              </w:rPr>
              <w:t>6000</w:t>
            </w:r>
            <w:r>
              <w:rPr>
                <w:rFonts w:hint="eastAsia"/>
                <w:color w:val="000000"/>
                <w:kern w:val="0"/>
                <w:sz w:val="18"/>
                <w:szCs w:val="18"/>
              </w:rPr>
              <w:t>万元以下罚款</w:t>
            </w:r>
          </w:p>
          <w:p w:rsidR="00024CEA" w:rsidRDefault="00D103D5">
            <w:pPr>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1</w:t>
            </w:r>
            <w:r>
              <w:rPr>
                <w:rFonts w:hint="eastAsia"/>
                <w:color w:val="000000"/>
                <w:kern w:val="0"/>
                <w:sz w:val="18"/>
                <w:szCs w:val="18"/>
              </w:rPr>
              <w:t>万元以下罚款。</w:t>
            </w:r>
          </w:p>
        </w:tc>
      </w:tr>
      <w:tr w:rsidR="00024CEA">
        <w:trPr>
          <w:trHeight w:val="580"/>
        </w:trPr>
        <w:tc>
          <w:tcPr>
            <w:tcW w:w="1010" w:type="dxa"/>
            <w:vMerge/>
            <w:vAlign w:val="center"/>
          </w:tcPr>
          <w:p w:rsidR="00024CEA" w:rsidRDefault="00024CEA">
            <w:pPr>
              <w:spacing w:line="320" w:lineRule="exact"/>
              <w:jc w:val="left"/>
              <w:rPr>
                <w:color w:val="000000"/>
                <w:kern w:val="0"/>
                <w:sz w:val="18"/>
                <w:szCs w:val="18"/>
              </w:rPr>
            </w:pPr>
          </w:p>
        </w:tc>
        <w:tc>
          <w:tcPr>
            <w:tcW w:w="4822"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逾期两个月内不办理</w:t>
            </w:r>
          </w:p>
        </w:tc>
        <w:tc>
          <w:tcPr>
            <w:tcW w:w="1276" w:type="dxa"/>
            <w:vMerge/>
            <w:vAlign w:val="center"/>
          </w:tcPr>
          <w:p w:rsidR="00024CEA" w:rsidRDefault="00024CEA">
            <w:pPr>
              <w:spacing w:line="320" w:lineRule="exact"/>
              <w:jc w:val="left"/>
              <w:rPr>
                <w:color w:val="000000"/>
                <w:kern w:val="0"/>
                <w:sz w:val="18"/>
                <w:szCs w:val="18"/>
              </w:rPr>
            </w:pPr>
          </w:p>
        </w:tc>
        <w:tc>
          <w:tcPr>
            <w:tcW w:w="6908"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6000</w:t>
            </w:r>
            <w:r>
              <w:rPr>
                <w:rFonts w:hint="eastAsia"/>
                <w:color w:val="000000"/>
                <w:kern w:val="0"/>
                <w:sz w:val="18"/>
                <w:szCs w:val="18"/>
              </w:rPr>
              <w:t>元以</w:t>
            </w:r>
            <w:r>
              <w:rPr>
                <w:rFonts w:hint="eastAsia"/>
                <w:color w:val="000000"/>
                <w:kern w:val="0"/>
                <w:sz w:val="18"/>
                <w:szCs w:val="18"/>
              </w:rPr>
              <w:t>8000</w:t>
            </w:r>
            <w:r>
              <w:rPr>
                <w:rFonts w:hint="eastAsia"/>
                <w:color w:val="000000"/>
                <w:kern w:val="0"/>
                <w:sz w:val="18"/>
                <w:szCs w:val="18"/>
              </w:rPr>
              <w:t>元以下罚款</w:t>
            </w:r>
          </w:p>
          <w:p w:rsidR="00024CEA" w:rsidRDefault="00D103D5">
            <w:pPr>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2</w:t>
            </w:r>
            <w:r>
              <w:rPr>
                <w:rFonts w:hint="eastAsia"/>
                <w:color w:val="000000"/>
                <w:kern w:val="0"/>
                <w:sz w:val="18"/>
                <w:szCs w:val="18"/>
              </w:rPr>
              <w:t>万元以下罚款。</w:t>
            </w:r>
          </w:p>
        </w:tc>
      </w:tr>
      <w:tr w:rsidR="00024CEA">
        <w:trPr>
          <w:trHeight w:val="580"/>
        </w:trPr>
        <w:tc>
          <w:tcPr>
            <w:tcW w:w="1010" w:type="dxa"/>
            <w:vMerge/>
            <w:vAlign w:val="center"/>
          </w:tcPr>
          <w:p w:rsidR="00024CEA" w:rsidRDefault="00024CEA">
            <w:pPr>
              <w:spacing w:line="320" w:lineRule="exact"/>
              <w:jc w:val="left"/>
              <w:rPr>
                <w:color w:val="000000"/>
                <w:kern w:val="0"/>
                <w:sz w:val="18"/>
                <w:szCs w:val="18"/>
              </w:rPr>
            </w:pPr>
          </w:p>
        </w:tc>
        <w:tc>
          <w:tcPr>
            <w:tcW w:w="4822"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逾期两个月以上不办理</w:t>
            </w:r>
          </w:p>
        </w:tc>
        <w:tc>
          <w:tcPr>
            <w:tcW w:w="1276" w:type="dxa"/>
            <w:vMerge/>
            <w:vAlign w:val="center"/>
          </w:tcPr>
          <w:p w:rsidR="00024CEA" w:rsidRDefault="00024CEA">
            <w:pPr>
              <w:spacing w:line="320" w:lineRule="exact"/>
              <w:jc w:val="left"/>
              <w:rPr>
                <w:color w:val="000000"/>
                <w:kern w:val="0"/>
                <w:sz w:val="18"/>
                <w:szCs w:val="18"/>
              </w:rPr>
            </w:pPr>
          </w:p>
        </w:tc>
        <w:tc>
          <w:tcPr>
            <w:tcW w:w="6908"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8000</w:t>
            </w:r>
            <w:r>
              <w:rPr>
                <w:rFonts w:hint="eastAsia"/>
                <w:color w:val="000000"/>
                <w:kern w:val="0"/>
                <w:sz w:val="18"/>
                <w:szCs w:val="18"/>
              </w:rPr>
              <w:t>元以上</w:t>
            </w:r>
            <w:r>
              <w:rPr>
                <w:rFonts w:hint="eastAsia"/>
                <w:color w:val="000000"/>
                <w:kern w:val="0"/>
                <w:sz w:val="18"/>
                <w:szCs w:val="18"/>
              </w:rPr>
              <w:t>1</w:t>
            </w:r>
            <w:r>
              <w:rPr>
                <w:rFonts w:hint="eastAsia"/>
                <w:color w:val="000000"/>
                <w:kern w:val="0"/>
                <w:sz w:val="18"/>
                <w:szCs w:val="18"/>
              </w:rPr>
              <w:t>万元以下罚款</w:t>
            </w:r>
          </w:p>
          <w:p w:rsidR="00024CEA" w:rsidRDefault="00D103D5">
            <w:pPr>
              <w:rPr>
                <w:color w:val="000000"/>
                <w:kern w:val="0"/>
                <w:sz w:val="18"/>
                <w:szCs w:val="18"/>
              </w:rPr>
            </w:pPr>
            <w:r>
              <w:rPr>
                <w:rFonts w:hint="eastAsia"/>
                <w:color w:val="000000"/>
                <w:kern w:val="0"/>
                <w:sz w:val="18"/>
                <w:szCs w:val="18"/>
              </w:rPr>
              <w:t>对单位直接负责的主管人员和其他直接责任人员处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万元以下罚款。</w:t>
            </w:r>
          </w:p>
        </w:tc>
      </w:tr>
    </w:tbl>
    <w:p w:rsidR="00024CEA" w:rsidRDefault="00024CEA"/>
    <w:p w:rsidR="00024CEA" w:rsidRDefault="00024CEA"/>
    <w:p w:rsidR="00024CEA" w:rsidRDefault="00024CEA"/>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320217818000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对勘察单位未按照抗震设防专项审查意见进行超限高层建筑工程勘察的处罚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【规章】《超限高层建筑工程抗震设防管理规定》（建设部令第</w:t>
            </w:r>
            <w:r>
              <w:rPr>
                <w:rFonts w:hint="eastAsia"/>
                <w:color w:val="000000"/>
                <w:kern w:val="0"/>
                <w:sz w:val="18"/>
                <w:szCs w:val="18"/>
              </w:rPr>
              <w:t>111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第十三条　建设单位、勘察单位、设计单位应当严格按照抗震设防专项审查意见进行超限高层建筑工程的勘察、设计。</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第十八条　勘察、设计单位违反本规定，未按照抗震设防专项审查意见进行超限高层建筑工程勘察、设计的，责令改正，处以</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万元以下的罚款；造成损失的，依法承担赔偿责任。</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1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处一万元以上二万元以下罚款</w:t>
            </w:r>
          </w:p>
        </w:tc>
      </w:tr>
      <w:tr w:rsidR="00024CEA">
        <w:trPr>
          <w:trHeight w:val="580"/>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处二万元以上三万元以下罚款</w:t>
            </w:r>
          </w:p>
        </w:tc>
      </w:tr>
    </w:tbl>
    <w:p w:rsidR="00024CEA" w:rsidRDefault="00024CEA"/>
    <w:p w:rsidR="00024CEA" w:rsidRDefault="00024CEA"/>
    <w:p w:rsidR="00024CEA" w:rsidRDefault="00024CEA"/>
    <w:p w:rsidR="00024CEA" w:rsidRDefault="00024CEA"/>
    <w:p w:rsidR="00024CEA" w:rsidRDefault="00024CEA"/>
    <w:p w:rsidR="00024CEA" w:rsidRDefault="00024CEA"/>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320217819000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对擅自进行地名命名、更名的处罚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024CEA">
            <w:pPr>
              <w:spacing w:line="320" w:lineRule="exact"/>
              <w:jc w:val="left"/>
              <w:rPr>
                <w:color w:val="000000"/>
                <w:kern w:val="0"/>
                <w:sz w:val="18"/>
                <w:szCs w:val="18"/>
              </w:rPr>
            </w:pPr>
          </w:p>
          <w:p w:rsidR="00024CEA" w:rsidRDefault="00D103D5">
            <w:pPr>
              <w:spacing w:line="320" w:lineRule="exact"/>
              <w:jc w:val="left"/>
              <w:rPr>
                <w:color w:val="000000"/>
                <w:kern w:val="0"/>
                <w:sz w:val="18"/>
                <w:szCs w:val="18"/>
              </w:rPr>
            </w:pPr>
            <w:r>
              <w:rPr>
                <w:rFonts w:hint="eastAsia"/>
                <w:color w:val="000000"/>
                <w:kern w:val="0"/>
                <w:sz w:val="18"/>
                <w:szCs w:val="18"/>
              </w:rPr>
              <w:t>【行政法规】《地名管理条例》（国务院令第</w:t>
            </w:r>
            <w:r>
              <w:rPr>
                <w:rFonts w:hint="eastAsia"/>
                <w:color w:val="000000"/>
                <w:kern w:val="0"/>
                <w:sz w:val="18"/>
                <w:szCs w:val="18"/>
              </w:rPr>
              <w:t>753</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第十二条　批准地名命名、更名应当遵循下列规定：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（六）具有重要地理方位意义的住宅区、楼宇的命名、更名，由直辖市、市、县人民政府住房和城乡建设主管部门征求同级人民政府地名行政主管部门的意见后批准；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第三十六条　违反本条例第四条、第九条、第十条、第十二条规定，擅自进行地名命名、更名的，由有审批权的行政机关责令限期改正；逾期不改正的，予以取缔，并对违法单位通报批评。</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责令限期改正，通报批评</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024CEA">
            <w:pPr>
              <w:rPr>
                <w:color w:val="000000"/>
                <w:kern w:val="0"/>
                <w:sz w:val="18"/>
                <w:szCs w:val="18"/>
              </w:rPr>
            </w:pP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024CEA">
            <w:pPr>
              <w:rPr>
                <w:color w:val="000000"/>
                <w:kern w:val="0"/>
                <w:sz w:val="18"/>
                <w:szCs w:val="18"/>
              </w:rPr>
            </w:pP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024CEA">
            <w:pPr>
              <w:spacing w:line="320" w:lineRule="exact"/>
              <w:jc w:val="left"/>
              <w:rPr>
                <w:color w:val="000000"/>
                <w:kern w:val="0"/>
                <w:sz w:val="18"/>
                <w:szCs w:val="18"/>
              </w:rPr>
            </w:pP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024CEA">
            <w:pPr>
              <w:rPr>
                <w:color w:val="000000"/>
                <w:kern w:val="0"/>
                <w:sz w:val="18"/>
                <w:szCs w:val="18"/>
              </w:rPr>
            </w:pPr>
          </w:p>
        </w:tc>
      </w:tr>
    </w:tbl>
    <w:p w:rsidR="00024CEA" w:rsidRDefault="00024CEA"/>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320217820000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对消防审验技术服务机构不按照国家工程建设消防技术标准开展消防审验技术服务活动的处罚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【地方性法规】《江苏省消防条例》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第十九条第二款</w:t>
            </w:r>
            <w:r>
              <w:rPr>
                <w:rFonts w:hint="eastAsia"/>
                <w:color w:val="000000"/>
                <w:kern w:val="0"/>
                <w:sz w:val="18"/>
                <w:szCs w:val="18"/>
              </w:rPr>
              <w:t xml:space="preserve">    </w:t>
            </w:r>
            <w:r>
              <w:rPr>
                <w:rFonts w:hint="eastAsia"/>
                <w:color w:val="000000"/>
                <w:kern w:val="0"/>
                <w:sz w:val="18"/>
                <w:szCs w:val="18"/>
              </w:rPr>
              <w:t>建设工程消防设计文件技术审查、竣工验收消防查验、消防验收现场评定等消防审验技术服务机构及其从业人员，应当依法开展消防审验技术服务活动，接受住房和城乡建设主管部门的监督管理。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第七十八条第二款</w:t>
            </w:r>
            <w:r>
              <w:rPr>
                <w:rFonts w:hint="eastAsia"/>
                <w:color w:val="000000"/>
                <w:kern w:val="0"/>
                <w:sz w:val="18"/>
                <w:szCs w:val="18"/>
              </w:rPr>
              <w:t xml:space="preserve">  </w:t>
            </w:r>
            <w:r>
              <w:rPr>
                <w:rFonts w:hint="eastAsia"/>
                <w:color w:val="000000"/>
                <w:kern w:val="0"/>
                <w:sz w:val="18"/>
                <w:szCs w:val="18"/>
              </w:rPr>
              <w:t>消防审验技术服务机构不按照国家工程建设消防技术标准开展消防审验技术服务活动的，由住房和城乡建设主管部门责令改正，处一万元以上五万元以下罚款，并对直接负责的主管人员和其他直接责任人员处二千元以上一万元以下罚款；有违法所得的，没收违法所得；给他人造成损失的，依法承担赔偿责任。</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责令改正，罚款，没收违法所得</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4361C4" w:rsidTr="004361C4">
        <w:trPr>
          <w:trHeight w:val="1444"/>
        </w:trPr>
        <w:tc>
          <w:tcPr>
            <w:tcW w:w="1010" w:type="dxa"/>
            <w:vAlign w:val="center"/>
          </w:tcPr>
          <w:p w:rsidR="004361C4" w:rsidRDefault="004361C4">
            <w:pPr>
              <w:rPr>
                <w:color w:val="000000"/>
                <w:kern w:val="0"/>
                <w:sz w:val="18"/>
                <w:szCs w:val="18"/>
              </w:rPr>
            </w:pPr>
            <w:r>
              <w:rPr>
                <w:rFonts w:hint="eastAsia"/>
                <w:color w:val="000000"/>
                <w:kern w:val="0"/>
                <w:sz w:val="18"/>
                <w:szCs w:val="18"/>
              </w:rPr>
              <w:t>情形描述</w:t>
            </w:r>
          </w:p>
        </w:tc>
        <w:tc>
          <w:tcPr>
            <w:tcW w:w="6376" w:type="dxa"/>
            <w:vAlign w:val="center"/>
          </w:tcPr>
          <w:p w:rsidR="004361C4" w:rsidRDefault="004361C4" w:rsidP="00205FD2">
            <w:pPr>
              <w:spacing w:line="320" w:lineRule="exact"/>
              <w:jc w:val="left"/>
              <w:rPr>
                <w:color w:val="000000"/>
                <w:kern w:val="0"/>
                <w:sz w:val="18"/>
                <w:szCs w:val="18"/>
              </w:rPr>
            </w:pPr>
          </w:p>
        </w:tc>
        <w:tc>
          <w:tcPr>
            <w:tcW w:w="1016" w:type="dxa"/>
            <w:vAlign w:val="center"/>
          </w:tcPr>
          <w:p w:rsidR="004361C4" w:rsidRDefault="004361C4">
            <w:pPr>
              <w:rPr>
                <w:color w:val="000000"/>
                <w:kern w:val="0"/>
                <w:sz w:val="18"/>
                <w:szCs w:val="18"/>
              </w:rPr>
            </w:pPr>
            <w:r>
              <w:rPr>
                <w:rFonts w:hint="eastAsia"/>
                <w:color w:val="000000"/>
                <w:kern w:val="0"/>
                <w:sz w:val="18"/>
                <w:szCs w:val="18"/>
              </w:rPr>
              <w:t>裁量幅度</w:t>
            </w:r>
          </w:p>
        </w:tc>
        <w:tc>
          <w:tcPr>
            <w:tcW w:w="5614" w:type="dxa"/>
            <w:vAlign w:val="center"/>
          </w:tcPr>
          <w:p w:rsidR="004361C4" w:rsidRDefault="004361C4" w:rsidP="00205FD2">
            <w:pPr>
              <w:rPr>
                <w:color w:val="000000"/>
                <w:kern w:val="0"/>
                <w:sz w:val="18"/>
                <w:szCs w:val="18"/>
              </w:rPr>
            </w:pPr>
          </w:p>
        </w:tc>
      </w:tr>
    </w:tbl>
    <w:p w:rsidR="00024CEA" w:rsidRDefault="00024CEA"/>
    <w:p w:rsidR="00024CEA" w:rsidRDefault="00024CEA"/>
    <w:p w:rsidR="008D0696" w:rsidRDefault="008D0696"/>
    <w:p w:rsidR="000630B9" w:rsidRDefault="000630B9"/>
    <w:p w:rsidR="008D0696" w:rsidRDefault="008D0696"/>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320217821000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对消防审验技术服务机构出具虚假文件的处罚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【地方性法规】《江苏省消防条例》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第十九条第二款</w:t>
            </w:r>
            <w:r>
              <w:rPr>
                <w:rFonts w:hint="eastAsia"/>
                <w:color w:val="000000"/>
                <w:kern w:val="0"/>
                <w:sz w:val="18"/>
                <w:szCs w:val="18"/>
              </w:rPr>
              <w:t xml:space="preserve">    </w:t>
            </w:r>
            <w:r>
              <w:rPr>
                <w:rFonts w:hint="eastAsia"/>
                <w:color w:val="000000"/>
                <w:kern w:val="0"/>
                <w:sz w:val="18"/>
                <w:szCs w:val="18"/>
              </w:rPr>
              <w:t>建设工程消防设计文件技术审查、竣工验收消防查验、消防验收现场评定等消防审验技术服务机构及其从业人员，应当依法开展消防审验技术服务活动，接受住房和城乡建设主管部门的监督管理。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第七十八条第一款</w:t>
            </w:r>
            <w:r>
              <w:rPr>
                <w:rFonts w:hint="eastAsia"/>
                <w:color w:val="000000"/>
                <w:kern w:val="0"/>
                <w:sz w:val="18"/>
                <w:szCs w:val="18"/>
              </w:rPr>
              <w:t xml:space="preserve">  </w:t>
            </w:r>
            <w:r>
              <w:rPr>
                <w:rFonts w:hint="eastAsia"/>
                <w:color w:val="000000"/>
                <w:kern w:val="0"/>
                <w:sz w:val="18"/>
                <w:szCs w:val="18"/>
              </w:rPr>
              <w:t>消防审验技术服务机构出具虚假文件的，由住房和城乡建设主管部门责令改正，处五万元以上十万元以下罚款，并对直接负责的主管人员和其他直接责任人员处一万元以上五万元以下罚款；有违法所得的，没收违法所得；给他人造成损失的，依法承担赔偿责任。</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责令改正，罚款，没收违法所得</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4361C4" w:rsidTr="004361C4">
        <w:trPr>
          <w:trHeight w:val="893"/>
        </w:trPr>
        <w:tc>
          <w:tcPr>
            <w:tcW w:w="1010" w:type="dxa"/>
            <w:vAlign w:val="center"/>
          </w:tcPr>
          <w:p w:rsidR="004361C4" w:rsidRDefault="004361C4">
            <w:pPr>
              <w:rPr>
                <w:color w:val="000000"/>
                <w:kern w:val="0"/>
                <w:sz w:val="18"/>
                <w:szCs w:val="18"/>
              </w:rPr>
            </w:pPr>
            <w:r>
              <w:rPr>
                <w:rFonts w:hint="eastAsia"/>
                <w:color w:val="000000"/>
                <w:kern w:val="0"/>
                <w:sz w:val="18"/>
                <w:szCs w:val="18"/>
              </w:rPr>
              <w:t>情形描述</w:t>
            </w:r>
          </w:p>
        </w:tc>
        <w:tc>
          <w:tcPr>
            <w:tcW w:w="6376" w:type="dxa"/>
            <w:vAlign w:val="center"/>
          </w:tcPr>
          <w:p w:rsidR="004361C4" w:rsidRDefault="004361C4" w:rsidP="00205FD2">
            <w:pPr>
              <w:spacing w:line="260" w:lineRule="exact"/>
              <w:rPr>
                <w:color w:val="000000"/>
                <w:kern w:val="0"/>
                <w:sz w:val="18"/>
                <w:szCs w:val="18"/>
              </w:rPr>
            </w:pPr>
          </w:p>
        </w:tc>
        <w:tc>
          <w:tcPr>
            <w:tcW w:w="1016" w:type="dxa"/>
            <w:vAlign w:val="center"/>
          </w:tcPr>
          <w:p w:rsidR="004361C4" w:rsidRDefault="004361C4">
            <w:pPr>
              <w:rPr>
                <w:color w:val="000000"/>
                <w:kern w:val="0"/>
                <w:sz w:val="18"/>
                <w:szCs w:val="18"/>
              </w:rPr>
            </w:pPr>
            <w:r>
              <w:rPr>
                <w:rFonts w:hint="eastAsia"/>
                <w:color w:val="000000"/>
                <w:kern w:val="0"/>
                <w:sz w:val="18"/>
                <w:szCs w:val="18"/>
              </w:rPr>
              <w:t>裁量幅度</w:t>
            </w:r>
          </w:p>
        </w:tc>
        <w:tc>
          <w:tcPr>
            <w:tcW w:w="5614" w:type="dxa"/>
            <w:vAlign w:val="center"/>
          </w:tcPr>
          <w:p w:rsidR="004361C4" w:rsidRDefault="004361C4" w:rsidP="00205FD2">
            <w:pPr>
              <w:rPr>
                <w:color w:val="000000"/>
                <w:kern w:val="0"/>
                <w:sz w:val="18"/>
                <w:szCs w:val="18"/>
              </w:rPr>
            </w:pPr>
          </w:p>
        </w:tc>
      </w:tr>
    </w:tbl>
    <w:p w:rsidR="00024CEA" w:rsidRDefault="00024CEA"/>
    <w:p w:rsidR="008D0696" w:rsidRDefault="008D0696"/>
    <w:p w:rsidR="008D0696" w:rsidRDefault="008D0696"/>
    <w:p w:rsidR="000630B9" w:rsidRDefault="000630B9"/>
    <w:p w:rsidR="000630B9" w:rsidRDefault="000630B9"/>
    <w:p w:rsidR="000630B9" w:rsidRDefault="000630B9"/>
    <w:p w:rsidR="000630B9" w:rsidRDefault="000630B9"/>
    <w:p w:rsidR="000630B9" w:rsidRDefault="000630B9"/>
    <w:p w:rsidR="000630B9" w:rsidRDefault="000630B9"/>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320217822000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对将已分类的垃圾混合收集、混合运输的处罚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【地方性法规】《江苏省城市市容和环境卫生管理条例》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第四十三条第一款</w:t>
            </w:r>
            <w:r>
              <w:rPr>
                <w:rFonts w:hint="eastAsia"/>
                <w:color w:val="000000"/>
                <w:kern w:val="0"/>
                <w:sz w:val="18"/>
                <w:szCs w:val="18"/>
              </w:rPr>
              <w:t xml:space="preserve">  </w:t>
            </w:r>
            <w:r>
              <w:rPr>
                <w:rFonts w:hint="eastAsia"/>
                <w:color w:val="000000"/>
                <w:kern w:val="0"/>
                <w:sz w:val="18"/>
                <w:szCs w:val="18"/>
              </w:rPr>
              <w:t>生活垃圾、建筑垃圾、园林绿化垃圾应当分类收集、分类运输，禁止将已分类的垃圾混合收集、混合运输。</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第六十五条</w:t>
            </w:r>
            <w:r>
              <w:rPr>
                <w:rFonts w:hint="eastAsia"/>
                <w:color w:val="000000"/>
                <w:kern w:val="0"/>
                <w:sz w:val="18"/>
                <w:szCs w:val="18"/>
              </w:rPr>
              <w:t xml:space="preserve"> </w:t>
            </w:r>
            <w:r>
              <w:rPr>
                <w:rFonts w:hint="eastAsia"/>
                <w:color w:val="000000"/>
                <w:kern w:val="0"/>
                <w:sz w:val="18"/>
                <w:szCs w:val="18"/>
              </w:rPr>
              <w:t>违反本条例垃圾分类管理规定，有下列行为之一的，由设区的市、县（市、区）城市管理主管部门按照以下规定处理：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（六）将已分类的垃圾混合收集、混合运输的，责令改正，处五千元以上五万元以下罚款。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1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处五千元以上二万元以下罚款</w:t>
            </w:r>
          </w:p>
        </w:tc>
      </w:tr>
      <w:tr w:rsidR="00024CEA">
        <w:trPr>
          <w:trHeight w:val="580"/>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处二万元以上五万元以下罚款</w:t>
            </w:r>
          </w:p>
        </w:tc>
      </w:tr>
    </w:tbl>
    <w:p w:rsidR="00024CEA" w:rsidRDefault="00024CEA"/>
    <w:p w:rsidR="00024CEA" w:rsidRDefault="00024CEA"/>
    <w:p w:rsidR="00024CEA" w:rsidRDefault="00024CEA"/>
    <w:p w:rsidR="008D0696" w:rsidRDefault="008D0696"/>
    <w:p w:rsidR="008D0696" w:rsidRDefault="008D0696"/>
    <w:p w:rsidR="008D0696" w:rsidRDefault="008D0696"/>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320217823000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对未按照规定将园林绿化垃圾单独分类、存放的处罚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【地方性法规】《江苏省城市市容和环境卫生管理条例》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第四十二条第四款</w:t>
            </w:r>
            <w:r>
              <w:rPr>
                <w:rFonts w:hint="eastAsia"/>
                <w:color w:val="000000"/>
                <w:kern w:val="0"/>
                <w:sz w:val="18"/>
                <w:szCs w:val="18"/>
              </w:rPr>
              <w:t xml:space="preserve">  </w:t>
            </w:r>
            <w:r>
              <w:rPr>
                <w:rFonts w:hint="eastAsia"/>
                <w:color w:val="000000"/>
                <w:kern w:val="0"/>
                <w:sz w:val="18"/>
                <w:szCs w:val="18"/>
              </w:rPr>
              <w:t>园林绿化垃圾应当单独分类、存放。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第六十五条</w:t>
            </w:r>
            <w:r>
              <w:rPr>
                <w:rFonts w:hint="eastAsia"/>
                <w:color w:val="000000"/>
                <w:kern w:val="0"/>
                <w:sz w:val="18"/>
                <w:szCs w:val="18"/>
              </w:rPr>
              <w:t xml:space="preserve"> </w:t>
            </w:r>
            <w:r>
              <w:rPr>
                <w:rFonts w:hint="eastAsia"/>
                <w:color w:val="000000"/>
                <w:kern w:val="0"/>
                <w:sz w:val="18"/>
                <w:szCs w:val="18"/>
              </w:rPr>
              <w:t>违反本条例垃圾分类管理规定，有下列行为之一的，由设区的市、县（市、区）城市管理主管部门按照以下规定处理：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（五）未按照规定将园林绿化垃圾单独分类、存放的，责令限期改正；逾期不改正的，处五千元以上二万元以下罚款。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1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rsidP="00135403">
            <w:pPr>
              <w:rPr>
                <w:color w:val="000000"/>
                <w:kern w:val="0"/>
                <w:sz w:val="18"/>
                <w:szCs w:val="18"/>
              </w:rPr>
            </w:pPr>
            <w:r>
              <w:rPr>
                <w:rFonts w:hint="eastAsia"/>
                <w:color w:val="000000"/>
                <w:kern w:val="0"/>
                <w:sz w:val="18"/>
                <w:szCs w:val="18"/>
              </w:rPr>
              <w:t>逾期</w:t>
            </w:r>
            <w:r w:rsidR="00135403">
              <w:rPr>
                <w:rFonts w:hint="eastAsia"/>
                <w:color w:val="000000"/>
                <w:kern w:val="0"/>
                <w:sz w:val="18"/>
                <w:szCs w:val="18"/>
              </w:rPr>
              <w:t>两周</w:t>
            </w:r>
            <w:r>
              <w:rPr>
                <w:rFonts w:hint="eastAsia"/>
                <w:color w:val="000000"/>
                <w:kern w:val="0"/>
                <w:sz w:val="18"/>
                <w:szCs w:val="18"/>
              </w:rPr>
              <w:t>内不改正</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处五千元以上</w:t>
            </w:r>
            <w:r>
              <w:rPr>
                <w:rFonts w:hint="eastAsia"/>
                <w:color w:val="000000"/>
                <w:kern w:val="0"/>
                <w:sz w:val="18"/>
                <w:szCs w:val="18"/>
              </w:rPr>
              <w:t>1</w:t>
            </w:r>
            <w:r>
              <w:rPr>
                <w:rFonts w:hint="eastAsia"/>
                <w:color w:val="000000"/>
                <w:kern w:val="0"/>
                <w:sz w:val="18"/>
                <w:szCs w:val="18"/>
              </w:rPr>
              <w:t>万元以下罚款</w:t>
            </w:r>
          </w:p>
        </w:tc>
      </w:tr>
      <w:tr w:rsidR="00024CEA">
        <w:trPr>
          <w:trHeight w:val="580"/>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rsidP="00135403">
            <w:pPr>
              <w:spacing w:line="320" w:lineRule="exact"/>
              <w:jc w:val="left"/>
              <w:rPr>
                <w:color w:val="000000"/>
                <w:kern w:val="0"/>
                <w:sz w:val="18"/>
                <w:szCs w:val="18"/>
              </w:rPr>
            </w:pPr>
            <w:r>
              <w:rPr>
                <w:rFonts w:hint="eastAsia"/>
                <w:color w:val="000000"/>
                <w:kern w:val="0"/>
                <w:sz w:val="18"/>
                <w:szCs w:val="18"/>
              </w:rPr>
              <w:t>逾期</w:t>
            </w:r>
            <w:r w:rsidR="00135403">
              <w:rPr>
                <w:rFonts w:hint="eastAsia"/>
                <w:color w:val="000000"/>
                <w:kern w:val="0"/>
                <w:sz w:val="18"/>
                <w:szCs w:val="18"/>
              </w:rPr>
              <w:t>两周以上一</w:t>
            </w:r>
            <w:r>
              <w:rPr>
                <w:rFonts w:hint="eastAsia"/>
                <w:color w:val="000000"/>
                <w:kern w:val="0"/>
                <w:sz w:val="18"/>
                <w:szCs w:val="18"/>
              </w:rPr>
              <w:t>个月内不改正</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w:t>
            </w:r>
            <w:r>
              <w:rPr>
                <w:rFonts w:hint="eastAsia"/>
                <w:color w:val="000000"/>
                <w:kern w:val="0"/>
                <w:sz w:val="18"/>
                <w:szCs w:val="18"/>
              </w:rPr>
              <w:t>1.5</w:t>
            </w:r>
            <w:r>
              <w:rPr>
                <w:rFonts w:hint="eastAsia"/>
                <w:color w:val="000000"/>
                <w:kern w:val="0"/>
                <w:sz w:val="18"/>
                <w:szCs w:val="18"/>
              </w:rPr>
              <w:t>万元以下罚款</w:t>
            </w:r>
          </w:p>
        </w:tc>
      </w:tr>
      <w:tr w:rsidR="00024CEA">
        <w:trPr>
          <w:trHeight w:val="580"/>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rsidP="00135403">
            <w:pPr>
              <w:spacing w:line="320" w:lineRule="exact"/>
              <w:jc w:val="left"/>
              <w:rPr>
                <w:color w:val="000000"/>
                <w:kern w:val="0"/>
                <w:sz w:val="18"/>
                <w:szCs w:val="18"/>
              </w:rPr>
            </w:pPr>
            <w:r>
              <w:rPr>
                <w:rFonts w:hint="eastAsia"/>
                <w:color w:val="000000"/>
                <w:kern w:val="0"/>
                <w:sz w:val="18"/>
                <w:szCs w:val="18"/>
              </w:rPr>
              <w:t>逾期</w:t>
            </w:r>
            <w:r w:rsidR="00135403">
              <w:rPr>
                <w:rFonts w:hint="eastAsia"/>
                <w:color w:val="000000"/>
                <w:kern w:val="0"/>
                <w:sz w:val="18"/>
                <w:szCs w:val="18"/>
              </w:rPr>
              <w:t>一</w:t>
            </w:r>
            <w:r>
              <w:rPr>
                <w:rFonts w:hint="eastAsia"/>
                <w:color w:val="000000"/>
                <w:kern w:val="0"/>
                <w:sz w:val="18"/>
                <w:szCs w:val="18"/>
              </w:rPr>
              <w:t>个月以上不改正</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1.5</w:t>
            </w:r>
            <w:r>
              <w:rPr>
                <w:rFonts w:hint="eastAsia"/>
                <w:color w:val="000000"/>
                <w:kern w:val="0"/>
                <w:sz w:val="18"/>
                <w:szCs w:val="18"/>
              </w:rPr>
              <w:t>万元以上</w:t>
            </w:r>
            <w:r>
              <w:rPr>
                <w:rFonts w:hint="eastAsia"/>
                <w:color w:val="000000"/>
                <w:kern w:val="0"/>
                <w:sz w:val="18"/>
                <w:szCs w:val="18"/>
              </w:rPr>
              <w:t>2</w:t>
            </w:r>
            <w:r>
              <w:rPr>
                <w:rFonts w:hint="eastAsia"/>
                <w:color w:val="000000"/>
                <w:kern w:val="0"/>
                <w:sz w:val="18"/>
                <w:szCs w:val="18"/>
              </w:rPr>
              <w:t>万元以下罚款</w:t>
            </w:r>
          </w:p>
        </w:tc>
      </w:tr>
    </w:tbl>
    <w:p w:rsidR="00024CEA" w:rsidRDefault="00024CEA"/>
    <w:p w:rsidR="00024CEA" w:rsidRDefault="00024CEA"/>
    <w:p w:rsidR="008D0696" w:rsidRDefault="008D0696"/>
    <w:p w:rsidR="008D0696" w:rsidRDefault="008D0696"/>
    <w:p w:rsidR="008D0696" w:rsidRDefault="008D0696"/>
    <w:p w:rsidR="008D0696" w:rsidRDefault="008D0696"/>
    <w:p w:rsidR="004B415F" w:rsidRDefault="004B415F"/>
    <w:p w:rsidR="004B415F" w:rsidRDefault="004B415F"/>
    <w:p w:rsidR="004B415F" w:rsidRDefault="004B415F"/>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320217824000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对餐厨垃圾产生单位未将餐厨垃圾单独存放的处罚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【地方性法规】《江苏省城市市容和环境卫生管理条例》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第四十二条第二款</w:t>
            </w:r>
            <w:r>
              <w:rPr>
                <w:rFonts w:hint="eastAsia"/>
                <w:color w:val="000000"/>
                <w:kern w:val="0"/>
                <w:sz w:val="18"/>
                <w:szCs w:val="18"/>
              </w:rPr>
              <w:t xml:space="preserve">    </w:t>
            </w:r>
            <w:r>
              <w:rPr>
                <w:rFonts w:hint="eastAsia"/>
                <w:color w:val="000000"/>
                <w:kern w:val="0"/>
                <w:sz w:val="18"/>
                <w:szCs w:val="18"/>
              </w:rPr>
              <w:t>生活垃圾应当在指定的地点分类投放。居住区推行生活垃圾定时投放，并根据实际需要设置错时投放点，方便居民投放。家具、家用电器等体积较大或者需要分拆处理的大件垃圾，应当投放在指定的堆放点，或者预约再生资源回收利用单位等上门收集。供餐单位、宾馆酒店等餐厨垃圾产生单位（含个体工商户，下同）应当将餐厨垃圾单独存放，在产生后二十四小时内交由餐厨垃圾收集、运输服务企业收集、运输，不得排入雨水管道、污水管道、河道、湖泊、水库、沟渠和公共厕所。</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第六十五条</w:t>
            </w:r>
            <w:r>
              <w:rPr>
                <w:rFonts w:hint="eastAsia"/>
                <w:color w:val="000000"/>
                <w:kern w:val="0"/>
                <w:sz w:val="18"/>
                <w:szCs w:val="18"/>
              </w:rPr>
              <w:t xml:space="preserve"> </w:t>
            </w:r>
            <w:r>
              <w:rPr>
                <w:rFonts w:hint="eastAsia"/>
                <w:color w:val="000000"/>
                <w:kern w:val="0"/>
                <w:sz w:val="18"/>
                <w:szCs w:val="18"/>
              </w:rPr>
              <w:t>违反本条例垃圾分类管理规定，有下列行为之一的，由设区的市、县（市、区）城市管理主管部门按照以下规定处理：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（四）餐厨垃圾产生单位未将餐厨垃圾单独存放的，责令限期改正；逾期不改正的，处一千元以上一万元以下罚款。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61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rsidP="00135403">
            <w:pPr>
              <w:rPr>
                <w:color w:val="000000"/>
                <w:kern w:val="0"/>
                <w:sz w:val="18"/>
                <w:szCs w:val="18"/>
              </w:rPr>
            </w:pPr>
            <w:r>
              <w:rPr>
                <w:rFonts w:hint="eastAsia"/>
                <w:color w:val="000000"/>
                <w:kern w:val="0"/>
                <w:sz w:val="18"/>
                <w:szCs w:val="18"/>
              </w:rPr>
              <w:t>逾期</w:t>
            </w:r>
            <w:r w:rsidR="00135403">
              <w:rPr>
                <w:rFonts w:hint="eastAsia"/>
                <w:color w:val="000000"/>
                <w:kern w:val="0"/>
                <w:sz w:val="18"/>
                <w:szCs w:val="18"/>
              </w:rPr>
              <w:t>两周</w:t>
            </w:r>
            <w:r>
              <w:rPr>
                <w:rFonts w:hint="eastAsia"/>
                <w:color w:val="000000"/>
                <w:kern w:val="0"/>
                <w:sz w:val="18"/>
                <w:szCs w:val="18"/>
              </w:rPr>
              <w:t>内不改正</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处一千元以上三千元以下罚款</w:t>
            </w:r>
          </w:p>
        </w:tc>
      </w:tr>
      <w:tr w:rsidR="00024CEA">
        <w:trPr>
          <w:trHeight w:val="580"/>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rsidP="00135403">
            <w:pPr>
              <w:spacing w:line="320" w:lineRule="exact"/>
              <w:jc w:val="left"/>
              <w:rPr>
                <w:color w:val="000000"/>
                <w:kern w:val="0"/>
                <w:sz w:val="18"/>
                <w:szCs w:val="18"/>
              </w:rPr>
            </w:pPr>
            <w:r>
              <w:rPr>
                <w:rFonts w:hint="eastAsia"/>
                <w:color w:val="000000"/>
                <w:kern w:val="0"/>
                <w:sz w:val="18"/>
                <w:szCs w:val="18"/>
              </w:rPr>
              <w:t>逾期两</w:t>
            </w:r>
            <w:r w:rsidR="00135403">
              <w:rPr>
                <w:rFonts w:hint="eastAsia"/>
                <w:color w:val="000000"/>
                <w:kern w:val="0"/>
                <w:sz w:val="18"/>
                <w:szCs w:val="18"/>
              </w:rPr>
              <w:t>周以上一个月以</w:t>
            </w:r>
            <w:r>
              <w:rPr>
                <w:rFonts w:hint="eastAsia"/>
                <w:color w:val="000000"/>
                <w:kern w:val="0"/>
                <w:sz w:val="18"/>
                <w:szCs w:val="18"/>
              </w:rPr>
              <w:t>内不改正</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处三千元以上六千元以下罚款</w:t>
            </w:r>
          </w:p>
        </w:tc>
      </w:tr>
      <w:tr w:rsidR="00024CEA">
        <w:trPr>
          <w:trHeight w:val="580"/>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rsidP="00135403">
            <w:pPr>
              <w:spacing w:line="320" w:lineRule="exact"/>
              <w:jc w:val="left"/>
              <w:rPr>
                <w:color w:val="000000"/>
                <w:kern w:val="0"/>
                <w:sz w:val="18"/>
                <w:szCs w:val="18"/>
              </w:rPr>
            </w:pPr>
            <w:r>
              <w:rPr>
                <w:rFonts w:hint="eastAsia"/>
                <w:color w:val="000000"/>
                <w:kern w:val="0"/>
                <w:sz w:val="18"/>
                <w:szCs w:val="18"/>
              </w:rPr>
              <w:t>逾期</w:t>
            </w:r>
            <w:r w:rsidR="00135403">
              <w:rPr>
                <w:rFonts w:hint="eastAsia"/>
                <w:color w:val="000000"/>
                <w:kern w:val="0"/>
                <w:sz w:val="18"/>
                <w:szCs w:val="18"/>
              </w:rPr>
              <w:t>一</w:t>
            </w:r>
            <w:r>
              <w:rPr>
                <w:rFonts w:hint="eastAsia"/>
                <w:color w:val="000000"/>
                <w:kern w:val="0"/>
                <w:sz w:val="18"/>
                <w:szCs w:val="18"/>
              </w:rPr>
              <w:t>个月以上不改正</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处六千元以上一万元以下罚款</w:t>
            </w:r>
          </w:p>
        </w:tc>
      </w:tr>
    </w:tbl>
    <w:p w:rsidR="00024CEA" w:rsidRDefault="00024CEA"/>
    <w:p w:rsidR="00024CEA" w:rsidRDefault="00024CEA"/>
    <w:p w:rsidR="004B415F" w:rsidRDefault="004B415F"/>
    <w:p w:rsidR="00024CEA" w:rsidRDefault="00024CEA"/>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320217825000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对环境卫生设施的管理单位和使用单位未做好环境卫生设施的维修、养护工作，导致其无法正常使用的处罚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【地方性法规】《江苏省城市市容和环境卫生管理条例》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第二十九条第一款</w:t>
            </w:r>
            <w:r>
              <w:rPr>
                <w:rFonts w:hint="eastAsia"/>
                <w:color w:val="000000"/>
                <w:kern w:val="0"/>
                <w:sz w:val="18"/>
                <w:szCs w:val="18"/>
              </w:rPr>
              <w:t xml:space="preserve">   </w:t>
            </w:r>
            <w:r>
              <w:rPr>
                <w:rFonts w:hint="eastAsia"/>
                <w:color w:val="000000"/>
                <w:kern w:val="0"/>
                <w:sz w:val="18"/>
                <w:szCs w:val="18"/>
              </w:rPr>
              <w:t>环境卫生设施的管理单位和使用单位应当做好环境卫生设施的维修、养护工作。城市管理主管部门应当加强对环境卫生设施日常使用的监督检查。</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第六十四条</w:t>
            </w:r>
            <w:r>
              <w:rPr>
                <w:rFonts w:hint="eastAsia"/>
                <w:color w:val="000000"/>
                <w:kern w:val="0"/>
                <w:sz w:val="18"/>
                <w:szCs w:val="18"/>
              </w:rPr>
              <w:t xml:space="preserve">  </w:t>
            </w:r>
            <w:r>
              <w:rPr>
                <w:rFonts w:hint="eastAsia"/>
                <w:color w:val="000000"/>
                <w:kern w:val="0"/>
                <w:sz w:val="18"/>
                <w:szCs w:val="18"/>
              </w:rPr>
              <w:t>违反本条例规定，有下列行为之一，影响环境卫生的，由设区的市、县（市、区）城市管理主管部门按照以下规定处理：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（二）环境卫生设施的管理单位和使用单位未做好环境卫生设施的维修、养护工作，导致其无法正常使用的，责令限期改正；逾期不改正的，处五百元以上五千元以下罚款。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135403">
        <w:trPr>
          <w:trHeight w:val="615"/>
        </w:trPr>
        <w:tc>
          <w:tcPr>
            <w:tcW w:w="1010" w:type="dxa"/>
            <w:vMerge w:val="restart"/>
            <w:vAlign w:val="center"/>
          </w:tcPr>
          <w:p w:rsidR="00135403" w:rsidRDefault="00135403">
            <w:pPr>
              <w:rPr>
                <w:color w:val="000000"/>
                <w:kern w:val="0"/>
                <w:sz w:val="18"/>
                <w:szCs w:val="18"/>
              </w:rPr>
            </w:pPr>
            <w:r>
              <w:rPr>
                <w:rFonts w:hint="eastAsia"/>
                <w:color w:val="000000"/>
                <w:kern w:val="0"/>
                <w:sz w:val="18"/>
                <w:szCs w:val="18"/>
              </w:rPr>
              <w:t>情形描述</w:t>
            </w:r>
          </w:p>
        </w:tc>
        <w:tc>
          <w:tcPr>
            <w:tcW w:w="6376" w:type="dxa"/>
            <w:vAlign w:val="center"/>
          </w:tcPr>
          <w:p w:rsidR="00135403" w:rsidRDefault="00135403" w:rsidP="005D364A">
            <w:pPr>
              <w:rPr>
                <w:color w:val="000000"/>
                <w:kern w:val="0"/>
                <w:sz w:val="18"/>
                <w:szCs w:val="18"/>
              </w:rPr>
            </w:pPr>
            <w:r>
              <w:rPr>
                <w:rFonts w:hint="eastAsia"/>
                <w:color w:val="000000"/>
                <w:kern w:val="0"/>
                <w:sz w:val="18"/>
                <w:szCs w:val="18"/>
              </w:rPr>
              <w:t>逾期两周内不改正</w:t>
            </w:r>
          </w:p>
        </w:tc>
        <w:tc>
          <w:tcPr>
            <w:tcW w:w="1016" w:type="dxa"/>
            <w:vMerge w:val="restart"/>
            <w:vAlign w:val="center"/>
          </w:tcPr>
          <w:p w:rsidR="00135403" w:rsidRDefault="00135403">
            <w:pPr>
              <w:rPr>
                <w:color w:val="000000"/>
                <w:kern w:val="0"/>
                <w:sz w:val="18"/>
                <w:szCs w:val="18"/>
              </w:rPr>
            </w:pPr>
            <w:r>
              <w:rPr>
                <w:rFonts w:hint="eastAsia"/>
                <w:color w:val="000000"/>
                <w:kern w:val="0"/>
                <w:sz w:val="18"/>
                <w:szCs w:val="18"/>
              </w:rPr>
              <w:t>裁量幅度</w:t>
            </w:r>
          </w:p>
        </w:tc>
        <w:tc>
          <w:tcPr>
            <w:tcW w:w="5614" w:type="dxa"/>
            <w:vAlign w:val="center"/>
          </w:tcPr>
          <w:p w:rsidR="00135403" w:rsidRDefault="00135403">
            <w:pPr>
              <w:rPr>
                <w:color w:val="000000"/>
                <w:kern w:val="0"/>
                <w:sz w:val="18"/>
                <w:szCs w:val="18"/>
              </w:rPr>
            </w:pPr>
            <w:r>
              <w:rPr>
                <w:rFonts w:hint="eastAsia"/>
                <w:color w:val="000000"/>
                <w:kern w:val="0"/>
                <w:sz w:val="18"/>
                <w:szCs w:val="18"/>
              </w:rPr>
              <w:t>处五百元以上一千元以下罚款</w:t>
            </w:r>
          </w:p>
        </w:tc>
      </w:tr>
      <w:tr w:rsidR="00135403">
        <w:trPr>
          <w:trHeight w:val="580"/>
        </w:trPr>
        <w:tc>
          <w:tcPr>
            <w:tcW w:w="1010" w:type="dxa"/>
            <w:vMerge/>
            <w:vAlign w:val="center"/>
          </w:tcPr>
          <w:p w:rsidR="00135403" w:rsidRDefault="00135403">
            <w:pPr>
              <w:spacing w:line="320" w:lineRule="exact"/>
              <w:jc w:val="left"/>
              <w:rPr>
                <w:color w:val="000000"/>
                <w:kern w:val="0"/>
                <w:sz w:val="18"/>
                <w:szCs w:val="18"/>
              </w:rPr>
            </w:pPr>
          </w:p>
        </w:tc>
        <w:tc>
          <w:tcPr>
            <w:tcW w:w="6376" w:type="dxa"/>
            <w:vAlign w:val="center"/>
          </w:tcPr>
          <w:p w:rsidR="00135403" w:rsidRDefault="00135403" w:rsidP="005D364A">
            <w:pPr>
              <w:spacing w:line="320" w:lineRule="exact"/>
              <w:jc w:val="left"/>
              <w:rPr>
                <w:color w:val="000000"/>
                <w:kern w:val="0"/>
                <w:sz w:val="18"/>
                <w:szCs w:val="18"/>
              </w:rPr>
            </w:pPr>
            <w:r>
              <w:rPr>
                <w:rFonts w:hint="eastAsia"/>
                <w:color w:val="000000"/>
                <w:kern w:val="0"/>
                <w:sz w:val="18"/>
                <w:szCs w:val="18"/>
              </w:rPr>
              <w:t>逾期两周以上一个月以内不改正</w:t>
            </w:r>
          </w:p>
        </w:tc>
        <w:tc>
          <w:tcPr>
            <w:tcW w:w="1016" w:type="dxa"/>
            <w:vMerge/>
            <w:vAlign w:val="center"/>
          </w:tcPr>
          <w:p w:rsidR="00135403" w:rsidRDefault="00135403">
            <w:pPr>
              <w:spacing w:line="320" w:lineRule="exact"/>
              <w:jc w:val="left"/>
              <w:rPr>
                <w:color w:val="000000"/>
                <w:kern w:val="0"/>
                <w:sz w:val="18"/>
                <w:szCs w:val="18"/>
              </w:rPr>
            </w:pPr>
          </w:p>
        </w:tc>
        <w:tc>
          <w:tcPr>
            <w:tcW w:w="5614" w:type="dxa"/>
            <w:vAlign w:val="center"/>
          </w:tcPr>
          <w:p w:rsidR="00135403" w:rsidRDefault="00135403">
            <w:pPr>
              <w:rPr>
                <w:color w:val="000000"/>
                <w:kern w:val="0"/>
                <w:sz w:val="18"/>
                <w:szCs w:val="18"/>
              </w:rPr>
            </w:pPr>
            <w:r>
              <w:rPr>
                <w:rFonts w:hint="eastAsia"/>
                <w:color w:val="000000"/>
                <w:kern w:val="0"/>
                <w:sz w:val="18"/>
                <w:szCs w:val="18"/>
              </w:rPr>
              <w:t>处一千元以上三千元以下罚款</w:t>
            </w:r>
          </w:p>
        </w:tc>
      </w:tr>
      <w:tr w:rsidR="00135403">
        <w:trPr>
          <w:trHeight w:val="580"/>
        </w:trPr>
        <w:tc>
          <w:tcPr>
            <w:tcW w:w="1010" w:type="dxa"/>
            <w:vMerge/>
            <w:vAlign w:val="center"/>
          </w:tcPr>
          <w:p w:rsidR="00135403" w:rsidRDefault="00135403">
            <w:pPr>
              <w:spacing w:line="320" w:lineRule="exact"/>
              <w:jc w:val="left"/>
              <w:rPr>
                <w:color w:val="000000"/>
                <w:kern w:val="0"/>
                <w:sz w:val="18"/>
                <w:szCs w:val="18"/>
              </w:rPr>
            </w:pPr>
          </w:p>
        </w:tc>
        <w:tc>
          <w:tcPr>
            <w:tcW w:w="6376" w:type="dxa"/>
            <w:vAlign w:val="center"/>
          </w:tcPr>
          <w:p w:rsidR="00135403" w:rsidRDefault="00135403" w:rsidP="005D364A">
            <w:pPr>
              <w:spacing w:line="320" w:lineRule="exact"/>
              <w:jc w:val="left"/>
              <w:rPr>
                <w:color w:val="000000"/>
                <w:kern w:val="0"/>
                <w:sz w:val="18"/>
                <w:szCs w:val="18"/>
              </w:rPr>
            </w:pPr>
            <w:r>
              <w:rPr>
                <w:rFonts w:hint="eastAsia"/>
                <w:color w:val="000000"/>
                <w:kern w:val="0"/>
                <w:sz w:val="18"/>
                <w:szCs w:val="18"/>
              </w:rPr>
              <w:t>逾期一个月以上不改正</w:t>
            </w:r>
          </w:p>
        </w:tc>
        <w:tc>
          <w:tcPr>
            <w:tcW w:w="1016" w:type="dxa"/>
            <w:vMerge/>
            <w:vAlign w:val="center"/>
          </w:tcPr>
          <w:p w:rsidR="00135403" w:rsidRDefault="00135403">
            <w:pPr>
              <w:spacing w:line="320" w:lineRule="exact"/>
              <w:jc w:val="left"/>
              <w:rPr>
                <w:color w:val="000000"/>
                <w:kern w:val="0"/>
                <w:sz w:val="18"/>
                <w:szCs w:val="18"/>
              </w:rPr>
            </w:pPr>
          </w:p>
        </w:tc>
        <w:tc>
          <w:tcPr>
            <w:tcW w:w="5614" w:type="dxa"/>
            <w:vAlign w:val="center"/>
          </w:tcPr>
          <w:p w:rsidR="00135403" w:rsidRDefault="00135403">
            <w:pPr>
              <w:rPr>
                <w:color w:val="000000"/>
                <w:kern w:val="0"/>
                <w:sz w:val="18"/>
                <w:szCs w:val="18"/>
              </w:rPr>
            </w:pPr>
            <w:r>
              <w:rPr>
                <w:rFonts w:hint="eastAsia"/>
                <w:color w:val="000000"/>
                <w:kern w:val="0"/>
                <w:sz w:val="18"/>
                <w:szCs w:val="18"/>
              </w:rPr>
              <w:t>处三千元以上五千元以下罚款</w:t>
            </w:r>
          </w:p>
        </w:tc>
      </w:tr>
    </w:tbl>
    <w:p w:rsidR="00024CEA" w:rsidRDefault="00024CEA"/>
    <w:p w:rsidR="00024CEA" w:rsidRDefault="00024CEA"/>
    <w:p w:rsidR="008D0696" w:rsidRDefault="008D0696"/>
    <w:p w:rsidR="008D0696" w:rsidRDefault="008D0696"/>
    <w:p w:rsidR="008D0696" w:rsidRDefault="008D0696"/>
    <w:p w:rsidR="004B415F" w:rsidRDefault="004B415F"/>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320217826000</w:t>
            </w:r>
            <w:r w:rsidR="003B14ED">
              <w:rPr>
                <w:rFonts w:eastAsia="仿宋_GB2312" w:hint="eastAsia"/>
                <w:b/>
                <w:bCs/>
                <w:color w:val="000000"/>
                <w:kern w:val="0"/>
                <w:sz w:val="18"/>
                <w:szCs w:val="18"/>
              </w:rPr>
              <w:t xml:space="preserve"> </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对户外广告设施、户外招牌设施出现损毁、污染，未及时修复、更换、清洗或者拆除的处罚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【地方性法规】《江苏省城市市容和环境卫生管理条例》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第二十三条</w:t>
            </w:r>
            <w:r>
              <w:rPr>
                <w:rFonts w:hint="eastAsia"/>
                <w:color w:val="000000"/>
                <w:kern w:val="0"/>
                <w:sz w:val="18"/>
                <w:szCs w:val="18"/>
              </w:rPr>
              <w:t xml:space="preserve"> </w:t>
            </w:r>
            <w:r>
              <w:rPr>
                <w:rFonts w:hint="eastAsia"/>
                <w:color w:val="000000"/>
                <w:kern w:val="0"/>
                <w:sz w:val="18"/>
                <w:szCs w:val="18"/>
              </w:rPr>
              <w:t>户外广告设施应当按照相关专项规划和规定的要求、期限设置，保持安全、整洁、完好。出现损毁、污染、内容显示不完整等影响市容情形以及存在安全隐患的，所有人或者管理人应当及时修复、更换、清洗或者拆除。</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设置户外招牌设施以及路名牌、交通指示牌等标识，应当符合国家和省相关标准，并与周围景观相协调。出现损毁、污染的，所有人或者管理人应当及时修复、更换、清洗。</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第六十三条</w:t>
            </w:r>
            <w:r>
              <w:rPr>
                <w:rFonts w:hint="eastAsia"/>
                <w:color w:val="000000"/>
                <w:kern w:val="0"/>
                <w:sz w:val="18"/>
                <w:szCs w:val="18"/>
              </w:rPr>
              <w:t xml:space="preserve"> </w:t>
            </w:r>
            <w:r>
              <w:rPr>
                <w:rFonts w:hint="eastAsia"/>
                <w:color w:val="000000"/>
                <w:kern w:val="0"/>
                <w:sz w:val="18"/>
                <w:szCs w:val="18"/>
              </w:rPr>
              <w:t>违反本条例规定，有下列行为之一，影响市容的，由设区的市、县（市、区）城市管理主管部门按照以下规定处理：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（十）户外广告设施、户外招牌设施出现损毁、污染，未及时修复、更换、清洗或者拆除的，责令限期改正；逾期不改正的，处二百元以上二千元以下罚款。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135403">
        <w:trPr>
          <w:trHeight w:val="615"/>
        </w:trPr>
        <w:tc>
          <w:tcPr>
            <w:tcW w:w="1010" w:type="dxa"/>
            <w:vMerge w:val="restart"/>
            <w:vAlign w:val="center"/>
          </w:tcPr>
          <w:p w:rsidR="00135403" w:rsidRDefault="00135403">
            <w:pPr>
              <w:rPr>
                <w:color w:val="000000"/>
                <w:kern w:val="0"/>
                <w:sz w:val="18"/>
                <w:szCs w:val="18"/>
              </w:rPr>
            </w:pPr>
            <w:r>
              <w:rPr>
                <w:rFonts w:hint="eastAsia"/>
                <w:color w:val="000000"/>
                <w:kern w:val="0"/>
                <w:sz w:val="18"/>
                <w:szCs w:val="18"/>
              </w:rPr>
              <w:t>情形描述</w:t>
            </w:r>
          </w:p>
        </w:tc>
        <w:tc>
          <w:tcPr>
            <w:tcW w:w="6376" w:type="dxa"/>
            <w:vAlign w:val="center"/>
          </w:tcPr>
          <w:p w:rsidR="00135403" w:rsidRDefault="00135403" w:rsidP="005D364A">
            <w:pPr>
              <w:rPr>
                <w:color w:val="000000"/>
                <w:kern w:val="0"/>
                <w:sz w:val="18"/>
                <w:szCs w:val="18"/>
              </w:rPr>
            </w:pPr>
            <w:r>
              <w:rPr>
                <w:rFonts w:hint="eastAsia"/>
                <w:color w:val="000000"/>
                <w:kern w:val="0"/>
                <w:sz w:val="18"/>
                <w:szCs w:val="18"/>
              </w:rPr>
              <w:t>逾期两周内不改正</w:t>
            </w:r>
          </w:p>
        </w:tc>
        <w:tc>
          <w:tcPr>
            <w:tcW w:w="1016" w:type="dxa"/>
            <w:vMerge w:val="restart"/>
            <w:vAlign w:val="center"/>
          </w:tcPr>
          <w:p w:rsidR="00135403" w:rsidRDefault="00135403">
            <w:pPr>
              <w:rPr>
                <w:color w:val="000000"/>
                <w:kern w:val="0"/>
                <w:sz w:val="18"/>
                <w:szCs w:val="18"/>
              </w:rPr>
            </w:pPr>
            <w:r>
              <w:rPr>
                <w:rFonts w:hint="eastAsia"/>
                <w:color w:val="000000"/>
                <w:kern w:val="0"/>
                <w:sz w:val="18"/>
                <w:szCs w:val="18"/>
              </w:rPr>
              <w:t>裁量幅度</w:t>
            </w:r>
          </w:p>
        </w:tc>
        <w:tc>
          <w:tcPr>
            <w:tcW w:w="5614" w:type="dxa"/>
            <w:vAlign w:val="center"/>
          </w:tcPr>
          <w:p w:rsidR="00135403" w:rsidRDefault="00135403">
            <w:pPr>
              <w:rPr>
                <w:color w:val="000000"/>
                <w:kern w:val="0"/>
                <w:sz w:val="18"/>
                <w:szCs w:val="18"/>
              </w:rPr>
            </w:pPr>
            <w:r>
              <w:rPr>
                <w:rFonts w:hint="eastAsia"/>
                <w:color w:val="000000"/>
                <w:kern w:val="0"/>
                <w:sz w:val="18"/>
                <w:szCs w:val="18"/>
              </w:rPr>
              <w:t>处二百元以上五百元以下罚款</w:t>
            </w:r>
          </w:p>
        </w:tc>
      </w:tr>
      <w:tr w:rsidR="00135403">
        <w:trPr>
          <w:trHeight w:val="580"/>
        </w:trPr>
        <w:tc>
          <w:tcPr>
            <w:tcW w:w="1010" w:type="dxa"/>
            <w:vMerge/>
            <w:vAlign w:val="center"/>
          </w:tcPr>
          <w:p w:rsidR="00135403" w:rsidRDefault="00135403">
            <w:pPr>
              <w:spacing w:line="320" w:lineRule="exact"/>
              <w:jc w:val="left"/>
              <w:rPr>
                <w:color w:val="000000"/>
                <w:kern w:val="0"/>
                <w:sz w:val="18"/>
                <w:szCs w:val="18"/>
              </w:rPr>
            </w:pPr>
          </w:p>
        </w:tc>
        <w:tc>
          <w:tcPr>
            <w:tcW w:w="6376" w:type="dxa"/>
            <w:vAlign w:val="center"/>
          </w:tcPr>
          <w:p w:rsidR="00135403" w:rsidRDefault="00135403" w:rsidP="005D364A">
            <w:pPr>
              <w:spacing w:line="320" w:lineRule="exact"/>
              <w:jc w:val="left"/>
              <w:rPr>
                <w:color w:val="000000"/>
                <w:kern w:val="0"/>
                <w:sz w:val="18"/>
                <w:szCs w:val="18"/>
              </w:rPr>
            </w:pPr>
            <w:r>
              <w:rPr>
                <w:rFonts w:hint="eastAsia"/>
                <w:color w:val="000000"/>
                <w:kern w:val="0"/>
                <w:sz w:val="18"/>
                <w:szCs w:val="18"/>
              </w:rPr>
              <w:t>逾期两周以上一个月以内不改正</w:t>
            </w:r>
          </w:p>
        </w:tc>
        <w:tc>
          <w:tcPr>
            <w:tcW w:w="1016" w:type="dxa"/>
            <w:vMerge/>
            <w:vAlign w:val="center"/>
          </w:tcPr>
          <w:p w:rsidR="00135403" w:rsidRDefault="00135403">
            <w:pPr>
              <w:spacing w:line="320" w:lineRule="exact"/>
              <w:jc w:val="left"/>
              <w:rPr>
                <w:color w:val="000000"/>
                <w:kern w:val="0"/>
                <w:sz w:val="18"/>
                <w:szCs w:val="18"/>
              </w:rPr>
            </w:pPr>
          </w:p>
        </w:tc>
        <w:tc>
          <w:tcPr>
            <w:tcW w:w="5614" w:type="dxa"/>
            <w:vAlign w:val="center"/>
          </w:tcPr>
          <w:p w:rsidR="00135403" w:rsidRDefault="00135403" w:rsidP="004D298C">
            <w:pPr>
              <w:rPr>
                <w:color w:val="000000"/>
                <w:kern w:val="0"/>
                <w:sz w:val="18"/>
                <w:szCs w:val="18"/>
              </w:rPr>
            </w:pPr>
            <w:r>
              <w:rPr>
                <w:rFonts w:hint="eastAsia"/>
                <w:color w:val="000000"/>
                <w:kern w:val="0"/>
                <w:sz w:val="18"/>
                <w:szCs w:val="18"/>
              </w:rPr>
              <w:t>处五百元以上一千元以下罚款</w:t>
            </w:r>
          </w:p>
        </w:tc>
      </w:tr>
      <w:tr w:rsidR="00135403">
        <w:trPr>
          <w:trHeight w:val="580"/>
        </w:trPr>
        <w:tc>
          <w:tcPr>
            <w:tcW w:w="1010" w:type="dxa"/>
            <w:vMerge/>
            <w:vAlign w:val="center"/>
          </w:tcPr>
          <w:p w:rsidR="00135403" w:rsidRDefault="00135403">
            <w:pPr>
              <w:spacing w:line="320" w:lineRule="exact"/>
              <w:jc w:val="left"/>
              <w:rPr>
                <w:color w:val="000000"/>
                <w:kern w:val="0"/>
                <w:sz w:val="18"/>
                <w:szCs w:val="18"/>
              </w:rPr>
            </w:pPr>
          </w:p>
        </w:tc>
        <w:tc>
          <w:tcPr>
            <w:tcW w:w="6376" w:type="dxa"/>
            <w:vAlign w:val="center"/>
          </w:tcPr>
          <w:p w:rsidR="00135403" w:rsidRDefault="00135403" w:rsidP="005D364A">
            <w:pPr>
              <w:spacing w:line="320" w:lineRule="exact"/>
              <w:jc w:val="left"/>
              <w:rPr>
                <w:color w:val="000000"/>
                <w:kern w:val="0"/>
                <w:sz w:val="18"/>
                <w:szCs w:val="18"/>
              </w:rPr>
            </w:pPr>
            <w:r>
              <w:rPr>
                <w:rFonts w:hint="eastAsia"/>
                <w:color w:val="000000"/>
                <w:kern w:val="0"/>
                <w:sz w:val="18"/>
                <w:szCs w:val="18"/>
              </w:rPr>
              <w:t>逾期一个月以上不改正</w:t>
            </w:r>
          </w:p>
        </w:tc>
        <w:tc>
          <w:tcPr>
            <w:tcW w:w="1016" w:type="dxa"/>
            <w:vMerge/>
            <w:vAlign w:val="center"/>
          </w:tcPr>
          <w:p w:rsidR="00135403" w:rsidRDefault="00135403">
            <w:pPr>
              <w:spacing w:line="320" w:lineRule="exact"/>
              <w:jc w:val="left"/>
              <w:rPr>
                <w:color w:val="000000"/>
                <w:kern w:val="0"/>
                <w:sz w:val="18"/>
                <w:szCs w:val="18"/>
              </w:rPr>
            </w:pPr>
          </w:p>
        </w:tc>
        <w:tc>
          <w:tcPr>
            <w:tcW w:w="5614" w:type="dxa"/>
            <w:vAlign w:val="center"/>
          </w:tcPr>
          <w:p w:rsidR="00135403" w:rsidRDefault="00135403" w:rsidP="004D298C">
            <w:pPr>
              <w:rPr>
                <w:color w:val="000000"/>
                <w:kern w:val="0"/>
                <w:sz w:val="18"/>
                <w:szCs w:val="18"/>
              </w:rPr>
            </w:pPr>
            <w:r>
              <w:rPr>
                <w:rFonts w:hint="eastAsia"/>
                <w:color w:val="000000"/>
                <w:kern w:val="0"/>
                <w:sz w:val="18"/>
                <w:szCs w:val="18"/>
              </w:rPr>
              <w:t>处一千元以上二千元以下罚款</w:t>
            </w:r>
          </w:p>
        </w:tc>
      </w:tr>
    </w:tbl>
    <w:p w:rsidR="00024CEA" w:rsidRDefault="00024CEA"/>
    <w:p w:rsidR="008D0696" w:rsidRDefault="008D0696"/>
    <w:p w:rsidR="008D0696" w:rsidRDefault="008D0696"/>
    <w:p w:rsidR="008D0696" w:rsidRDefault="008D0696"/>
    <w:p w:rsidR="008D0696" w:rsidRDefault="008D0696"/>
    <w:p w:rsidR="008D0696" w:rsidRDefault="008D0696"/>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320217827000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对互联网租赁车辆运营企业未按照规定有序投放车辆、实施跟踪管理和日常养护，或者未及时回收故障、破损、废弃车辆，影响市容环卫的处罚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【地方性法规】《江苏省城市市容和环境卫生管理条例》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第二十二条第二款</w:t>
            </w:r>
            <w:r>
              <w:rPr>
                <w:rFonts w:hint="eastAsia"/>
                <w:color w:val="000000"/>
                <w:kern w:val="0"/>
                <w:sz w:val="18"/>
                <w:szCs w:val="18"/>
              </w:rPr>
              <w:t xml:space="preserve">   </w:t>
            </w:r>
            <w:r>
              <w:rPr>
                <w:rFonts w:hint="eastAsia"/>
                <w:color w:val="000000"/>
                <w:kern w:val="0"/>
                <w:sz w:val="18"/>
                <w:szCs w:val="18"/>
              </w:rPr>
              <w:t>互联网租赁车辆运营企业应当履行企业主体责任，遵守设区的市、县（市、区）人民政府及其有关部门允许的投放范围、数量和相关管理要求，有序投放车辆，对车辆规范停放实施跟踪管理，加强车辆日常养护，及时回收故障、破损、废弃车辆。承租人应当文明使用互联网租赁车辆，使用后有序停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第六十三条</w:t>
            </w:r>
            <w:r>
              <w:rPr>
                <w:rFonts w:hint="eastAsia"/>
                <w:color w:val="000000"/>
                <w:kern w:val="0"/>
                <w:sz w:val="18"/>
                <w:szCs w:val="18"/>
              </w:rPr>
              <w:t xml:space="preserve"> </w:t>
            </w:r>
            <w:r>
              <w:rPr>
                <w:rFonts w:hint="eastAsia"/>
                <w:color w:val="000000"/>
                <w:kern w:val="0"/>
                <w:sz w:val="18"/>
                <w:szCs w:val="18"/>
              </w:rPr>
              <w:t>违反本条例规定，有下列行为之一，影响市容的，由设区的市、县（市、区）城市管理主管部门按照以下规定处理：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九）互联网租赁车辆运营企业未按照规定有序投放车辆、实施跟踪管理和日常养护，或者未及时回收故障、破损、废弃车辆，影响市容环卫的，责令限期改正；逾期不改正的，可以处五千元以上五万元以下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135403">
        <w:trPr>
          <w:trHeight w:val="285"/>
        </w:trPr>
        <w:tc>
          <w:tcPr>
            <w:tcW w:w="1010" w:type="dxa"/>
            <w:vMerge w:val="restart"/>
            <w:vAlign w:val="center"/>
          </w:tcPr>
          <w:p w:rsidR="00135403" w:rsidRDefault="00135403">
            <w:pPr>
              <w:rPr>
                <w:color w:val="000000"/>
                <w:kern w:val="0"/>
                <w:sz w:val="18"/>
                <w:szCs w:val="18"/>
              </w:rPr>
            </w:pPr>
            <w:r>
              <w:rPr>
                <w:rFonts w:hint="eastAsia"/>
                <w:color w:val="000000"/>
                <w:kern w:val="0"/>
                <w:sz w:val="18"/>
                <w:szCs w:val="18"/>
              </w:rPr>
              <w:t>情形描述</w:t>
            </w:r>
          </w:p>
        </w:tc>
        <w:tc>
          <w:tcPr>
            <w:tcW w:w="6376" w:type="dxa"/>
            <w:vAlign w:val="center"/>
          </w:tcPr>
          <w:p w:rsidR="00135403" w:rsidRDefault="00135403" w:rsidP="005D364A">
            <w:pPr>
              <w:rPr>
                <w:color w:val="000000"/>
                <w:kern w:val="0"/>
                <w:sz w:val="18"/>
                <w:szCs w:val="18"/>
              </w:rPr>
            </w:pPr>
            <w:r>
              <w:rPr>
                <w:rFonts w:hint="eastAsia"/>
                <w:color w:val="000000"/>
                <w:kern w:val="0"/>
                <w:sz w:val="18"/>
                <w:szCs w:val="18"/>
              </w:rPr>
              <w:t>逾期两周内不改正</w:t>
            </w:r>
          </w:p>
        </w:tc>
        <w:tc>
          <w:tcPr>
            <w:tcW w:w="1016" w:type="dxa"/>
            <w:vMerge w:val="restart"/>
            <w:vAlign w:val="center"/>
          </w:tcPr>
          <w:p w:rsidR="00135403" w:rsidRDefault="00135403">
            <w:pPr>
              <w:rPr>
                <w:color w:val="000000"/>
                <w:kern w:val="0"/>
                <w:sz w:val="18"/>
                <w:szCs w:val="18"/>
              </w:rPr>
            </w:pPr>
            <w:r>
              <w:rPr>
                <w:rFonts w:hint="eastAsia"/>
                <w:color w:val="000000"/>
                <w:kern w:val="0"/>
                <w:sz w:val="18"/>
                <w:szCs w:val="18"/>
              </w:rPr>
              <w:t>裁量幅度</w:t>
            </w:r>
          </w:p>
        </w:tc>
        <w:tc>
          <w:tcPr>
            <w:tcW w:w="5614" w:type="dxa"/>
            <w:vAlign w:val="center"/>
          </w:tcPr>
          <w:p w:rsidR="00135403" w:rsidRDefault="00135403">
            <w:pPr>
              <w:rPr>
                <w:color w:val="000000"/>
                <w:kern w:val="0"/>
                <w:sz w:val="18"/>
                <w:szCs w:val="18"/>
              </w:rPr>
            </w:pPr>
            <w:r>
              <w:rPr>
                <w:rFonts w:hint="eastAsia"/>
                <w:color w:val="000000"/>
                <w:kern w:val="0"/>
                <w:sz w:val="18"/>
                <w:szCs w:val="18"/>
              </w:rPr>
              <w:t>处五千元以上一万元以下罚款</w:t>
            </w:r>
          </w:p>
        </w:tc>
      </w:tr>
      <w:tr w:rsidR="00135403">
        <w:trPr>
          <w:trHeight w:val="285"/>
        </w:trPr>
        <w:tc>
          <w:tcPr>
            <w:tcW w:w="1010" w:type="dxa"/>
            <w:vMerge/>
            <w:vAlign w:val="center"/>
          </w:tcPr>
          <w:p w:rsidR="00135403" w:rsidRDefault="00135403">
            <w:pPr>
              <w:spacing w:line="320" w:lineRule="exact"/>
              <w:jc w:val="left"/>
              <w:rPr>
                <w:color w:val="000000"/>
                <w:kern w:val="0"/>
                <w:sz w:val="18"/>
                <w:szCs w:val="18"/>
              </w:rPr>
            </w:pPr>
          </w:p>
        </w:tc>
        <w:tc>
          <w:tcPr>
            <w:tcW w:w="6376" w:type="dxa"/>
            <w:vAlign w:val="center"/>
          </w:tcPr>
          <w:p w:rsidR="00135403" w:rsidRDefault="00135403" w:rsidP="005D364A">
            <w:pPr>
              <w:spacing w:line="320" w:lineRule="exact"/>
              <w:jc w:val="left"/>
              <w:rPr>
                <w:color w:val="000000"/>
                <w:kern w:val="0"/>
                <w:sz w:val="18"/>
                <w:szCs w:val="18"/>
              </w:rPr>
            </w:pPr>
            <w:r>
              <w:rPr>
                <w:rFonts w:hint="eastAsia"/>
                <w:color w:val="000000"/>
                <w:kern w:val="0"/>
                <w:sz w:val="18"/>
                <w:szCs w:val="18"/>
              </w:rPr>
              <w:t>逾期两周以上一个月以内不改正</w:t>
            </w:r>
          </w:p>
        </w:tc>
        <w:tc>
          <w:tcPr>
            <w:tcW w:w="1016" w:type="dxa"/>
            <w:vMerge/>
            <w:vAlign w:val="center"/>
          </w:tcPr>
          <w:p w:rsidR="00135403" w:rsidRDefault="00135403">
            <w:pPr>
              <w:spacing w:line="320" w:lineRule="exact"/>
              <w:jc w:val="left"/>
              <w:rPr>
                <w:color w:val="000000"/>
                <w:kern w:val="0"/>
                <w:sz w:val="18"/>
                <w:szCs w:val="18"/>
              </w:rPr>
            </w:pPr>
          </w:p>
        </w:tc>
        <w:tc>
          <w:tcPr>
            <w:tcW w:w="5614" w:type="dxa"/>
            <w:vAlign w:val="center"/>
          </w:tcPr>
          <w:p w:rsidR="00135403" w:rsidRDefault="00135403">
            <w:pPr>
              <w:rPr>
                <w:color w:val="000000"/>
                <w:kern w:val="0"/>
                <w:sz w:val="18"/>
                <w:szCs w:val="18"/>
              </w:rPr>
            </w:pPr>
            <w:r>
              <w:rPr>
                <w:rFonts w:hint="eastAsia"/>
                <w:color w:val="000000"/>
                <w:kern w:val="0"/>
                <w:sz w:val="18"/>
                <w:szCs w:val="18"/>
              </w:rPr>
              <w:t>处一万元以上二万元以下罚款</w:t>
            </w:r>
          </w:p>
        </w:tc>
      </w:tr>
      <w:tr w:rsidR="00135403">
        <w:trPr>
          <w:trHeight w:val="285"/>
        </w:trPr>
        <w:tc>
          <w:tcPr>
            <w:tcW w:w="1010" w:type="dxa"/>
            <w:vMerge/>
            <w:vAlign w:val="center"/>
          </w:tcPr>
          <w:p w:rsidR="00135403" w:rsidRDefault="00135403">
            <w:pPr>
              <w:spacing w:line="320" w:lineRule="exact"/>
              <w:jc w:val="left"/>
              <w:rPr>
                <w:color w:val="000000"/>
                <w:kern w:val="0"/>
                <w:sz w:val="18"/>
                <w:szCs w:val="18"/>
              </w:rPr>
            </w:pPr>
          </w:p>
        </w:tc>
        <w:tc>
          <w:tcPr>
            <w:tcW w:w="6376" w:type="dxa"/>
            <w:vAlign w:val="center"/>
          </w:tcPr>
          <w:p w:rsidR="00135403" w:rsidRDefault="00135403" w:rsidP="005D364A">
            <w:pPr>
              <w:spacing w:line="320" w:lineRule="exact"/>
              <w:jc w:val="left"/>
              <w:rPr>
                <w:color w:val="000000"/>
                <w:kern w:val="0"/>
                <w:sz w:val="18"/>
                <w:szCs w:val="18"/>
              </w:rPr>
            </w:pPr>
            <w:r>
              <w:rPr>
                <w:rFonts w:hint="eastAsia"/>
                <w:color w:val="000000"/>
                <w:kern w:val="0"/>
                <w:sz w:val="18"/>
                <w:szCs w:val="18"/>
              </w:rPr>
              <w:t>逾期一个月以上</w:t>
            </w:r>
            <w:r w:rsidR="00A13B24">
              <w:rPr>
                <w:rFonts w:hint="eastAsia"/>
                <w:color w:val="000000"/>
                <w:kern w:val="0"/>
                <w:sz w:val="18"/>
                <w:szCs w:val="18"/>
              </w:rPr>
              <w:t>两个月以下</w:t>
            </w:r>
            <w:r>
              <w:rPr>
                <w:rFonts w:hint="eastAsia"/>
                <w:color w:val="000000"/>
                <w:kern w:val="0"/>
                <w:sz w:val="18"/>
                <w:szCs w:val="18"/>
              </w:rPr>
              <w:t>不改正</w:t>
            </w:r>
          </w:p>
        </w:tc>
        <w:tc>
          <w:tcPr>
            <w:tcW w:w="1016" w:type="dxa"/>
            <w:vMerge/>
            <w:vAlign w:val="center"/>
          </w:tcPr>
          <w:p w:rsidR="00135403" w:rsidRDefault="00135403">
            <w:pPr>
              <w:spacing w:line="320" w:lineRule="exact"/>
              <w:jc w:val="left"/>
              <w:rPr>
                <w:color w:val="000000"/>
                <w:kern w:val="0"/>
                <w:sz w:val="18"/>
                <w:szCs w:val="18"/>
              </w:rPr>
            </w:pPr>
          </w:p>
        </w:tc>
        <w:tc>
          <w:tcPr>
            <w:tcW w:w="5614" w:type="dxa"/>
            <w:vAlign w:val="center"/>
          </w:tcPr>
          <w:p w:rsidR="00135403" w:rsidRDefault="00135403">
            <w:pPr>
              <w:rPr>
                <w:color w:val="000000"/>
                <w:kern w:val="0"/>
                <w:sz w:val="18"/>
                <w:szCs w:val="18"/>
              </w:rPr>
            </w:pPr>
            <w:r>
              <w:rPr>
                <w:rFonts w:hint="eastAsia"/>
                <w:color w:val="000000"/>
                <w:kern w:val="0"/>
                <w:sz w:val="18"/>
                <w:szCs w:val="18"/>
              </w:rPr>
              <w:t>处二万元以上三万元以下罚款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rsidP="00135403">
            <w:pPr>
              <w:spacing w:line="320" w:lineRule="exact"/>
              <w:jc w:val="left"/>
              <w:rPr>
                <w:color w:val="000000"/>
                <w:kern w:val="0"/>
                <w:sz w:val="18"/>
                <w:szCs w:val="18"/>
              </w:rPr>
            </w:pPr>
            <w:r>
              <w:rPr>
                <w:rFonts w:hint="eastAsia"/>
                <w:color w:val="000000"/>
                <w:kern w:val="0"/>
                <w:sz w:val="18"/>
                <w:szCs w:val="18"/>
              </w:rPr>
              <w:t>逾期</w:t>
            </w:r>
            <w:r w:rsidR="00135403">
              <w:rPr>
                <w:rFonts w:hint="eastAsia"/>
                <w:color w:val="000000"/>
                <w:kern w:val="0"/>
                <w:sz w:val="18"/>
                <w:szCs w:val="18"/>
              </w:rPr>
              <w:t>两</w:t>
            </w:r>
            <w:r>
              <w:rPr>
                <w:rFonts w:hint="eastAsia"/>
                <w:color w:val="000000"/>
                <w:kern w:val="0"/>
                <w:sz w:val="18"/>
                <w:szCs w:val="18"/>
              </w:rPr>
              <w:t>个月以上不改正</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处三万元以上五万元以下罚款</w:t>
            </w:r>
          </w:p>
        </w:tc>
      </w:tr>
    </w:tbl>
    <w:p w:rsidR="00024CEA" w:rsidRDefault="00024CEA"/>
    <w:p w:rsidR="00024CEA" w:rsidRDefault="00024CEA"/>
    <w:p w:rsidR="008D0696" w:rsidRDefault="008D0696"/>
    <w:p w:rsidR="008D0696" w:rsidRDefault="008D0696"/>
    <w:p w:rsidR="004B415F" w:rsidRDefault="004B415F"/>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320217828000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对在道路、公共广场和其他公共场地的护栏、杆线、树木、绿篱等处晾晒衣物、吊挂物品的处罚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【地方性法规】《江苏省城市市容和环境卫生管理条例》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第十八条</w:t>
            </w:r>
            <w:r>
              <w:rPr>
                <w:rFonts w:hint="eastAsia"/>
                <w:color w:val="000000"/>
                <w:kern w:val="0"/>
                <w:sz w:val="18"/>
                <w:szCs w:val="18"/>
              </w:rPr>
              <w:t xml:space="preserve"> </w:t>
            </w:r>
            <w:r>
              <w:rPr>
                <w:rFonts w:hint="eastAsia"/>
                <w:color w:val="000000"/>
                <w:kern w:val="0"/>
                <w:sz w:val="18"/>
                <w:szCs w:val="18"/>
              </w:rPr>
              <w:t>第三款</w:t>
            </w:r>
            <w:r>
              <w:rPr>
                <w:rFonts w:hint="eastAsia"/>
                <w:color w:val="000000"/>
                <w:kern w:val="0"/>
                <w:sz w:val="18"/>
                <w:szCs w:val="18"/>
              </w:rPr>
              <w:t xml:space="preserve">   </w:t>
            </w:r>
            <w:r>
              <w:rPr>
                <w:rFonts w:hint="eastAsia"/>
                <w:color w:val="000000"/>
                <w:kern w:val="0"/>
                <w:sz w:val="18"/>
                <w:szCs w:val="18"/>
              </w:rPr>
              <w:t>禁止在道路、公共广场和其他公共场地的护栏、杆线、树木、绿篱等处晾晒衣物、吊挂物品。</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第六十三条</w:t>
            </w:r>
            <w:r>
              <w:rPr>
                <w:rFonts w:hint="eastAsia"/>
                <w:color w:val="000000"/>
                <w:kern w:val="0"/>
                <w:sz w:val="18"/>
                <w:szCs w:val="18"/>
              </w:rPr>
              <w:t xml:space="preserve"> </w:t>
            </w:r>
            <w:r>
              <w:rPr>
                <w:rFonts w:hint="eastAsia"/>
                <w:color w:val="000000"/>
                <w:kern w:val="0"/>
                <w:sz w:val="18"/>
                <w:szCs w:val="18"/>
              </w:rPr>
              <w:t>违反本条例规定，有下列行为之一，影响市容的，由设区的市、县（市、区）城市管理主管部门按照以下规定处理：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五）在道路、公共广场和其他公共场地的护栏、杆线、树木、绿篱等处晾晒衣物、吊挂物品的，责令改正；拒不改正的，给予警告，并可以对单位处一百元以上一千元以下罚款，对个人处五十元以上二百元以下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责令改正，警告，罚款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拒不改正，未造成不良后果的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对单位处一百元以上五百元以下罚款，对个人处五十元以上一百元以下罚款。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拒不改正，造成不良后果的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对单位处五百元以上一千元以下罚款，对个人处一百元以上二百元以下罚款。</w:t>
            </w:r>
          </w:p>
        </w:tc>
      </w:tr>
    </w:tbl>
    <w:p w:rsidR="00024CEA" w:rsidRDefault="00024CEA"/>
    <w:p w:rsidR="008D0696" w:rsidRDefault="008D0696"/>
    <w:p w:rsidR="008D0696" w:rsidRDefault="008D0696"/>
    <w:p w:rsidR="008D0696" w:rsidRDefault="008D0696"/>
    <w:p w:rsidR="004B415F" w:rsidRDefault="004B415F"/>
    <w:p w:rsidR="004B415F" w:rsidRDefault="004B415F"/>
    <w:p w:rsidR="004B415F" w:rsidRDefault="004B415F"/>
    <w:p w:rsidR="00024CEA" w:rsidRDefault="00024CEA"/>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320217829000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对井盖等设施丢失、破损或者移位，所有人或者管理人未立即设立警示标志、护栏或者其他临时防护设施，或者未及时补装、更换、正位的处罚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【地方性法规】《江苏省城市市容和环境卫生管理条例》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第十七条</w:t>
            </w:r>
            <w:r>
              <w:rPr>
                <w:rFonts w:hint="eastAsia"/>
                <w:color w:val="000000"/>
                <w:kern w:val="0"/>
                <w:sz w:val="18"/>
                <w:szCs w:val="18"/>
              </w:rPr>
              <w:t xml:space="preserve"> </w:t>
            </w:r>
            <w:r>
              <w:rPr>
                <w:rFonts w:hint="eastAsia"/>
                <w:color w:val="000000"/>
                <w:kern w:val="0"/>
                <w:sz w:val="18"/>
                <w:szCs w:val="18"/>
              </w:rPr>
              <w:t>第二款</w:t>
            </w:r>
            <w:r>
              <w:rPr>
                <w:rFonts w:hint="eastAsia"/>
                <w:color w:val="000000"/>
                <w:kern w:val="0"/>
                <w:sz w:val="18"/>
                <w:szCs w:val="18"/>
              </w:rPr>
              <w:t xml:space="preserve">     </w:t>
            </w:r>
            <w:r>
              <w:rPr>
                <w:rFonts w:hint="eastAsia"/>
                <w:color w:val="000000"/>
                <w:kern w:val="0"/>
                <w:sz w:val="18"/>
                <w:szCs w:val="18"/>
              </w:rPr>
              <w:t>所有人或者管理人应当加强对井盖等设施的日常巡查、维修和养护，保障设施安全运行；发现井盖等设施丢失、破损或者移位时，应当立即设立警示标志、护栏或者采取其他临时安全防护措施，并及时补装、更换或者正位。</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第六十三条</w:t>
            </w:r>
            <w:r>
              <w:rPr>
                <w:rFonts w:hint="eastAsia"/>
                <w:color w:val="000000"/>
                <w:kern w:val="0"/>
                <w:sz w:val="18"/>
                <w:szCs w:val="18"/>
              </w:rPr>
              <w:t xml:space="preserve"> </w:t>
            </w:r>
            <w:r>
              <w:rPr>
                <w:rFonts w:hint="eastAsia"/>
                <w:color w:val="000000"/>
                <w:kern w:val="0"/>
                <w:sz w:val="18"/>
                <w:szCs w:val="18"/>
              </w:rPr>
              <w:t>违反本条例规定，有下列行为之一，影响市容的，由设区的市、县（市、区）城市管理主管部门按照以下规定处理：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（二）井盖等设施丢失、破损或者移位，所有人或者管理人未立即设立警示标志、护栏或者其他临时防护设施，或者未及时补装、更换、正位的，责令限期改正；逾期不改正的，处二千元以上二万元以下罚款。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逾期不改正，未造成不良后果的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处二千元以上一万元以下罚款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逾期不改正，造成不良后果的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处一万元以上二万元以下罚款</w:t>
            </w:r>
          </w:p>
        </w:tc>
      </w:tr>
    </w:tbl>
    <w:p w:rsidR="00024CEA" w:rsidRDefault="00024CEA"/>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320217830000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对招标人、投标人、招标代理机构、电子招标投标交易系统的开发建设或者运营机构拒绝依法实施的监督检查，或者在监督检查中提供虚假情况的处罚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【地方性法规】《江苏省招标投标条例》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第五条第二款</w:t>
            </w:r>
            <w:r>
              <w:rPr>
                <w:rFonts w:hint="eastAsia"/>
                <w:color w:val="000000"/>
                <w:kern w:val="0"/>
                <w:sz w:val="18"/>
                <w:szCs w:val="18"/>
              </w:rPr>
              <w:t xml:space="preserve">   </w:t>
            </w:r>
            <w:r>
              <w:rPr>
                <w:rFonts w:hint="eastAsia"/>
                <w:color w:val="000000"/>
                <w:kern w:val="0"/>
                <w:sz w:val="18"/>
                <w:szCs w:val="18"/>
              </w:rPr>
              <w:t>县级以上地方人民政府工业和信息化、住房城乡建设、交通运输、水利、商务等部门（以下统称招标投标行政监督部门）根据各自职责，对招标投标活动实施监督管理，依法查处招标投标活动中的违法行为。</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第七十七条</w:t>
            </w:r>
            <w:r>
              <w:rPr>
                <w:rFonts w:hint="eastAsia"/>
                <w:color w:val="000000"/>
                <w:kern w:val="0"/>
                <w:sz w:val="18"/>
                <w:szCs w:val="18"/>
              </w:rPr>
              <w:t xml:space="preserve"> </w:t>
            </w:r>
            <w:r>
              <w:rPr>
                <w:rFonts w:hint="eastAsia"/>
                <w:color w:val="000000"/>
                <w:kern w:val="0"/>
                <w:sz w:val="18"/>
                <w:szCs w:val="18"/>
              </w:rPr>
              <w:t>招标人、投标人、招标代理机构、电子招标投标交易系统的开发建设或者运营机构拒绝依法实施的监督检查，或者在监督检查中提供虚假情况的，由招标投标行政监督部门责令改正，给予警告，可以处十万元以上二十万元以下的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责令改正，警告，罚款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15</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15</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万元以下的罚款</w:t>
            </w:r>
          </w:p>
        </w:tc>
      </w:tr>
    </w:tbl>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p w:rsidR="008D0696" w:rsidRDefault="008D0696"/>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320217831000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对招标代理机构接受招标人违法的委托内容和要求，或者在招标活动中弄虚作假的处罚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【地方性法规】《江苏省招标投标条例》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第五条第二款</w:t>
            </w:r>
            <w:r>
              <w:rPr>
                <w:rFonts w:hint="eastAsia"/>
                <w:color w:val="000000"/>
                <w:kern w:val="0"/>
                <w:sz w:val="18"/>
                <w:szCs w:val="18"/>
              </w:rPr>
              <w:t xml:space="preserve">   </w:t>
            </w:r>
            <w:r>
              <w:rPr>
                <w:rFonts w:hint="eastAsia"/>
                <w:color w:val="000000"/>
                <w:kern w:val="0"/>
                <w:sz w:val="18"/>
                <w:szCs w:val="18"/>
              </w:rPr>
              <w:t>县级以上地方人民政府工业和信息化、住房城乡建设、交通运输、水利、商务等部门（以下统称招标投标行政监督部门）根据各自职责，对招标投标活动实施监督管理，依法查处招标投标活动中的违法行为。</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第十九条第二款</w:t>
            </w:r>
            <w:r>
              <w:rPr>
                <w:rFonts w:hint="eastAsia"/>
                <w:color w:val="000000"/>
                <w:kern w:val="0"/>
                <w:sz w:val="18"/>
                <w:szCs w:val="18"/>
              </w:rPr>
              <w:t xml:space="preserve"> </w:t>
            </w:r>
            <w:r>
              <w:rPr>
                <w:rFonts w:hint="eastAsia"/>
                <w:color w:val="000000"/>
                <w:kern w:val="0"/>
                <w:sz w:val="18"/>
                <w:szCs w:val="18"/>
              </w:rPr>
              <w:t>招标代理机构应当依法依规、诚信自律经营，不得有下列行为：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（三）接受招标人违法的委托内容和要求；</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（四）组织或者参与弄虚作假；</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第七十四条</w:t>
            </w:r>
            <w:r>
              <w:rPr>
                <w:rFonts w:hint="eastAsia"/>
                <w:color w:val="000000"/>
                <w:kern w:val="0"/>
                <w:sz w:val="18"/>
                <w:szCs w:val="18"/>
              </w:rPr>
              <w:t xml:space="preserve"> </w:t>
            </w:r>
            <w:r>
              <w:rPr>
                <w:rFonts w:hint="eastAsia"/>
                <w:color w:val="000000"/>
                <w:kern w:val="0"/>
                <w:sz w:val="18"/>
                <w:szCs w:val="18"/>
              </w:rPr>
              <w:t>招标代理机构违反本条例第十九条第二款第三项、第四项规定，接受招标人违法的委托内容和要求，或者在招标活动中弄虚作假的，由招标投标行政监督部门责令改正，处二万元以上十万元以下的罚款。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万元以下的罚款</w:t>
            </w:r>
          </w:p>
        </w:tc>
      </w:tr>
    </w:tbl>
    <w:p w:rsidR="00024CEA" w:rsidRDefault="00024CEA"/>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320217832000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对电子招标投标交易系统运营机构未保存电子档案，电子档案保存时间少于十五年，或者拒绝为招标人查询、获取档案提供便利的处罚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【地方性法规】《江苏省招标投标条例》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第五条第二款</w:t>
            </w:r>
            <w:r>
              <w:rPr>
                <w:rFonts w:hint="eastAsia"/>
                <w:color w:val="000000"/>
                <w:kern w:val="0"/>
                <w:sz w:val="18"/>
                <w:szCs w:val="18"/>
              </w:rPr>
              <w:t xml:space="preserve">   </w:t>
            </w:r>
            <w:r>
              <w:rPr>
                <w:rFonts w:hint="eastAsia"/>
                <w:color w:val="000000"/>
                <w:kern w:val="0"/>
                <w:sz w:val="18"/>
                <w:szCs w:val="18"/>
              </w:rPr>
              <w:t>县级以上地方人民政府工业和信息化、住房城乡建设、交通运输、水利、商务等部门（以下统称招标投标行政监督部门）根据各自职责，对招标投标活动实施监督管理，依法查处招标投标活动中的违法行为。</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第三十六条第二款</w:t>
            </w:r>
            <w:r>
              <w:rPr>
                <w:rFonts w:hint="eastAsia"/>
                <w:color w:val="000000"/>
                <w:kern w:val="0"/>
                <w:sz w:val="18"/>
                <w:szCs w:val="18"/>
              </w:rPr>
              <w:t xml:space="preserve">   </w:t>
            </w:r>
            <w:r>
              <w:rPr>
                <w:rFonts w:hint="eastAsia"/>
                <w:color w:val="000000"/>
                <w:kern w:val="0"/>
                <w:sz w:val="18"/>
                <w:szCs w:val="18"/>
              </w:rPr>
              <w:t>电子招标投标交易系统运营机构应当保存在交易中交互、生成的电子档案，并为招标人查询、获取招标项目档案提供便利。符合档案管理要求的电子档案与纸质档案具有同等效力。依法必须进行招标的项目的档案保存时间不得少于十五年。</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第七十五条</w:t>
            </w:r>
            <w:r>
              <w:rPr>
                <w:rFonts w:hint="eastAsia"/>
                <w:color w:val="000000"/>
                <w:kern w:val="0"/>
                <w:sz w:val="18"/>
                <w:szCs w:val="18"/>
              </w:rPr>
              <w:t xml:space="preserve"> </w:t>
            </w:r>
            <w:r>
              <w:rPr>
                <w:rFonts w:hint="eastAsia"/>
                <w:color w:val="000000"/>
                <w:kern w:val="0"/>
                <w:sz w:val="18"/>
                <w:szCs w:val="18"/>
              </w:rPr>
              <w:t>电子招标投标交易系统运营机构违反本条例第三十六条第二款规定，未保存电子档案，电子档案保存时间少于十五年，或者拒绝为招标人查询、获取档案提供便利的，由招标投标行政监督部门责令改正，可以处一万元以上十万元以下的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5</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5</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万元以下的罚款</w:t>
            </w:r>
          </w:p>
        </w:tc>
      </w:tr>
    </w:tbl>
    <w:p w:rsidR="00024CEA" w:rsidRDefault="00024CEA"/>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320217833000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对工程勘察企业项目负责人未对归档资料签字确认的处罚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【规章】《建设工程勘察质量管理办法》（建设部令第</w:t>
            </w:r>
            <w:r>
              <w:rPr>
                <w:rFonts w:hint="eastAsia"/>
                <w:color w:val="000000"/>
                <w:kern w:val="0"/>
                <w:sz w:val="18"/>
                <w:szCs w:val="18"/>
              </w:rPr>
              <w:t>115</w:t>
            </w:r>
            <w:r>
              <w:rPr>
                <w:rFonts w:hint="eastAsia"/>
                <w:color w:val="000000"/>
                <w:kern w:val="0"/>
                <w:sz w:val="18"/>
                <w:szCs w:val="18"/>
              </w:rPr>
              <w:t>号，建设部令第</w:t>
            </w:r>
            <w:r>
              <w:rPr>
                <w:rFonts w:hint="eastAsia"/>
                <w:color w:val="000000"/>
                <w:kern w:val="0"/>
                <w:sz w:val="18"/>
                <w:szCs w:val="18"/>
              </w:rPr>
              <w:t>163</w:t>
            </w:r>
            <w:r>
              <w:rPr>
                <w:rFonts w:hint="eastAsia"/>
                <w:color w:val="000000"/>
                <w:kern w:val="0"/>
                <w:sz w:val="18"/>
                <w:szCs w:val="18"/>
              </w:rPr>
              <w:t>号、第</w:t>
            </w:r>
            <w:r>
              <w:rPr>
                <w:rFonts w:hint="eastAsia"/>
                <w:color w:val="000000"/>
                <w:kern w:val="0"/>
                <w:sz w:val="18"/>
                <w:szCs w:val="18"/>
              </w:rPr>
              <w:t>53</w:t>
            </w:r>
            <w:r>
              <w:rPr>
                <w:rFonts w:hint="eastAsia"/>
                <w:color w:val="000000"/>
                <w:kern w:val="0"/>
                <w:sz w:val="18"/>
                <w:szCs w:val="18"/>
              </w:rPr>
              <w:t>号修改）</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第十七条</w:t>
            </w:r>
            <w:r>
              <w:rPr>
                <w:rFonts w:hint="eastAsia"/>
                <w:color w:val="000000"/>
                <w:kern w:val="0"/>
                <w:sz w:val="18"/>
                <w:szCs w:val="18"/>
              </w:rPr>
              <w:t xml:space="preserve"> </w:t>
            </w:r>
            <w:r>
              <w:rPr>
                <w:rFonts w:hint="eastAsia"/>
                <w:color w:val="000000"/>
                <w:kern w:val="0"/>
                <w:sz w:val="18"/>
                <w:szCs w:val="18"/>
              </w:rPr>
              <w:t>工程勘察企业应当建立工程勘察档案管理制度。工程勘察企业应当在勘察报告提交建设单位后</w:t>
            </w:r>
            <w:r>
              <w:rPr>
                <w:rFonts w:hint="eastAsia"/>
                <w:color w:val="000000"/>
                <w:kern w:val="0"/>
                <w:sz w:val="18"/>
                <w:szCs w:val="18"/>
              </w:rPr>
              <w:t>20</w:t>
            </w:r>
            <w:r>
              <w:rPr>
                <w:rFonts w:hint="eastAsia"/>
                <w:color w:val="000000"/>
                <w:kern w:val="0"/>
                <w:sz w:val="18"/>
                <w:szCs w:val="18"/>
              </w:rPr>
              <w:t>日内将工程勘察文件和勘探、试验、测试原始记录及成果、质量安全管理记录归档保存。归档资料应当经项目负责人签字确认，保存期限应当不少于工程的设计使用年限。</w:t>
            </w:r>
          </w:p>
          <w:p w:rsidR="00024CEA" w:rsidRDefault="00D103D5">
            <w:pPr>
              <w:spacing w:line="320" w:lineRule="exact"/>
              <w:jc w:val="left"/>
              <w:rPr>
                <w:color w:val="000000"/>
                <w:kern w:val="0"/>
                <w:sz w:val="18"/>
                <w:szCs w:val="18"/>
              </w:rPr>
            </w:pPr>
            <w:r>
              <w:rPr>
                <w:rFonts w:hint="eastAsia"/>
                <w:color w:val="000000"/>
                <w:kern w:val="0"/>
                <w:sz w:val="18"/>
                <w:szCs w:val="18"/>
              </w:rPr>
              <w:t xml:space="preserve">　　国家鼓励工程勘察企业推进传统载体档案数字化。电子档案与传统载体档案具有同等效力。</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第二十六条</w:t>
            </w:r>
            <w:r>
              <w:rPr>
                <w:rFonts w:hint="eastAsia"/>
                <w:color w:val="000000"/>
                <w:kern w:val="0"/>
                <w:sz w:val="18"/>
                <w:szCs w:val="18"/>
              </w:rPr>
              <w:t xml:space="preserve">    </w:t>
            </w:r>
            <w:r>
              <w:rPr>
                <w:rFonts w:hint="eastAsia"/>
                <w:color w:val="000000"/>
                <w:kern w:val="0"/>
                <w:sz w:val="18"/>
                <w:szCs w:val="18"/>
              </w:rPr>
              <w:t>违反本办法规定，工程勘察企业项目负责人有下列行为之一的，由工程勘察质量监督部门责令改正，处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（五）未对归档资料签字确认。</w:t>
            </w:r>
          </w:p>
          <w:p w:rsidR="00024CEA" w:rsidRDefault="00D103D5">
            <w:pPr>
              <w:spacing w:line="320" w:lineRule="exact"/>
              <w:jc w:val="left"/>
              <w:rPr>
                <w:color w:val="000000"/>
                <w:kern w:val="0"/>
                <w:sz w:val="18"/>
                <w:szCs w:val="18"/>
              </w:rPr>
            </w:pPr>
            <w:r>
              <w:rPr>
                <w:color w:val="000000"/>
                <w:kern w:val="0"/>
                <w:sz w:val="18"/>
                <w:szCs w:val="18"/>
              </w:rPr>
              <w:t xml:space="preserve">     </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2</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tc>
      </w:tr>
    </w:tbl>
    <w:p w:rsidR="00024CEA" w:rsidRDefault="00024CEA"/>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320217834000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对工程勘察企业项目负责人未对原始记录进行验收并签字的处罚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【规章】《建设工程勘察质量管理办法》（建设部令第</w:t>
            </w:r>
            <w:r>
              <w:rPr>
                <w:rFonts w:hint="eastAsia"/>
                <w:color w:val="000000"/>
                <w:kern w:val="0"/>
                <w:sz w:val="18"/>
                <w:szCs w:val="18"/>
              </w:rPr>
              <w:t>115</w:t>
            </w:r>
            <w:r>
              <w:rPr>
                <w:rFonts w:hint="eastAsia"/>
                <w:color w:val="000000"/>
                <w:kern w:val="0"/>
                <w:sz w:val="18"/>
                <w:szCs w:val="18"/>
              </w:rPr>
              <w:t>号，建设部令第</w:t>
            </w:r>
            <w:r>
              <w:rPr>
                <w:rFonts w:hint="eastAsia"/>
                <w:color w:val="000000"/>
                <w:kern w:val="0"/>
                <w:sz w:val="18"/>
                <w:szCs w:val="18"/>
              </w:rPr>
              <w:t>163</w:t>
            </w:r>
            <w:r>
              <w:rPr>
                <w:rFonts w:hint="eastAsia"/>
                <w:color w:val="000000"/>
                <w:kern w:val="0"/>
                <w:sz w:val="18"/>
                <w:szCs w:val="18"/>
              </w:rPr>
              <w:t>号、第</w:t>
            </w:r>
            <w:r>
              <w:rPr>
                <w:rFonts w:hint="eastAsia"/>
                <w:color w:val="000000"/>
                <w:kern w:val="0"/>
                <w:sz w:val="18"/>
                <w:szCs w:val="18"/>
              </w:rPr>
              <w:t>53</w:t>
            </w:r>
            <w:r>
              <w:rPr>
                <w:rFonts w:hint="eastAsia"/>
                <w:color w:val="000000"/>
                <w:kern w:val="0"/>
                <w:sz w:val="18"/>
                <w:szCs w:val="18"/>
              </w:rPr>
              <w:t>号修改）</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第十四条</w:t>
            </w:r>
            <w:r>
              <w:rPr>
                <w:rFonts w:hint="eastAsia"/>
                <w:color w:val="000000"/>
                <w:kern w:val="0"/>
                <w:sz w:val="18"/>
                <w:szCs w:val="18"/>
              </w:rPr>
              <w:t xml:space="preserve"> </w:t>
            </w:r>
            <w:r>
              <w:rPr>
                <w:rFonts w:hint="eastAsia"/>
                <w:color w:val="000000"/>
                <w:kern w:val="0"/>
                <w:sz w:val="18"/>
                <w:szCs w:val="18"/>
              </w:rPr>
              <w:t>工程勘察工作的原始记录应当在勘察过程中及时整理、核对，确保取样、记录的真实和准确，禁止原始记录弄虚作假。钻探、取样、原位测试、室内试验等主要过程的影像资料应当留存备查。</w:t>
            </w:r>
          </w:p>
          <w:p w:rsidR="00024CEA" w:rsidRDefault="00D103D5">
            <w:pPr>
              <w:spacing w:line="320" w:lineRule="exact"/>
              <w:jc w:val="left"/>
              <w:rPr>
                <w:color w:val="000000"/>
                <w:kern w:val="0"/>
                <w:sz w:val="18"/>
                <w:szCs w:val="18"/>
              </w:rPr>
            </w:pPr>
            <w:r>
              <w:rPr>
                <w:rFonts w:hint="eastAsia"/>
                <w:color w:val="000000"/>
                <w:kern w:val="0"/>
                <w:sz w:val="18"/>
                <w:szCs w:val="18"/>
              </w:rPr>
              <w:t xml:space="preserve">　　司钻员、描述员、土工试验员等作业人员应当在原始记录上签字。工程勘察企业项目负责人应当对原始记录进行验收并签字。</w:t>
            </w:r>
          </w:p>
          <w:p w:rsidR="00024CEA" w:rsidRDefault="00D103D5">
            <w:pPr>
              <w:spacing w:line="320" w:lineRule="exact"/>
              <w:jc w:val="left"/>
              <w:rPr>
                <w:color w:val="000000"/>
                <w:kern w:val="0"/>
                <w:sz w:val="18"/>
                <w:szCs w:val="18"/>
              </w:rPr>
            </w:pPr>
            <w:r>
              <w:rPr>
                <w:rFonts w:hint="eastAsia"/>
                <w:color w:val="000000"/>
                <w:kern w:val="0"/>
                <w:sz w:val="18"/>
                <w:szCs w:val="18"/>
              </w:rPr>
              <w:t xml:space="preserve">　　鼓励工程勘察企业采用信息化手段，实时采集、记录、存储工程勘察数据。</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第二十六条</w:t>
            </w:r>
            <w:r>
              <w:rPr>
                <w:rFonts w:hint="eastAsia"/>
                <w:color w:val="000000"/>
                <w:kern w:val="0"/>
                <w:sz w:val="18"/>
                <w:szCs w:val="18"/>
              </w:rPr>
              <w:t xml:space="preserve">   </w:t>
            </w:r>
            <w:r>
              <w:rPr>
                <w:rFonts w:hint="eastAsia"/>
                <w:color w:val="000000"/>
                <w:kern w:val="0"/>
                <w:sz w:val="18"/>
                <w:szCs w:val="18"/>
              </w:rPr>
              <w:t>违反本办法规定，工程勘察企业项目负责人有下列行为之一的，由工程勘察质量监督部门责令改正，处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（四）未对原始记录进行验收并签字；</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2</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tc>
      </w:tr>
    </w:tbl>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320217835000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对工程勘察企业项目负责人未按规定在工程勘察文件上签字的处罚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【规章】《建设工程勘察质量管理办法》（建设部令第</w:t>
            </w:r>
            <w:r>
              <w:rPr>
                <w:rFonts w:hint="eastAsia"/>
                <w:color w:val="000000"/>
                <w:kern w:val="0"/>
                <w:sz w:val="18"/>
                <w:szCs w:val="18"/>
              </w:rPr>
              <w:t>115</w:t>
            </w:r>
            <w:r>
              <w:rPr>
                <w:rFonts w:hint="eastAsia"/>
                <w:color w:val="000000"/>
                <w:kern w:val="0"/>
                <w:sz w:val="18"/>
                <w:szCs w:val="18"/>
              </w:rPr>
              <w:t>号，建设部令第</w:t>
            </w:r>
            <w:r>
              <w:rPr>
                <w:rFonts w:hint="eastAsia"/>
                <w:color w:val="000000"/>
                <w:kern w:val="0"/>
                <w:sz w:val="18"/>
                <w:szCs w:val="18"/>
              </w:rPr>
              <w:t>163</w:t>
            </w:r>
            <w:r>
              <w:rPr>
                <w:rFonts w:hint="eastAsia"/>
                <w:color w:val="000000"/>
                <w:kern w:val="0"/>
                <w:sz w:val="18"/>
                <w:szCs w:val="18"/>
              </w:rPr>
              <w:t>号、第</w:t>
            </w:r>
            <w:r>
              <w:rPr>
                <w:rFonts w:hint="eastAsia"/>
                <w:color w:val="000000"/>
                <w:kern w:val="0"/>
                <w:sz w:val="18"/>
                <w:szCs w:val="18"/>
              </w:rPr>
              <w:t>53</w:t>
            </w:r>
            <w:r>
              <w:rPr>
                <w:rFonts w:hint="eastAsia"/>
                <w:color w:val="000000"/>
                <w:kern w:val="0"/>
                <w:sz w:val="18"/>
                <w:szCs w:val="18"/>
              </w:rPr>
              <w:t>号修改）</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第十三条　工程勘察企业的法定代表人、项目负责人、审核人、审定人等相关人员，应当在勘察文件上签字或者盖章，并对勘察质量负责。</w:t>
            </w:r>
          </w:p>
          <w:p w:rsidR="00024CEA" w:rsidRDefault="00D103D5">
            <w:pPr>
              <w:spacing w:line="320" w:lineRule="exact"/>
              <w:jc w:val="left"/>
              <w:rPr>
                <w:color w:val="000000"/>
                <w:kern w:val="0"/>
                <w:sz w:val="18"/>
                <w:szCs w:val="18"/>
              </w:rPr>
            </w:pPr>
            <w:r>
              <w:rPr>
                <w:rFonts w:hint="eastAsia"/>
                <w:color w:val="000000"/>
                <w:kern w:val="0"/>
                <w:sz w:val="18"/>
                <w:szCs w:val="18"/>
              </w:rPr>
              <w:t xml:space="preserve">　　工程勘察企业法定代表人对本企业勘察质量全面负责；项目负责人对项目的勘察文件负主要质量责任；项目审核人、审定人对其审核、审定项目的勘察文件负审核、审定的质量责任。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第二十六条</w:t>
            </w:r>
            <w:r>
              <w:rPr>
                <w:rFonts w:hint="eastAsia"/>
                <w:color w:val="000000"/>
                <w:kern w:val="0"/>
                <w:sz w:val="18"/>
                <w:szCs w:val="18"/>
              </w:rPr>
              <w:t xml:space="preserve">  </w:t>
            </w:r>
            <w:r>
              <w:rPr>
                <w:rFonts w:hint="eastAsia"/>
                <w:color w:val="000000"/>
                <w:kern w:val="0"/>
                <w:sz w:val="18"/>
                <w:szCs w:val="18"/>
              </w:rPr>
              <w:t>违反本办法规定，工程勘察企业项目负责人有下列行为之一的，由工程勘察质量监督部门责令改正，处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（三）未按规定在工程勘察文件上签字；</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2</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tc>
      </w:tr>
    </w:tbl>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p w:rsidR="008D0696" w:rsidRDefault="008D0696"/>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320217836000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对工程勘察企业项目负责人未落实本单位勘察质量管理制度，未制定项目质量保证措施的处罚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【规章】《建设工程勘察质量管理办法》（建设部令第</w:t>
            </w:r>
            <w:r>
              <w:rPr>
                <w:rFonts w:hint="eastAsia"/>
                <w:color w:val="000000"/>
                <w:kern w:val="0"/>
                <w:sz w:val="18"/>
                <w:szCs w:val="18"/>
              </w:rPr>
              <w:t>115</w:t>
            </w:r>
            <w:r>
              <w:rPr>
                <w:rFonts w:hint="eastAsia"/>
                <w:color w:val="000000"/>
                <w:kern w:val="0"/>
                <w:sz w:val="18"/>
                <w:szCs w:val="18"/>
              </w:rPr>
              <w:t>号，建设部令第</w:t>
            </w:r>
            <w:r>
              <w:rPr>
                <w:rFonts w:hint="eastAsia"/>
                <w:color w:val="000000"/>
                <w:kern w:val="0"/>
                <w:sz w:val="18"/>
                <w:szCs w:val="18"/>
              </w:rPr>
              <w:t>163</w:t>
            </w:r>
            <w:r>
              <w:rPr>
                <w:rFonts w:hint="eastAsia"/>
                <w:color w:val="000000"/>
                <w:kern w:val="0"/>
                <w:sz w:val="18"/>
                <w:szCs w:val="18"/>
              </w:rPr>
              <w:t>号、第</w:t>
            </w:r>
            <w:r>
              <w:rPr>
                <w:rFonts w:hint="eastAsia"/>
                <w:color w:val="000000"/>
                <w:kern w:val="0"/>
                <w:sz w:val="18"/>
                <w:szCs w:val="18"/>
              </w:rPr>
              <w:t>53</w:t>
            </w:r>
            <w:r>
              <w:rPr>
                <w:rFonts w:hint="eastAsia"/>
                <w:color w:val="000000"/>
                <w:kern w:val="0"/>
                <w:sz w:val="18"/>
                <w:szCs w:val="18"/>
              </w:rPr>
              <w:t>号修改）</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第十二条第二款</w:t>
            </w:r>
            <w:r>
              <w:rPr>
                <w:rFonts w:hint="eastAsia"/>
                <w:color w:val="000000"/>
                <w:kern w:val="0"/>
                <w:sz w:val="18"/>
                <w:szCs w:val="18"/>
              </w:rPr>
              <w:t xml:space="preserve"> </w:t>
            </w:r>
            <w:r>
              <w:rPr>
                <w:rFonts w:hint="eastAsia"/>
                <w:color w:val="000000"/>
                <w:kern w:val="0"/>
                <w:sz w:val="18"/>
                <w:szCs w:val="18"/>
              </w:rPr>
              <w:t xml:space="preserve">　工程勘察企业项目负责人应当签署质量终身责任承诺书，执行勘察纲要和工程建设强制性标准，落实本单位勘察质量管理制度，制定项目质量保证措施，组织开展工程勘察各项工作。</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第二十六条</w:t>
            </w:r>
            <w:r>
              <w:rPr>
                <w:rFonts w:hint="eastAsia"/>
                <w:color w:val="000000"/>
                <w:kern w:val="0"/>
                <w:sz w:val="18"/>
                <w:szCs w:val="18"/>
              </w:rPr>
              <w:t xml:space="preserve"> </w:t>
            </w:r>
            <w:r>
              <w:rPr>
                <w:rFonts w:hint="eastAsia"/>
                <w:color w:val="000000"/>
                <w:kern w:val="0"/>
                <w:sz w:val="18"/>
                <w:szCs w:val="18"/>
              </w:rPr>
              <w:t>违反本办法规定，工程勘察企业项目负责人有下列行为之一的，由工程勘察质量监督部门责令改正，处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（二）未落实本单位勘察质量管理制度，未制定项目质量保证措施；</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2</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tc>
      </w:tr>
    </w:tbl>
    <w:p w:rsidR="00024CEA" w:rsidRDefault="00024CEA"/>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320217837000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对工程勘察企业项目负责人未执行勘察纲要和工程建设强制性标准的处罚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【规章】《建设工程勘察质量管理办法》（建设部令第</w:t>
            </w:r>
            <w:r>
              <w:rPr>
                <w:rFonts w:hint="eastAsia"/>
                <w:color w:val="000000"/>
                <w:kern w:val="0"/>
                <w:sz w:val="18"/>
                <w:szCs w:val="18"/>
              </w:rPr>
              <w:t>115</w:t>
            </w:r>
            <w:r>
              <w:rPr>
                <w:rFonts w:hint="eastAsia"/>
                <w:color w:val="000000"/>
                <w:kern w:val="0"/>
                <w:sz w:val="18"/>
                <w:szCs w:val="18"/>
              </w:rPr>
              <w:t>号，建设部令第</w:t>
            </w:r>
            <w:r>
              <w:rPr>
                <w:rFonts w:hint="eastAsia"/>
                <w:color w:val="000000"/>
                <w:kern w:val="0"/>
                <w:sz w:val="18"/>
                <w:szCs w:val="18"/>
              </w:rPr>
              <w:t>163</w:t>
            </w:r>
            <w:r>
              <w:rPr>
                <w:rFonts w:hint="eastAsia"/>
                <w:color w:val="000000"/>
                <w:kern w:val="0"/>
                <w:sz w:val="18"/>
                <w:szCs w:val="18"/>
              </w:rPr>
              <w:t>号、第</w:t>
            </w:r>
            <w:r>
              <w:rPr>
                <w:rFonts w:hint="eastAsia"/>
                <w:color w:val="000000"/>
                <w:kern w:val="0"/>
                <w:sz w:val="18"/>
                <w:szCs w:val="18"/>
              </w:rPr>
              <w:t>53</w:t>
            </w:r>
            <w:r>
              <w:rPr>
                <w:rFonts w:hint="eastAsia"/>
                <w:color w:val="000000"/>
                <w:kern w:val="0"/>
                <w:sz w:val="18"/>
                <w:szCs w:val="18"/>
              </w:rPr>
              <w:t>号修改）</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第十二条第二款</w:t>
            </w:r>
            <w:r>
              <w:rPr>
                <w:rFonts w:hint="eastAsia"/>
                <w:color w:val="000000"/>
                <w:kern w:val="0"/>
                <w:sz w:val="18"/>
                <w:szCs w:val="18"/>
              </w:rPr>
              <w:t xml:space="preserve"> </w:t>
            </w:r>
            <w:r>
              <w:rPr>
                <w:rFonts w:hint="eastAsia"/>
                <w:color w:val="000000"/>
                <w:kern w:val="0"/>
                <w:sz w:val="18"/>
                <w:szCs w:val="18"/>
              </w:rPr>
              <w:t xml:space="preserve">　工程勘察企业项目负责人应当签署质量终身责任承诺书，执行勘察纲要和工程建设强制性标准，落实本单位勘察质量管理制度，制定项目质量保证措施，组织开展工程勘察各项工作。</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第二十六条</w:t>
            </w:r>
            <w:r>
              <w:rPr>
                <w:rFonts w:hint="eastAsia"/>
                <w:color w:val="000000"/>
                <w:kern w:val="0"/>
                <w:sz w:val="18"/>
                <w:szCs w:val="18"/>
              </w:rPr>
              <w:t xml:space="preserve"> </w:t>
            </w:r>
            <w:r>
              <w:rPr>
                <w:rFonts w:hint="eastAsia"/>
                <w:color w:val="000000"/>
                <w:kern w:val="0"/>
                <w:sz w:val="18"/>
                <w:szCs w:val="18"/>
              </w:rPr>
              <w:t>违反本办法规定，工程勘察企业项目负责人有下列行为之一的，由工程勘察质量监督部门责令改正，处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（一）未执行勘察纲要和工程建设强制性标准；</w:t>
            </w:r>
          </w:p>
          <w:p w:rsidR="00024CEA" w:rsidRDefault="00D103D5">
            <w:pPr>
              <w:spacing w:line="320" w:lineRule="exact"/>
              <w:jc w:val="left"/>
              <w:rPr>
                <w:color w:val="000000"/>
                <w:kern w:val="0"/>
                <w:sz w:val="18"/>
                <w:szCs w:val="18"/>
              </w:rPr>
            </w:pPr>
            <w:r>
              <w:rPr>
                <w:color w:val="000000"/>
                <w:kern w:val="0"/>
                <w:sz w:val="18"/>
                <w:szCs w:val="18"/>
              </w:rPr>
              <w:t xml:space="preserve">   </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2</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tc>
      </w:tr>
    </w:tbl>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p w:rsidR="008D0696" w:rsidRDefault="008D0696"/>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320217838000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对工程勘察企业法定代表人未按规定在工程勘察文件上签字或者盖章的处罚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【规章】《建设工程勘察质量管理办法》（建设部令第</w:t>
            </w:r>
            <w:r>
              <w:rPr>
                <w:rFonts w:hint="eastAsia"/>
                <w:color w:val="000000"/>
                <w:kern w:val="0"/>
                <w:sz w:val="18"/>
                <w:szCs w:val="18"/>
              </w:rPr>
              <w:t>115</w:t>
            </w:r>
            <w:r>
              <w:rPr>
                <w:rFonts w:hint="eastAsia"/>
                <w:color w:val="000000"/>
                <w:kern w:val="0"/>
                <w:sz w:val="18"/>
                <w:szCs w:val="18"/>
              </w:rPr>
              <w:t>号，建设部令第</w:t>
            </w:r>
            <w:r>
              <w:rPr>
                <w:rFonts w:hint="eastAsia"/>
                <w:color w:val="000000"/>
                <w:kern w:val="0"/>
                <w:sz w:val="18"/>
                <w:szCs w:val="18"/>
              </w:rPr>
              <w:t>163</w:t>
            </w:r>
            <w:r>
              <w:rPr>
                <w:rFonts w:hint="eastAsia"/>
                <w:color w:val="000000"/>
                <w:kern w:val="0"/>
                <w:sz w:val="18"/>
                <w:szCs w:val="18"/>
              </w:rPr>
              <w:t>号、第</w:t>
            </w:r>
            <w:r>
              <w:rPr>
                <w:rFonts w:hint="eastAsia"/>
                <w:color w:val="000000"/>
                <w:kern w:val="0"/>
                <w:sz w:val="18"/>
                <w:szCs w:val="18"/>
              </w:rPr>
              <w:t>53</w:t>
            </w:r>
            <w:r>
              <w:rPr>
                <w:rFonts w:hint="eastAsia"/>
                <w:color w:val="000000"/>
                <w:kern w:val="0"/>
                <w:sz w:val="18"/>
                <w:szCs w:val="18"/>
              </w:rPr>
              <w:t>号修改）</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第十三条　工程勘察企业的法定代表人、项目负责人、审核人、审定人等相关人员，应当在勘察文件上签字或者盖章，并对勘察质量负责。</w:t>
            </w:r>
          </w:p>
          <w:p w:rsidR="00024CEA" w:rsidRDefault="00D103D5">
            <w:pPr>
              <w:spacing w:line="320" w:lineRule="exact"/>
              <w:jc w:val="left"/>
              <w:rPr>
                <w:color w:val="000000"/>
                <w:kern w:val="0"/>
                <w:sz w:val="18"/>
                <w:szCs w:val="18"/>
              </w:rPr>
            </w:pPr>
            <w:r>
              <w:rPr>
                <w:rFonts w:hint="eastAsia"/>
                <w:color w:val="000000"/>
                <w:kern w:val="0"/>
                <w:sz w:val="18"/>
                <w:szCs w:val="18"/>
              </w:rPr>
              <w:t xml:space="preserve">　　工程勘察企业法定代表人对本企业勘察质量全面负责；项目负责人对项目的勘察文件负主要质量责任；项目审核人、审定人对其审核、审定项目的勘察文件负审核、审定的质量责任。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第二十五条　违反本办法规定，工程勘察企业法定代表人有下列行为之一的，由工程勘察质量监督部门责令改正，处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（三）未按规定在工程勘察文件上签字或者盖章。</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2</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tc>
      </w:tr>
    </w:tbl>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p w:rsidR="008D0696" w:rsidRDefault="008D0696"/>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320217839000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对工程勘察企业法定代表人授权不具备相应资格的项目负责人开展勘察工作的处罚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【规章】《建设工程勘察质量管理办法》（建设部令第</w:t>
            </w:r>
            <w:r>
              <w:rPr>
                <w:rFonts w:hint="eastAsia"/>
                <w:color w:val="000000"/>
                <w:kern w:val="0"/>
                <w:sz w:val="18"/>
                <w:szCs w:val="18"/>
              </w:rPr>
              <w:t>115</w:t>
            </w:r>
            <w:r>
              <w:rPr>
                <w:rFonts w:hint="eastAsia"/>
                <w:color w:val="000000"/>
                <w:kern w:val="0"/>
                <w:sz w:val="18"/>
                <w:szCs w:val="18"/>
              </w:rPr>
              <w:t>号，建设部令第</w:t>
            </w:r>
            <w:r>
              <w:rPr>
                <w:rFonts w:hint="eastAsia"/>
                <w:color w:val="000000"/>
                <w:kern w:val="0"/>
                <w:sz w:val="18"/>
                <w:szCs w:val="18"/>
              </w:rPr>
              <w:t>163</w:t>
            </w:r>
            <w:r>
              <w:rPr>
                <w:rFonts w:hint="eastAsia"/>
                <w:color w:val="000000"/>
                <w:kern w:val="0"/>
                <w:sz w:val="18"/>
                <w:szCs w:val="18"/>
              </w:rPr>
              <w:t>号、第</w:t>
            </w:r>
            <w:r>
              <w:rPr>
                <w:rFonts w:hint="eastAsia"/>
                <w:color w:val="000000"/>
                <w:kern w:val="0"/>
                <w:sz w:val="18"/>
                <w:szCs w:val="18"/>
              </w:rPr>
              <w:t>53</w:t>
            </w:r>
            <w:r>
              <w:rPr>
                <w:rFonts w:hint="eastAsia"/>
                <w:color w:val="000000"/>
                <w:kern w:val="0"/>
                <w:sz w:val="18"/>
                <w:szCs w:val="18"/>
              </w:rPr>
              <w:t>号修改）</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第十二条第一款</w:t>
            </w:r>
            <w:r>
              <w:rPr>
                <w:rFonts w:hint="eastAsia"/>
                <w:color w:val="000000"/>
                <w:kern w:val="0"/>
                <w:sz w:val="18"/>
                <w:szCs w:val="18"/>
              </w:rPr>
              <w:t xml:space="preserve">  </w:t>
            </w:r>
            <w:r>
              <w:rPr>
                <w:rFonts w:hint="eastAsia"/>
                <w:color w:val="000000"/>
                <w:kern w:val="0"/>
                <w:sz w:val="18"/>
                <w:szCs w:val="18"/>
              </w:rPr>
              <w:t>工程勘察企业法定代表人应当建立健全并落实本单位质量管理制度，授权具备相应资格的人员担任项目负责人。</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第二十五条　违反本办法规定，工程勘察企业法定代表人有下列行为之一的，由工程勘察质量监督部门责令改正，处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（二）授权不具备相应资格的项目负责人开展勘察工作；</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2</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tc>
      </w:tr>
    </w:tbl>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p w:rsidR="008D0696" w:rsidRDefault="008D0696"/>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320217840000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对工程勘察企业法定代表人未建立或者落实本单位勘察质量管理制度的处罚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【规章】《建设工程勘察质量管理办法》（建设部令第</w:t>
            </w:r>
            <w:r>
              <w:rPr>
                <w:rFonts w:hint="eastAsia"/>
                <w:color w:val="000000"/>
                <w:kern w:val="0"/>
                <w:sz w:val="18"/>
                <w:szCs w:val="18"/>
              </w:rPr>
              <w:t>115</w:t>
            </w:r>
            <w:r>
              <w:rPr>
                <w:rFonts w:hint="eastAsia"/>
                <w:color w:val="000000"/>
                <w:kern w:val="0"/>
                <w:sz w:val="18"/>
                <w:szCs w:val="18"/>
              </w:rPr>
              <w:t>号，建设部令第</w:t>
            </w:r>
            <w:r>
              <w:rPr>
                <w:rFonts w:hint="eastAsia"/>
                <w:color w:val="000000"/>
                <w:kern w:val="0"/>
                <w:sz w:val="18"/>
                <w:szCs w:val="18"/>
              </w:rPr>
              <w:t>163</w:t>
            </w:r>
            <w:r>
              <w:rPr>
                <w:rFonts w:hint="eastAsia"/>
                <w:color w:val="000000"/>
                <w:kern w:val="0"/>
                <w:sz w:val="18"/>
                <w:szCs w:val="18"/>
              </w:rPr>
              <w:t>号、第</w:t>
            </w:r>
            <w:r>
              <w:rPr>
                <w:rFonts w:hint="eastAsia"/>
                <w:color w:val="000000"/>
                <w:kern w:val="0"/>
                <w:sz w:val="18"/>
                <w:szCs w:val="18"/>
              </w:rPr>
              <w:t>53</w:t>
            </w:r>
            <w:r>
              <w:rPr>
                <w:rFonts w:hint="eastAsia"/>
                <w:color w:val="000000"/>
                <w:kern w:val="0"/>
                <w:sz w:val="18"/>
                <w:szCs w:val="18"/>
              </w:rPr>
              <w:t>号修改）</w:t>
            </w:r>
            <w:r>
              <w:rPr>
                <w:rFonts w:hint="eastAsia"/>
                <w:color w:val="000000"/>
                <w:kern w:val="0"/>
                <w:sz w:val="18"/>
                <w:szCs w:val="18"/>
              </w:rPr>
              <w:t xml:space="preserve">    </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第十二条第二款</w:t>
            </w:r>
            <w:r>
              <w:rPr>
                <w:rFonts w:hint="eastAsia"/>
                <w:color w:val="000000"/>
                <w:kern w:val="0"/>
                <w:sz w:val="18"/>
                <w:szCs w:val="18"/>
              </w:rPr>
              <w:t xml:space="preserve"> </w:t>
            </w:r>
            <w:r>
              <w:rPr>
                <w:rFonts w:hint="eastAsia"/>
                <w:color w:val="000000"/>
                <w:kern w:val="0"/>
                <w:sz w:val="18"/>
                <w:szCs w:val="18"/>
              </w:rPr>
              <w:t xml:space="preserve">　工程勘察企业项目负责人应当签署质量终身责任承诺书，执行勘察纲要和工程建设强制性标准，落实本单位勘察质量管理制度，制定项目质量保证措施，组织开展工程勘察各项工作。</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第二十五条　违反本办法规定，工程勘察企业法定代表人有下列行为之一的，由工程勘察质量监督部门责令改正，处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（一）未建立或者落实本单位勘察质量管理制度；</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2</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tc>
      </w:tr>
    </w:tbl>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p w:rsidR="008D0696" w:rsidRDefault="008D0696"/>
    <w:p w:rsidR="000630B9" w:rsidRDefault="000630B9"/>
    <w:p w:rsidR="000630B9" w:rsidRDefault="000630B9"/>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320217841000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对工程勘察企业未按规定及时将工程勘察文件和勘探、试验、测试原始记录及成果、质量安全管理记录归档保存的处罚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【规章】《建设工程勘察质量管理办法》（建设部令第</w:t>
            </w:r>
            <w:r>
              <w:rPr>
                <w:rFonts w:hint="eastAsia"/>
                <w:color w:val="000000"/>
                <w:kern w:val="0"/>
                <w:sz w:val="18"/>
                <w:szCs w:val="18"/>
              </w:rPr>
              <w:t>115</w:t>
            </w:r>
            <w:r>
              <w:rPr>
                <w:rFonts w:hint="eastAsia"/>
                <w:color w:val="000000"/>
                <w:kern w:val="0"/>
                <w:sz w:val="18"/>
                <w:szCs w:val="18"/>
              </w:rPr>
              <w:t>号，建设部令第</w:t>
            </w:r>
            <w:r>
              <w:rPr>
                <w:rFonts w:hint="eastAsia"/>
                <w:color w:val="000000"/>
                <w:kern w:val="0"/>
                <w:sz w:val="18"/>
                <w:szCs w:val="18"/>
              </w:rPr>
              <w:t>163</w:t>
            </w:r>
            <w:r>
              <w:rPr>
                <w:rFonts w:hint="eastAsia"/>
                <w:color w:val="000000"/>
                <w:kern w:val="0"/>
                <w:sz w:val="18"/>
                <w:szCs w:val="18"/>
              </w:rPr>
              <w:t>号、第</w:t>
            </w:r>
            <w:r>
              <w:rPr>
                <w:rFonts w:hint="eastAsia"/>
                <w:color w:val="000000"/>
                <w:kern w:val="0"/>
                <w:sz w:val="18"/>
                <w:szCs w:val="18"/>
              </w:rPr>
              <w:t>53</w:t>
            </w:r>
            <w:r>
              <w:rPr>
                <w:rFonts w:hint="eastAsia"/>
                <w:color w:val="000000"/>
                <w:kern w:val="0"/>
                <w:sz w:val="18"/>
                <w:szCs w:val="18"/>
              </w:rPr>
              <w:t>号修改）</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第十七条</w:t>
            </w:r>
            <w:r>
              <w:rPr>
                <w:rFonts w:hint="eastAsia"/>
                <w:color w:val="000000"/>
                <w:kern w:val="0"/>
                <w:sz w:val="18"/>
                <w:szCs w:val="18"/>
              </w:rPr>
              <w:t xml:space="preserve"> </w:t>
            </w:r>
            <w:r>
              <w:rPr>
                <w:rFonts w:hint="eastAsia"/>
                <w:color w:val="000000"/>
                <w:kern w:val="0"/>
                <w:sz w:val="18"/>
                <w:szCs w:val="18"/>
              </w:rPr>
              <w:t>工程勘察企业应当建立工程勘察档案管理制度。工程勘察企业应当在勘察报告提交建设单位后</w:t>
            </w:r>
            <w:r>
              <w:rPr>
                <w:rFonts w:hint="eastAsia"/>
                <w:color w:val="000000"/>
                <w:kern w:val="0"/>
                <w:sz w:val="18"/>
                <w:szCs w:val="18"/>
              </w:rPr>
              <w:t>20</w:t>
            </w:r>
            <w:r>
              <w:rPr>
                <w:rFonts w:hint="eastAsia"/>
                <w:color w:val="000000"/>
                <w:kern w:val="0"/>
                <w:sz w:val="18"/>
                <w:szCs w:val="18"/>
              </w:rPr>
              <w:t>日内将工程勘察文件和勘探、试验、测试原始记录及成果、质量安全管理记录归档保存。归档资料应当经项目负责人签字确认，保存期限应当不少于工程的设计使用年限。</w:t>
            </w:r>
          </w:p>
          <w:p w:rsidR="00024CEA" w:rsidRDefault="00D103D5">
            <w:pPr>
              <w:spacing w:line="320" w:lineRule="exact"/>
              <w:jc w:val="left"/>
              <w:rPr>
                <w:color w:val="000000"/>
                <w:kern w:val="0"/>
                <w:sz w:val="18"/>
                <w:szCs w:val="18"/>
              </w:rPr>
            </w:pPr>
            <w:r>
              <w:rPr>
                <w:rFonts w:hint="eastAsia"/>
                <w:color w:val="000000"/>
                <w:kern w:val="0"/>
                <w:sz w:val="18"/>
                <w:szCs w:val="18"/>
              </w:rPr>
              <w:t xml:space="preserve">　　国家鼓励工程勘察企业推进传统载体档案数字化。电子档案与传统载体档案具有同等效力。</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第二十四条　违反本办法规定，工程勘察企业有下列行为之一的，由工程勘察质量监督部门责令改正，处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（六）未按规定及时将工程勘察文件和勘探、试验、测试原始记录及成果、质量安全管理记录归档保存。</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第二十七条　依照本办法规定，给予建设单位、勘察企业罚款处罚的，由工程勘察质量监督部门对建设单位、勘察企业的法定代表人和其他直接责任人员处以企业罚款数额的</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2</w:t>
            </w:r>
            <w:r>
              <w:rPr>
                <w:rFonts w:hint="eastAsia"/>
                <w:color w:val="000000"/>
                <w:kern w:val="0"/>
                <w:sz w:val="18"/>
                <w:szCs w:val="18"/>
              </w:rPr>
              <w:t>万元以下的罚款</w:t>
            </w:r>
          </w:p>
          <w:p w:rsidR="00024CEA" w:rsidRDefault="00D103D5">
            <w:pPr>
              <w:rPr>
                <w:color w:val="000000"/>
                <w:kern w:val="0"/>
                <w:sz w:val="18"/>
                <w:szCs w:val="18"/>
              </w:rPr>
            </w:pPr>
            <w:r>
              <w:rPr>
                <w:rFonts w:hint="eastAsia"/>
                <w:color w:val="000000"/>
                <w:kern w:val="0"/>
                <w:sz w:val="18"/>
                <w:szCs w:val="18"/>
              </w:rPr>
              <w:t>对个人：企业罚款数额的</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7%</w:t>
            </w:r>
            <w:r>
              <w:rPr>
                <w:rFonts w:hint="eastAsia"/>
                <w:color w:val="000000"/>
                <w:kern w:val="0"/>
                <w:sz w:val="18"/>
                <w:szCs w:val="18"/>
              </w:rPr>
              <w:t>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p w:rsidR="00024CEA" w:rsidRDefault="00D103D5">
            <w:pPr>
              <w:rPr>
                <w:color w:val="000000"/>
                <w:kern w:val="0"/>
                <w:sz w:val="18"/>
                <w:szCs w:val="18"/>
              </w:rPr>
            </w:pPr>
            <w:r>
              <w:rPr>
                <w:rFonts w:hint="eastAsia"/>
                <w:color w:val="000000"/>
                <w:kern w:val="0"/>
                <w:sz w:val="18"/>
                <w:szCs w:val="18"/>
              </w:rPr>
              <w:t>对个人：企业罚款数额的</w:t>
            </w:r>
            <w:r>
              <w:rPr>
                <w:rFonts w:hint="eastAsia"/>
                <w:color w:val="000000"/>
                <w:kern w:val="0"/>
                <w:sz w:val="18"/>
                <w:szCs w:val="18"/>
              </w:rPr>
              <w:t>7%</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tc>
      </w:tr>
    </w:tbl>
    <w:p w:rsidR="00024CEA" w:rsidRDefault="00024CEA"/>
    <w:p w:rsidR="00024CEA" w:rsidRDefault="00024CEA"/>
    <w:p w:rsidR="008D0696" w:rsidRDefault="008D0696"/>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320217842000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对工程勘察企业未将钻探、取样、原位测试、室内试验等主要过程的影像资料留存备查的处罚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【规章】《建设工程勘察质量管理办法》（建设部令第</w:t>
            </w:r>
            <w:r>
              <w:rPr>
                <w:rFonts w:hint="eastAsia"/>
                <w:color w:val="000000"/>
                <w:kern w:val="0"/>
                <w:sz w:val="18"/>
                <w:szCs w:val="18"/>
              </w:rPr>
              <w:t>115</w:t>
            </w:r>
            <w:r>
              <w:rPr>
                <w:rFonts w:hint="eastAsia"/>
                <w:color w:val="000000"/>
                <w:kern w:val="0"/>
                <w:sz w:val="18"/>
                <w:szCs w:val="18"/>
              </w:rPr>
              <w:t>号，建设部令第</w:t>
            </w:r>
            <w:r>
              <w:rPr>
                <w:rFonts w:hint="eastAsia"/>
                <w:color w:val="000000"/>
                <w:kern w:val="0"/>
                <w:sz w:val="18"/>
                <w:szCs w:val="18"/>
              </w:rPr>
              <w:t>163</w:t>
            </w:r>
            <w:r>
              <w:rPr>
                <w:rFonts w:hint="eastAsia"/>
                <w:color w:val="000000"/>
                <w:kern w:val="0"/>
                <w:sz w:val="18"/>
                <w:szCs w:val="18"/>
              </w:rPr>
              <w:t>号、第</w:t>
            </w:r>
            <w:r>
              <w:rPr>
                <w:rFonts w:hint="eastAsia"/>
                <w:color w:val="000000"/>
                <w:kern w:val="0"/>
                <w:sz w:val="18"/>
                <w:szCs w:val="18"/>
              </w:rPr>
              <w:t>53</w:t>
            </w:r>
            <w:r>
              <w:rPr>
                <w:rFonts w:hint="eastAsia"/>
                <w:color w:val="000000"/>
                <w:kern w:val="0"/>
                <w:sz w:val="18"/>
                <w:szCs w:val="18"/>
              </w:rPr>
              <w:t>号修改）</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第十四条第一款</w:t>
            </w:r>
            <w:r>
              <w:rPr>
                <w:rFonts w:hint="eastAsia"/>
                <w:color w:val="000000"/>
                <w:kern w:val="0"/>
                <w:sz w:val="18"/>
                <w:szCs w:val="18"/>
              </w:rPr>
              <w:t xml:space="preserve">    </w:t>
            </w:r>
            <w:r>
              <w:rPr>
                <w:rFonts w:hint="eastAsia"/>
                <w:color w:val="000000"/>
                <w:kern w:val="0"/>
                <w:sz w:val="18"/>
                <w:szCs w:val="18"/>
              </w:rPr>
              <w:t>工程勘察工作的原始记录应当在勘察过程中及时整理、核对，确保取样、记录的真实和准确，禁止原始记录弄虚作假。钻探、取样、原位测试、室内试验等主要过程的影像资料应当留存备查。</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第二十四条　违反本办法规定，工程勘察企业有下列行为之一的，由工程勘察质量监督部门责令改正，处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（五）未将钻探、取样、原位测试、室内试验等主要过程的影像资料留存备查；</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第二十七条　依照本办法规定，给予建设单位、勘察企业罚款处罚的，由工程勘察质量监督部门对建设单位、勘察企业的法定代表人和其他直接责任人员处以企业罚款数额的</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2</w:t>
            </w:r>
            <w:r>
              <w:rPr>
                <w:rFonts w:hint="eastAsia"/>
                <w:color w:val="000000"/>
                <w:kern w:val="0"/>
                <w:sz w:val="18"/>
                <w:szCs w:val="18"/>
              </w:rPr>
              <w:t>万元以下的罚款</w:t>
            </w:r>
          </w:p>
          <w:p w:rsidR="00024CEA" w:rsidRDefault="00D103D5">
            <w:pPr>
              <w:rPr>
                <w:color w:val="000000"/>
                <w:kern w:val="0"/>
                <w:sz w:val="18"/>
                <w:szCs w:val="18"/>
              </w:rPr>
            </w:pPr>
            <w:r>
              <w:rPr>
                <w:rFonts w:hint="eastAsia"/>
                <w:color w:val="000000"/>
                <w:kern w:val="0"/>
                <w:sz w:val="18"/>
                <w:szCs w:val="18"/>
              </w:rPr>
              <w:t>对个人：企业罚款数额的</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7%</w:t>
            </w:r>
            <w:r>
              <w:rPr>
                <w:rFonts w:hint="eastAsia"/>
                <w:color w:val="000000"/>
                <w:kern w:val="0"/>
                <w:sz w:val="18"/>
                <w:szCs w:val="18"/>
              </w:rPr>
              <w:t>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p w:rsidR="00024CEA" w:rsidRDefault="00D103D5">
            <w:pPr>
              <w:rPr>
                <w:color w:val="000000"/>
                <w:kern w:val="0"/>
                <w:sz w:val="18"/>
                <w:szCs w:val="18"/>
              </w:rPr>
            </w:pPr>
            <w:r>
              <w:rPr>
                <w:rFonts w:hint="eastAsia"/>
                <w:color w:val="000000"/>
                <w:kern w:val="0"/>
                <w:sz w:val="18"/>
                <w:szCs w:val="18"/>
              </w:rPr>
              <w:t>对个人：企业罚款数额的</w:t>
            </w:r>
            <w:r>
              <w:rPr>
                <w:rFonts w:hint="eastAsia"/>
                <w:color w:val="000000"/>
                <w:kern w:val="0"/>
                <w:sz w:val="18"/>
                <w:szCs w:val="18"/>
              </w:rPr>
              <w:t>7%</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tc>
      </w:tr>
    </w:tbl>
    <w:p w:rsidR="00024CEA" w:rsidRDefault="00024CEA"/>
    <w:p w:rsidR="008D0696" w:rsidRDefault="008D0696"/>
    <w:p w:rsidR="008D0696" w:rsidRDefault="008D0696"/>
    <w:p w:rsidR="008D0696" w:rsidRDefault="008D0696"/>
    <w:p w:rsidR="008D0696" w:rsidRDefault="008D0696"/>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320217843000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对工程勘察企业原始记录弄虚作假的处罚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【规章】《建设工程勘察质量管理办法》（建设部令第</w:t>
            </w:r>
            <w:r>
              <w:rPr>
                <w:rFonts w:hint="eastAsia"/>
                <w:color w:val="000000"/>
                <w:kern w:val="0"/>
                <w:sz w:val="18"/>
                <w:szCs w:val="18"/>
              </w:rPr>
              <w:t>115</w:t>
            </w:r>
            <w:r>
              <w:rPr>
                <w:rFonts w:hint="eastAsia"/>
                <w:color w:val="000000"/>
                <w:kern w:val="0"/>
                <w:sz w:val="18"/>
                <w:szCs w:val="18"/>
              </w:rPr>
              <w:t>号，建设部令第</w:t>
            </w:r>
            <w:r>
              <w:rPr>
                <w:rFonts w:hint="eastAsia"/>
                <w:color w:val="000000"/>
                <w:kern w:val="0"/>
                <w:sz w:val="18"/>
                <w:szCs w:val="18"/>
              </w:rPr>
              <w:t>163</w:t>
            </w:r>
            <w:r>
              <w:rPr>
                <w:rFonts w:hint="eastAsia"/>
                <w:color w:val="000000"/>
                <w:kern w:val="0"/>
                <w:sz w:val="18"/>
                <w:szCs w:val="18"/>
              </w:rPr>
              <w:t>号、第</w:t>
            </w:r>
            <w:r>
              <w:rPr>
                <w:rFonts w:hint="eastAsia"/>
                <w:color w:val="000000"/>
                <w:kern w:val="0"/>
                <w:sz w:val="18"/>
                <w:szCs w:val="18"/>
              </w:rPr>
              <w:t>53</w:t>
            </w:r>
            <w:r>
              <w:rPr>
                <w:rFonts w:hint="eastAsia"/>
                <w:color w:val="000000"/>
                <w:kern w:val="0"/>
                <w:sz w:val="18"/>
                <w:szCs w:val="18"/>
              </w:rPr>
              <w:t>号修改）</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第十四条第一款</w:t>
            </w:r>
            <w:r>
              <w:rPr>
                <w:rFonts w:hint="eastAsia"/>
                <w:color w:val="000000"/>
                <w:kern w:val="0"/>
                <w:sz w:val="18"/>
                <w:szCs w:val="18"/>
              </w:rPr>
              <w:t xml:space="preserve">    </w:t>
            </w:r>
            <w:r>
              <w:rPr>
                <w:rFonts w:hint="eastAsia"/>
                <w:color w:val="000000"/>
                <w:kern w:val="0"/>
                <w:sz w:val="18"/>
                <w:szCs w:val="18"/>
              </w:rPr>
              <w:t>工程勘察工作的原始记录应当在勘察过程中及时整理、核对，确保取样、记录的真实和准确，禁止原始记录弄虚作假。钻探、取样、原位测试、室内试验等主要过程的影像资料应当留存备查。</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第二十四条　违反本办法规定，工程勘察企业有下列行为之一的，由工程勘察质量监督部门责令改正，处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（四）原始记录弄虚作假；</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第二十七条　依照本办法规定，给予建设单位、勘察企业罚款处罚的，由工程勘察质量监督部门对建设单位、勘察企业的法定代表人和其他直接责任人员处以企业罚款数额的</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2</w:t>
            </w:r>
            <w:r>
              <w:rPr>
                <w:rFonts w:hint="eastAsia"/>
                <w:color w:val="000000"/>
                <w:kern w:val="0"/>
                <w:sz w:val="18"/>
                <w:szCs w:val="18"/>
              </w:rPr>
              <w:t>万元以下的罚款</w:t>
            </w:r>
          </w:p>
          <w:p w:rsidR="00024CEA" w:rsidRDefault="00D103D5">
            <w:pPr>
              <w:rPr>
                <w:color w:val="000000"/>
                <w:kern w:val="0"/>
                <w:sz w:val="18"/>
                <w:szCs w:val="18"/>
              </w:rPr>
            </w:pPr>
            <w:r>
              <w:rPr>
                <w:rFonts w:hint="eastAsia"/>
                <w:color w:val="000000"/>
                <w:kern w:val="0"/>
                <w:sz w:val="18"/>
                <w:szCs w:val="18"/>
              </w:rPr>
              <w:t>对个人：企业罚款数额的</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7%</w:t>
            </w:r>
            <w:r>
              <w:rPr>
                <w:rFonts w:hint="eastAsia"/>
                <w:color w:val="000000"/>
                <w:kern w:val="0"/>
                <w:sz w:val="18"/>
                <w:szCs w:val="18"/>
              </w:rPr>
              <w:t>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p w:rsidR="00024CEA" w:rsidRDefault="00D103D5">
            <w:pPr>
              <w:rPr>
                <w:color w:val="000000"/>
                <w:kern w:val="0"/>
                <w:sz w:val="18"/>
                <w:szCs w:val="18"/>
              </w:rPr>
            </w:pPr>
            <w:r>
              <w:rPr>
                <w:rFonts w:hint="eastAsia"/>
                <w:color w:val="000000"/>
                <w:kern w:val="0"/>
                <w:sz w:val="18"/>
                <w:szCs w:val="18"/>
              </w:rPr>
              <w:t>对个人：企业罚款数额的</w:t>
            </w:r>
            <w:r>
              <w:rPr>
                <w:rFonts w:hint="eastAsia"/>
                <w:color w:val="000000"/>
                <w:kern w:val="0"/>
                <w:sz w:val="18"/>
                <w:szCs w:val="18"/>
              </w:rPr>
              <w:t>7%</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tc>
      </w:tr>
    </w:tbl>
    <w:p w:rsidR="00024CEA" w:rsidRDefault="00024CEA"/>
    <w:p w:rsidR="00024CEA" w:rsidRDefault="00024CEA"/>
    <w:p w:rsidR="008D0696" w:rsidRDefault="008D0696"/>
    <w:p w:rsidR="008D0696" w:rsidRDefault="008D0696"/>
    <w:p w:rsidR="008D0696" w:rsidRDefault="008D0696"/>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320217844000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对工程勘察企业未按规定参加建设单位组织的勘察技术交底或者验槽的处罚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【规章】《建设工程勘察质量管理办法》（建设部令第</w:t>
            </w:r>
            <w:r>
              <w:rPr>
                <w:rFonts w:hint="eastAsia"/>
                <w:color w:val="000000"/>
                <w:kern w:val="0"/>
                <w:sz w:val="18"/>
                <w:szCs w:val="18"/>
              </w:rPr>
              <w:t>115</w:t>
            </w:r>
            <w:r>
              <w:rPr>
                <w:rFonts w:hint="eastAsia"/>
                <w:color w:val="000000"/>
                <w:kern w:val="0"/>
                <w:sz w:val="18"/>
                <w:szCs w:val="18"/>
              </w:rPr>
              <w:t>号，建设部令第</w:t>
            </w:r>
            <w:r>
              <w:rPr>
                <w:rFonts w:hint="eastAsia"/>
                <w:color w:val="000000"/>
                <w:kern w:val="0"/>
                <w:sz w:val="18"/>
                <w:szCs w:val="18"/>
              </w:rPr>
              <w:t>163</w:t>
            </w:r>
            <w:r>
              <w:rPr>
                <w:rFonts w:hint="eastAsia"/>
                <w:color w:val="000000"/>
                <w:kern w:val="0"/>
                <w:sz w:val="18"/>
                <w:szCs w:val="18"/>
              </w:rPr>
              <w:t>号、第</w:t>
            </w:r>
            <w:r>
              <w:rPr>
                <w:rFonts w:hint="eastAsia"/>
                <w:color w:val="000000"/>
                <w:kern w:val="0"/>
                <w:sz w:val="18"/>
                <w:szCs w:val="18"/>
              </w:rPr>
              <w:t>53</w:t>
            </w:r>
            <w:r>
              <w:rPr>
                <w:rFonts w:hint="eastAsia"/>
                <w:color w:val="000000"/>
                <w:kern w:val="0"/>
                <w:sz w:val="18"/>
                <w:szCs w:val="18"/>
              </w:rPr>
              <w:t>号修改）</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第九条　工程勘察企业应当向设计、施工和监理等单位进行勘察技术交底，参与施工验槽，及时解决工程设计和施工中与勘察工作有关的问题，按规定参加工程竣工验收。</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第二十四条　违反本办法规定，工程勘察企业有下列行为之一的，由工程勘察质量监督部门责令改正，处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（三）未按规定参加建设单位组织的勘察技术交底或者验槽；</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第二十七条　依照本办法规定，给予建设单位、勘察企业罚款处罚的，由工程勘察质量监督部门对建设单位、勘察企业的法定代表人和其他直接责任人员处以企业罚款数额的</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2</w:t>
            </w:r>
            <w:r>
              <w:rPr>
                <w:rFonts w:hint="eastAsia"/>
                <w:color w:val="000000"/>
                <w:kern w:val="0"/>
                <w:sz w:val="18"/>
                <w:szCs w:val="18"/>
              </w:rPr>
              <w:t>万元以下的罚款</w:t>
            </w:r>
          </w:p>
          <w:p w:rsidR="00024CEA" w:rsidRDefault="00D103D5">
            <w:pPr>
              <w:rPr>
                <w:color w:val="000000"/>
                <w:kern w:val="0"/>
                <w:sz w:val="18"/>
                <w:szCs w:val="18"/>
              </w:rPr>
            </w:pPr>
            <w:r>
              <w:rPr>
                <w:rFonts w:hint="eastAsia"/>
                <w:color w:val="000000"/>
                <w:kern w:val="0"/>
                <w:sz w:val="18"/>
                <w:szCs w:val="18"/>
              </w:rPr>
              <w:t>对个人：企业罚款数额的</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7%</w:t>
            </w:r>
            <w:r>
              <w:rPr>
                <w:rFonts w:hint="eastAsia"/>
                <w:color w:val="000000"/>
                <w:kern w:val="0"/>
                <w:sz w:val="18"/>
                <w:szCs w:val="18"/>
              </w:rPr>
              <w:t>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p w:rsidR="00024CEA" w:rsidRDefault="00D103D5">
            <w:pPr>
              <w:rPr>
                <w:color w:val="000000"/>
                <w:kern w:val="0"/>
                <w:sz w:val="18"/>
                <w:szCs w:val="18"/>
              </w:rPr>
            </w:pPr>
            <w:r>
              <w:rPr>
                <w:rFonts w:hint="eastAsia"/>
                <w:color w:val="000000"/>
                <w:kern w:val="0"/>
                <w:sz w:val="18"/>
                <w:szCs w:val="18"/>
              </w:rPr>
              <w:t>对个人：企业罚款数额的</w:t>
            </w:r>
            <w:r>
              <w:rPr>
                <w:rFonts w:hint="eastAsia"/>
                <w:color w:val="000000"/>
                <w:kern w:val="0"/>
                <w:sz w:val="18"/>
                <w:szCs w:val="18"/>
              </w:rPr>
              <w:t>7%</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tc>
      </w:tr>
    </w:tbl>
    <w:p w:rsidR="00024CEA" w:rsidRDefault="00024CEA"/>
    <w:p w:rsidR="00024CEA" w:rsidRDefault="00024CEA"/>
    <w:p w:rsidR="00024CEA" w:rsidRDefault="00024CEA"/>
    <w:p w:rsidR="008D0696" w:rsidRDefault="008D0696"/>
    <w:p w:rsidR="008D0696" w:rsidRDefault="008D0696"/>
    <w:p w:rsidR="008D0696" w:rsidRDefault="008D0696"/>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320217845000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对工程勘察企业司钻员、描述员、土工试验员等关键岗位作业人员未接受专业培训的处罚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【规章】《建设工程勘察质量管理办法》（建设部令第</w:t>
            </w:r>
            <w:r>
              <w:rPr>
                <w:rFonts w:hint="eastAsia"/>
                <w:color w:val="000000"/>
                <w:kern w:val="0"/>
                <w:sz w:val="18"/>
                <w:szCs w:val="18"/>
              </w:rPr>
              <w:t>115</w:t>
            </w:r>
            <w:r>
              <w:rPr>
                <w:rFonts w:hint="eastAsia"/>
                <w:color w:val="000000"/>
                <w:kern w:val="0"/>
                <w:sz w:val="18"/>
                <w:szCs w:val="18"/>
              </w:rPr>
              <w:t>号，建设部令第</w:t>
            </w:r>
            <w:r>
              <w:rPr>
                <w:rFonts w:hint="eastAsia"/>
                <w:color w:val="000000"/>
                <w:kern w:val="0"/>
                <w:sz w:val="18"/>
                <w:szCs w:val="18"/>
              </w:rPr>
              <w:t>163</w:t>
            </w:r>
            <w:r>
              <w:rPr>
                <w:rFonts w:hint="eastAsia"/>
                <w:color w:val="000000"/>
                <w:kern w:val="0"/>
                <w:sz w:val="18"/>
                <w:szCs w:val="18"/>
              </w:rPr>
              <w:t>号、第</w:t>
            </w:r>
            <w:r>
              <w:rPr>
                <w:rFonts w:hint="eastAsia"/>
                <w:color w:val="000000"/>
                <w:kern w:val="0"/>
                <w:sz w:val="18"/>
                <w:szCs w:val="18"/>
              </w:rPr>
              <w:t>53</w:t>
            </w:r>
            <w:r>
              <w:rPr>
                <w:rFonts w:hint="eastAsia"/>
                <w:color w:val="000000"/>
                <w:kern w:val="0"/>
                <w:sz w:val="18"/>
                <w:szCs w:val="18"/>
              </w:rPr>
              <w:t>号修改）</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第十六条　工程勘察企业应当加强职工技术培训和职业道德教育，提高勘察人员的质量责任意识。司钻员、描述员、土工试验员等人员应当按照有关规定接受安全生产、职业道德、理论知识和操作技能等方面的专业培训。</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第二十四条　违反本办法规定，工程勘察企业有下列行为之一的，由工程勘察质量监督部门责令改正，处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（二）司钻员、描述员、土工试验员等关键岗位作业人员未接受专业培训；</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第二十七条　依照本办法规定，给予建设单位、勘察企业罚款处罚的，由工程勘察质量监督部门对建设单位、勘察企业的法定代表人和其他直接责任人员处以企业罚款数额的</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2</w:t>
            </w:r>
            <w:r>
              <w:rPr>
                <w:rFonts w:hint="eastAsia"/>
                <w:color w:val="000000"/>
                <w:kern w:val="0"/>
                <w:sz w:val="18"/>
                <w:szCs w:val="18"/>
              </w:rPr>
              <w:t>万元以下的罚款</w:t>
            </w:r>
          </w:p>
          <w:p w:rsidR="00024CEA" w:rsidRDefault="00D103D5">
            <w:pPr>
              <w:rPr>
                <w:color w:val="000000"/>
                <w:kern w:val="0"/>
                <w:sz w:val="18"/>
                <w:szCs w:val="18"/>
              </w:rPr>
            </w:pPr>
            <w:r>
              <w:rPr>
                <w:rFonts w:hint="eastAsia"/>
                <w:color w:val="000000"/>
                <w:kern w:val="0"/>
                <w:sz w:val="18"/>
                <w:szCs w:val="18"/>
              </w:rPr>
              <w:t>对个人：企业罚款数额的</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7%</w:t>
            </w:r>
            <w:r>
              <w:rPr>
                <w:rFonts w:hint="eastAsia"/>
                <w:color w:val="000000"/>
                <w:kern w:val="0"/>
                <w:sz w:val="18"/>
                <w:szCs w:val="18"/>
              </w:rPr>
              <w:t>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p w:rsidR="00024CEA" w:rsidRDefault="00D103D5">
            <w:pPr>
              <w:rPr>
                <w:color w:val="000000"/>
                <w:kern w:val="0"/>
                <w:sz w:val="18"/>
                <w:szCs w:val="18"/>
              </w:rPr>
            </w:pPr>
            <w:r>
              <w:rPr>
                <w:rFonts w:hint="eastAsia"/>
                <w:color w:val="000000"/>
                <w:kern w:val="0"/>
                <w:sz w:val="18"/>
                <w:szCs w:val="18"/>
              </w:rPr>
              <w:t>对个人：企业罚款数额的</w:t>
            </w:r>
            <w:r>
              <w:rPr>
                <w:rFonts w:hint="eastAsia"/>
                <w:color w:val="000000"/>
                <w:kern w:val="0"/>
                <w:sz w:val="18"/>
                <w:szCs w:val="18"/>
              </w:rPr>
              <w:t>7%</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tc>
      </w:tr>
    </w:tbl>
    <w:p w:rsidR="00024CEA" w:rsidRDefault="00024CEA"/>
    <w:p w:rsidR="00024CEA" w:rsidRDefault="00024CEA"/>
    <w:p w:rsidR="008D0696" w:rsidRDefault="008D0696"/>
    <w:p w:rsidR="008D0696" w:rsidRDefault="008D0696"/>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320217846000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对工程勘察企业使用的勘察仪器、设备不满足相关规定的处罚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【规章】《建设工程勘察质量管理办法》（建设部令第</w:t>
            </w:r>
            <w:r>
              <w:rPr>
                <w:rFonts w:hint="eastAsia"/>
                <w:color w:val="000000"/>
                <w:kern w:val="0"/>
                <w:sz w:val="18"/>
                <w:szCs w:val="18"/>
              </w:rPr>
              <w:t>115</w:t>
            </w:r>
            <w:r>
              <w:rPr>
                <w:rFonts w:hint="eastAsia"/>
                <w:color w:val="000000"/>
                <w:kern w:val="0"/>
                <w:sz w:val="18"/>
                <w:szCs w:val="18"/>
              </w:rPr>
              <w:t>号，建设部令第</w:t>
            </w:r>
            <w:r>
              <w:rPr>
                <w:rFonts w:hint="eastAsia"/>
                <w:color w:val="000000"/>
                <w:kern w:val="0"/>
                <w:sz w:val="18"/>
                <w:szCs w:val="18"/>
              </w:rPr>
              <w:t>163</w:t>
            </w:r>
            <w:r>
              <w:rPr>
                <w:rFonts w:hint="eastAsia"/>
                <w:color w:val="000000"/>
                <w:kern w:val="0"/>
                <w:sz w:val="18"/>
                <w:szCs w:val="18"/>
              </w:rPr>
              <w:t>号、第</w:t>
            </w:r>
            <w:r>
              <w:rPr>
                <w:rFonts w:hint="eastAsia"/>
                <w:color w:val="000000"/>
                <w:kern w:val="0"/>
                <w:sz w:val="18"/>
                <w:szCs w:val="18"/>
              </w:rPr>
              <w:t>53</w:t>
            </w:r>
            <w:r>
              <w:rPr>
                <w:rFonts w:hint="eastAsia"/>
                <w:color w:val="000000"/>
                <w:kern w:val="0"/>
                <w:sz w:val="18"/>
                <w:szCs w:val="18"/>
              </w:rPr>
              <w:t>号修改）</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第十五条　工程勘察企业应当确保仪器、设备的完好。钻探、取样的机具设备、原位测试、室内试验及测量仪器等应当符合有关规范、规程的要求。</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第二十四条　违反本办法规定，工程勘察企业有下列行为之一的，由工程勘察质量监督部门责令改正，处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（一）使用的勘察仪器、设备不满足相关规定；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第二十七条　依照本办法规定，给予建设单位、勘察企业罚款处罚的，由工程勘察质量监督部门对建设单位、勘察企业的法定代表人和其他直接责任人员处以企业罚款数额的</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2</w:t>
            </w:r>
            <w:r>
              <w:rPr>
                <w:rFonts w:hint="eastAsia"/>
                <w:color w:val="000000"/>
                <w:kern w:val="0"/>
                <w:sz w:val="18"/>
                <w:szCs w:val="18"/>
              </w:rPr>
              <w:t>万元以下的罚款</w:t>
            </w:r>
          </w:p>
          <w:p w:rsidR="00024CEA" w:rsidRDefault="00D103D5">
            <w:pPr>
              <w:rPr>
                <w:color w:val="000000"/>
                <w:kern w:val="0"/>
                <w:sz w:val="18"/>
                <w:szCs w:val="18"/>
              </w:rPr>
            </w:pPr>
            <w:r>
              <w:rPr>
                <w:rFonts w:hint="eastAsia"/>
                <w:color w:val="000000"/>
                <w:kern w:val="0"/>
                <w:sz w:val="18"/>
                <w:szCs w:val="18"/>
              </w:rPr>
              <w:t>对个人：企业罚款数额的</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7%</w:t>
            </w:r>
            <w:r>
              <w:rPr>
                <w:rFonts w:hint="eastAsia"/>
                <w:color w:val="000000"/>
                <w:kern w:val="0"/>
                <w:sz w:val="18"/>
                <w:szCs w:val="18"/>
              </w:rPr>
              <w:t>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p w:rsidR="00024CEA" w:rsidRDefault="00D103D5">
            <w:pPr>
              <w:rPr>
                <w:color w:val="000000"/>
                <w:kern w:val="0"/>
                <w:sz w:val="18"/>
                <w:szCs w:val="18"/>
              </w:rPr>
            </w:pPr>
            <w:r>
              <w:rPr>
                <w:rFonts w:hint="eastAsia"/>
                <w:color w:val="000000"/>
                <w:kern w:val="0"/>
                <w:sz w:val="18"/>
                <w:szCs w:val="18"/>
              </w:rPr>
              <w:t>对个人：企业罚款数额的</w:t>
            </w:r>
            <w:r>
              <w:rPr>
                <w:rFonts w:hint="eastAsia"/>
                <w:color w:val="000000"/>
                <w:kern w:val="0"/>
                <w:sz w:val="18"/>
                <w:szCs w:val="18"/>
              </w:rPr>
              <w:t>7%</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tc>
      </w:tr>
    </w:tbl>
    <w:p w:rsidR="00024CEA" w:rsidRDefault="00024CEA"/>
    <w:p w:rsidR="00024CEA" w:rsidRDefault="00024CEA"/>
    <w:p w:rsidR="008D0696" w:rsidRDefault="008D0696"/>
    <w:p w:rsidR="008D0696" w:rsidRDefault="008D0696"/>
    <w:p w:rsidR="008D0696" w:rsidRDefault="008D0696"/>
    <w:p w:rsidR="008D0696" w:rsidRDefault="008D0696"/>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320217847000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对建设单位未组织验槽的处罚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【规章】《建设工程勘察质量管理办法》（建设部令第</w:t>
            </w:r>
            <w:r>
              <w:rPr>
                <w:rFonts w:hint="eastAsia"/>
                <w:color w:val="000000"/>
                <w:kern w:val="0"/>
                <w:sz w:val="18"/>
                <w:szCs w:val="18"/>
              </w:rPr>
              <w:t>115</w:t>
            </w:r>
            <w:r>
              <w:rPr>
                <w:rFonts w:hint="eastAsia"/>
                <w:color w:val="000000"/>
                <w:kern w:val="0"/>
                <w:sz w:val="18"/>
                <w:szCs w:val="18"/>
              </w:rPr>
              <w:t>号，建设部令第</w:t>
            </w:r>
            <w:r>
              <w:rPr>
                <w:rFonts w:hint="eastAsia"/>
                <w:color w:val="000000"/>
                <w:kern w:val="0"/>
                <w:sz w:val="18"/>
                <w:szCs w:val="18"/>
              </w:rPr>
              <w:t>163</w:t>
            </w:r>
            <w:r>
              <w:rPr>
                <w:rFonts w:hint="eastAsia"/>
                <w:color w:val="000000"/>
                <w:kern w:val="0"/>
                <w:sz w:val="18"/>
                <w:szCs w:val="18"/>
              </w:rPr>
              <w:t>号、第</w:t>
            </w:r>
            <w:r>
              <w:rPr>
                <w:rFonts w:hint="eastAsia"/>
                <w:color w:val="000000"/>
                <w:kern w:val="0"/>
                <w:sz w:val="18"/>
                <w:szCs w:val="18"/>
              </w:rPr>
              <w:t>53</w:t>
            </w:r>
            <w:r>
              <w:rPr>
                <w:rFonts w:hint="eastAsia"/>
                <w:color w:val="000000"/>
                <w:kern w:val="0"/>
                <w:sz w:val="18"/>
                <w:szCs w:val="18"/>
              </w:rPr>
              <w:t xml:space="preserve">号修改）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第五条第三款</w:t>
            </w:r>
            <w:r>
              <w:rPr>
                <w:rFonts w:hint="eastAsia"/>
                <w:color w:val="000000"/>
                <w:kern w:val="0"/>
                <w:sz w:val="18"/>
                <w:szCs w:val="18"/>
              </w:rPr>
              <w:t xml:space="preserve">  </w:t>
            </w:r>
            <w:r>
              <w:rPr>
                <w:rFonts w:hint="eastAsia"/>
                <w:color w:val="000000"/>
                <w:kern w:val="0"/>
                <w:sz w:val="18"/>
                <w:szCs w:val="18"/>
              </w:rPr>
              <w:t>建设单位应当依法将工程勘察文件送施工图审查机构审查。建设单位应当验收勘察报告，组织勘察技术交底和验槽。</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第二十二条　违反本办法规定，建设单位有下列行为之一的，由工程勘察质量监督部门责令改正，处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（四）未组织验槽。</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第二十七条　依照本办法规定，给予建设单位、勘察企业罚款处罚的，由工程勘察质量监督部门对建设单位、勘察企业的法定代表人和其他直接责任人员处以企业罚款数额的</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2</w:t>
            </w:r>
            <w:r>
              <w:rPr>
                <w:rFonts w:hint="eastAsia"/>
                <w:color w:val="000000"/>
                <w:kern w:val="0"/>
                <w:sz w:val="18"/>
                <w:szCs w:val="18"/>
              </w:rPr>
              <w:t>万元以下的罚款</w:t>
            </w:r>
          </w:p>
          <w:p w:rsidR="00024CEA" w:rsidRDefault="00D103D5">
            <w:pPr>
              <w:rPr>
                <w:color w:val="000000"/>
                <w:kern w:val="0"/>
                <w:sz w:val="18"/>
                <w:szCs w:val="18"/>
              </w:rPr>
            </w:pPr>
            <w:r>
              <w:rPr>
                <w:rFonts w:hint="eastAsia"/>
                <w:color w:val="000000"/>
                <w:kern w:val="0"/>
                <w:sz w:val="18"/>
                <w:szCs w:val="18"/>
              </w:rPr>
              <w:t>对个人：企业罚款数额的</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7%</w:t>
            </w:r>
            <w:r>
              <w:rPr>
                <w:rFonts w:hint="eastAsia"/>
                <w:color w:val="000000"/>
                <w:kern w:val="0"/>
                <w:sz w:val="18"/>
                <w:szCs w:val="18"/>
              </w:rPr>
              <w:t>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p w:rsidR="00024CEA" w:rsidRDefault="00D103D5">
            <w:pPr>
              <w:rPr>
                <w:color w:val="000000"/>
                <w:kern w:val="0"/>
                <w:sz w:val="18"/>
                <w:szCs w:val="18"/>
              </w:rPr>
            </w:pPr>
            <w:r>
              <w:rPr>
                <w:rFonts w:hint="eastAsia"/>
                <w:color w:val="000000"/>
                <w:kern w:val="0"/>
                <w:sz w:val="18"/>
                <w:szCs w:val="18"/>
              </w:rPr>
              <w:t>对个人：企业罚款数额的</w:t>
            </w:r>
            <w:r>
              <w:rPr>
                <w:rFonts w:hint="eastAsia"/>
                <w:color w:val="000000"/>
                <w:kern w:val="0"/>
                <w:sz w:val="18"/>
                <w:szCs w:val="18"/>
              </w:rPr>
              <w:t>7%</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tc>
      </w:tr>
    </w:tbl>
    <w:p w:rsidR="00024CEA" w:rsidRDefault="00024CEA"/>
    <w:p w:rsidR="00024CEA" w:rsidRDefault="00024CEA"/>
    <w:p w:rsidR="008D0696" w:rsidRDefault="008D0696"/>
    <w:p w:rsidR="008D0696" w:rsidRDefault="008D0696"/>
    <w:p w:rsidR="008D0696" w:rsidRDefault="008D0696"/>
    <w:p w:rsidR="008D0696" w:rsidRDefault="008D0696"/>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320217848000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对建设单位未组织勘察技术交底的处罚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【规章】《建设工程勘察质量管理办法》（建设部令第</w:t>
            </w:r>
            <w:r>
              <w:rPr>
                <w:rFonts w:hint="eastAsia"/>
                <w:color w:val="000000"/>
                <w:kern w:val="0"/>
                <w:sz w:val="18"/>
                <w:szCs w:val="18"/>
              </w:rPr>
              <w:t>115</w:t>
            </w:r>
            <w:r>
              <w:rPr>
                <w:rFonts w:hint="eastAsia"/>
                <w:color w:val="000000"/>
                <w:kern w:val="0"/>
                <w:sz w:val="18"/>
                <w:szCs w:val="18"/>
              </w:rPr>
              <w:t>号，建设部令第</w:t>
            </w:r>
            <w:r>
              <w:rPr>
                <w:rFonts w:hint="eastAsia"/>
                <w:color w:val="000000"/>
                <w:kern w:val="0"/>
                <w:sz w:val="18"/>
                <w:szCs w:val="18"/>
              </w:rPr>
              <w:t>163</w:t>
            </w:r>
            <w:r>
              <w:rPr>
                <w:rFonts w:hint="eastAsia"/>
                <w:color w:val="000000"/>
                <w:kern w:val="0"/>
                <w:sz w:val="18"/>
                <w:szCs w:val="18"/>
              </w:rPr>
              <w:t>号、第</w:t>
            </w:r>
            <w:r>
              <w:rPr>
                <w:rFonts w:hint="eastAsia"/>
                <w:color w:val="000000"/>
                <w:kern w:val="0"/>
                <w:sz w:val="18"/>
                <w:szCs w:val="18"/>
              </w:rPr>
              <w:t>53</w:t>
            </w:r>
            <w:r>
              <w:rPr>
                <w:rFonts w:hint="eastAsia"/>
                <w:color w:val="000000"/>
                <w:kern w:val="0"/>
                <w:sz w:val="18"/>
                <w:szCs w:val="18"/>
              </w:rPr>
              <w:t xml:space="preserve">号修改）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第五条第三款</w:t>
            </w:r>
            <w:r>
              <w:rPr>
                <w:rFonts w:hint="eastAsia"/>
                <w:color w:val="000000"/>
                <w:kern w:val="0"/>
                <w:sz w:val="18"/>
                <w:szCs w:val="18"/>
              </w:rPr>
              <w:t xml:space="preserve">  </w:t>
            </w:r>
            <w:r>
              <w:rPr>
                <w:rFonts w:hint="eastAsia"/>
                <w:color w:val="000000"/>
                <w:kern w:val="0"/>
                <w:sz w:val="18"/>
                <w:szCs w:val="18"/>
              </w:rPr>
              <w:t>建设单位应当依法将工程勘察文件送施工图审查机构审查。建设单位应当验收勘察报告，组织勘察技术交底和验槽。</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第二十二条　违反本办法规定，建设单位有下列行为之一的，由工程勘察质量监督部门责令改正，处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（三）未组织勘察技术交底；</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第二十七条　依照本办法规定，给予建设单位、勘察企业罚款处罚的，由工程勘察质量监督部门对建设单位、勘察企业的法定代表人和其他直接责任人员处以企业罚款数额的</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2</w:t>
            </w:r>
            <w:r>
              <w:rPr>
                <w:rFonts w:hint="eastAsia"/>
                <w:color w:val="000000"/>
                <w:kern w:val="0"/>
                <w:sz w:val="18"/>
                <w:szCs w:val="18"/>
              </w:rPr>
              <w:t>万元以下的罚款</w:t>
            </w:r>
          </w:p>
          <w:p w:rsidR="00024CEA" w:rsidRDefault="00D103D5">
            <w:pPr>
              <w:rPr>
                <w:color w:val="000000"/>
                <w:kern w:val="0"/>
                <w:sz w:val="18"/>
                <w:szCs w:val="18"/>
              </w:rPr>
            </w:pPr>
            <w:r>
              <w:rPr>
                <w:rFonts w:hint="eastAsia"/>
                <w:color w:val="000000"/>
                <w:kern w:val="0"/>
                <w:sz w:val="18"/>
                <w:szCs w:val="18"/>
              </w:rPr>
              <w:t>对个人：企业罚款数额的</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7%</w:t>
            </w:r>
            <w:r>
              <w:rPr>
                <w:rFonts w:hint="eastAsia"/>
                <w:color w:val="000000"/>
                <w:kern w:val="0"/>
                <w:sz w:val="18"/>
                <w:szCs w:val="18"/>
              </w:rPr>
              <w:t>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p w:rsidR="00024CEA" w:rsidRDefault="00D103D5">
            <w:pPr>
              <w:rPr>
                <w:color w:val="000000"/>
                <w:kern w:val="0"/>
                <w:sz w:val="18"/>
                <w:szCs w:val="18"/>
              </w:rPr>
            </w:pPr>
            <w:r>
              <w:rPr>
                <w:rFonts w:hint="eastAsia"/>
                <w:color w:val="000000"/>
                <w:kern w:val="0"/>
                <w:sz w:val="18"/>
                <w:szCs w:val="18"/>
              </w:rPr>
              <w:t>对个人：企业罚款数额的</w:t>
            </w:r>
            <w:r>
              <w:rPr>
                <w:rFonts w:hint="eastAsia"/>
                <w:color w:val="000000"/>
                <w:kern w:val="0"/>
                <w:sz w:val="18"/>
                <w:szCs w:val="18"/>
              </w:rPr>
              <w:t>7%</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tc>
      </w:tr>
    </w:tbl>
    <w:p w:rsidR="00024CEA" w:rsidRDefault="00024CEA"/>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320217849000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对建设单位未提供与工程勘察有关的原始资料或者提供的原始资料不真实、不可靠的处罚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【规章】《建设工程勘察质量管理办法》（建设部令第</w:t>
            </w:r>
            <w:r>
              <w:rPr>
                <w:rFonts w:hint="eastAsia"/>
                <w:color w:val="000000"/>
                <w:kern w:val="0"/>
                <w:sz w:val="18"/>
                <w:szCs w:val="18"/>
              </w:rPr>
              <w:t>115</w:t>
            </w:r>
            <w:r>
              <w:rPr>
                <w:rFonts w:hint="eastAsia"/>
                <w:color w:val="000000"/>
                <w:kern w:val="0"/>
                <w:sz w:val="18"/>
                <w:szCs w:val="18"/>
              </w:rPr>
              <w:t>号，建设部令第</w:t>
            </w:r>
            <w:r>
              <w:rPr>
                <w:rFonts w:hint="eastAsia"/>
                <w:color w:val="000000"/>
                <w:kern w:val="0"/>
                <w:sz w:val="18"/>
                <w:szCs w:val="18"/>
              </w:rPr>
              <w:t>163</w:t>
            </w:r>
            <w:r>
              <w:rPr>
                <w:rFonts w:hint="eastAsia"/>
                <w:color w:val="000000"/>
                <w:kern w:val="0"/>
                <w:sz w:val="18"/>
                <w:szCs w:val="18"/>
              </w:rPr>
              <w:t>号、第</w:t>
            </w:r>
            <w:r>
              <w:rPr>
                <w:rFonts w:hint="eastAsia"/>
                <w:color w:val="000000"/>
                <w:kern w:val="0"/>
                <w:sz w:val="18"/>
                <w:szCs w:val="18"/>
              </w:rPr>
              <w:t>53</w:t>
            </w:r>
            <w:r>
              <w:rPr>
                <w:rFonts w:hint="eastAsia"/>
                <w:color w:val="000000"/>
                <w:kern w:val="0"/>
                <w:sz w:val="18"/>
                <w:szCs w:val="18"/>
              </w:rPr>
              <w:t>号修改）</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第五条第一款　建设单位应当为勘察工作提供必要的现场工作条件，保证合理的勘察工期，提供真实、可靠的原始资料。</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第二十二条　违反本办法规定，建设单位有下列行为之一的，由工程勘察质量监督部门责令改正，处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（二）未提供与工程勘察有关的原始资料或者提供的原始资料不真实、不可靠；</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第二十七条　依照本办法规定，给予建设单位、勘察企业罚款处罚的，由工程勘察质量监督部门对建设单位、勘察企业的法定代表人和其他直接责任人员处以企业罚款数额的</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2</w:t>
            </w:r>
            <w:r>
              <w:rPr>
                <w:rFonts w:hint="eastAsia"/>
                <w:color w:val="000000"/>
                <w:kern w:val="0"/>
                <w:sz w:val="18"/>
                <w:szCs w:val="18"/>
              </w:rPr>
              <w:t>万元以下的罚款</w:t>
            </w:r>
          </w:p>
          <w:p w:rsidR="00024CEA" w:rsidRDefault="00D103D5">
            <w:pPr>
              <w:rPr>
                <w:color w:val="000000"/>
                <w:kern w:val="0"/>
                <w:sz w:val="18"/>
                <w:szCs w:val="18"/>
              </w:rPr>
            </w:pPr>
            <w:r>
              <w:rPr>
                <w:rFonts w:hint="eastAsia"/>
                <w:color w:val="000000"/>
                <w:kern w:val="0"/>
                <w:sz w:val="18"/>
                <w:szCs w:val="18"/>
              </w:rPr>
              <w:t>对个人：企业罚款数额的</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7%</w:t>
            </w:r>
            <w:r>
              <w:rPr>
                <w:rFonts w:hint="eastAsia"/>
                <w:color w:val="000000"/>
                <w:kern w:val="0"/>
                <w:sz w:val="18"/>
                <w:szCs w:val="18"/>
              </w:rPr>
              <w:t>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p w:rsidR="00024CEA" w:rsidRDefault="00D103D5">
            <w:pPr>
              <w:rPr>
                <w:color w:val="000000"/>
                <w:kern w:val="0"/>
                <w:sz w:val="18"/>
                <w:szCs w:val="18"/>
              </w:rPr>
            </w:pPr>
            <w:r>
              <w:rPr>
                <w:rFonts w:hint="eastAsia"/>
                <w:color w:val="000000"/>
                <w:kern w:val="0"/>
                <w:sz w:val="18"/>
                <w:szCs w:val="18"/>
              </w:rPr>
              <w:t>对个人：企业罚款数额的</w:t>
            </w:r>
            <w:r>
              <w:rPr>
                <w:rFonts w:hint="eastAsia"/>
                <w:color w:val="000000"/>
                <w:kern w:val="0"/>
                <w:sz w:val="18"/>
                <w:szCs w:val="18"/>
              </w:rPr>
              <w:t>7%</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tc>
      </w:tr>
    </w:tbl>
    <w:p w:rsidR="00024CEA" w:rsidRDefault="00024CEA"/>
    <w:p w:rsidR="00024CEA" w:rsidRDefault="00024CEA"/>
    <w:p w:rsidR="008D0696" w:rsidRDefault="008D0696"/>
    <w:p w:rsidR="008D0696" w:rsidRDefault="008D0696"/>
    <w:p w:rsidR="008D0696" w:rsidRDefault="008D0696"/>
    <w:p w:rsidR="008D0696" w:rsidRDefault="008D0696"/>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320217850000</w:t>
            </w:r>
          </w:p>
        </w:tc>
      </w:tr>
      <w:tr w:rsidR="00024CEA">
        <w:trPr>
          <w:trHeight w:val="367"/>
        </w:trPr>
        <w:tc>
          <w:tcPr>
            <w:tcW w:w="1010" w:type="dxa"/>
            <w:tcBorders>
              <w:bottom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tcBorders>
              <w:bottom w:val="single" w:sz="4" w:space="0" w:color="auto"/>
            </w:tcBorders>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对建设单位未提供必要的现场工作条件的处罚</w:t>
            </w:r>
          </w:p>
        </w:tc>
      </w:tr>
      <w:tr w:rsidR="00024CEA">
        <w:trPr>
          <w:trHeight w:val="2117"/>
        </w:trPr>
        <w:tc>
          <w:tcPr>
            <w:tcW w:w="1010"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【规章】《建设工程勘察质量管理办法》（建设部令第</w:t>
            </w:r>
            <w:r>
              <w:rPr>
                <w:rFonts w:hint="eastAsia"/>
                <w:color w:val="000000"/>
                <w:kern w:val="0"/>
                <w:sz w:val="18"/>
                <w:szCs w:val="18"/>
              </w:rPr>
              <w:t>115</w:t>
            </w:r>
            <w:r>
              <w:rPr>
                <w:rFonts w:hint="eastAsia"/>
                <w:color w:val="000000"/>
                <w:kern w:val="0"/>
                <w:sz w:val="18"/>
                <w:szCs w:val="18"/>
              </w:rPr>
              <w:t>号，建设部令第</w:t>
            </w:r>
            <w:r>
              <w:rPr>
                <w:rFonts w:hint="eastAsia"/>
                <w:color w:val="000000"/>
                <w:kern w:val="0"/>
                <w:sz w:val="18"/>
                <w:szCs w:val="18"/>
              </w:rPr>
              <w:t>163</w:t>
            </w:r>
            <w:r>
              <w:rPr>
                <w:rFonts w:hint="eastAsia"/>
                <w:color w:val="000000"/>
                <w:kern w:val="0"/>
                <w:sz w:val="18"/>
                <w:szCs w:val="18"/>
              </w:rPr>
              <w:t>号、第</w:t>
            </w:r>
            <w:r>
              <w:rPr>
                <w:rFonts w:hint="eastAsia"/>
                <w:color w:val="000000"/>
                <w:kern w:val="0"/>
                <w:sz w:val="18"/>
                <w:szCs w:val="18"/>
              </w:rPr>
              <w:t>53</w:t>
            </w:r>
            <w:r>
              <w:rPr>
                <w:rFonts w:hint="eastAsia"/>
                <w:color w:val="000000"/>
                <w:kern w:val="0"/>
                <w:sz w:val="18"/>
                <w:szCs w:val="18"/>
              </w:rPr>
              <w:t>号修改）</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第五条第一款　建设单位应当为勘察工作提供必要的现场工作条件，保证合理的勘察工期，提供真实、可靠的原始资料。</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第二十二条　违反本办法规定，建设单位有下列行为之一的，由工程勘察质量监督部门责令改正，处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（一）未提供必要的现场工作条件；</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第二十七条　依照本办法规定，给予建设单位、勘察企业罚款处罚的，由工程勘察质量监督部门对建设单位、勘察企业的法定代表人和其他直接责任人员处以企业罚款数额的</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tc>
      </w:tr>
      <w:tr w:rsidR="00024CEA">
        <w:trPr>
          <w:trHeight w:val="285"/>
        </w:trPr>
        <w:tc>
          <w:tcPr>
            <w:tcW w:w="1010" w:type="dxa"/>
            <w:tcBorders>
              <w:top w:val="single" w:sz="4" w:space="0" w:color="auto"/>
              <w:left w:val="single" w:sz="4" w:space="0" w:color="auto"/>
              <w:bottom w:val="single" w:sz="4" w:space="0" w:color="auto"/>
              <w:right w:val="single" w:sz="4" w:space="0" w:color="auto"/>
            </w:tcBorders>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w:t>
            </w:r>
            <w:r>
              <w:rPr>
                <w:rFonts w:hint="eastAsia"/>
                <w:color w:val="000000"/>
                <w:kern w:val="0"/>
                <w:sz w:val="18"/>
                <w:szCs w:val="18"/>
              </w:rPr>
              <w:t>万元以上</w:t>
            </w:r>
            <w:r>
              <w:rPr>
                <w:rFonts w:hint="eastAsia"/>
                <w:color w:val="000000"/>
                <w:kern w:val="0"/>
                <w:sz w:val="18"/>
                <w:szCs w:val="18"/>
              </w:rPr>
              <w:t>2</w:t>
            </w:r>
            <w:r>
              <w:rPr>
                <w:rFonts w:hint="eastAsia"/>
                <w:color w:val="000000"/>
                <w:kern w:val="0"/>
                <w:sz w:val="18"/>
                <w:szCs w:val="18"/>
              </w:rPr>
              <w:t>万元以下的罚款</w:t>
            </w:r>
          </w:p>
          <w:p w:rsidR="00024CEA" w:rsidRDefault="00D103D5">
            <w:pPr>
              <w:rPr>
                <w:color w:val="000000"/>
                <w:kern w:val="0"/>
                <w:sz w:val="18"/>
                <w:szCs w:val="18"/>
              </w:rPr>
            </w:pPr>
            <w:r>
              <w:rPr>
                <w:rFonts w:hint="eastAsia"/>
                <w:color w:val="000000"/>
                <w:kern w:val="0"/>
                <w:sz w:val="18"/>
                <w:szCs w:val="18"/>
              </w:rPr>
              <w:t>对个人：企业罚款数额的</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7%</w:t>
            </w:r>
            <w:r>
              <w:rPr>
                <w:rFonts w:hint="eastAsia"/>
                <w:color w:val="000000"/>
                <w:kern w:val="0"/>
                <w:sz w:val="18"/>
                <w:szCs w:val="18"/>
              </w:rPr>
              <w:t>以下的罚款</w:t>
            </w:r>
          </w:p>
          <w:p w:rsidR="00024CEA" w:rsidRDefault="00024CEA">
            <w:pPr>
              <w:rPr>
                <w:color w:val="000000"/>
                <w:kern w:val="0"/>
                <w:sz w:val="18"/>
                <w:szCs w:val="18"/>
              </w:rPr>
            </w:pPr>
          </w:p>
        </w:tc>
      </w:tr>
      <w:tr w:rsidR="00024CEA">
        <w:trPr>
          <w:trHeight w:val="285"/>
        </w:trPr>
        <w:tc>
          <w:tcPr>
            <w:tcW w:w="1010"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6376" w:type="dxa"/>
            <w:tcBorders>
              <w:top w:val="single" w:sz="4" w:space="0" w:color="auto"/>
              <w:left w:val="single" w:sz="4" w:space="0" w:color="auto"/>
              <w:bottom w:val="single" w:sz="4" w:space="0" w:color="auto"/>
              <w:right w:val="single" w:sz="4" w:space="0" w:color="auto"/>
            </w:tcBorders>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tcBorders>
              <w:top w:val="single" w:sz="4" w:space="0" w:color="auto"/>
              <w:left w:val="single" w:sz="4" w:space="0" w:color="auto"/>
              <w:bottom w:val="single" w:sz="4" w:space="0" w:color="auto"/>
              <w:right w:val="single" w:sz="4" w:space="0" w:color="auto"/>
            </w:tcBorders>
            <w:vAlign w:val="center"/>
          </w:tcPr>
          <w:p w:rsidR="00024CEA" w:rsidRDefault="00024CEA">
            <w:pPr>
              <w:spacing w:line="320" w:lineRule="exact"/>
              <w:jc w:val="left"/>
              <w:rPr>
                <w:color w:val="000000"/>
                <w:kern w:val="0"/>
                <w:sz w:val="18"/>
                <w:szCs w:val="18"/>
              </w:rPr>
            </w:pPr>
          </w:p>
        </w:tc>
        <w:tc>
          <w:tcPr>
            <w:tcW w:w="5614" w:type="dxa"/>
            <w:tcBorders>
              <w:top w:val="single" w:sz="4" w:space="0" w:color="auto"/>
              <w:left w:val="single" w:sz="4" w:space="0" w:color="auto"/>
              <w:bottom w:val="single" w:sz="4" w:space="0" w:color="auto"/>
              <w:right w:val="single" w:sz="4" w:space="0" w:color="auto"/>
            </w:tcBorders>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3</w:t>
            </w:r>
            <w:r>
              <w:rPr>
                <w:rFonts w:hint="eastAsia"/>
                <w:color w:val="000000"/>
                <w:kern w:val="0"/>
                <w:sz w:val="18"/>
                <w:szCs w:val="18"/>
              </w:rPr>
              <w:t>万元以下的罚款</w:t>
            </w:r>
          </w:p>
          <w:p w:rsidR="00024CEA" w:rsidRDefault="00D103D5">
            <w:pPr>
              <w:rPr>
                <w:color w:val="000000"/>
                <w:kern w:val="0"/>
                <w:sz w:val="18"/>
                <w:szCs w:val="18"/>
              </w:rPr>
            </w:pPr>
            <w:r>
              <w:rPr>
                <w:rFonts w:hint="eastAsia"/>
                <w:color w:val="000000"/>
                <w:kern w:val="0"/>
                <w:sz w:val="18"/>
                <w:szCs w:val="18"/>
              </w:rPr>
              <w:t>对个人：企业罚款数额的</w:t>
            </w:r>
            <w:r>
              <w:rPr>
                <w:rFonts w:hint="eastAsia"/>
                <w:color w:val="000000"/>
                <w:kern w:val="0"/>
                <w:sz w:val="18"/>
                <w:szCs w:val="18"/>
              </w:rPr>
              <w:t>7%</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p w:rsidR="00024CEA" w:rsidRDefault="00024CEA">
            <w:pPr>
              <w:rPr>
                <w:color w:val="000000"/>
                <w:kern w:val="0"/>
                <w:sz w:val="18"/>
                <w:szCs w:val="18"/>
              </w:rPr>
            </w:pPr>
          </w:p>
        </w:tc>
      </w:tr>
    </w:tbl>
    <w:p w:rsidR="00024CEA" w:rsidRDefault="00024CEA"/>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320217851000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对擅自变动、损坏或者拆除建设工程抗震构件、隔震沟、隔震缝、隔震减震装置及隔震标识的处罚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【行政法规】《建设工程抗震管理条例》</w:t>
            </w:r>
            <w:r>
              <w:rPr>
                <w:rFonts w:hint="eastAsia"/>
                <w:color w:val="000000"/>
                <w:kern w:val="0"/>
                <w:sz w:val="18"/>
                <w:szCs w:val="18"/>
              </w:rPr>
              <w:t>(</w:t>
            </w:r>
            <w:r>
              <w:rPr>
                <w:rFonts w:hint="eastAsia"/>
                <w:color w:val="000000"/>
                <w:kern w:val="0"/>
                <w:sz w:val="18"/>
                <w:szCs w:val="18"/>
              </w:rPr>
              <w:t>国务院令第</w:t>
            </w:r>
            <w:r>
              <w:rPr>
                <w:rFonts w:hint="eastAsia"/>
                <w:color w:val="000000"/>
                <w:kern w:val="0"/>
                <w:sz w:val="18"/>
                <w:szCs w:val="18"/>
              </w:rPr>
              <w:t>744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第二十三条第二款</w:t>
            </w:r>
            <w:r>
              <w:rPr>
                <w:rFonts w:hint="eastAsia"/>
                <w:color w:val="000000"/>
                <w:kern w:val="0"/>
                <w:sz w:val="18"/>
                <w:szCs w:val="18"/>
              </w:rPr>
              <w:t xml:space="preserve">  </w:t>
            </w:r>
            <w:r>
              <w:rPr>
                <w:rFonts w:hint="eastAsia"/>
                <w:color w:val="000000"/>
                <w:kern w:val="0"/>
                <w:sz w:val="18"/>
                <w:szCs w:val="18"/>
              </w:rPr>
              <w:t>任何单位和个人不得擅自变动、损坏或者拆除建设工程抗震构件、隔震沟、隔震缝、隔震减震装置及隔震标识。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第四十六条　违反本条例规定，擅自变动、损坏或者拆除建设工程抗震构件、隔震沟、隔震缝、隔震减震装置及隔震标识的，责令停止违法行为，恢复原状或者采取其他补救措施，对个人处</w:t>
            </w:r>
            <w:r>
              <w:rPr>
                <w:rFonts w:hint="eastAsia"/>
                <w:color w:val="000000"/>
                <w:kern w:val="0"/>
                <w:sz w:val="18"/>
                <w:szCs w:val="18"/>
              </w:rPr>
              <w:t>5</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万元以下的罚款，对单位处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30</w:t>
            </w:r>
            <w:r>
              <w:rPr>
                <w:rFonts w:hint="eastAsia"/>
                <w:color w:val="000000"/>
                <w:kern w:val="0"/>
                <w:sz w:val="18"/>
                <w:szCs w:val="18"/>
              </w:rPr>
              <w:t>万元以下的罚款；造成损失的，依法承担赔偿责任。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第四十七条　依照本条例规定，给予单位罚款处罚的，对其直接负责的主管人员和其他直接责任人员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本条例规定的降低资质等级或者吊销资质证书的行政处罚，由颁发资质证书的机关决定；其他行政处罚，由住房和城乡建设主管部门或者其他有关监督管理部门依照法定职权决定。</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未造成不良影响的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对个人处</w:t>
            </w:r>
            <w:r>
              <w:rPr>
                <w:rFonts w:hint="eastAsia"/>
                <w:color w:val="000000"/>
                <w:kern w:val="0"/>
                <w:sz w:val="18"/>
                <w:szCs w:val="18"/>
              </w:rPr>
              <w:t>5</w:t>
            </w:r>
            <w:r>
              <w:rPr>
                <w:rFonts w:hint="eastAsia"/>
                <w:color w:val="000000"/>
                <w:kern w:val="0"/>
                <w:sz w:val="18"/>
                <w:szCs w:val="18"/>
              </w:rPr>
              <w:t>万元以上</w:t>
            </w:r>
            <w:r>
              <w:rPr>
                <w:rFonts w:hint="eastAsia"/>
                <w:color w:val="000000"/>
                <w:kern w:val="0"/>
                <w:sz w:val="18"/>
                <w:szCs w:val="18"/>
              </w:rPr>
              <w:t>7</w:t>
            </w:r>
            <w:r>
              <w:rPr>
                <w:rFonts w:hint="eastAsia"/>
                <w:color w:val="000000"/>
                <w:kern w:val="0"/>
                <w:sz w:val="18"/>
                <w:szCs w:val="18"/>
              </w:rPr>
              <w:t>万元以下的罚款，对单位处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对直接负责的主管人员和其他直接责任人员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7%</w:t>
            </w:r>
            <w:r>
              <w:rPr>
                <w:rFonts w:hint="eastAsia"/>
                <w:color w:val="000000"/>
                <w:kern w:val="0"/>
                <w:sz w:val="18"/>
                <w:szCs w:val="18"/>
              </w:rPr>
              <w:t>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造成不良影响的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对个人处</w:t>
            </w:r>
            <w:r>
              <w:rPr>
                <w:rFonts w:hint="eastAsia"/>
                <w:color w:val="000000"/>
                <w:kern w:val="0"/>
                <w:sz w:val="18"/>
                <w:szCs w:val="18"/>
              </w:rPr>
              <w:t>7</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万元以下的罚款，对单位处</w:t>
            </w:r>
            <w:r>
              <w:rPr>
                <w:rFonts w:hint="eastAsia"/>
                <w:color w:val="000000"/>
                <w:kern w:val="0"/>
                <w:sz w:val="18"/>
                <w:szCs w:val="18"/>
              </w:rPr>
              <w:t>20</w:t>
            </w:r>
            <w:r>
              <w:rPr>
                <w:rFonts w:hint="eastAsia"/>
                <w:color w:val="000000"/>
                <w:kern w:val="0"/>
                <w:sz w:val="18"/>
                <w:szCs w:val="18"/>
              </w:rPr>
              <w:t>万元以上</w:t>
            </w:r>
            <w:r>
              <w:rPr>
                <w:rFonts w:hint="eastAsia"/>
                <w:color w:val="000000"/>
                <w:kern w:val="0"/>
                <w:sz w:val="18"/>
                <w:szCs w:val="18"/>
              </w:rPr>
              <w:t>30</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7%</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tc>
      </w:tr>
    </w:tbl>
    <w:p w:rsidR="00024CEA" w:rsidRDefault="00024CEA"/>
    <w:p w:rsidR="00024CEA" w:rsidRDefault="00024CEA"/>
    <w:p w:rsidR="008D0696" w:rsidRDefault="008D0696"/>
    <w:p w:rsidR="008D0696" w:rsidRDefault="008D0696"/>
    <w:p w:rsidR="00C356C0" w:rsidRDefault="00C356C0"/>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320217852000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对抗震性能鉴定机构出具虚假鉴定结果的处罚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【行政法规】《建设工程抗震管理条例》</w:t>
            </w:r>
            <w:r>
              <w:rPr>
                <w:rFonts w:hint="eastAsia"/>
                <w:color w:val="000000"/>
                <w:kern w:val="0"/>
                <w:sz w:val="18"/>
                <w:szCs w:val="18"/>
              </w:rPr>
              <w:t>(</w:t>
            </w:r>
            <w:r>
              <w:rPr>
                <w:rFonts w:hint="eastAsia"/>
                <w:color w:val="000000"/>
                <w:kern w:val="0"/>
                <w:sz w:val="18"/>
                <w:szCs w:val="18"/>
              </w:rPr>
              <w:t>国务院令第</w:t>
            </w:r>
            <w:r>
              <w:rPr>
                <w:rFonts w:hint="eastAsia"/>
                <w:color w:val="000000"/>
                <w:kern w:val="0"/>
                <w:sz w:val="18"/>
                <w:szCs w:val="18"/>
              </w:rPr>
              <w:t>744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第二十条　抗震性能鉴定结果应当对建设工程是否存在严重抗震安全隐患以及是否需要进行抗震加固</w:t>
            </w:r>
            <w:proofErr w:type="gramStart"/>
            <w:r>
              <w:rPr>
                <w:rFonts w:hint="eastAsia"/>
                <w:color w:val="000000"/>
                <w:kern w:val="0"/>
                <w:sz w:val="18"/>
                <w:szCs w:val="18"/>
              </w:rPr>
              <w:t>作出</w:t>
            </w:r>
            <w:proofErr w:type="gramEnd"/>
            <w:r>
              <w:rPr>
                <w:rFonts w:hint="eastAsia"/>
                <w:color w:val="000000"/>
                <w:kern w:val="0"/>
                <w:sz w:val="18"/>
                <w:szCs w:val="18"/>
              </w:rPr>
              <w:t>判定。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抗震性能鉴定结果应当真实、客观、准确。</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第四十五条第二款</w:t>
            </w:r>
            <w:r>
              <w:rPr>
                <w:rFonts w:hint="eastAsia"/>
                <w:color w:val="000000"/>
                <w:kern w:val="0"/>
                <w:sz w:val="18"/>
                <w:szCs w:val="18"/>
              </w:rPr>
              <w:t xml:space="preserve"> </w:t>
            </w:r>
            <w:r>
              <w:rPr>
                <w:rFonts w:hint="eastAsia"/>
                <w:color w:val="000000"/>
                <w:kern w:val="0"/>
                <w:sz w:val="18"/>
                <w:szCs w:val="18"/>
              </w:rPr>
              <w:t>违反本条例规定，抗震性能鉴定机构出具虚假鉴定结果的，责令改正，处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30</w:t>
            </w:r>
            <w:r>
              <w:rPr>
                <w:rFonts w:hint="eastAsia"/>
                <w:color w:val="000000"/>
                <w:kern w:val="0"/>
                <w:sz w:val="18"/>
                <w:szCs w:val="18"/>
              </w:rPr>
              <w:t>万元以下的罚款；情节严重的，责令停业整顿，并处</w:t>
            </w:r>
            <w:r>
              <w:rPr>
                <w:rFonts w:hint="eastAsia"/>
                <w:color w:val="000000"/>
                <w:kern w:val="0"/>
                <w:sz w:val="18"/>
                <w:szCs w:val="18"/>
              </w:rPr>
              <w:t>30</w:t>
            </w:r>
            <w:r>
              <w:rPr>
                <w:rFonts w:hint="eastAsia"/>
                <w:color w:val="000000"/>
                <w:kern w:val="0"/>
                <w:sz w:val="18"/>
                <w:szCs w:val="18"/>
              </w:rPr>
              <w:t>万元以上</w:t>
            </w:r>
            <w:r>
              <w:rPr>
                <w:rFonts w:hint="eastAsia"/>
                <w:color w:val="000000"/>
                <w:kern w:val="0"/>
                <w:sz w:val="18"/>
                <w:szCs w:val="18"/>
              </w:rPr>
              <w:t>50</w:t>
            </w:r>
            <w:r>
              <w:rPr>
                <w:rFonts w:hint="eastAsia"/>
                <w:color w:val="000000"/>
                <w:kern w:val="0"/>
                <w:sz w:val="18"/>
                <w:szCs w:val="18"/>
              </w:rPr>
              <w:t>万元以下的罚款，吊销负有直接责任的注册执业人员的执业资格证书，其直接负责的主管人员和其他直接责任人员终身禁止从事抗震性能鉴定业务；造成损失的，依法承担赔偿责任。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第四十七条　依照本条例规定，给予单位罚款处罚的，对其直接负责的主管人员和其他直接责任人员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本条例规定的降低资质等级或者吊销资质证书的行政处罚，由颁发资质证书的机关决定；其他行政处罚，由住房和城乡建设主管部门或者其他有关监督管理部门依照法定职权决定。</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责令改正，罚款，责令停业整顿，吊销执业资格证书</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rsidP="008D0696">
            <w:pPr>
              <w:spacing w:line="280" w:lineRule="exact"/>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按要求改正</w:t>
            </w:r>
          </w:p>
        </w:tc>
        <w:tc>
          <w:tcPr>
            <w:tcW w:w="1016" w:type="dxa"/>
            <w:vMerge w:val="restart"/>
            <w:vAlign w:val="center"/>
          </w:tcPr>
          <w:p w:rsidR="00024CEA" w:rsidRDefault="00D103D5" w:rsidP="008D0696">
            <w:pPr>
              <w:spacing w:line="280" w:lineRule="exact"/>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万元以下的罚款</w:t>
            </w:r>
          </w:p>
          <w:p w:rsidR="00024CEA" w:rsidRDefault="00D103D5" w:rsidP="008D0696">
            <w:pPr>
              <w:spacing w:line="280" w:lineRule="exact"/>
              <w:rPr>
                <w:color w:val="000000"/>
                <w:kern w:val="0"/>
                <w:sz w:val="18"/>
                <w:szCs w:val="18"/>
              </w:rPr>
            </w:pPr>
            <w:r>
              <w:rPr>
                <w:rFonts w:hint="eastAsia"/>
                <w:color w:val="000000"/>
                <w:kern w:val="0"/>
                <w:sz w:val="18"/>
                <w:szCs w:val="18"/>
              </w:rPr>
              <w:t>对直接负责的主管人员和其他直接责任人员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6%</w:t>
            </w:r>
            <w:r>
              <w:rPr>
                <w:rFonts w:hint="eastAsia"/>
                <w:color w:val="000000"/>
                <w:kern w:val="0"/>
                <w:sz w:val="18"/>
                <w:szCs w:val="18"/>
              </w:rPr>
              <w:t>以下的罚款。</w:t>
            </w:r>
          </w:p>
        </w:tc>
      </w:tr>
      <w:tr w:rsidR="00024CEA">
        <w:trPr>
          <w:trHeight w:val="285"/>
        </w:trPr>
        <w:tc>
          <w:tcPr>
            <w:tcW w:w="1010" w:type="dxa"/>
            <w:vMerge/>
            <w:vAlign w:val="center"/>
          </w:tcPr>
          <w:p w:rsidR="00024CEA" w:rsidRDefault="00024CEA" w:rsidP="008D0696">
            <w:pPr>
              <w:spacing w:line="280" w:lineRule="exact"/>
              <w:jc w:val="left"/>
              <w:rPr>
                <w:color w:val="000000"/>
                <w:kern w:val="0"/>
                <w:sz w:val="18"/>
                <w:szCs w:val="18"/>
              </w:rPr>
            </w:pPr>
          </w:p>
        </w:tc>
        <w:tc>
          <w:tcPr>
            <w:tcW w:w="6376" w:type="dxa"/>
            <w:vAlign w:val="center"/>
          </w:tcPr>
          <w:p w:rsidR="00024CEA" w:rsidRDefault="00D103D5" w:rsidP="008D0696">
            <w:pPr>
              <w:spacing w:line="280" w:lineRule="exact"/>
              <w:jc w:val="left"/>
              <w:rPr>
                <w:color w:val="000000"/>
                <w:kern w:val="0"/>
                <w:sz w:val="18"/>
                <w:szCs w:val="18"/>
              </w:rPr>
            </w:pPr>
            <w:r>
              <w:rPr>
                <w:rFonts w:hint="eastAsia"/>
                <w:color w:val="000000"/>
                <w:kern w:val="0"/>
                <w:sz w:val="18"/>
                <w:szCs w:val="18"/>
              </w:rPr>
              <w:t>未按照要求改正</w:t>
            </w:r>
          </w:p>
        </w:tc>
        <w:tc>
          <w:tcPr>
            <w:tcW w:w="1016" w:type="dxa"/>
            <w:vMerge/>
            <w:vAlign w:val="center"/>
          </w:tcPr>
          <w:p w:rsidR="00024CEA" w:rsidRDefault="00024CEA" w:rsidP="008D0696">
            <w:pPr>
              <w:spacing w:line="280" w:lineRule="exact"/>
              <w:jc w:val="left"/>
              <w:rPr>
                <w:color w:val="000000"/>
                <w:kern w:val="0"/>
                <w:sz w:val="18"/>
                <w:szCs w:val="18"/>
              </w:rPr>
            </w:pPr>
          </w:p>
        </w:tc>
        <w:tc>
          <w:tcPr>
            <w:tcW w:w="5614"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处</w:t>
            </w:r>
            <w:r>
              <w:rPr>
                <w:rFonts w:hint="eastAsia"/>
                <w:color w:val="000000"/>
                <w:kern w:val="0"/>
                <w:sz w:val="18"/>
                <w:szCs w:val="18"/>
              </w:rPr>
              <w:t>20</w:t>
            </w:r>
            <w:r>
              <w:rPr>
                <w:rFonts w:hint="eastAsia"/>
                <w:color w:val="000000"/>
                <w:kern w:val="0"/>
                <w:sz w:val="18"/>
                <w:szCs w:val="18"/>
              </w:rPr>
              <w:t>万元以上</w:t>
            </w:r>
            <w:r>
              <w:rPr>
                <w:rFonts w:hint="eastAsia"/>
                <w:color w:val="000000"/>
                <w:kern w:val="0"/>
                <w:sz w:val="18"/>
                <w:szCs w:val="18"/>
              </w:rPr>
              <w:t>30</w:t>
            </w:r>
            <w:r>
              <w:rPr>
                <w:rFonts w:hint="eastAsia"/>
                <w:color w:val="000000"/>
                <w:kern w:val="0"/>
                <w:sz w:val="18"/>
                <w:szCs w:val="18"/>
              </w:rPr>
              <w:t>万元以下的罚款</w:t>
            </w:r>
          </w:p>
          <w:p w:rsidR="00024CEA" w:rsidRDefault="00D103D5" w:rsidP="008D0696">
            <w:pPr>
              <w:spacing w:line="280" w:lineRule="exact"/>
              <w:rPr>
                <w:color w:val="000000"/>
                <w:kern w:val="0"/>
                <w:sz w:val="18"/>
                <w:szCs w:val="18"/>
              </w:rPr>
            </w:pPr>
            <w:r>
              <w:rPr>
                <w:rFonts w:hint="eastAsia"/>
                <w:color w:val="000000"/>
                <w:kern w:val="0"/>
                <w:sz w:val="18"/>
                <w:szCs w:val="18"/>
              </w:rPr>
              <w:t>对直接负责的主管人员和其他直接责任人员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6%</w:t>
            </w:r>
            <w:r>
              <w:rPr>
                <w:rFonts w:hint="eastAsia"/>
                <w:color w:val="000000"/>
                <w:kern w:val="0"/>
                <w:sz w:val="18"/>
                <w:szCs w:val="18"/>
              </w:rPr>
              <w:t>以上</w:t>
            </w:r>
            <w:r>
              <w:rPr>
                <w:rFonts w:hint="eastAsia"/>
                <w:color w:val="000000"/>
                <w:kern w:val="0"/>
                <w:sz w:val="18"/>
                <w:szCs w:val="18"/>
              </w:rPr>
              <w:t>7%</w:t>
            </w:r>
            <w:r>
              <w:rPr>
                <w:rFonts w:hint="eastAsia"/>
                <w:color w:val="000000"/>
                <w:kern w:val="0"/>
                <w:sz w:val="18"/>
                <w:szCs w:val="18"/>
              </w:rPr>
              <w:t>以下的罚款。</w:t>
            </w:r>
          </w:p>
        </w:tc>
      </w:tr>
      <w:tr w:rsidR="00024CEA">
        <w:trPr>
          <w:trHeight w:val="285"/>
        </w:trPr>
        <w:tc>
          <w:tcPr>
            <w:tcW w:w="1010" w:type="dxa"/>
            <w:vMerge/>
            <w:vAlign w:val="center"/>
          </w:tcPr>
          <w:p w:rsidR="00024CEA" w:rsidRDefault="00024CEA" w:rsidP="008D0696">
            <w:pPr>
              <w:spacing w:line="280" w:lineRule="exact"/>
              <w:jc w:val="left"/>
              <w:rPr>
                <w:color w:val="000000"/>
                <w:kern w:val="0"/>
                <w:sz w:val="18"/>
                <w:szCs w:val="18"/>
              </w:rPr>
            </w:pPr>
          </w:p>
        </w:tc>
        <w:tc>
          <w:tcPr>
            <w:tcW w:w="6376" w:type="dxa"/>
            <w:vAlign w:val="center"/>
          </w:tcPr>
          <w:p w:rsidR="00024CEA" w:rsidRDefault="00D103D5" w:rsidP="008D0696">
            <w:pPr>
              <w:spacing w:line="280" w:lineRule="exact"/>
              <w:jc w:val="left"/>
              <w:rPr>
                <w:color w:val="000000"/>
                <w:kern w:val="0"/>
                <w:sz w:val="18"/>
                <w:szCs w:val="18"/>
              </w:rPr>
            </w:pPr>
            <w:r>
              <w:rPr>
                <w:rFonts w:hint="eastAsia"/>
                <w:color w:val="000000"/>
                <w:kern w:val="0"/>
                <w:sz w:val="18"/>
                <w:szCs w:val="18"/>
              </w:rPr>
              <w:t>造成一般安全事故的</w:t>
            </w:r>
          </w:p>
        </w:tc>
        <w:tc>
          <w:tcPr>
            <w:tcW w:w="1016" w:type="dxa"/>
            <w:vMerge/>
            <w:vAlign w:val="center"/>
          </w:tcPr>
          <w:p w:rsidR="00024CEA" w:rsidRDefault="00024CEA" w:rsidP="008D0696">
            <w:pPr>
              <w:spacing w:line="280" w:lineRule="exact"/>
              <w:jc w:val="left"/>
              <w:rPr>
                <w:color w:val="000000"/>
                <w:kern w:val="0"/>
                <w:sz w:val="18"/>
                <w:szCs w:val="18"/>
              </w:rPr>
            </w:pPr>
          </w:p>
        </w:tc>
        <w:tc>
          <w:tcPr>
            <w:tcW w:w="5614"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处</w:t>
            </w:r>
            <w:r>
              <w:rPr>
                <w:rFonts w:hint="eastAsia"/>
                <w:color w:val="000000"/>
                <w:kern w:val="0"/>
                <w:sz w:val="18"/>
                <w:szCs w:val="18"/>
              </w:rPr>
              <w:t>30</w:t>
            </w:r>
            <w:r>
              <w:rPr>
                <w:rFonts w:hint="eastAsia"/>
                <w:color w:val="000000"/>
                <w:kern w:val="0"/>
                <w:sz w:val="18"/>
                <w:szCs w:val="18"/>
              </w:rPr>
              <w:t>万元以上</w:t>
            </w:r>
            <w:r>
              <w:rPr>
                <w:rFonts w:hint="eastAsia"/>
                <w:color w:val="000000"/>
                <w:kern w:val="0"/>
                <w:sz w:val="18"/>
                <w:szCs w:val="18"/>
              </w:rPr>
              <w:t>40</w:t>
            </w:r>
            <w:r>
              <w:rPr>
                <w:rFonts w:hint="eastAsia"/>
                <w:color w:val="000000"/>
                <w:kern w:val="0"/>
                <w:sz w:val="18"/>
                <w:szCs w:val="18"/>
              </w:rPr>
              <w:t>万元以下的罚款</w:t>
            </w:r>
          </w:p>
          <w:p w:rsidR="00024CEA" w:rsidRDefault="00D103D5" w:rsidP="008D0696">
            <w:pPr>
              <w:spacing w:line="280" w:lineRule="exact"/>
              <w:rPr>
                <w:color w:val="000000"/>
                <w:kern w:val="0"/>
                <w:sz w:val="18"/>
                <w:szCs w:val="18"/>
              </w:rPr>
            </w:pPr>
            <w:r>
              <w:rPr>
                <w:rFonts w:hint="eastAsia"/>
                <w:color w:val="000000"/>
                <w:kern w:val="0"/>
                <w:sz w:val="18"/>
                <w:szCs w:val="18"/>
              </w:rPr>
              <w:t>对直接负责的主管人员和其他直接责任人员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7%</w:t>
            </w:r>
            <w:r>
              <w:rPr>
                <w:rFonts w:hint="eastAsia"/>
                <w:color w:val="000000"/>
                <w:kern w:val="0"/>
                <w:sz w:val="18"/>
                <w:szCs w:val="18"/>
              </w:rPr>
              <w:t>以上</w:t>
            </w:r>
            <w:r>
              <w:rPr>
                <w:rFonts w:hint="eastAsia"/>
                <w:color w:val="000000"/>
                <w:kern w:val="0"/>
                <w:sz w:val="18"/>
                <w:szCs w:val="18"/>
              </w:rPr>
              <w:t>9%</w:t>
            </w:r>
            <w:r>
              <w:rPr>
                <w:rFonts w:hint="eastAsia"/>
                <w:color w:val="000000"/>
                <w:kern w:val="0"/>
                <w:sz w:val="18"/>
                <w:szCs w:val="18"/>
              </w:rPr>
              <w:t>以下的罚款。</w:t>
            </w:r>
          </w:p>
        </w:tc>
      </w:tr>
      <w:tr w:rsidR="00024CEA">
        <w:trPr>
          <w:trHeight w:val="285"/>
        </w:trPr>
        <w:tc>
          <w:tcPr>
            <w:tcW w:w="1010" w:type="dxa"/>
            <w:vMerge/>
            <w:vAlign w:val="center"/>
          </w:tcPr>
          <w:p w:rsidR="00024CEA" w:rsidRDefault="00024CEA" w:rsidP="008D0696">
            <w:pPr>
              <w:spacing w:line="280" w:lineRule="exact"/>
              <w:jc w:val="left"/>
              <w:rPr>
                <w:color w:val="000000"/>
                <w:kern w:val="0"/>
                <w:sz w:val="18"/>
                <w:szCs w:val="18"/>
              </w:rPr>
            </w:pPr>
          </w:p>
        </w:tc>
        <w:tc>
          <w:tcPr>
            <w:tcW w:w="6376" w:type="dxa"/>
            <w:vAlign w:val="center"/>
          </w:tcPr>
          <w:p w:rsidR="00024CEA" w:rsidRDefault="00D103D5" w:rsidP="008D0696">
            <w:pPr>
              <w:spacing w:line="280" w:lineRule="exact"/>
              <w:jc w:val="left"/>
              <w:rPr>
                <w:color w:val="000000"/>
                <w:kern w:val="0"/>
                <w:sz w:val="18"/>
                <w:szCs w:val="18"/>
              </w:rPr>
            </w:pPr>
            <w:r>
              <w:rPr>
                <w:rFonts w:hint="eastAsia"/>
                <w:color w:val="000000"/>
                <w:kern w:val="0"/>
                <w:sz w:val="18"/>
                <w:szCs w:val="18"/>
              </w:rPr>
              <w:t>造成一般以上安全事故的</w:t>
            </w:r>
          </w:p>
        </w:tc>
        <w:tc>
          <w:tcPr>
            <w:tcW w:w="1016" w:type="dxa"/>
            <w:vMerge/>
            <w:vAlign w:val="center"/>
          </w:tcPr>
          <w:p w:rsidR="00024CEA" w:rsidRDefault="00024CEA" w:rsidP="008D0696">
            <w:pPr>
              <w:spacing w:line="280" w:lineRule="exact"/>
              <w:jc w:val="left"/>
              <w:rPr>
                <w:color w:val="000000"/>
                <w:kern w:val="0"/>
                <w:sz w:val="18"/>
                <w:szCs w:val="18"/>
              </w:rPr>
            </w:pPr>
          </w:p>
        </w:tc>
        <w:tc>
          <w:tcPr>
            <w:tcW w:w="5614"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处</w:t>
            </w:r>
            <w:r>
              <w:rPr>
                <w:rFonts w:hint="eastAsia"/>
                <w:color w:val="000000"/>
                <w:kern w:val="0"/>
                <w:sz w:val="18"/>
                <w:szCs w:val="18"/>
              </w:rPr>
              <w:t>40</w:t>
            </w:r>
            <w:r>
              <w:rPr>
                <w:rFonts w:hint="eastAsia"/>
                <w:color w:val="000000"/>
                <w:kern w:val="0"/>
                <w:sz w:val="18"/>
                <w:szCs w:val="18"/>
              </w:rPr>
              <w:t>万元以上</w:t>
            </w:r>
            <w:r>
              <w:rPr>
                <w:rFonts w:hint="eastAsia"/>
                <w:color w:val="000000"/>
                <w:kern w:val="0"/>
                <w:sz w:val="18"/>
                <w:szCs w:val="18"/>
              </w:rPr>
              <w:t>50</w:t>
            </w:r>
            <w:r>
              <w:rPr>
                <w:rFonts w:hint="eastAsia"/>
                <w:color w:val="000000"/>
                <w:kern w:val="0"/>
                <w:sz w:val="18"/>
                <w:szCs w:val="18"/>
              </w:rPr>
              <w:t>万元以下的罚款</w:t>
            </w:r>
          </w:p>
          <w:p w:rsidR="00024CEA" w:rsidRDefault="00D103D5" w:rsidP="008D0696">
            <w:pPr>
              <w:spacing w:line="280" w:lineRule="exact"/>
              <w:rPr>
                <w:color w:val="000000"/>
                <w:kern w:val="0"/>
                <w:sz w:val="18"/>
                <w:szCs w:val="18"/>
              </w:rPr>
            </w:pPr>
            <w:r>
              <w:rPr>
                <w:rFonts w:hint="eastAsia"/>
                <w:color w:val="000000"/>
                <w:kern w:val="0"/>
                <w:sz w:val="18"/>
                <w:szCs w:val="18"/>
              </w:rPr>
              <w:t>对直接负责的主管人员和其他直接责任人员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9%</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tc>
      </w:tr>
    </w:tbl>
    <w:p w:rsidR="00024CEA" w:rsidRDefault="00024CEA"/>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320217853000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对工程质量检测机构出具虚假的检测数据或者检测报告的处罚</w:t>
            </w:r>
          </w:p>
        </w:tc>
      </w:tr>
      <w:tr w:rsidR="00024CEA">
        <w:trPr>
          <w:trHeight w:val="430"/>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【行政法规】《建设工程抗震管理条例》</w:t>
            </w:r>
            <w:r>
              <w:rPr>
                <w:rFonts w:hint="eastAsia"/>
                <w:color w:val="000000"/>
                <w:kern w:val="0"/>
                <w:sz w:val="18"/>
                <w:szCs w:val="18"/>
              </w:rPr>
              <w:t>(</w:t>
            </w:r>
            <w:r>
              <w:rPr>
                <w:rFonts w:hint="eastAsia"/>
                <w:color w:val="000000"/>
                <w:kern w:val="0"/>
                <w:sz w:val="18"/>
                <w:szCs w:val="18"/>
              </w:rPr>
              <w:t>国务院令第</w:t>
            </w:r>
            <w:r>
              <w:rPr>
                <w:rFonts w:hint="eastAsia"/>
                <w:color w:val="000000"/>
                <w:kern w:val="0"/>
                <w:sz w:val="18"/>
                <w:szCs w:val="18"/>
              </w:rPr>
              <w:t>744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第十八条第三款</w:t>
            </w:r>
            <w:r>
              <w:rPr>
                <w:rFonts w:hint="eastAsia"/>
                <w:color w:val="000000"/>
                <w:kern w:val="0"/>
                <w:sz w:val="18"/>
                <w:szCs w:val="18"/>
              </w:rPr>
              <w:t xml:space="preserve">  </w:t>
            </w:r>
            <w:r>
              <w:rPr>
                <w:rFonts w:hint="eastAsia"/>
                <w:color w:val="000000"/>
                <w:kern w:val="0"/>
                <w:sz w:val="18"/>
                <w:szCs w:val="18"/>
              </w:rPr>
              <w:t>工程质量检测机构应当建立建设工程过程数据和结果数据、检测影像资料及检测报告记录与留存制度，对检测数据和检测报告的真实性、准确性负责，不得出具虚假的检测数据和检测报告。</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第四十四条第二款　违反本条例规定，工程质量检测机构出具虚假的检测数据或者检测报告的，责令改正，处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30</w:t>
            </w:r>
            <w:r>
              <w:rPr>
                <w:rFonts w:hint="eastAsia"/>
                <w:color w:val="000000"/>
                <w:kern w:val="0"/>
                <w:sz w:val="18"/>
                <w:szCs w:val="18"/>
              </w:rPr>
              <w:t>万元以下的罚款；情节严重的，吊销资质证书和负有直接责任的注册执业人员的执业资格证书，其直接负责的主管人员和其他直接责任人员终身禁止从事工程质量检测业务；造成损失的，依法承担赔偿责任。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第四十七条　依照本条例规定，给予单位罚款处罚的，对其直接负责的主管人员和其他直接责任人员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p w:rsidR="00024CEA" w:rsidRDefault="00D103D5">
            <w:pPr>
              <w:spacing w:line="320" w:lineRule="exact"/>
              <w:jc w:val="left"/>
              <w:rPr>
                <w:color w:val="000000"/>
                <w:kern w:val="0"/>
                <w:sz w:val="18"/>
                <w:szCs w:val="18"/>
              </w:rPr>
            </w:pPr>
            <w:r>
              <w:rPr>
                <w:rFonts w:hint="eastAsia"/>
                <w:color w:val="000000"/>
                <w:kern w:val="0"/>
                <w:sz w:val="18"/>
                <w:szCs w:val="18"/>
              </w:rPr>
              <w:t>本条例规定的降低资质等级或者吊销资质证书的行政处罚，由颁发资质证书的机关决定；其他行政处罚，由住房和城乡建设主管部门或者其他有关监督管理部门依照法定职权决定。</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责令改正，罚款，吊销资质证书和执业资格证书</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20</w:t>
            </w:r>
            <w:r>
              <w:rPr>
                <w:rFonts w:hint="eastAsia"/>
                <w:color w:val="000000"/>
                <w:kern w:val="0"/>
                <w:sz w:val="18"/>
                <w:szCs w:val="18"/>
              </w:rPr>
              <w:t>万元以上</w:t>
            </w:r>
            <w:r>
              <w:rPr>
                <w:rFonts w:hint="eastAsia"/>
                <w:color w:val="000000"/>
                <w:kern w:val="0"/>
                <w:sz w:val="18"/>
                <w:szCs w:val="18"/>
              </w:rPr>
              <w:t>30</w:t>
            </w:r>
            <w:r>
              <w:rPr>
                <w:rFonts w:hint="eastAsia"/>
                <w:color w:val="000000"/>
                <w:kern w:val="0"/>
                <w:sz w:val="18"/>
                <w:szCs w:val="18"/>
              </w:rPr>
              <w:t>万元以下的罚款</w:t>
            </w:r>
          </w:p>
        </w:tc>
      </w:tr>
    </w:tbl>
    <w:p w:rsidR="00024CEA" w:rsidRDefault="00024CEA"/>
    <w:p w:rsidR="00024CEA" w:rsidRDefault="00024CEA"/>
    <w:p w:rsidR="008D0696" w:rsidRDefault="008D0696"/>
    <w:p w:rsidR="008D0696" w:rsidRDefault="008D0696"/>
    <w:p w:rsidR="00024CEA" w:rsidRDefault="00024CEA"/>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320217854000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对抗震性能鉴定机构未按照抗震设防强制性标准进行抗震性能鉴定的处罚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【行政法规】《建设工程抗震管理条例》</w:t>
            </w:r>
            <w:r>
              <w:rPr>
                <w:rFonts w:hint="eastAsia"/>
                <w:color w:val="000000"/>
                <w:kern w:val="0"/>
                <w:sz w:val="18"/>
                <w:szCs w:val="18"/>
              </w:rPr>
              <w:t>(</w:t>
            </w:r>
            <w:r>
              <w:rPr>
                <w:rFonts w:hint="eastAsia"/>
                <w:color w:val="000000"/>
                <w:kern w:val="0"/>
                <w:sz w:val="18"/>
                <w:szCs w:val="18"/>
              </w:rPr>
              <w:t>国务院令第</w:t>
            </w:r>
            <w:r>
              <w:rPr>
                <w:rFonts w:hint="eastAsia"/>
                <w:color w:val="000000"/>
                <w:kern w:val="0"/>
                <w:sz w:val="18"/>
                <w:szCs w:val="18"/>
              </w:rPr>
              <w:t>744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第十九条　国家实行建设工程抗震性能鉴定制度。</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按照《中华人民共和国防震减灾法》第三十九条规定应当进行抗震性能鉴定的建设工程，由所有权人委托具有相应技术条件和技术能力的机构进行鉴定。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国家鼓励对除前款规定以外的未采取抗震设防措施或者未达到抗震设防强制性标准的已经建成的建设工程进行抗震性能鉴定。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第四十五条第一款　违反本条例规定，抗震性能鉴定机构未按照抗震设防强制性标准进行抗震性能鉴定的，责令改正，处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30</w:t>
            </w:r>
            <w:r>
              <w:rPr>
                <w:rFonts w:hint="eastAsia"/>
                <w:color w:val="000000"/>
                <w:kern w:val="0"/>
                <w:sz w:val="18"/>
                <w:szCs w:val="18"/>
              </w:rPr>
              <w:t>万元以下的罚款；情节严重的，责令停业整顿，并处</w:t>
            </w:r>
            <w:r>
              <w:rPr>
                <w:rFonts w:hint="eastAsia"/>
                <w:color w:val="000000"/>
                <w:kern w:val="0"/>
                <w:sz w:val="18"/>
                <w:szCs w:val="18"/>
              </w:rPr>
              <w:t>30</w:t>
            </w:r>
            <w:r>
              <w:rPr>
                <w:rFonts w:hint="eastAsia"/>
                <w:color w:val="000000"/>
                <w:kern w:val="0"/>
                <w:sz w:val="18"/>
                <w:szCs w:val="18"/>
              </w:rPr>
              <w:t>万元以上</w:t>
            </w:r>
            <w:r>
              <w:rPr>
                <w:rFonts w:hint="eastAsia"/>
                <w:color w:val="000000"/>
                <w:kern w:val="0"/>
                <w:sz w:val="18"/>
                <w:szCs w:val="18"/>
              </w:rPr>
              <w:t>50</w:t>
            </w:r>
            <w:r>
              <w:rPr>
                <w:rFonts w:hint="eastAsia"/>
                <w:color w:val="000000"/>
                <w:kern w:val="0"/>
                <w:sz w:val="18"/>
                <w:szCs w:val="18"/>
              </w:rPr>
              <w:t>万元以下的罚款；造成损失的，依法承担赔偿责任。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第四十七条　依照本条例规定，给予单位罚款处罚的，对其直接负责的主管人员和其他直接责任人员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本条例规定的降低资质等级或者吊销资质证书的行政处罚，由颁发资质证书的机关决定；其他行政处罚，由住房和城乡建设主管部门或者其他有关监督管理部门依照法定职权决定。</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责令改正，罚款，责令停业整顿</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rsidP="008D0696">
            <w:pPr>
              <w:spacing w:line="280" w:lineRule="exact"/>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按要求改正</w:t>
            </w:r>
          </w:p>
        </w:tc>
        <w:tc>
          <w:tcPr>
            <w:tcW w:w="1016" w:type="dxa"/>
            <w:vMerge w:val="restart"/>
            <w:vAlign w:val="center"/>
          </w:tcPr>
          <w:p w:rsidR="00024CEA" w:rsidRDefault="00D103D5" w:rsidP="008D0696">
            <w:pPr>
              <w:spacing w:line="280" w:lineRule="exact"/>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万元以下的罚款</w:t>
            </w:r>
          </w:p>
          <w:p w:rsidR="00024CEA" w:rsidRDefault="00D103D5" w:rsidP="008D0696">
            <w:pPr>
              <w:spacing w:line="280" w:lineRule="exact"/>
              <w:rPr>
                <w:color w:val="000000"/>
                <w:kern w:val="0"/>
                <w:sz w:val="18"/>
                <w:szCs w:val="18"/>
              </w:rPr>
            </w:pPr>
            <w:r>
              <w:rPr>
                <w:rFonts w:hint="eastAsia"/>
                <w:color w:val="000000"/>
                <w:kern w:val="0"/>
                <w:sz w:val="18"/>
                <w:szCs w:val="18"/>
              </w:rPr>
              <w:t>对直接负责的主管人员和其他直接责任人员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6%</w:t>
            </w:r>
            <w:r>
              <w:rPr>
                <w:rFonts w:hint="eastAsia"/>
                <w:color w:val="000000"/>
                <w:kern w:val="0"/>
                <w:sz w:val="18"/>
                <w:szCs w:val="18"/>
              </w:rPr>
              <w:t>以下的罚款。</w:t>
            </w:r>
          </w:p>
        </w:tc>
      </w:tr>
      <w:tr w:rsidR="00024CEA">
        <w:trPr>
          <w:trHeight w:val="285"/>
        </w:trPr>
        <w:tc>
          <w:tcPr>
            <w:tcW w:w="1010" w:type="dxa"/>
            <w:vMerge/>
            <w:vAlign w:val="center"/>
          </w:tcPr>
          <w:p w:rsidR="00024CEA" w:rsidRDefault="00024CEA" w:rsidP="008D0696">
            <w:pPr>
              <w:spacing w:line="280" w:lineRule="exact"/>
              <w:jc w:val="left"/>
              <w:rPr>
                <w:color w:val="000000"/>
                <w:kern w:val="0"/>
                <w:sz w:val="18"/>
                <w:szCs w:val="18"/>
              </w:rPr>
            </w:pPr>
          </w:p>
        </w:tc>
        <w:tc>
          <w:tcPr>
            <w:tcW w:w="6376" w:type="dxa"/>
            <w:vAlign w:val="center"/>
          </w:tcPr>
          <w:p w:rsidR="00024CEA" w:rsidRDefault="00D103D5" w:rsidP="008D0696">
            <w:pPr>
              <w:spacing w:line="280" w:lineRule="exact"/>
              <w:jc w:val="left"/>
              <w:rPr>
                <w:color w:val="000000"/>
                <w:kern w:val="0"/>
                <w:sz w:val="18"/>
                <w:szCs w:val="18"/>
              </w:rPr>
            </w:pPr>
            <w:r>
              <w:rPr>
                <w:rFonts w:hint="eastAsia"/>
                <w:color w:val="000000"/>
                <w:kern w:val="0"/>
                <w:sz w:val="18"/>
                <w:szCs w:val="18"/>
              </w:rPr>
              <w:t>未按照要求改正</w:t>
            </w:r>
          </w:p>
        </w:tc>
        <w:tc>
          <w:tcPr>
            <w:tcW w:w="1016" w:type="dxa"/>
            <w:vMerge/>
            <w:vAlign w:val="center"/>
          </w:tcPr>
          <w:p w:rsidR="00024CEA" w:rsidRDefault="00024CEA" w:rsidP="008D0696">
            <w:pPr>
              <w:spacing w:line="280" w:lineRule="exact"/>
              <w:jc w:val="left"/>
              <w:rPr>
                <w:color w:val="000000"/>
                <w:kern w:val="0"/>
                <w:sz w:val="18"/>
                <w:szCs w:val="18"/>
              </w:rPr>
            </w:pPr>
          </w:p>
        </w:tc>
        <w:tc>
          <w:tcPr>
            <w:tcW w:w="5614"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处</w:t>
            </w:r>
            <w:r>
              <w:rPr>
                <w:rFonts w:hint="eastAsia"/>
                <w:color w:val="000000"/>
                <w:kern w:val="0"/>
                <w:sz w:val="18"/>
                <w:szCs w:val="18"/>
              </w:rPr>
              <w:t>20</w:t>
            </w:r>
            <w:r>
              <w:rPr>
                <w:rFonts w:hint="eastAsia"/>
                <w:color w:val="000000"/>
                <w:kern w:val="0"/>
                <w:sz w:val="18"/>
                <w:szCs w:val="18"/>
              </w:rPr>
              <w:t>万元以上</w:t>
            </w:r>
            <w:r>
              <w:rPr>
                <w:rFonts w:hint="eastAsia"/>
                <w:color w:val="000000"/>
                <w:kern w:val="0"/>
                <w:sz w:val="18"/>
                <w:szCs w:val="18"/>
              </w:rPr>
              <w:t>30</w:t>
            </w:r>
            <w:r>
              <w:rPr>
                <w:rFonts w:hint="eastAsia"/>
                <w:color w:val="000000"/>
                <w:kern w:val="0"/>
                <w:sz w:val="18"/>
                <w:szCs w:val="18"/>
              </w:rPr>
              <w:t>万元以下的罚款</w:t>
            </w:r>
          </w:p>
          <w:p w:rsidR="00024CEA" w:rsidRDefault="00D103D5" w:rsidP="008D0696">
            <w:pPr>
              <w:spacing w:line="280" w:lineRule="exact"/>
              <w:rPr>
                <w:color w:val="000000"/>
                <w:kern w:val="0"/>
                <w:sz w:val="18"/>
                <w:szCs w:val="18"/>
              </w:rPr>
            </w:pPr>
            <w:r>
              <w:rPr>
                <w:rFonts w:hint="eastAsia"/>
                <w:color w:val="000000"/>
                <w:kern w:val="0"/>
                <w:sz w:val="18"/>
                <w:szCs w:val="18"/>
              </w:rPr>
              <w:t>对直接负责的主管人员和其他直接责任人员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6%</w:t>
            </w:r>
            <w:r>
              <w:rPr>
                <w:rFonts w:hint="eastAsia"/>
                <w:color w:val="000000"/>
                <w:kern w:val="0"/>
                <w:sz w:val="18"/>
                <w:szCs w:val="18"/>
              </w:rPr>
              <w:t>以上</w:t>
            </w:r>
            <w:r>
              <w:rPr>
                <w:rFonts w:hint="eastAsia"/>
                <w:color w:val="000000"/>
                <w:kern w:val="0"/>
                <w:sz w:val="18"/>
                <w:szCs w:val="18"/>
              </w:rPr>
              <w:t>7%</w:t>
            </w:r>
            <w:r>
              <w:rPr>
                <w:rFonts w:hint="eastAsia"/>
                <w:color w:val="000000"/>
                <w:kern w:val="0"/>
                <w:sz w:val="18"/>
                <w:szCs w:val="18"/>
              </w:rPr>
              <w:t>以下的罚款。</w:t>
            </w:r>
          </w:p>
        </w:tc>
      </w:tr>
      <w:tr w:rsidR="00024CEA">
        <w:trPr>
          <w:trHeight w:val="285"/>
        </w:trPr>
        <w:tc>
          <w:tcPr>
            <w:tcW w:w="1010" w:type="dxa"/>
            <w:vMerge/>
            <w:vAlign w:val="center"/>
          </w:tcPr>
          <w:p w:rsidR="00024CEA" w:rsidRDefault="00024CEA" w:rsidP="008D0696">
            <w:pPr>
              <w:spacing w:line="280" w:lineRule="exact"/>
              <w:jc w:val="left"/>
              <w:rPr>
                <w:color w:val="000000"/>
                <w:kern w:val="0"/>
                <w:sz w:val="18"/>
                <w:szCs w:val="18"/>
              </w:rPr>
            </w:pPr>
          </w:p>
        </w:tc>
        <w:tc>
          <w:tcPr>
            <w:tcW w:w="6376" w:type="dxa"/>
            <w:vAlign w:val="center"/>
          </w:tcPr>
          <w:p w:rsidR="00024CEA" w:rsidRDefault="00D103D5" w:rsidP="008D0696">
            <w:pPr>
              <w:spacing w:line="280" w:lineRule="exact"/>
              <w:jc w:val="left"/>
              <w:rPr>
                <w:color w:val="000000"/>
                <w:kern w:val="0"/>
                <w:sz w:val="18"/>
                <w:szCs w:val="18"/>
              </w:rPr>
            </w:pPr>
            <w:r>
              <w:rPr>
                <w:rFonts w:hint="eastAsia"/>
                <w:color w:val="000000"/>
                <w:kern w:val="0"/>
                <w:sz w:val="18"/>
                <w:szCs w:val="18"/>
              </w:rPr>
              <w:t>造成一般安全事故的</w:t>
            </w:r>
          </w:p>
        </w:tc>
        <w:tc>
          <w:tcPr>
            <w:tcW w:w="1016" w:type="dxa"/>
            <w:vMerge/>
            <w:vAlign w:val="center"/>
          </w:tcPr>
          <w:p w:rsidR="00024CEA" w:rsidRDefault="00024CEA" w:rsidP="008D0696">
            <w:pPr>
              <w:spacing w:line="280" w:lineRule="exact"/>
              <w:jc w:val="left"/>
              <w:rPr>
                <w:color w:val="000000"/>
                <w:kern w:val="0"/>
                <w:sz w:val="18"/>
                <w:szCs w:val="18"/>
              </w:rPr>
            </w:pPr>
          </w:p>
        </w:tc>
        <w:tc>
          <w:tcPr>
            <w:tcW w:w="5614"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处</w:t>
            </w:r>
            <w:r>
              <w:rPr>
                <w:rFonts w:hint="eastAsia"/>
                <w:color w:val="000000"/>
                <w:kern w:val="0"/>
                <w:sz w:val="18"/>
                <w:szCs w:val="18"/>
              </w:rPr>
              <w:t>30</w:t>
            </w:r>
            <w:r>
              <w:rPr>
                <w:rFonts w:hint="eastAsia"/>
                <w:color w:val="000000"/>
                <w:kern w:val="0"/>
                <w:sz w:val="18"/>
                <w:szCs w:val="18"/>
              </w:rPr>
              <w:t>万元以上</w:t>
            </w:r>
            <w:r>
              <w:rPr>
                <w:rFonts w:hint="eastAsia"/>
                <w:color w:val="000000"/>
                <w:kern w:val="0"/>
                <w:sz w:val="18"/>
                <w:szCs w:val="18"/>
              </w:rPr>
              <w:t>40</w:t>
            </w:r>
            <w:r>
              <w:rPr>
                <w:rFonts w:hint="eastAsia"/>
                <w:color w:val="000000"/>
                <w:kern w:val="0"/>
                <w:sz w:val="18"/>
                <w:szCs w:val="18"/>
              </w:rPr>
              <w:t>万元以下的罚款</w:t>
            </w:r>
          </w:p>
          <w:p w:rsidR="00024CEA" w:rsidRDefault="00D103D5" w:rsidP="008D0696">
            <w:pPr>
              <w:spacing w:line="280" w:lineRule="exact"/>
              <w:rPr>
                <w:color w:val="000000"/>
                <w:kern w:val="0"/>
                <w:sz w:val="18"/>
                <w:szCs w:val="18"/>
              </w:rPr>
            </w:pPr>
            <w:r>
              <w:rPr>
                <w:rFonts w:hint="eastAsia"/>
                <w:color w:val="000000"/>
                <w:kern w:val="0"/>
                <w:sz w:val="18"/>
                <w:szCs w:val="18"/>
              </w:rPr>
              <w:t>对直接负责的主管人员和其他直接责任人员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7%</w:t>
            </w:r>
            <w:r>
              <w:rPr>
                <w:rFonts w:hint="eastAsia"/>
                <w:color w:val="000000"/>
                <w:kern w:val="0"/>
                <w:sz w:val="18"/>
                <w:szCs w:val="18"/>
              </w:rPr>
              <w:t>以上</w:t>
            </w:r>
            <w:r>
              <w:rPr>
                <w:rFonts w:hint="eastAsia"/>
                <w:color w:val="000000"/>
                <w:kern w:val="0"/>
                <w:sz w:val="18"/>
                <w:szCs w:val="18"/>
              </w:rPr>
              <w:t>9%</w:t>
            </w:r>
            <w:r>
              <w:rPr>
                <w:rFonts w:hint="eastAsia"/>
                <w:color w:val="000000"/>
                <w:kern w:val="0"/>
                <w:sz w:val="18"/>
                <w:szCs w:val="18"/>
              </w:rPr>
              <w:t>以下的罚款。</w:t>
            </w:r>
          </w:p>
        </w:tc>
      </w:tr>
      <w:tr w:rsidR="00024CEA">
        <w:trPr>
          <w:trHeight w:val="285"/>
        </w:trPr>
        <w:tc>
          <w:tcPr>
            <w:tcW w:w="1010" w:type="dxa"/>
            <w:vMerge/>
            <w:vAlign w:val="center"/>
          </w:tcPr>
          <w:p w:rsidR="00024CEA" w:rsidRDefault="00024CEA" w:rsidP="008D0696">
            <w:pPr>
              <w:spacing w:line="280" w:lineRule="exact"/>
              <w:jc w:val="left"/>
              <w:rPr>
                <w:color w:val="000000"/>
                <w:kern w:val="0"/>
                <w:sz w:val="18"/>
                <w:szCs w:val="18"/>
              </w:rPr>
            </w:pPr>
          </w:p>
        </w:tc>
        <w:tc>
          <w:tcPr>
            <w:tcW w:w="6376" w:type="dxa"/>
            <w:vAlign w:val="center"/>
          </w:tcPr>
          <w:p w:rsidR="00024CEA" w:rsidRDefault="00D103D5" w:rsidP="008D0696">
            <w:pPr>
              <w:spacing w:line="280" w:lineRule="exact"/>
              <w:jc w:val="left"/>
              <w:rPr>
                <w:color w:val="000000"/>
                <w:kern w:val="0"/>
                <w:sz w:val="18"/>
                <w:szCs w:val="18"/>
              </w:rPr>
            </w:pPr>
            <w:r>
              <w:rPr>
                <w:rFonts w:hint="eastAsia"/>
                <w:color w:val="000000"/>
                <w:kern w:val="0"/>
                <w:sz w:val="18"/>
                <w:szCs w:val="18"/>
              </w:rPr>
              <w:t>造成一般以上安全事故的</w:t>
            </w:r>
          </w:p>
        </w:tc>
        <w:tc>
          <w:tcPr>
            <w:tcW w:w="1016" w:type="dxa"/>
            <w:vMerge/>
            <w:vAlign w:val="center"/>
          </w:tcPr>
          <w:p w:rsidR="00024CEA" w:rsidRDefault="00024CEA" w:rsidP="008D0696">
            <w:pPr>
              <w:spacing w:line="280" w:lineRule="exact"/>
              <w:jc w:val="left"/>
              <w:rPr>
                <w:color w:val="000000"/>
                <w:kern w:val="0"/>
                <w:sz w:val="18"/>
                <w:szCs w:val="18"/>
              </w:rPr>
            </w:pPr>
          </w:p>
        </w:tc>
        <w:tc>
          <w:tcPr>
            <w:tcW w:w="5614"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处</w:t>
            </w:r>
            <w:r>
              <w:rPr>
                <w:rFonts w:hint="eastAsia"/>
                <w:color w:val="000000"/>
                <w:kern w:val="0"/>
                <w:sz w:val="18"/>
                <w:szCs w:val="18"/>
              </w:rPr>
              <w:t>40</w:t>
            </w:r>
            <w:r>
              <w:rPr>
                <w:rFonts w:hint="eastAsia"/>
                <w:color w:val="000000"/>
                <w:kern w:val="0"/>
                <w:sz w:val="18"/>
                <w:szCs w:val="18"/>
              </w:rPr>
              <w:t>万元以上</w:t>
            </w:r>
            <w:r>
              <w:rPr>
                <w:rFonts w:hint="eastAsia"/>
                <w:color w:val="000000"/>
                <w:kern w:val="0"/>
                <w:sz w:val="18"/>
                <w:szCs w:val="18"/>
              </w:rPr>
              <w:t>50</w:t>
            </w:r>
            <w:r>
              <w:rPr>
                <w:rFonts w:hint="eastAsia"/>
                <w:color w:val="000000"/>
                <w:kern w:val="0"/>
                <w:sz w:val="18"/>
                <w:szCs w:val="18"/>
              </w:rPr>
              <w:t>万元以下的罚款</w:t>
            </w:r>
          </w:p>
          <w:p w:rsidR="00024CEA" w:rsidRDefault="00D103D5" w:rsidP="008D0696">
            <w:pPr>
              <w:spacing w:line="280" w:lineRule="exact"/>
              <w:rPr>
                <w:color w:val="000000"/>
                <w:kern w:val="0"/>
                <w:sz w:val="18"/>
                <w:szCs w:val="18"/>
              </w:rPr>
            </w:pPr>
            <w:r>
              <w:rPr>
                <w:rFonts w:hint="eastAsia"/>
                <w:color w:val="000000"/>
                <w:kern w:val="0"/>
                <w:sz w:val="18"/>
                <w:szCs w:val="18"/>
              </w:rPr>
              <w:t>对直接负责的主管人员和其他直接责任人员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9%</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tc>
      </w:tr>
    </w:tbl>
    <w:p w:rsidR="00024CEA" w:rsidRDefault="00024CEA"/>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320217855000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对工程质量检测机构未建立建设工程过程数据和结果数据、检测影像资料及检测报告记录与留存制度的处罚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【行政法规】《建设工程抗震管理条例》</w:t>
            </w:r>
            <w:r>
              <w:rPr>
                <w:rFonts w:hint="eastAsia"/>
                <w:color w:val="000000"/>
                <w:kern w:val="0"/>
                <w:sz w:val="18"/>
                <w:szCs w:val="18"/>
              </w:rPr>
              <w:t>(</w:t>
            </w:r>
            <w:r>
              <w:rPr>
                <w:rFonts w:hint="eastAsia"/>
                <w:color w:val="000000"/>
                <w:kern w:val="0"/>
                <w:sz w:val="18"/>
                <w:szCs w:val="18"/>
              </w:rPr>
              <w:t>国务院令第</w:t>
            </w:r>
            <w:r>
              <w:rPr>
                <w:rFonts w:hint="eastAsia"/>
                <w:color w:val="000000"/>
                <w:kern w:val="0"/>
                <w:sz w:val="18"/>
                <w:szCs w:val="18"/>
              </w:rPr>
              <w:t>744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第十八条第三款</w:t>
            </w:r>
            <w:r>
              <w:rPr>
                <w:rFonts w:hint="eastAsia"/>
                <w:color w:val="000000"/>
                <w:kern w:val="0"/>
                <w:sz w:val="18"/>
                <w:szCs w:val="18"/>
              </w:rPr>
              <w:t xml:space="preserve">  </w:t>
            </w:r>
            <w:r>
              <w:rPr>
                <w:rFonts w:hint="eastAsia"/>
                <w:color w:val="000000"/>
                <w:kern w:val="0"/>
                <w:sz w:val="18"/>
                <w:szCs w:val="18"/>
              </w:rPr>
              <w:t>工程质量检测机构应当建立建设工程过程数据和结果数据、检测影像资料及检测报告记录与留存制度，对检测数据和检测报告的真实性、准确性负责，不得出具虚假的检测数据和检测报告。</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第四十四条第一款　违反本条例规定，工程质量检测机构未建立建设工程过程数据和结果数据、检测影像资料及检测报告记录与留存制度的，责令改正，处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30</w:t>
            </w:r>
            <w:r>
              <w:rPr>
                <w:rFonts w:hint="eastAsia"/>
                <w:color w:val="000000"/>
                <w:kern w:val="0"/>
                <w:sz w:val="18"/>
                <w:szCs w:val="18"/>
              </w:rPr>
              <w:t>万元以下的罚款；情节严重的，吊销资质证书；造成损失的，依法承担赔偿责任。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第四十七条第二款　本条例规定的降低资质等级或者吊销资质证书的行政处罚，由颁发资质证书的机关决定；其他行政处罚，由住房和城乡建设主管部门或者其他有关监督管理部门依照法定职权决定。</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责令改正，罚款，吊销资质证书</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20</w:t>
            </w:r>
            <w:r>
              <w:rPr>
                <w:rFonts w:hint="eastAsia"/>
                <w:color w:val="000000"/>
                <w:kern w:val="0"/>
                <w:sz w:val="18"/>
                <w:szCs w:val="18"/>
              </w:rPr>
              <w:t>万元以上</w:t>
            </w:r>
            <w:r>
              <w:rPr>
                <w:rFonts w:hint="eastAsia"/>
                <w:color w:val="000000"/>
                <w:kern w:val="0"/>
                <w:sz w:val="18"/>
                <w:szCs w:val="18"/>
              </w:rPr>
              <w:t>30</w:t>
            </w:r>
            <w:r>
              <w:rPr>
                <w:rFonts w:hint="eastAsia"/>
                <w:color w:val="000000"/>
                <w:kern w:val="0"/>
                <w:sz w:val="18"/>
                <w:szCs w:val="18"/>
              </w:rPr>
              <w:t>万元以下的罚款</w:t>
            </w:r>
          </w:p>
        </w:tc>
      </w:tr>
    </w:tbl>
    <w:p w:rsidR="00024CEA" w:rsidRDefault="00024CEA"/>
    <w:p w:rsidR="00024CEA" w:rsidRDefault="00024CEA"/>
    <w:p w:rsidR="00024CEA" w:rsidRDefault="00024CEA"/>
    <w:p w:rsidR="00024CEA" w:rsidRDefault="00024CEA"/>
    <w:p w:rsidR="008D0696" w:rsidRDefault="008D0696"/>
    <w:p w:rsidR="008D0696" w:rsidRDefault="008D0696"/>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320217856000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对施工单位未对隔震减震装置取样送检或者使用不合格隔震减震装置的处罚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【行政法规】《建设工程抗震管理条例》</w:t>
            </w:r>
            <w:r>
              <w:rPr>
                <w:rFonts w:hint="eastAsia"/>
                <w:color w:val="000000"/>
                <w:kern w:val="0"/>
                <w:sz w:val="18"/>
                <w:szCs w:val="18"/>
              </w:rPr>
              <w:t>(</w:t>
            </w:r>
            <w:r>
              <w:rPr>
                <w:rFonts w:hint="eastAsia"/>
                <w:color w:val="000000"/>
                <w:kern w:val="0"/>
                <w:sz w:val="18"/>
                <w:szCs w:val="18"/>
              </w:rPr>
              <w:t>国务院令第</w:t>
            </w:r>
            <w:r>
              <w:rPr>
                <w:rFonts w:hint="eastAsia"/>
                <w:color w:val="000000"/>
                <w:kern w:val="0"/>
                <w:sz w:val="18"/>
                <w:szCs w:val="18"/>
              </w:rPr>
              <w:t>744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第十八条第一款　隔震减震装置用于建设工程前，施工单位应当在建设单位或者工程监理单位监督下进行取样，送建设单位委托的具有相应建设工程质量检测资质的机构进行检测。禁止使用不合格的隔震减震装置。</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第二款</w:t>
            </w:r>
            <w:r>
              <w:rPr>
                <w:rFonts w:hint="eastAsia"/>
                <w:color w:val="000000"/>
                <w:kern w:val="0"/>
                <w:sz w:val="18"/>
                <w:szCs w:val="18"/>
              </w:rPr>
              <w:t xml:space="preserve">    </w:t>
            </w:r>
            <w:r>
              <w:rPr>
                <w:rFonts w:hint="eastAsia"/>
                <w:color w:val="000000"/>
                <w:kern w:val="0"/>
                <w:sz w:val="18"/>
                <w:szCs w:val="18"/>
              </w:rPr>
              <w:t>实行施工总承包的，隔震减震装置属于建设工程主体结构的施工，应当由总承包单位自行完成。</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第四十三条　违反本条例规定，施工单位未对隔震减震装置取样送检或者使用不合格隔震减震装置的，责令改正，处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万元以下的罚款；情节严重的，责令停业整顿，并处</w:t>
            </w:r>
            <w:r>
              <w:rPr>
                <w:rFonts w:hint="eastAsia"/>
                <w:color w:val="000000"/>
                <w:kern w:val="0"/>
                <w:sz w:val="18"/>
                <w:szCs w:val="18"/>
              </w:rPr>
              <w:t>20</w:t>
            </w:r>
            <w:r>
              <w:rPr>
                <w:rFonts w:hint="eastAsia"/>
                <w:color w:val="000000"/>
                <w:kern w:val="0"/>
                <w:sz w:val="18"/>
                <w:szCs w:val="18"/>
              </w:rPr>
              <w:t>万元以上</w:t>
            </w:r>
            <w:r>
              <w:rPr>
                <w:rFonts w:hint="eastAsia"/>
                <w:color w:val="000000"/>
                <w:kern w:val="0"/>
                <w:sz w:val="18"/>
                <w:szCs w:val="18"/>
              </w:rPr>
              <w:t>50</w:t>
            </w:r>
            <w:r>
              <w:rPr>
                <w:rFonts w:hint="eastAsia"/>
                <w:color w:val="000000"/>
                <w:kern w:val="0"/>
                <w:sz w:val="18"/>
                <w:szCs w:val="18"/>
              </w:rPr>
              <w:t>万元以下的罚款，降低资质等级或者吊销资质证书；造成损失的，依法承担赔偿责任。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第四十七条　依照本条例规定，给予单位罚款处罚的，对其直接负责的主管人员和其他直接责任人员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本条例规定的降低资质等级或者吊销资质证书的行政处罚，由颁发资质证书的机关决定；其他行政处罚，由住房和城乡建设主管部门或者其他有关监督管理部门依照法定职权决定。</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责令改正，罚款，责令停业整顿，降低资质等级或者吊销资质证书</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按要求改正</w:t>
            </w:r>
          </w:p>
        </w:tc>
        <w:tc>
          <w:tcPr>
            <w:tcW w:w="1016" w:type="dxa"/>
            <w:vMerge w:val="restart"/>
            <w:vAlign w:val="center"/>
          </w:tcPr>
          <w:p w:rsidR="00024CEA" w:rsidRDefault="00D103D5" w:rsidP="008D0696">
            <w:pPr>
              <w:spacing w:line="280" w:lineRule="exact"/>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15</w:t>
            </w:r>
            <w:r>
              <w:rPr>
                <w:rFonts w:hint="eastAsia"/>
                <w:color w:val="000000"/>
                <w:kern w:val="0"/>
                <w:sz w:val="18"/>
                <w:szCs w:val="18"/>
              </w:rPr>
              <w:t>万元以下的罚款</w:t>
            </w:r>
          </w:p>
          <w:p w:rsidR="00024CEA" w:rsidRDefault="00D103D5" w:rsidP="008D0696">
            <w:pPr>
              <w:spacing w:line="280" w:lineRule="exact"/>
              <w:rPr>
                <w:color w:val="000000"/>
                <w:kern w:val="0"/>
                <w:sz w:val="18"/>
                <w:szCs w:val="18"/>
              </w:rPr>
            </w:pPr>
            <w:r>
              <w:rPr>
                <w:rFonts w:hint="eastAsia"/>
                <w:color w:val="000000"/>
                <w:kern w:val="0"/>
                <w:sz w:val="18"/>
                <w:szCs w:val="18"/>
              </w:rPr>
              <w:t>对直接负责的主管人员和其他直接责任人员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6%</w:t>
            </w:r>
            <w:r>
              <w:rPr>
                <w:rFonts w:hint="eastAsia"/>
                <w:color w:val="000000"/>
                <w:kern w:val="0"/>
                <w:sz w:val="18"/>
                <w:szCs w:val="18"/>
              </w:rPr>
              <w:t>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rsidP="008D0696">
            <w:pPr>
              <w:spacing w:line="280" w:lineRule="exact"/>
              <w:jc w:val="left"/>
              <w:rPr>
                <w:color w:val="000000"/>
                <w:kern w:val="0"/>
                <w:sz w:val="18"/>
                <w:szCs w:val="18"/>
              </w:rPr>
            </w:pPr>
            <w:r>
              <w:rPr>
                <w:rFonts w:hint="eastAsia"/>
                <w:color w:val="000000"/>
                <w:kern w:val="0"/>
                <w:sz w:val="18"/>
                <w:szCs w:val="18"/>
              </w:rPr>
              <w:t>未按照要求改正</w:t>
            </w:r>
          </w:p>
        </w:tc>
        <w:tc>
          <w:tcPr>
            <w:tcW w:w="1016" w:type="dxa"/>
            <w:vMerge/>
            <w:vAlign w:val="center"/>
          </w:tcPr>
          <w:p w:rsidR="00024CEA" w:rsidRDefault="00024CEA" w:rsidP="008D0696">
            <w:pPr>
              <w:spacing w:line="280" w:lineRule="exact"/>
              <w:jc w:val="left"/>
              <w:rPr>
                <w:color w:val="000000"/>
                <w:kern w:val="0"/>
                <w:sz w:val="18"/>
                <w:szCs w:val="18"/>
              </w:rPr>
            </w:pPr>
          </w:p>
        </w:tc>
        <w:tc>
          <w:tcPr>
            <w:tcW w:w="5614"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处</w:t>
            </w:r>
            <w:r>
              <w:rPr>
                <w:rFonts w:hint="eastAsia"/>
                <w:color w:val="000000"/>
                <w:kern w:val="0"/>
                <w:sz w:val="18"/>
                <w:szCs w:val="18"/>
              </w:rPr>
              <w:t>15</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万元以下的罚款</w:t>
            </w:r>
          </w:p>
          <w:p w:rsidR="00024CEA" w:rsidRDefault="00D103D5" w:rsidP="008D0696">
            <w:pPr>
              <w:spacing w:line="280" w:lineRule="exact"/>
              <w:rPr>
                <w:color w:val="000000"/>
                <w:kern w:val="0"/>
                <w:sz w:val="18"/>
                <w:szCs w:val="18"/>
              </w:rPr>
            </w:pPr>
            <w:r>
              <w:rPr>
                <w:rFonts w:hint="eastAsia"/>
                <w:color w:val="000000"/>
                <w:kern w:val="0"/>
                <w:sz w:val="18"/>
                <w:szCs w:val="18"/>
              </w:rPr>
              <w:t>对直接负责的主管人员和其他直接责任人员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6%</w:t>
            </w:r>
            <w:r>
              <w:rPr>
                <w:rFonts w:hint="eastAsia"/>
                <w:color w:val="000000"/>
                <w:kern w:val="0"/>
                <w:sz w:val="18"/>
                <w:szCs w:val="18"/>
              </w:rPr>
              <w:t>以上</w:t>
            </w:r>
            <w:r>
              <w:rPr>
                <w:rFonts w:hint="eastAsia"/>
                <w:color w:val="000000"/>
                <w:kern w:val="0"/>
                <w:sz w:val="18"/>
                <w:szCs w:val="18"/>
              </w:rPr>
              <w:t>7%</w:t>
            </w:r>
            <w:r>
              <w:rPr>
                <w:rFonts w:hint="eastAsia"/>
                <w:color w:val="000000"/>
                <w:kern w:val="0"/>
                <w:sz w:val="18"/>
                <w:szCs w:val="18"/>
              </w:rPr>
              <w:t>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rsidP="008D0696">
            <w:pPr>
              <w:spacing w:line="280" w:lineRule="exact"/>
              <w:jc w:val="left"/>
              <w:rPr>
                <w:color w:val="000000"/>
                <w:kern w:val="0"/>
                <w:sz w:val="18"/>
                <w:szCs w:val="18"/>
              </w:rPr>
            </w:pPr>
            <w:r>
              <w:rPr>
                <w:rFonts w:hint="eastAsia"/>
                <w:color w:val="000000"/>
                <w:kern w:val="0"/>
                <w:sz w:val="18"/>
                <w:szCs w:val="18"/>
              </w:rPr>
              <w:t>造成一般安全事故的</w:t>
            </w:r>
          </w:p>
        </w:tc>
        <w:tc>
          <w:tcPr>
            <w:tcW w:w="1016" w:type="dxa"/>
            <w:vMerge/>
            <w:vAlign w:val="center"/>
          </w:tcPr>
          <w:p w:rsidR="00024CEA" w:rsidRDefault="00024CEA" w:rsidP="008D0696">
            <w:pPr>
              <w:spacing w:line="280" w:lineRule="exact"/>
              <w:jc w:val="left"/>
              <w:rPr>
                <w:color w:val="000000"/>
                <w:kern w:val="0"/>
                <w:sz w:val="18"/>
                <w:szCs w:val="18"/>
              </w:rPr>
            </w:pPr>
          </w:p>
        </w:tc>
        <w:tc>
          <w:tcPr>
            <w:tcW w:w="5614"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处</w:t>
            </w:r>
            <w:r>
              <w:rPr>
                <w:rFonts w:hint="eastAsia"/>
                <w:color w:val="000000"/>
                <w:kern w:val="0"/>
                <w:sz w:val="18"/>
                <w:szCs w:val="18"/>
              </w:rPr>
              <w:t>20</w:t>
            </w:r>
            <w:r>
              <w:rPr>
                <w:rFonts w:hint="eastAsia"/>
                <w:color w:val="000000"/>
                <w:kern w:val="0"/>
                <w:sz w:val="18"/>
                <w:szCs w:val="18"/>
              </w:rPr>
              <w:t>万元以上</w:t>
            </w:r>
            <w:r>
              <w:rPr>
                <w:rFonts w:hint="eastAsia"/>
                <w:color w:val="000000"/>
                <w:kern w:val="0"/>
                <w:sz w:val="18"/>
                <w:szCs w:val="18"/>
              </w:rPr>
              <w:t>35</w:t>
            </w:r>
            <w:r>
              <w:rPr>
                <w:rFonts w:hint="eastAsia"/>
                <w:color w:val="000000"/>
                <w:kern w:val="0"/>
                <w:sz w:val="18"/>
                <w:szCs w:val="18"/>
              </w:rPr>
              <w:t>万元以下的罚款</w:t>
            </w:r>
          </w:p>
          <w:p w:rsidR="00024CEA" w:rsidRDefault="00D103D5" w:rsidP="008D0696">
            <w:pPr>
              <w:spacing w:line="280" w:lineRule="exact"/>
              <w:rPr>
                <w:color w:val="000000"/>
                <w:kern w:val="0"/>
                <w:sz w:val="18"/>
                <w:szCs w:val="18"/>
              </w:rPr>
            </w:pPr>
            <w:r>
              <w:rPr>
                <w:rFonts w:hint="eastAsia"/>
                <w:color w:val="000000"/>
                <w:kern w:val="0"/>
                <w:sz w:val="18"/>
                <w:szCs w:val="18"/>
              </w:rPr>
              <w:t>对直接负责的主管人员和其他直接责任人员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7%</w:t>
            </w:r>
            <w:r>
              <w:rPr>
                <w:rFonts w:hint="eastAsia"/>
                <w:color w:val="000000"/>
                <w:kern w:val="0"/>
                <w:sz w:val="18"/>
                <w:szCs w:val="18"/>
              </w:rPr>
              <w:t>以上</w:t>
            </w:r>
            <w:r>
              <w:rPr>
                <w:rFonts w:hint="eastAsia"/>
                <w:color w:val="000000"/>
                <w:kern w:val="0"/>
                <w:sz w:val="18"/>
                <w:szCs w:val="18"/>
              </w:rPr>
              <w:t>9%</w:t>
            </w:r>
            <w:r>
              <w:rPr>
                <w:rFonts w:hint="eastAsia"/>
                <w:color w:val="000000"/>
                <w:kern w:val="0"/>
                <w:sz w:val="18"/>
                <w:szCs w:val="18"/>
              </w:rPr>
              <w:t>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rsidP="008D0696">
            <w:pPr>
              <w:spacing w:line="280" w:lineRule="exact"/>
              <w:jc w:val="left"/>
              <w:rPr>
                <w:color w:val="000000"/>
                <w:kern w:val="0"/>
                <w:sz w:val="18"/>
                <w:szCs w:val="18"/>
              </w:rPr>
            </w:pPr>
            <w:r>
              <w:rPr>
                <w:rFonts w:hint="eastAsia"/>
                <w:color w:val="000000"/>
                <w:kern w:val="0"/>
                <w:sz w:val="18"/>
                <w:szCs w:val="18"/>
              </w:rPr>
              <w:t>造成一般以上安全事故的</w:t>
            </w:r>
          </w:p>
        </w:tc>
        <w:tc>
          <w:tcPr>
            <w:tcW w:w="1016" w:type="dxa"/>
            <w:vMerge/>
            <w:vAlign w:val="center"/>
          </w:tcPr>
          <w:p w:rsidR="00024CEA" w:rsidRDefault="00024CEA" w:rsidP="008D0696">
            <w:pPr>
              <w:spacing w:line="280" w:lineRule="exact"/>
              <w:jc w:val="left"/>
              <w:rPr>
                <w:color w:val="000000"/>
                <w:kern w:val="0"/>
                <w:sz w:val="18"/>
                <w:szCs w:val="18"/>
              </w:rPr>
            </w:pPr>
          </w:p>
        </w:tc>
        <w:tc>
          <w:tcPr>
            <w:tcW w:w="5614"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处</w:t>
            </w:r>
            <w:r>
              <w:rPr>
                <w:rFonts w:hint="eastAsia"/>
                <w:color w:val="000000"/>
                <w:kern w:val="0"/>
                <w:sz w:val="18"/>
                <w:szCs w:val="18"/>
              </w:rPr>
              <w:t>35</w:t>
            </w:r>
            <w:r>
              <w:rPr>
                <w:rFonts w:hint="eastAsia"/>
                <w:color w:val="000000"/>
                <w:kern w:val="0"/>
                <w:sz w:val="18"/>
                <w:szCs w:val="18"/>
              </w:rPr>
              <w:t>万元以上</w:t>
            </w:r>
            <w:r>
              <w:rPr>
                <w:rFonts w:hint="eastAsia"/>
                <w:color w:val="000000"/>
                <w:kern w:val="0"/>
                <w:sz w:val="18"/>
                <w:szCs w:val="18"/>
              </w:rPr>
              <w:t>50</w:t>
            </w:r>
            <w:r>
              <w:rPr>
                <w:rFonts w:hint="eastAsia"/>
                <w:color w:val="000000"/>
                <w:kern w:val="0"/>
                <w:sz w:val="18"/>
                <w:szCs w:val="18"/>
              </w:rPr>
              <w:t>万元以下的罚款</w:t>
            </w:r>
          </w:p>
          <w:p w:rsidR="00024CEA" w:rsidRDefault="00D103D5" w:rsidP="008D0696">
            <w:pPr>
              <w:spacing w:line="280" w:lineRule="exact"/>
              <w:rPr>
                <w:color w:val="000000"/>
                <w:kern w:val="0"/>
                <w:sz w:val="18"/>
                <w:szCs w:val="18"/>
              </w:rPr>
            </w:pPr>
            <w:r>
              <w:rPr>
                <w:rFonts w:hint="eastAsia"/>
                <w:color w:val="000000"/>
                <w:kern w:val="0"/>
                <w:sz w:val="18"/>
                <w:szCs w:val="18"/>
              </w:rPr>
              <w:t>对直接负责的主管人员和其他直接责任人员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9%</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tc>
      </w:tr>
    </w:tbl>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320217857000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对施工单位在施工中未按照抗震设防强制性标准进行施工的处罚</w:t>
            </w:r>
          </w:p>
        </w:tc>
      </w:tr>
      <w:tr w:rsidR="00024CEA">
        <w:trPr>
          <w:trHeight w:val="490"/>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【行政法规】《建设工程抗震管理条例》</w:t>
            </w:r>
            <w:r>
              <w:rPr>
                <w:rFonts w:hint="eastAsia"/>
                <w:color w:val="000000"/>
                <w:kern w:val="0"/>
                <w:sz w:val="18"/>
                <w:szCs w:val="18"/>
              </w:rPr>
              <w:t>(</w:t>
            </w:r>
            <w:r>
              <w:rPr>
                <w:rFonts w:hint="eastAsia"/>
                <w:color w:val="000000"/>
                <w:kern w:val="0"/>
                <w:sz w:val="18"/>
                <w:szCs w:val="18"/>
              </w:rPr>
              <w:t>国务院令第</w:t>
            </w:r>
            <w:r>
              <w:rPr>
                <w:rFonts w:hint="eastAsia"/>
                <w:color w:val="000000"/>
                <w:kern w:val="0"/>
                <w:sz w:val="18"/>
                <w:szCs w:val="18"/>
              </w:rPr>
              <w:t>744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第十四条第三款</w:t>
            </w:r>
            <w:r>
              <w:rPr>
                <w:rFonts w:hint="eastAsia"/>
                <w:color w:val="000000"/>
                <w:kern w:val="0"/>
                <w:sz w:val="18"/>
                <w:szCs w:val="18"/>
              </w:rPr>
              <w:t xml:space="preserve"> </w:t>
            </w:r>
            <w:r>
              <w:rPr>
                <w:rFonts w:hint="eastAsia"/>
                <w:color w:val="000000"/>
                <w:kern w:val="0"/>
                <w:sz w:val="18"/>
                <w:szCs w:val="18"/>
              </w:rPr>
              <w:t>施工单位应当按照抗震设防强制性标准进行施工。</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第四十二条　违反本条例规定，施工单位在施工中未按照抗震设防强制性标准进行施工的，责令改正，处工程合同价款</w:t>
            </w:r>
            <w:r>
              <w:rPr>
                <w:rFonts w:hint="eastAsia"/>
                <w:color w:val="000000"/>
                <w:kern w:val="0"/>
                <w:sz w:val="18"/>
                <w:szCs w:val="18"/>
              </w:rPr>
              <w:t>2%</w:t>
            </w:r>
            <w:r>
              <w:rPr>
                <w:rFonts w:hint="eastAsia"/>
                <w:color w:val="000000"/>
                <w:kern w:val="0"/>
                <w:sz w:val="18"/>
                <w:szCs w:val="18"/>
              </w:rPr>
              <w:t>以上</w:t>
            </w:r>
            <w:r>
              <w:rPr>
                <w:rFonts w:hint="eastAsia"/>
                <w:color w:val="000000"/>
                <w:kern w:val="0"/>
                <w:sz w:val="18"/>
                <w:szCs w:val="18"/>
              </w:rPr>
              <w:t>4%</w:t>
            </w:r>
            <w:r>
              <w:rPr>
                <w:rFonts w:hint="eastAsia"/>
                <w:color w:val="000000"/>
                <w:kern w:val="0"/>
                <w:sz w:val="18"/>
                <w:szCs w:val="18"/>
              </w:rPr>
              <w:t>以下的罚款；造成建设工程不符合抗震设防强制性标准的，负责返工、加固，并赔偿因此造成的损失；情节严重的，责令停业整顿，降低资质等级或者吊销资质证书。</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第四十七条　依照本条例规定，给予单位罚款处罚的，对其直接负责的主管人员和其他直接责任人员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本条例规定的降低资质等级或者吊销资质证书的行政处罚，由颁发资质证书的机关决定；其他行政处罚，由住房和城乡建设主管部门或者其他有关监督管理部门依照法定职权决定。</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责令改正，罚款，责令停业整顿，降低资质等级或者吊销资质证书</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处工程合同价款</w:t>
            </w:r>
            <w:r>
              <w:rPr>
                <w:rFonts w:hint="eastAsia"/>
                <w:color w:val="000000"/>
                <w:kern w:val="0"/>
                <w:sz w:val="18"/>
                <w:szCs w:val="18"/>
              </w:rPr>
              <w:t>2%</w:t>
            </w:r>
            <w:r>
              <w:rPr>
                <w:rFonts w:hint="eastAsia"/>
                <w:color w:val="000000"/>
                <w:kern w:val="0"/>
                <w:sz w:val="18"/>
                <w:szCs w:val="18"/>
              </w:rPr>
              <w:t>以上</w:t>
            </w:r>
            <w:r>
              <w:rPr>
                <w:rFonts w:hint="eastAsia"/>
                <w:color w:val="000000"/>
                <w:kern w:val="0"/>
                <w:sz w:val="18"/>
                <w:szCs w:val="18"/>
              </w:rPr>
              <w:t>3%</w:t>
            </w:r>
            <w:r>
              <w:rPr>
                <w:rFonts w:hint="eastAsia"/>
                <w:color w:val="000000"/>
                <w:kern w:val="0"/>
                <w:sz w:val="18"/>
                <w:szCs w:val="18"/>
              </w:rPr>
              <w:t>以下的罚款</w:t>
            </w:r>
          </w:p>
          <w:p w:rsidR="00024CEA" w:rsidRDefault="00D103D5">
            <w:pPr>
              <w:rPr>
                <w:color w:val="000000"/>
                <w:kern w:val="0"/>
                <w:sz w:val="18"/>
                <w:szCs w:val="18"/>
              </w:rPr>
            </w:pPr>
            <w:r>
              <w:rPr>
                <w:rFonts w:hint="eastAsia"/>
                <w:color w:val="000000"/>
                <w:kern w:val="0"/>
                <w:sz w:val="18"/>
                <w:szCs w:val="18"/>
              </w:rPr>
              <w:t>对其直接负责的主管人员和其他直接责任人员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8%</w:t>
            </w:r>
            <w:r>
              <w:rPr>
                <w:rFonts w:hint="eastAsia"/>
                <w:color w:val="000000"/>
                <w:kern w:val="0"/>
                <w:sz w:val="18"/>
                <w:szCs w:val="18"/>
              </w:rPr>
              <w:t>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处工程合同价款</w:t>
            </w:r>
            <w:r>
              <w:rPr>
                <w:rFonts w:hint="eastAsia"/>
                <w:color w:val="000000"/>
                <w:kern w:val="0"/>
                <w:sz w:val="18"/>
                <w:szCs w:val="18"/>
              </w:rPr>
              <w:t>3%</w:t>
            </w:r>
            <w:r>
              <w:rPr>
                <w:rFonts w:hint="eastAsia"/>
                <w:color w:val="000000"/>
                <w:kern w:val="0"/>
                <w:sz w:val="18"/>
                <w:szCs w:val="18"/>
              </w:rPr>
              <w:t>以上</w:t>
            </w:r>
            <w:r>
              <w:rPr>
                <w:rFonts w:hint="eastAsia"/>
                <w:color w:val="000000"/>
                <w:kern w:val="0"/>
                <w:sz w:val="18"/>
                <w:szCs w:val="18"/>
              </w:rPr>
              <w:t>4%</w:t>
            </w:r>
            <w:r>
              <w:rPr>
                <w:rFonts w:hint="eastAsia"/>
                <w:color w:val="000000"/>
                <w:kern w:val="0"/>
                <w:sz w:val="18"/>
                <w:szCs w:val="18"/>
              </w:rPr>
              <w:t>以下的罚款</w:t>
            </w:r>
          </w:p>
          <w:p w:rsidR="00024CEA" w:rsidRDefault="00D103D5">
            <w:pPr>
              <w:rPr>
                <w:color w:val="000000"/>
                <w:kern w:val="0"/>
                <w:sz w:val="18"/>
                <w:szCs w:val="18"/>
              </w:rPr>
            </w:pPr>
            <w:r>
              <w:rPr>
                <w:rFonts w:hint="eastAsia"/>
                <w:color w:val="000000"/>
                <w:kern w:val="0"/>
                <w:sz w:val="18"/>
                <w:szCs w:val="18"/>
              </w:rPr>
              <w:t>对其直接负责的主管人员和其他直接责任人员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8%</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tc>
      </w:tr>
    </w:tbl>
    <w:p w:rsidR="00024CEA" w:rsidRDefault="00024CEA"/>
    <w:p w:rsidR="008D0696" w:rsidRDefault="008D0696"/>
    <w:p w:rsidR="008D0696" w:rsidRDefault="008D0696"/>
    <w:p w:rsidR="008D0696" w:rsidRDefault="008D0696"/>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320217858000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对设计单位未按照抗震设防强制性标准进行设计的处罚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【行政法规】《建设工程抗震管理条例》</w:t>
            </w:r>
            <w:r>
              <w:rPr>
                <w:rFonts w:hint="eastAsia"/>
                <w:color w:val="000000"/>
                <w:kern w:val="0"/>
                <w:sz w:val="18"/>
                <w:szCs w:val="18"/>
              </w:rPr>
              <w:t>(</w:t>
            </w:r>
            <w:r>
              <w:rPr>
                <w:rFonts w:hint="eastAsia"/>
                <w:color w:val="000000"/>
                <w:kern w:val="0"/>
                <w:sz w:val="18"/>
                <w:szCs w:val="18"/>
              </w:rPr>
              <w:t>国务院令第</w:t>
            </w:r>
            <w:r>
              <w:rPr>
                <w:rFonts w:hint="eastAsia"/>
                <w:color w:val="000000"/>
                <w:kern w:val="0"/>
                <w:sz w:val="18"/>
                <w:szCs w:val="18"/>
              </w:rPr>
              <w:t>744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第四十一条　违反本条例规定，设计单位有下列行为之一的，责令改正，处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30</w:t>
            </w:r>
            <w:r>
              <w:rPr>
                <w:rFonts w:hint="eastAsia"/>
                <w:color w:val="000000"/>
                <w:kern w:val="0"/>
                <w:sz w:val="18"/>
                <w:szCs w:val="18"/>
              </w:rPr>
              <w:t>万元以下的罚款；情节严重的，责令停业整顿，降低资质等级或者吊销资质证书；造成损失的，依法承担赔偿责任：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（三）未按照抗震设防强制性标准进行设计。</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第四十七条　依照本条例规定，给予单位罚款处罚的，对其直接负责的主管人员和其他直接责任人员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本条例规定的降低资质等级或者吊销资质证书的行政处罚，由颁发资质证书的机关决定；其他行政处罚，由住房和城乡建设主管部门或者其他有关监督管理部门依照法定职权决定。</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责令改正，罚款，责令停业整顿，降低资质等级或者吊销资质证书</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7%</w:t>
            </w:r>
            <w:r>
              <w:rPr>
                <w:rFonts w:hint="eastAsia"/>
                <w:color w:val="000000"/>
                <w:kern w:val="0"/>
                <w:sz w:val="18"/>
                <w:szCs w:val="18"/>
              </w:rPr>
              <w:t>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20</w:t>
            </w:r>
            <w:r>
              <w:rPr>
                <w:rFonts w:hint="eastAsia"/>
                <w:color w:val="000000"/>
                <w:kern w:val="0"/>
                <w:sz w:val="18"/>
                <w:szCs w:val="18"/>
              </w:rPr>
              <w:t>万元以上</w:t>
            </w:r>
            <w:r>
              <w:rPr>
                <w:rFonts w:hint="eastAsia"/>
                <w:color w:val="000000"/>
                <w:kern w:val="0"/>
                <w:sz w:val="18"/>
                <w:szCs w:val="18"/>
              </w:rPr>
              <w:t>30</w:t>
            </w:r>
            <w:r>
              <w:rPr>
                <w:rFonts w:hint="eastAsia"/>
                <w:color w:val="000000"/>
                <w:kern w:val="0"/>
                <w:sz w:val="18"/>
                <w:szCs w:val="18"/>
              </w:rPr>
              <w:t>万元以下的罚款</w:t>
            </w:r>
          </w:p>
          <w:p w:rsidR="00024CEA" w:rsidRDefault="00D103D5">
            <w:pPr>
              <w:rPr>
                <w:color w:val="000000"/>
                <w:kern w:val="0"/>
                <w:sz w:val="18"/>
                <w:szCs w:val="18"/>
              </w:rPr>
            </w:pPr>
            <w:r>
              <w:rPr>
                <w:rFonts w:hint="eastAsia"/>
                <w:color w:val="000000"/>
                <w:kern w:val="0"/>
                <w:sz w:val="18"/>
                <w:szCs w:val="18"/>
              </w:rPr>
              <w:t>对其直接负责的主管人员和其他直接责任人员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7%</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tc>
      </w:tr>
    </w:tbl>
    <w:p w:rsidR="00024CEA" w:rsidRDefault="00024CEA"/>
    <w:p w:rsidR="008D0696" w:rsidRDefault="008D0696"/>
    <w:p w:rsidR="008D0696" w:rsidRDefault="008D0696"/>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320217859000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对设计单位未在初步设计阶段将建设工程抗震设防专篇作为设计文件组成部分的处罚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【行政法规】《建设工程抗震管理条例》</w:t>
            </w:r>
            <w:r>
              <w:rPr>
                <w:rFonts w:hint="eastAsia"/>
                <w:color w:val="000000"/>
                <w:kern w:val="0"/>
                <w:sz w:val="18"/>
                <w:szCs w:val="18"/>
              </w:rPr>
              <w:t>(</w:t>
            </w:r>
            <w:r>
              <w:rPr>
                <w:rFonts w:hint="eastAsia"/>
                <w:color w:val="000000"/>
                <w:kern w:val="0"/>
                <w:sz w:val="18"/>
                <w:szCs w:val="18"/>
              </w:rPr>
              <w:t>国务院令第</w:t>
            </w:r>
            <w:r>
              <w:rPr>
                <w:rFonts w:hint="eastAsia"/>
                <w:color w:val="000000"/>
                <w:kern w:val="0"/>
                <w:sz w:val="18"/>
                <w:szCs w:val="18"/>
              </w:rPr>
              <w:t>744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第十二条　对位于高烈度设防地区、地震重点监视防御区的下列建设工程，设计单位应当在初步设计阶段按照国家有关规定编制建设工程抗震设防专篇，并作为设计文件组成部分：</w:t>
            </w:r>
          </w:p>
          <w:p w:rsidR="00024CEA" w:rsidRDefault="00D103D5">
            <w:pPr>
              <w:spacing w:line="320" w:lineRule="exact"/>
              <w:jc w:val="left"/>
              <w:rPr>
                <w:color w:val="000000"/>
                <w:kern w:val="0"/>
                <w:sz w:val="18"/>
                <w:szCs w:val="18"/>
              </w:rPr>
            </w:pPr>
            <w:r>
              <w:rPr>
                <w:rFonts w:hint="eastAsia"/>
                <w:color w:val="000000"/>
                <w:kern w:val="0"/>
                <w:sz w:val="18"/>
                <w:szCs w:val="18"/>
              </w:rPr>
              <w:t>（一）重大建设工程；</w:t>
            </w:r>
          </w:p>
          <w:p w:rsidR="00024CEA" w:rsidRDefault="00D103D5">
            <w:pPr>
              <w:spacing w:line="320" w:lineRule="exact"/>
              <w:jc w:val="left"/>
              <w:rPr>
                <w:color w:val="000000"/>
                <w:kern w:val="0"/>
                <w:sz w:val="18"/>
                <w:szCs w:val="18"/>
              </w:rPr>
            </w:pPr>
            <w:r>
              <w:rPr>
                <w:rFonts w:hint="eastAsia"/>
                <w:color w:val="000000"/>
                <w:kern w:val="0"/>
                <w:sz w:val="18"/>
                <w:szCs w:val="18"/>
              </w:rPr>
              <w:t>（二）地震时可能发生严重次生灾害的建设工程；</w:t>
            </w:r>
          </w:p>
          <w:p w:rsidR="00024CEA" w:rsidRDefault="00D103D5">
            <w:pPr>
              <w:spacing w:line="320" w:lineRule="exact"/>
              <w:jc w:val="left"/>
              <w:rPr>
                <w:color w:val="000000"/>
                <w:kern w:val="0"/>
                <w:sz w:val="18"/>
                <w:szCs w:val="18"/>
              </w:rPr>
            </w:pPr>
            <w:r>
              <w:rPr>
                <w:rFonts w:hint="eastAsia"/>
                <w:color w:val="000000"/>
                <w:kern w:val="0"/>
                <w:sz w:val="18"/>
                <w:szCs w:val="18"/>
              </w:rPr>
              <w:t>（三）地震时使用功能不能中断或者需要尽快恢复的建设工程。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第四十一条　违反本条例规定，设计单位有下列行为之一的，责令改正，处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30</w:t>
            </w:r>
            <w:r>
              <w:rPr>
                <w:rFonts w:hint="eastAsia"/>
                <w:color w:val="000000"/>
                <w:kern w:val="0"/>
                <w:sz w:val="18"/>
                <w:szCs w:val="18"/>
              </w:rPr>
              <w:t>万元以下的罚款；情节严重的，责令停业整顿，降低资质等级或者吊销资质证书；造成损失的，依法承担赔偿责任：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（二）未在初步设计阶段将建设工程抗震设防专篇作为设计文件组成部分；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第四十七条　依照本条例规定，给予单位罚款处罚的，对其直接负责的主管人员和其他直接责任人员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本条例规定的降低资质等级或者吊销资质证书的行政处罚，由颁发资质证书的机关决定；其他行政处罚，由住房和城乡建设主管部门或者其他有关监督管理部门依照法定职权决定。</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责令改正，罚款，责令停业整顿，降低资质等级或者吊销资质证书</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7%</w:t>
            </w:r>
            <w:r>
              <w:rPr>
                <w:rFonts w:hint="eastAsia"/>
                <w:color w:val="000000"/>
                <w:kern w:val="0"/>
                <w:sz w:val="18"/>
                <w:szCs w:val="18"/>
              </w:rPr>
              <w:t>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20</w:t>
            </w:r>
            <w:r>
              <w:rPr>
                <w:rFonts w:hint="eastAsia"/>
                <w:color w:val="000000"/>
                <w:kern w:val="0"/>
                <w:sz w:val="18"/>
                <w:szCs w:val="18"/>
              </w:rPr>
              <w:t>万元以上</w:t>
            </w:r>
            <w:r>
              <w:rPr>
                <w:rFonts w:hint="eastAsia"/>
                <w:color w:val="000000"/>
                <w:kern w:val="0"/>
                <w:sz w:val="18"/>
                <w:szCs w:val="18"/>
              </w:rPr>
              <w:t>30</w:t>
            </w:r>
            <w:r>
              <w:rPr>
                <w:rFonts w:hint="eastAsia"/>
                <w:color w:val="000000"/>
                <w:kern w:val="0"/>
                <w:sz w:val="18"/>
                <w:szCs w:val="18"/>
              </w:rPr>
              <w:t>万元以下的罚款</w:t>
            </w:r>
          </w:p>
          <w:p w:rsidR="00024CEA" w:rsidRDefault="00D103D5">
            <w:pPr>
              <w:rPr>
                <w:color w:val="000000"/>
                <w:kern w:val="0"/>
                <w:sz w:val="18"/>
                <w:szCs w:val="18"/>
              </w:rPr>
            </w:pPr>
            <w:r>
              <w:rPr>
                <w:rFonts w:hint="eastAsia"/>
                <w:color w:val="000000"/>
                <w:kern w:val="0"/>
                <w:sz w:val="18"/>
                <w:szCs w:val="18"/>
              </w:rPr>
              <w:t>对其直接负责的主管人员和其他直接责任人员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7%</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tc>
      </w:tr>
    </w:tbl>
    <w:p w:rsidR="00024CEA" w:rsidRDefault="00024CEA"/>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320217860000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建设单位未组织勘察、设计、施工、工程监理单位建立隔震减震工程质量可追溯制度的，或者未对隔震减震装置采购、勘察、设计、进场检测、安装施工、竣工验收等全过程的信息资料进行采集和存储，并纳入建设项目档案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【行政法规】《建设工程抗震管理条例》</w:t>
            </w:r>
            <w:r>
              <w:rPr>
                <w:rFonts w:hint="eastAsia"/>
                <w:color w:val="000000"/>
                <w:kern w:val="0"/>
                <w:sz w:val="18"/>
                <w:szCs w:val="18"/>
              </w:rPr>
              <w:t>(</w:t>
            </w:r>
            <w:r>
              <w:rPr>
                <w:rFonts w:hint="eastAsia"/>
                <w:color w:val="000000"/>
                <w:kern w:val="0"/>
                <w:sz w:val="18"/>
                <w:szCs w:val="18"/>
              </w:rPr>
              <w:t>国务院令第</w:t>
            </w:r>
            <w:r>
              <w:rPr>
                <w:rFonts w:hint="eastAsia"/>
                <w:color w:val="000000"/>
                <w:kern w:val="0"/>
                <w:sz w:val="18"/>
                <w:szCs w:val="18"/>
              </w:rPr>
              <w:t>744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第十七条第三款</w:t>
            </w:r>
            <w:r>
              <w:rPr>
                <w:rFonts w:hint="eastAsia"/>
                <w:color w:val="000000"/>
                <w:kern w:val="0"/>
                <w:sz w:val="18"/>
                <w:szCs w:val="18"/>
              </w:rPr>
              <w:t xml:space="preserve">   </w:t>
            </w:r>
            <w:r>
              <w:rPr>
                <w:rFonts w:hint="eastAsia"/>
                <w:color w:val="000000"/>
                <w:kern w:val="0"/>
                <w:sz w:val="18"/>
                <w:szCs w:val="18"/>
              </w:rPr>
              <w:t>建设单位应当组织勘察、设计、施工、工程监理单位建立隔震减震工程质量可追溯制度，利用信息化</w:t>
            </w:r>
            <w:proofErr w:type="gramStart"/>
            <w:r>
              <w:rPr>
                <w:rFonts w:hint="eastAsia"/>
                <w:color w:val="000000"/>
                <w:kern w:val="0"/>
                <w:sz w:val="18"/>
                <w:szCs w:val="18"/>
              </w:rPr>
              <w:t>手段对隔震</w:t>
            </w:r>
            <w:proofErr w:type="gramEnd"/>
            <w:r>
              <w:rPr>
                <w:rFonts w:hint="eastAsia"/>
                <w:color w:val="000000"/>
                <w:kern w:val="0"/>
                <w:sz w:val="18"/>
                <w:szCs w:val="18"/>
              </w:rPr>
              <w:t>减震装置采购、勘察、设计、进场检测、安装施工、竣工验收等全过程的信息资料进行采集和存储，并纳入建设项目档案。</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第四十条第三款</w:t>
            </w:r>
            <w:r>
              <w:rPr>
                <w:rFonts w:hint="eastAsia"/>
                <w:color w:val="000000"/>
                <w:kern w:val="0"/>
                <w:sz w:val="18"/>
                <w:szCs w:val="18"/>
              </w:rPr>
              <w:t xml:space="preserve">  </w:t>
            </w:r>
            <w:r>
              <w:rPr>
                <w:rFonts w:hint="eastAsia"/>
                <w:color w:val="000000"/>
                <w:kern w:val="0"/>
                <w:sz w:val="18"/>
                <w:szCs w:val="18"/>
              </w:rPr>
              <w:t>违反本条例规定，建设单位未组织勘察、设计、施工、工程监理单位建立隔震减震工程质量可追溯制度的，或者未对隔震减震装置采购、勘察、设计、进场检测、安装施工、竣工验收等全过程的信息资料进行采集和存储，并纳入建设项目档案的，责令改正，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30</w:t>
            </w:r>
            <w:r>
              <w:rPr>
                <w:rFonts w:hint="eastAsia"/>
                <w:color w:val="000000"/>
                <w:kern w:val="0"/>
                <w:sz w:val="18"/>
                <w:szCs w:val="18"/>
              </w:rPr>
              <w:t>万元以下的罚款；造成损失的，依法承担赔偿责任。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第四十七条　依照本条例规定，给予单位罚款处罚的，对其直接负责的主管人员和其他直接责任人员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本条例规定的降低资质等级或者吊销资质证书的行政处罚，由颁发资质证书的机关决定；其他行政处罚，由住房和城乡建设主管部门或者其他有关监督管理部门依照法定职权决定。</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7%</w:t>
            </w:r>
            <w:r>
              <w:rPr>
                <w:rFonts w:hint="eastAsia"/>
                <w:color w:val="000000"/>
                <w:kern w:val="0"/>
                <w:sz w:val="18"/>
                <w:szCs w:val="18"/>
              </w:rPr>
              <w:t>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未按照要求改正</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20</w:t>
            </w:r>
            <w:r>
              <w:rPr>
                <w:rFonts w:hint="eastAsia"/>
                <w:color w:val="000000"/>
                <w:kern w:val="0"/>
                <w:sz w:val="18"/>
                <w:szCs w:val="18"/>
              </w:rPr>
              <w:t>万元以上</w:t>
            </w:r>
            <w:r>
              <w:rPr>
                <w:rFonts w:hint="eastAsia"/>
                <w:color w:val="000000"/>
                <w:kern w:val="0"/>
                <w:sz w:val="18"/>
                <w:szCs w:val="18"/>
              </w:rPr>
              <w:t>30</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对其直接负责的主管人员和其他直接责任人员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7%</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tc>
      </w:tr>
    </w:tbl>
    <w:p w:rsidR="00024CEA" w:rsidRDefault="00024CEA"/>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320217861000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对建设单位未经超限高层建筑工程抗震设防审批进行施工的处罚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【行政法规】《建设工程抗震管理条例》</w:t>
            </w:r>
            <w:r>
              <w:rPr>
                <w:rFonts w:hint="eastAsia"/>
                <w:color w:val="000000"/>
                <w:kern w:val="0"/>
                <w:sz w:val="18"/>
                <w:szCs w:val="18"/>
              </w:rPr>
              <w:t>(</w:t>
            </w:r>
            <w:r>
              <w:rPr>
                <w:rFonts w:hint="eastAsia"/>
                <w:color w:val="000000"/>
                <w:kern w:val="0"/>
                <w:sz w:val="18"/>
                <w:szCs w:val="18"/>
              </w:rPr>
              <w:t>国务院令第</w:t>
            </w:r>
            <w:r>
              <w:rPr>
                <w:rFonts w:hint="eastAsia"/>
                <w:color w:val="000000"/>
                <w:kern w:val="0"/>
                <w:sz w:val="18"/>
                <w:szCs w:val="18"/>
              </w:rPr>
              <w:t>744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第十三条　对超限高层建筑工程，设计单位应当在设计文件中予以说明，建设单位应当在初步设计阶段将设计文件等材料报送省、自治区、直辖市人民政府住房和城乡建设主管部门进行抗震设防审批。住房和城乡建设主管部门应当组织专家审查，对采取的抗震设防措施合理可行的，予以批准。超限高层建筑工程抗震设防审批意见应当作为施工图设计和审查的依据。</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前款所称超限高层建筑工程，是指超出国家现行标准所规定的适用高度和适用结构类型的高层建筑工程以及体型特别不规则的高层建筑工程。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第四十条第二款</w:t>
            </w:r>
            <w:r>
              <w:rPr>
                <w:rFonts w:hint="eastAsia"/>
                <w:color w:val="000000"/>
                <w:kern w:val="0"/>
                <w:sz w:val="18"/>
                <w:szCs w:val="18"/>
              </w:rPr>
              <w:t xml:space="preserve">  </w:t>
            </w:r>
            <w:r>
              <w:rPr>
                <w:rFonts w:hint="eastAsia"/>
                <w:color w:val="000000"/>
                <w:kern w:val="0"/>
                <w:sz w:val="18"/>
                <w:szCs w:val="18"/>
              </w:rPr>
              <w:t>违反本条例规定，建设单位未经超限高层建筑工程抗震设防审批进行施工的，责令停止施工，限期改正，处</w:t>
            </w:r>
            <w:r>
              <w:rPr>
                <w:rFonts w:hint="eastAsia"/>
                <w:color w:val="000000"/>
                <w:kern w:val="0"/>
                <w:sz w:val="18"/>
                <w:szCs w:val="18"/>
              </w:rPr>
              <w:t>20</w:t>
            </w:r>
            <w:r>
              <w:rPr>
                <w:rFonts w:hint="eastAsia"/>
                <w:color w:val="000000"/>
                <w:kern w:val="0"/>
                <w:sz w:val="18"/>
                <w:szCs w:val="18"/>
              </w:rPr>
              <w:t>万元以上</w:t>
            </w:r>
            <w:r>
              <w:rPr>
                <w:rFonts w:hint="eastAsia"/>
                <w:color w:val="000000"/>
                <w:kern w:val="0"/>
                <w:sz w:val="18"/>
                <w:szCs w:val="18"/>
              </w:rPr>
              <w:t>100</w:t>
            </w:r>
            <w:r>
              <w:rPr>
                <w:rFonts w:hint="eastAsia"/>
                <w:color w:val="000000"/>
                <w:kern w:val="0"/>
                <w:sz w:val="18"/>
                <w:szCs w:val="18"/>
              </w:rPr>
              <w:t>万元以下的罚款；造成损失的，依法承担赔偿责任。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第四十七条　依照本条例规定，给予单位罚款处罚的，对其直接负责的主管人员和其他直接责任人员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本条例规定的降低资质等级或者吊销资质证书的行政处罚，由颁发资质证书的机关决定；其他行政处罚，由住房和城乡建设主管部门或者其他有关监督管理部门依照法定职权决定。</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责令停止施工，限期改正，罚款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按照要求改正的</w:t>
            </w:r>
          </w:p>
        </w:tc>
        <w:tc>
          <w:tcPr>
            <w:tcW w:w="1016" w:type="dxa"/>
            <w:vMerge w:val="restart"/>
            <w:vAlign w:val="center"/>
          </w:tcPr>
          <w:p w:rsidR="00024CEA" w:rsidRDefault="00D103D5" w:rsidP="008D0696">
            <w:pPr>
              <w:spacing w:line="280" w:lineRule="exact"/>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处</w:t>
            </w:r>
            <w:r>
              <w:rPr>
                <w:rFonts w:hint="eastAsia"/>
                <w:color w:val="000000"/>
                <w:kern w:val="0"/>
                <w:sz w:val="18"/>
                <w:szCs w:val="18"/>
              </w:rPr>
              <w:t>20</w:t>
            </w:r>
            <w:r>
              <w:rPr>
                <w:rFonts w:hint="eastAsia"/>
                <w:color w:val="000000"/>
                <w:kern w:val="0"/>
                <w:sz w:val="18"/>
                <w:szCs w:val="18"/>
              </w:rPr>
              <w:t>万元以上</w:t>
            </w:r>
            <w:r>
              <w:rPr>
                <w:rFonts w:hint="eastAsia"/>
                <w:color w:val="000000"/>
                <w:kern w:val="0"/>
                <w:sz w:val="18"/>
                <w:szCs w:val="18"/>
              </w:rPr>
              <w:t>40</w:t>
            </w:r>
            <w:r>
              <w:rPr>
                <w:rFonts w:hint="eastAsia"/>
                <w:color w:val="000000"/>
                <w:kern w:val="0"/>
                <w:sz w:val="18"/>
                <w:szCs w:val="18"/>
              </w:rPr>
              <w:t>万元以下的罚款</w:t>
            </w:r>
          </w:p>
          <w:p w:rsidR="00024CEA" w:rsidRDefault="00D103D5" w:rsidP="008D0696">
            <w:pPr>
              <w:spacing w:line="280" w:lineRule="exact"/>
              <w:rPr>
                <w:color w:val="000000"/>
                <w:kern w:val="0"/>
                <w:sz w:val="18"/>
                <w:szCs w:val="18"/>
              </w:rPr>
            </w:pPr>
            <w:r>
              <w:rPr>
                <w:rFonts w:hint="eastAsia"/>
                <w:color w:val="000000"/>
                <w:kern w:val="0"/>
                <w:sz w:val="18"/>
                <w:szCs w:val="18"/>
              </w:rPr>
              <w:t>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6</w:t>
            </w:r>
            <w:r>
              <w:rPr>
                <w:color w:val="000000"/>
                <w:kern w:val="0"/>
                <w:sz w:val="18"/>
                <w:szCs w:val="18"/>
              </w:rPr>
              <w:t>％</w:t>
            </w:r>
            <w:r>
              <w:rPr>
                <w:rFonts w:hint="eastAsia"/>
                <w:color w:val="000000"/>
                <w:kern w:val="0"/>
                <w:sz w:val="18"/>
                <w:szCs w:val="18"/>
              </w:rPr>
              <w:t>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rsidP="008D0696">
            <w:pPr>
              <w:spacing w:line="280" w:lineRule="exact"/>
              <w:jc w:val="left"/>
              <w:rPr>
                <w:color w:val="000000"/>
                <w:kern w:val="0"/>
                <w:sz w:val="18"/>
                <w:szCs w:val="18"/>
              </w:rPr>
            </w:pPr>
            <w:r>
              <w:rPr>
                <w:rFonts w:hint="eastAsia"/>
                <w:color w:val="000000"/>
                <w:kern w:val="0"/>
                <w:sz w:val="18"/>
                <w:szCs w:val="18"/>
              </w:rPr>
              <w:t>未按照要求改正的，未造成安全事故的</w:t>
            </w:r>
          </w:p>
        </w:tc>
        <w:tc>
          <w:tcPr>
            <w:tcW w:w="1016" w:type="dxa"/>
            <w:vMerge/>
            <w:vAlign w:val="center"/>
          </w:tcPr>
          <w:p w:rsidR="00024CEA" w:rsidRDefault="00024CEA" w:rsidP="008D0696">
            <w:pPr>
              <w:spacing w:line="280" w:lineRule="exact"/>
              <w:jc w:val="left"/>
              <w:rPr>
                <w:color w:val="000000"/>
                <w:kern w:val="0"/>
                <w:sz w:val="18"/>
                <w:szCs w:val="18"/>
              </w:rPr>
            </w:pPr>
          </w:p>
        </w:tc>
        <w:tc>
          <w:tcPr>
            <w:tcW w:w="5614"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40</w:t>
            </w:r>
            <w:r>
              <w:rPr>
                <w:rFonts w:hint="eastAsia"/>
                <w:color w:val="000000"/>
                <w:kern w:val="0"/>
                <w:sz w:val="18"/>
                <w:szCs w:val="18"/>
              </w:rPr>
              <w:t>万元以上</w:t>
            </w:r>
            <w:r>
              <w:rPr>
                <w:rFonts w:hint="eastAsia"/>
                <w:color w:val="000000"/>
                <w:kern w:val="0"/>
                <w:sz w:val="18"/>
                <w:szCs w:val="18"/>
              </w:rPr>
              <w:t>60</w:t>
            </w:r>
            <w:r>
              <w:rPr>
                <w:rFonts w:hint="eastAsia"/>
                <w:color w:val="000000"/>
                <w:kern w:val="0"/>
                <w:sz w:val="18"/>
                <w:szCs w:val="18"/>
              </w:rPr>
              <w:t>万元以下的罚款</w:t>
            </w:r>
          </w:p>
          <w:p w:rsidR="00024CEA" w:rsidRDefault="00D103D5" w:rsidP="008D0696">
            <w:pPr>
              <w:spacing w:line="280" w:lineRule="exact"/>
              <w:rPr>
                <w:color w:val="000000"/>
                <w:kern w:val="0"/>
                <w:sz w:val="18"/>
                <w:szCs w:val="18"/>
              </w:rPr>
            </w:pPr>
            <w:r>
              <w:rPr>
                <w:rFonts w:hint="eastAsia"/>
                <w:color w:val="000000"/>
                <w:kern w:val="0"/>
                <w:sz w:val="18"/>
                <w:szCs w:val="18"/>
              </w:rPr>
              <w:t>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6</w:t>
            </w:r>
            <w:r>
              <w:rPr>
                <w:rFonts w:hint="eastAsia"/>
                <w:color w:val="000000"/>
                <w:kern w:val="0"/>
                <w:sz w:val="18"/>
                <w:szCs w:val="18"/>
              </w:rPr>
              <w:t>％以上</w:t>
            </w:r>
            <w:r>
              <w:rPr>
                <w:rFonts w:hint="eastAsia"/>
                <w:color w:val="000000"/>
                <w:kern w:val="0"/>
                <w:sz w:val="18"/>
                <w:szCs w:val="18"/>
              </w:rPr>
              <w:t>8</w:t>
            </w:r>
            <w:r>
              <w:rPr>
                <w:color w:val="000000"/>
                <w:kern w:val="0"/>
                <w:sz w:val="18"/>
                <w:szCs w:val="18"/>
              </w:rPr>
              <w:t>％</w:t>
            </w:r>
            <w:r>
              <w:rPr>
                <w:rFonts w:hint="eastAsia"/>
                <w:color w:val="000000"/>
                <w:kern w:val="0"/>
                <w:sz w:val="18"/>
                <w:szCs w:val="18"/>
              </w:rPr>
              <w:t>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rsidP="008D0696">
            <w:pPr>
              <w:spacing w:line="280" w:lineRule="exact"/>
              <w:jc w:val="left"/>
              <w:rPr>
                <w:color w:val="000000"/>
                <w:kern w:val="0"/>
                <w:sz w:val="18"/>
                <w:szCs w:val="18"/>
              </w:rPr>
            </w:pPr>
            <w:r>
              <w:rPr>
                <w:rFonts w:hint="eastAsia"/>
                <w:color w:val="000000"/>
                <w:kern w:val="0"/>
                <w:sz w:val="18"/>
                <w:szCs w:val="18"/>
              </w:rPr>
              <w:t>未按照要求改正的，造成安全事故的</w:t>
            </w:r>
          </w:p>
        </w:tc>
        <w:tc>
          <w:tcPr>
            <w:tcW w:w="1016" w:type="dxa"/>
            <w:vMerge/>
            <w:vAlign w:val="center"/>
          </w:tcPr>
          <w:p w:rsidR="00024CEA" w:rsidRDefault="00024CEA" w:rsidP="008D0696">
            <w:pPr>
              <w:spacing w:line="280" w:lineRule="exact"/>
              <w:jc w:val="left"/>
              <w:rPr>
                <w:color w:val="000000"/>
                <w:kern w:val="0"/>
                <w:sz w:val="18"/>
                <w:szCs w:val="18"/>
              </w:rPr>
            </w:pPr>
          </w:p>
        </w:tc>
        <w:tc>
          <w:tcPr>
            <w:tcW w:w="5614"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60</w:t>
            </w:r>
            <w:r>
              <w:rPr>
                <w:rFonts w:hint="eastAsia"/>
                <w:color w:val="000000"/>
                <w:kern w:val="0"/>
                <w:sz w:val="18"/>
                <w:szCs w:val="18"/>
              </w:rPr>
              <w:t>万元以上</w:t>
            </w:r>
            <w:r>
              <w:rPr>
                <w:rFonts w:hint="eastAsia"/>
                <w:color w:val="000000"/>
                <w:kern w:val="0"/>
                <w:sz w:val="18"/>
                <w:szCs w:val="18"/>
              </w:rPr>
              <w:t>100</w:t>
            </w:r>
            <w:r>
              <w:rPr>
                <w:rFonts w:hint="eastAsia"/>
                <w:color w:val="000000"/>
                <w:kern w:val="0"/>
                <w:sz w:val="18"/>
                <w:szCs w:val="18"/>
              </w:rPr>
              <w:t>万元以下的罚款</w:t>
            </w:r>
          </w:p>
          <w:p w:rsidR="00024CEA" w:rsidRDefault="00D103D5" w:rsidP="008D0696">
            <w:pPr>
              <w:spacing w:line="280" w:lineRule="exact"/>
              <w:rPr>
                <w:color w:val="000000"/>
                <w:kern w:val="0"/>
                <w:sz w:val="18"/>
                <w:szCs w:val="18"/>
              </w:rPr>
            </w:pPr>
            <w:r>
              <w:rPr>
                <w:rFonts w:hint="eastAsia"/>
                <w:color w:val="000000"/>
                <w:kern w:val="0"/>
                <w:sz w:val="18"/>
                <w:szCs w:val="18"/>
              </w:rPr>
              <w:t>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8</w:t>
            </w:r>
            <w:r>
              <w:rPr>
                <w:rFonts w:hint="eastAsia"/>
                <w:color w:val="000000"/>
                <w:kern w:val="0"/>
                <w:sz w:val="18"/>
                <w:szCs w:val="18"/>
              </w:rPr>
              <w:t>％以上</w:t>
            </w:r>
            <w:r>
              <w:rPr>
                <w:rFonts w:hint="eastAsia"/>
                <w:color w:val="000000"/>
                <w:kern w:val="0"/>
                <w:sz w:val="18"/>
                <w:szCs w:val="18"/>
              </w:rPr>
              <w:t>10</w:t>
            </w:r>
            <w:r>
              <w:rPr>
                <w:color w:val="000000"/>
                <w:kern w:val="0"/>
                <w:sz w:val="18"/>
                <w:szCs w:val="18"/>
              </w:rPr>
              <w:t>％</w:t>
            </w:r>
            <w:r>
              <w:rPr>
                <w:rFonts w:hint="eastAsia"/>
                <w:color w:val="000000"/>
                <w:kern w:val="0"/>
                <w:sz w:val="18"/>
                <w:szCs w:val="18"/>
              </w:rPr>
              <w:t>以下的罚款</w:t>
            </w:r>
          </w:p>
        </w:tc>
      </w:tr>
    </w:tbl>
    <w:p w:rsidR="00024CEA" w:rsidRDefault="00024CEA"/>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320217862000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对建设单位明示或者暗示勘察、设计、施工等单位和从业人员违反抗震设防强制性标准，降低工程抗震性能的处罚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【行政法规】《建设工程抗震管理条例》</w:t>
            </w:r>
            <w:r>
              <w:rPr>
                <w:rFonts w:hint="eastAsia"/>
                <w:color w:val="000000"/>
                <w:kern w:val="0"/>
                <w:sz w:val="18"/>
                <w:szCs w:val="18"/>
              </w:rPr>
              <w:t>(</w:t>
            </w:r>
            <w:r>
              <w:rPr>
                <w:rFonts w:hint="eastAsia"/>
                <w:color w:val="000000"/>
                <w:kern w:val="0"/>
                <w:sz w:val="18"/>
                <w:szCs w:val="18"/>
              </w:rPr>
              <w:t>国务院令第</w:t>
            </w:r>
            <w:r>
              <w:rPr>
                <w:rFonts w:hint="eastAsia"/>
                <w:color w:val="000000"/>
                <w:kern w:val="0"/>
                <w:sz w:val="18"/>
                <w:szCs w:val="18"/>
              </w:rPr>
              <w:t>744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第十条　建设单位应当对建设工程勘察、设计和施工全过程负责，在勘察、设计和施工合同中</w:t>
            </w:r>
            <w:proofErr w:type="gramStart"/>
            <w:r>
              <w:rPr>
                <w:rFonts w:hint="eastAsia"/>
                <w:color w:val="000000"/>
                <w:kern w:val="0"/>
                <w:sz w:val="18"/>
                <w:szCs w:val="18"/>
              </w:rPr>
              <w:t>明确拟</w:t>
            </w:r>
            <w:proofErr w:type="gramEnd"/>
            <w:r>
              <w:rPr>
                <w:rFonts w:hint="eastAsia"/>
                <w:color w:val="000000"/>
                <w:kern w:val="0"/>
                <w:sz w:val="18"/>
                <w:szCs w:val="18"/>
              </w:rPr>
              <w:t>采用的抗震设防强制性标准，按照合同要求对勘察设计成果文件进行核验，组织工程验收，确保建设工程符合抗震设防强制性标准。</w:t>
            </w:r>
          </w:p>
          <w:p w:rsidR="00024CEA" w:rsidRDefault="00D103D5">
            <w:pPr>
              <w:spacing w:line="320" w:lineRule="exact"/>
              <w:jc w:val="left"/>
              <w:rPr>
                <w:color w:val="000000"/>
                <w:kern w:val="0"/>
                <w:sz w:val="18"/>
                <w:szCs w:val="18"/>
              </w:rPr>
            </w:pPr>
            <w:r>
              <w:rPr>
                <w:rFonts w:hint="eastAsia"/>
                <w:color w:val="000000"/>
                <w:kern w:val="0"/>
                <w:sz w:val="18"/>
                <w:szCs w:val="18"/>
              </w:rPr>
              <w:t>建设单位不得明示或者暗示勘察、设计、施工等单位和从业人员违反抗震设防强制性标准，降低工程抗震性能。</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第四十条第一款　违反本条例规定，建设单位明示或者暗示勘察、设计、施工等单位和从业人员违反抗震设防强制性标准，降低工程抗震性能的，责令改正，处</w:t>
            </w:r>
            <w:r>
              <w:rPr>
                <w:rFonts w:hint="eastAsia"/>
                <w:color w:val="000000"/>
                <w:kern w:val="0"/>
                <w:sz w:val="18"/>
                <w:szCs w:val="18"/>
              </w:rPr>
              <w:t>20</w:t>
            </w:r>
            <w:r>
              <w:rPr>
                <w:rFonts w:hint="eastAsia"/>
                <w:color w:val="000000"/>
                <w:kern w:val="0"/>
                <w:sz w:val="18"/>
                <w:szCs w:val="18"/>
              </w:rPr>
              <w:t>万元以上</w:t>
            </w:r>
            <w:r>
              <w:rPr>
                <w:rFonts w:hint="eastAsia"/>
                <w:color w:val="000000"/>
                <w:kern w:val="0"/>
                <w:sz w:val="18"/>
                <w:szCs w:val="18"/>
              </w:rPr>
              <w:t>50</w:t>
            </w:r>
            <w:r>
              <w:rPr>
                <w:rFonts w:hint="eastAsia"/>
                <w:color w:val="000000"/>
                <w:kern w:val="0"/>
                <w:sz w:val="18"/>
                <w:szCs w:val="18"/>
              </w:rPr>
              <w:t>万元以下的罚款；情节严重的，处</w:t>
            </w:r>
            <w:r>
              <w:rPr>
                <w:rFonts w:hint="eastAsia"/>
                <w:color w:val="000000"/>
                <w:kern w:val="0"/>
                <w:sz w:val="18"/>
                <w:szCs w:val="18"/>
              </w:rPr>
              <w:t>50</w:t>
            </w:r>
            <w:r>
              <w:rPr>
                <w:rFonts w:hint="eastAsia"/>
                <w:color w:val="000000"/>
                <w:kern w:val="0"/>
                <w:sz w:val="18"/>
                <w:szCs w:val="18"/>
              </w:rPr>
              <w:t>万元以上</w:t>
            </w:r>
            <w:r>
              <w:rPr>
                <w:rFonts w:hint="eastAsia"/>
                <w:color w:val="000000"/>
                <w:kern w:val="0"/>
                <w:sz w:val="18"/>
                <w:szCs w:val="18"/>
              </w:rPr>
              <w:t>500</w:t>
            </w:r>
            <w:r>
              <w:rPr>
                <w:rFonts w:hint="eastAsia"/>
                <w:color w:val="000000"/>
                <w:kern w:val="0"/>
                <w:sz w:val="18"/>
                <w:szCs w:val="18"/>
              </w:rPr>
              <w:t>万元以下的罚款；造成损失的，依法承担赔偿责任。</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第四十七条　依照本条例规定，给予单位罚款处罚的，对其直接负责的主管人员和其他直接责任人员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5%</w:t>
            </w:r>
            <w:r>
              <w:rPr>
                <w:rFonts w:hint="eastAsia"/>
                <w:color w:val="000000"/>
                <w:kern w:val="0"/>
                <w:sz w:val="18"/>
                <w:szCs w:val="18"/>
              </w:rPr>
              <w:t>以上</w:t>
            </w:r>
            <w:r>
              <w:rPr>
                <w:rFonts w:hint="eastAsia"/>
                <w:color w:val="000000"/>
                <w:kern w:val="0"/>
                <w:sz w:val="18"/>
                <w:szCs w:val="18"/>
              </w:rPr>
              <w:t>10%</w:t>
            </w:r>
            <w:r>
              <w:rPr>
                <w:rFonts w:hint="eastAsia"/>
                <w:color w:val="000000"/>
                <w:kern w:val="0"/>
                <w:sz w:val="18"/>
                <w:szCs w:val="18"/>
              </w:rPr>
              <w:t>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本条例规定的降低资质等级或者吊销资质证书的行政处罚，由颁发资质证书的机关决定；其他行政处罚，由住房和城乡建设主管部门或者其他有关监督管理部门依照法定职权决定。</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8D0696">
        <w:trPr>
          <w:trHeight w:val="285"/>
        </w:trPr>
        <w:tc>
          <w:tcPr>
            <w:tcW w:w="1010" w:type="dxa"/>
            <w:vMerge w:val="restart"/>
            <w:vAlign w:val="center"/>
          </w:tcPr>
          <w:p w:rsidR="008D0696" w:rsidRDefault="008D0696">
            <w:pPr>
              <w:rPr>
                <w:color w:val="000000"/>
                <w:kern w:val="0"/>
                <w:sz w:val="18"/>
                <w:szCs w:val="18"/>
              </w:rPr>
            </w:pPr>
            <w:r>
              <w:rPr>
                <w:rFonts w:hint="eastAsia"/>
                <w:color w:val="000000"/>
                <w:kern w:val="0"/>
                <w:sz w:val="18"/>
                <w:szCs w:val="18"/>
              </w:rPr>
              <w:t>情形描述</w:t>
            </w:r>
          </w:p>
        </w:tc>
        <w:tc>
          <w:tcPr>
            <w:tcW w:w="6376" w:type="dxa"/>
            <w:vAlign w:val="center"/>
          </w:tcPr>
          <w:p w:rsidR="008D0696" w:rsidRDefault="008D0696">
            <w:pPr>
              <w:spacing w:line="200" w:lineRule="exact"/>
              <w:jc w:val="left"/>
              <w:rPr>
                <w:color w:val="000000"/>
                <w:kern w:val="0"/>
                <w:sz w:val="18"/>
                <w:szCs w:val="18"/>
              </w:rPr>
            </w:pPr>
            <w:r>
              <w:rPr>
                <w:rFonts w:hint="eastAsia"/>
                <w:color w:val="000000"/>
                <w:kern w:val="0"/>
                <w:sz w:val="18"/>
                <w:szCs w:val="18"/>
              </w:rPr>
              <w:t>施工单位未开始施工的</w:t>
            </w:r>
          </w:p>
        </w:tc>
        <w:tc>
          <w:tcPr>
            <w:tcW w:w="1016" w:type="dxa"/>
            <w:vMerge w:val="restart"/>
            <w:vAlign w:val="center"/>
          </w:tcPr>
          <w:p w:rsidR="008D0696" w:rsidRDefault="008D0696">
            <w:pPr>
              <w:spacing w:line="200" w:lineRule="exact"/>
              <w:jc w:val="center"/>
              <w:rPr>
                <w:color w:val="000000"/>
                <w:kern w:val="0"/>
                <w:sz w:val="18"/>
                <w:szCs w:val="18"/>
              </w:rPr>
            </w:pPr>
            <w:r>
              <w:rPr>
                <w:rFonts w:hint="eastAsia"/>
                <w:color w:val="000000"/>
                <w:kern w:val="0"/>
                <w:sz w:val="18"/>
                <w:szCs w:val="18"/>
              </w:rPr>
              <w:t>裁量幅度</w:t>
            </w:r>
          </w:p>
        </w:tc>
        <w:tc>
          <w:tcPr>
            <w:tcW w:w="5614" w:type="dxa"/>
            <w:vAlign w:val="center"/>
          </w:tcPr>
          <w:p w:rsidR="008D0696" w:rsidRDefault="008D0696">
            <w:pPr>
              <w:spacing w:line="20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2</w:t>
            </w:r>
            <w:r>
              <w:rPr>
                <w:color w:val="000000"/>
                <w:kern w:val="0"/>
                <w:sz w:val="18"/>
                <w:szCs w:val="18"/>
              </w:rPr>
              <w:t>0</w:t>
            </w:r>
            <w:r>
              <w:rPr>
                <w:rFonts w:hint="eastAsia"/>
                <w:color w:val="000000"/>
                <w:kern w:val="0"/>
                <w:sz w:val="18"/>
                <w:szCs w:val="18"/>
              </w:rPr>
              <w:t>万以上</w:t>
            </w:r>
            <w:r>
              <w:rPr>
                <w:rFonts w:hint="eastAsia"/>
                <w:color w:val="000000"/>
                <w:kern w:val="0"/>
                <w:sz w:val="18"/>
                <w:szCs w:val="18"/>
              </w:rPr>
              <w:t>35</w:t>
            </w:r>
            <w:r>
              <w:rPr>
                <w:rFonts w:hint="eastAsia"/>
                <w:color w:val="000000"/>
                <w:kern w:val="0"/>
                <w:sz w:val="18"/>
                <w:szCs w:val="18"/>
              </w:rPr>
              <w:t>万以下的罚款</w:t>
            </w:r>
          </w:p>
          <w:p w:rsidR="008D0696" w:rsidRDefault="008D0696">
            <w:pPr>
              <w:spacing w:line="200" w:lineRule="exact"/>
              <w:jc w:val="left"/>
              <w:rPr>
                <w:color w:val="000000"/>
                <w:kern w:val="0"/>
                <w:sz w:val="18"/>
                <w:szCs w:val="18"/>
              </w:rPr>
            </w:pPr>
            <w:r>
              <w:rPr>
                <w:rFonts w:hint="eastAsia"/>
                <w:color w:val="000000"/>
                <w:kern w:val="0"/>
                <w:sz w:val="18"/>
                <w:szCs w:val="18"/>
              </w:rPr>
              <w:t>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罚款数额５％以上</w:t>
            </w:r>
            <w:r>
              <w:rPr>
                <w:color w:val="000000"/>
                <w:kern w:val="0"/>
                <w:sz w:val="18"/>
                <w:szCs w:val="18"/>
              </w:rPr>
              <w:t>7</w:t>
            </w:r>
            <w:r>
              <w:rPr>
                <w:rFonts w:hint="eastAsia"/>
                <w:color w:val="000000"/>
                <w:kern w:val="0"/>
                <w:sz w:val="18"/>
                <w:szCs w:val="18"/>
              </w:rPr>
              <w:t>％以下的罚款</w:t>
            </w:r>
          </w:p>
        </w:tc>
      </w:tr>
      <w:tr w:rsidR="008D0696">
        <w:trPr>
          <w:trHeight w:val="285"/>
        </w:trPr>
        <w:tc>
          <w:tcPr>
            <w:tcW w:w="1010" w:type="dxa"/>
            <w:vMerge/>
            <w:vAlign w:val="center"/>
          </w:tcPr>
          <w:p w:rsidR="008D0696" w:rsidRDefault="008D0696">
            <w:pPr>
              <w:spacing w:line="320" w:lineRule="exact"/>
              <w:jc w:val="left"/>
              <w:rPr>
                <w:color w:val="000000"/>
                <w:kern w:val="0"/>
                <w:sz w:val="18"/>
                <w:szCs w:val="18"/>
              </w:rPr>
            </w:pPr>
          </w:p>
        </w:tc>
        <w:tc>
          <w:tcPr>
            <w:tcW w:w="6376" w:type="dxa"/>
            <w:vAlign w:val="center"/>
          </w:tcPr>
          <w:p w:rsidR="008D0696" w:rsidRDefault="008D0696">
            <w:pPr>
              <w:spacing w:line="320" w:lineRule="exact"/>
              <w:jc w:val="left"/>
              <w:rPr>
                <w:color w:val="000000"/>
                <w:kern w:val="0"/>
                <w:sz w:val="18"/>
                <w:szCs w:val="18"/>
              </w:rPr>
            </w:pPr>
            <w:r>
              <w:rPr>
                <w:rFonts w:hint="eastAsia"/>
                <w:color w:val="000000"/>
                <w:kern w:val="0"/>
                <w:sz w:val="18"/>
                <w:szCs w:val="18"/>
              </w:rPr>
              <w:t>施工单位开始施工，未发生安全事故的</w:t>
            </w:r>
          </w:p>
        </w:tc>
        <w:tc>
          <w:tcPr>
            <w:tcW w:w="1016" w:type="dxa"/>
            <w:vMerge/>
            <w:vAlign w:val="center"/>
          </w:tcPr>
          <w:p w:rsidR="008D0696" w:rsidRDefault="008D0696">
            <w:pPr>
              <w:spacing w:line="320" w:lineRule="exact"/>
              <w:jc w:val="left"/>
              <w:rPr>
                <w:color w:val="000000"/>
                <w:kern w:val="0"/>
                <w:sz w:val="18"/>
                <w:szCs w:val="18"/>
              </w:rPr>
            </w:pPr>
          </w:p>
        </w:tc>
        <w:tc>
          <w:tcPr>
            <w:tcW w:w="5614" w:type="dxa"/>
            <w:vAlign w:val="center"/>
          </w:tcPr>
          <w:p w:rsidR="008D0696" w:rsidRDefault="008D0696">
            <w:pPr>
              <w:spacing w:line="20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35</w:t>
            </w:r>
            <w:r>
              <w:rPr>
                <w:rFonts w:hint="eastAsia"/>
                <w:color w:val="000000"/>
                <w:kern w:val="0"/>
                <w:sz w:val="18"/>
                <w:szCs w:val="18"/>
              </w:rPr>
              <w:t>万以上</w:t>
            </w:r>
            <w:r>
              <w:rPr>
                <w:rFonts w:hint="eastAsia"/>
                <w:color w:val="000000"/>
                <w:kern w:val="0"/>
                <w:sz w:val="18"/>
                <w:szCs w:val="18"/>
              </w:rPr>
              <w:t>50</w:t>
            </w:r>
            <w:r>
              <w:rPr>
                <w:rFonts w:hint="eastAsia"/>
                <w:color w:val="000000"/>
                <w:kern w:val="0"/>
                <w:sz w:val="18"/>
                <w:szCs w:val="18"/>
              </w:rPr>
              <w:t>万以下的罚款</w:t>
            </w:r>
          </w:p>
          <w:p w:rsidR="008D0696" w:rsidRDefault="008D0696">
            <w:pPr>
              <w:rPr>
                <w:color w:val="000000"/>
                <w:kern w:val="0"/>
                <w:sz w:val="18"/>
                <w:szCs w:val="18"/>
              </w:rPr>
            </w:pPr>
            <w:r>
              <w:rPr>
                <w:rFonts w:hint="eastAsia"/>
                <w:color w:val="000000"/>
                <w:kern w:val="0"/>
                <w:sz w:val="18"/>
                <w:szCs w:val="18"/>
              </w:rPr>
              <w:t>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color w:val="000000"/>
                <w:kern w:val="0"/>
                <w:sz w:val="18"/>
                <w:szCs w:val="18"/>
              </w:rPr>
              <w:t>7</w:t>
            </w:r>
            <w:r>
              <w:rPr>
                <w:rFonts w:hint="eastAsia"/>
                <w:color w:val="000000"/>
                <w:kern w:val="0"/>
                <w:sz w:val="18"/>
                <w:szCs w:val="18"/>
              </w:rPr>
              <w:t>％以上</w:t>
            </w:r>
            <w:r>
              <w:rPr>
                <w:rFonts w:hint="eastAsia"/>
                <w:color w:val="000000"/>
                <w:kern w:val="0"/>
                <w:sz w:val="18"/>
                <w:szCs w:val="18"/>
              </w:rPr>
              <w:t>8</w:t>
            </w:r>
            <w:r>
              <w:rPr>
                <w:rFonts w:hint="eastAsia"/>
                <w:color w:val="000000"/>
                <w:kern w:val="0"/>
                <w:sz w:val="18"/>
                <w:szCs w:val="18"/>
              </w:rPr>
              <w:t>％以下的罚款</w:t>
            </w:r>
          </w:p>
        </w:tc>
      </w:tr>
      <w:tr w:rsidR="008D0696">
        <w:trPr>
          <w:trHeight w:val="285"/>
        </w:trPr>
        <w:tc>
          <w:tcPr>
            <w:tcW w:w="1010" w:type="dxa"/>
            <w:vMerge/>
            <w:vAlign w:val="center"/>
          </w:tcPr>
          <w:p w:rsidR="008D0696" w:rsidRDefault="008D0696">
            <w:pPr>
              <w:spacing w:line="320" w:lineRule="exact"/>
              <w:jc w:val="left"/>
              <w:rPr>
                <w:color w:val="000000"/>
                <w:kern w:val="0"/>
                <w:sz w:val="18"/>
                <w:szCs w:val="18"/>
              </w:rPr>
            </w:pPr>
          </w:p>
        </w:tc>
        <w:tc>
          <w:tcPr>
            <w:tcW w:w="6376" w:type="dxa"/>
            <w:vAlign w:val="center"/>
          </w:tcPr>
          <w:p w:rsidR="008D0696" w:rsidRDefault="008D0696">
            <w:pPr>
              <w:spacing w:line="200" w:lineRule="exact"/>
              <w:jc w:val="left"/>
              <w:rPr>
                <w:color w:val="000000"/>
                <w:kern w:val="0"/>
                <w:sz w:val="18"/>
                <w:szCs w:val="18"/>
              </w:rPr>
            </w:pPr>
            <w:r>
              <w:rPr>
                <w:rFonts w:hint="eastAsia"/>
                <w:color w:val="000000"/>
                <w:kern w:val="0"/>
                <w:sz w:val="18"/>
                <w:szCs w:val="18"/>
              </w:rPr>
              <w:t>施工单位开始施工，发生一般安全事故的</w:t>
            </w:r>
          </w:p>
        </w:tc>
        <w:tc>
          <w:tcPr>
            <w:tcW w:w="1016" w:type="dxa"/>
            <w:vMerge/>
            <w:vAlign w:val="center"/>
          </w:tcPr>
          <w:p w:rsidR="008D0696" w:rsidRDefault="008D0696">
            <w:pPr>
              <w:spacing w:line="200" w:lineRule="exact"/>
              <w:jc w:val="left"/>
              <w:rPr>
                <w:color w:val="000000"/>
                <w:kern w:val="0"/>
                <w:sz w:val="18"/>
                <w:szCs w:val="18"/>
              </w:rPr>
            </w:pPr>
          </w:p>
        </w:tc>
        <w:tc>
          <w:tcPr>
            <w:tcW w:w="5614" w:type="dxa"/>
            <w:vAlign w:val="center"/>
          </w:tcPr>
          <w:p w:rsidR="008D0696" w:rsidRDefault="008D0696">
            <w:pPr>
              <w:spacing w:line="20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50</w:t>
            </w:r>
            <w:r>
              <w:rPr>
                <w:rFonts w:hint="eastAsia"/>
                <w:color w:val="000000"/>
                <w:kern w:val="0"/>
                <w:sz w:val="18"/>
                <w:szCs w:val="18"/>
              </w:rPr>
              <w:t>万以上</w:t>
            </w:r>
            <w:r>
              <w:rPr>
                <w:rFonts w:hint="eastAsia"/>
                <w:color w:val="000000"/>
                <w:kern w:val="0"/>
                <w:sz w:val="18"/>
                <w:szCs w:val="18"/>
              </w:rPr>
              <w:t>300</w:t>
            </w:r>
            <w:r>
              <w:rPr>
                <w:rFonts w:hint="eastAsia"/>
                <w:color w:val="000000"/>
                <w:kern w:val="0"/>
                <w:sz w:val="18"/>
                <w:szCs w:val="18"/>
              </w:rPr>
              <w:t>万以下的罚款</w:t>
            </w:r>
          </w:p>
          <w:p w:rsidR="008D0696" w:rsidRDefault="008D0696">
            <w:pPr>
              <w:spacing w:line="200" w:lineRule="exact"/>
              <w:jc w:val="left"/>
              <w:rPr>
                <w:color w:val="000000"/>
                <w:kern w:val="0"/>
                <w:sz w:val="18"/>
                <w:szCs w:val="18"/>
              </w:rPr>
            </w:pPr>
            <w:r>
              <w:rPr>
                <w:rFonts w:hint="eastAsia"/>
                <w:color w:val="000000"/>
                <w:kern w:val="0"/>
                <w:sz w:val="18"/>
                <w:szCs w:val="18"/>
              </w:rPr>
              <w:t>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8</w:t>
            </w:r>
            <w:r>
              <w:rPr>
                <w:rFonts w:hint="eastAsia"/>
                <w:color w:val="000000"/>
                <w:kern w:val="0"/>
                <w:sz w:val="18"/>
                <w:szCs w:val="18"/>
              </w:rPr>
              <w:t>％以上</w:t>
            </w:r>
            <w:r>
              <w:rPr>
                <w:rFonts w:hint="eastAsia"/>
                <w:color w:val="000000"/>
                <w:kern w:val="0"/>
                <w:sz w:val="18"/>
                <w:szCs w:val="18"/>
              </w:rPr>
              <w:t>9</w:t>
            </w:r>
            <w:r>
              <w:rPr>
                <w:color w:val="000000"/>
                <w:kern w:val="0"/>
                <w:sz w:val="18"/>
                <w:szCs w:val="18"/>
              </w:rPr>
              <w:t>％</w:t>
            </w:r>
            <w:r>
              <w:rPr>
                <w:rFonts w:hint="eastAsia"/>
                <w:color w:val="000000"/>
                <w:kern w:val="0"/>
                <w:sz w:val="18"/>
                <w:szCs w:val="18"/>
              </w:rPr>
              <w:t>以下的罚款</w:t>
            </w:r>
          </w:p>
        </w:tc>
      </w:tr>
      <w:tr w:rsidR="008D0696">
        <w:trPr>
          <w:trHeight w:val="285"/>
        </w:trPr>
        <w:tc>
          <w:tcPr>
            <w:tcW w:w="1010" w:type="dxa"/>
            <w:vMerge/>
            <w:vAlign w:val="center"/>
          </w:tcPr>
          <w:p w:rsidR="008D0696" w:rsidRDefault="008D0696">
            <w:pPr>
              <w:spacing w:line="320" w:lineRule="exact"/>
              <w:jc w:val="left"/>
              <w:rPr>
                <w:color w:val="000000"/>
                <w:kern w:val="0"/>
                <w:sz w:val="18"/>
                <w:szCs w:val="18"/>
              </w:rPr>
            </w:pPr>
          </w:p>
        </w:tc>
        <w:tc>
          <w:tcPr>
            <w:tcW w:w="6376" w:type="dxa"/>
            <w:vAlign w:val="center"/>
          </w:tcPr>
          <w:p w:rsidR="008D0696" w:rsidRDefault="008D0696">
            <w:pPr>
              <w:spacing w:line="200" w:lineRule="exact"/>
              <w:jc w:val="left"/>
              <w:rPr>
                <w:color w:val="000000"/>
                <w:kern w:val="0"/>
                <w:sz w:val="18"/>
                <w:szCs w:val="18"/>
              </w:rPr>
            </w:pPr>
            <w:r>
              <w:rPr>
                <w:rFonts w:hint="eastAsia"/>
                <w:color w:val="000000"/>
                <w:kern w:val="0"/>
                <w:sz w:val="18"/>
                <w:szCs w:val="18"/>
              </w:rPr>
              <w:t>施工单位开始施工，发生一般以上安全事故的</w:t>
            </w:r>
          </w:p>
        </w:tc>
        <w:tc>
          <w:tcPr>
            <w:tcW w:w="1016" w:type="dxa"/>
            <w:vMerge/>
            <w:vAlign w:val="center"/>
          </w:tcPr>
          <w:p w:rsidR="008D0696" w:rsidRDefault="008D0696">
            <w:pPr>
              <w:spacing w:line="200" w:lineRule="exact"/>
              <w:jc w:val="left"/>
              <w:rPr>
                <w:color w:val="000000"/>
                <w:kern w:val="0"/>
                <w:sz w:val="18"/>
                <w:szCs w:val="18"/>
              </w:rPr>
            </w:pPr>
          </w:p>
        </w:tc>
        <w:tc>
          <w:tcPr>
            <w:tcW w:w="5614" w:type="dxa"/>
            <w:vAlign w:val="center"/>
          </w:tcPr>
          <w:p w:rsidR="008D0696" w:rsidRDefault="008D0696">
            <w:pPr>
              <w:spacing w:line="200" w:lineRule="exact"/>
              <w:jc w:val="left"/>
              <w:rPr>
                <w:color w:val="000000"/>
                <w:kern w:val="0"/>
                <w:sz w:val="18"/>
                <w:szCs w:val="18"/>
              </w:rPr>
            </w:pPr>
            <w:r>
              <w:rPr>
                <w:rFonts w:hint="eastAsia"/>
                <w:color w:val="000000"/>
                <w:kern w:val="0"/>
                <w:sz w:val="18"/>
                <w:szCs w:val="18"/>
              </w:rPr>
              <w:t>处</w:t>
            </w:r>
            <w:r>
              <w:rPr>
                <w:rFonts w:hint="eastAsia"/>
                <w:color w:val="000000"/>
                <w:kern w:val="0"/>
                <w:sz w:val="18"/>
                <w:szCs w:val="18"/>
              </w:rPr>
              <w:t>300</w:t>
            </w:r>
            <w:r>
              <w:rPr>
                <w:rFonts w:hint="eastAsia"/>
                <w:color w:val="000000"/>
                <w:kern w:val="0"/>
                <w:sz w:val="18"/>
                <w:szCs w:val="18"/>
              </w:rPr>
              <w:t>万以上</w:t>
            </w:r>
            <w:r>
              <w:rPr>
                <w:rFonts w:hint="eastAsia"/>
                <w:color w:val="000000"/>
                <w:kern w:val="0"/>
                <w:sz w:val="18"/>
                <w:szCs w:val="18"/>
              </w:rPr>
              <w:t>500</w:t>
            </w:r>
            <w:r>
              <w:rPr>
                <w:rFonts w:hint="eastAsia"/>
                <w:color w:val="000000"/>
                <w:kern w:val="0"/>
                <w:sz w:val="18"/>
                <w:szCs w:val="18"/>
              </w:rPr>
              <w:t>万以下的罚款</w:t>
            </w:r>
          </w:p>
          <w:p w:rsidR="008D0696" w:rsidRDefault="008D0696">
            <w:pPr>
              <w:spacing w:line="200" w:lineRule="exact"/>
              <w:jc w:val="left"/>
              <w:rPr>
                <w:color w:val="000000"/>
                <w:kern w:val="0"/>
                <w:sz w:val="18"/>
                <w:szCs w:val="18"/>
              </w:rPr>
            </w:pPr>
            <w:r>
              <w:rPr>
                <w:rFonts w:hint="eastAsia"/>
                <w:color w:val="000000"/>
                <w:kern w:val="0"/>
                <w:sz w:val="18"/>
                <w:szCs w:val="18"/>
              </w:rPr>
              <w:t>单位直接负责的主管人员和其他直接责任人员</w:t>
            </w:r>
            <w:proofErr w:type="gramStart"/>
            <w:r>
              <w:rPr>
                <w:rFonts w:hint="eastAsia"/>
                <w:color w:val="000000"/>
                <w:kern w:val="0"/>
                <w:sz w:val="18"/>
                <w:szCs w:val="18"/>
              </w:rPr>
              <w:t>处单位</w:t>
            </w:r>
            <w:proofErr w:type="gramEnd"/>
            <w:r>
              <w:rPr>
                <w:rFonts w:hint="eastAsia"/>
                <w:color w:val="000000"/>
                <w:kern w:val="0"/>
                <w:sz w:val="18"/>
                <w:szCs w:val="18"/>
              </w:rPr>
              <w:t>罚款数额</w:t>
            </w:r>
            <w:r>
              <w:rPr>
                <w:rFonts w:hint="eastAsia"/>
                <w:color w:val="000000"/>
                <w:kern w:val="0"/>
                <w:sz w:val="18"/>
                <w:szCs w:val="18"/>
              </w:rPr>
              <w:t>9</w:t>
            </w:r>
            <w:r>
              <w:rPr>
                <w:rFonts w:hint="eastAsia"/>
                <w:color w:val="000000"/>
                <w:kern w:val="0"/>
                <w:sz w:val="18"/>
                <w:szCs w:val="18"/>
              </w:rPr>
              <w:t>％以上</w:t>
            </w:r>
            <w:r>
              <w:rPr>
                <w:rFonts w:hint="eastAsia"/>
                <w:color w:val="000000"/>
                <w:kern w:val="0"/>
                <w:sz w:val="18"/>
                <w:szCs w:val="18"/>
              </w:rPr>
              <w:t>10</w:t>
            </w:r>
            <w:r>
              <w:rPr>
                <w:color w:val="000000"/>
                <w:kern w:val="0"/>
                <w:sz w:val="18"/>
                <w:szCs w:val="18"/>
              </w:rPr>
              <w:t>％</w:t>
            </w:r>
            <w:r>
              <w:rPr>
                <w:rFonts w:hint="eastAsia"/>
                <w:color w:val="000000"/>
                <w:kern w:val="0"/>
                <w:sz w:val="18"/>
                <w:szCs w:val="18"/>
              </w:rPr>
              <w:t>以下的罚款</w:t>
            </w:r>
          </w:p>
        </w:tc>
      </w:tr>
    </w:tbl>
    <w:p w:rsidR="00024CEA" w:rsidRDefault="00024CEA"/>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320217863000</w:t>
            </w:r>
            <w:r w:rsidR="003B14ED">
              <w:rPr>
                <w:rFonts w:eastAsia="仿宋_GB2312" w:hint="eastAsia"/>
                <w:b/>
                <w:bCs/>
                <w:color w:val="000000"/>
                <w:kern w:val="0"/>
                <w:sz w:val="18"/>
                <w:szCs w:val="18"/>
              </w:rPr>
              <w:t xml:space="preserve"> </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对供水单位在正常供水情况下，供水水压达不到国家规定标准的处罚</w:t>
            </w:r>
          </w:p>
        </w:tc>
      </w:tr>
      <w:tr w:rsidR="00024CEA">
        <w:trPr>
          <w:trHeight w:val="289"/>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【行政法规】《城市供水条例》（</w:t>
            </w:r>
            <w:r>
              <w:rPr>
                <w:rFonts w:hint="eastAsia"/>
                <w:color w:val="000000"/>
                <w:kern w:val="0"/>
                <w:sz w:val="18"/>
                <w:szCs w:val="18"/>
              </w:rPr>
              <w:t>1994</w:t>
            </w:r>
            <w:r>
              <w:rPr>
                <w:rFonts w:hint="eastAsia"/>
                <w:color w:val="000000"/>
                <w:kern w:val="0"/>
                <w:sz w:val="18"/>
                <w:szCs w:val="18"/>
              </w:rPr>
              <w:t>年</w:t>
            </w:r>
            <w:r>
              <w:rPr>
                <w:rFonts w:hint="eastAsia"/>
                <w:color w:val="000000"/>
                <w:kern w:val="0"/>
                <w:sz w:val="18"/>
                <w:szCs w:val="18"/>
              </w:rPr>
              <w:t>7</w:t>
            </w:r>
            <w:r>
              <w:rPr>
                <w:rFonts w:hint="eastAsia"/>
                <w:color w:val="000000"/>
                <w:kern w:val="0"/>
                <w:sz w:val="18"/>
                <w:szCs w:val="18"/>
              </w:rPr>
              <w:t>月</w:t>
            </w:r>
            <w:r>
              <w:rPr>
                <w:rFonts w:hint="eastAsia"/>
                <w:color w:val="000000"/>
                <w:kern w:val="0"/>
                <w:sz w:val="18"/>
                <w:szCs w:val="18"/>
              </w:rPr>
              <w:t>19</w:t>
            </w:r>
            <w:r>
              <w:rPr>
                <w:rFonts w:hint="eastAsia"/>
                <w:color w:val="000000"/>
                <w:kern w:val="0"/>
                <w:sz w:val="18"/>
                <w:szCs w:val="18"/>
              </w:rPr>
              <w:t>日国务院令第</w:t>
            </w:r>
            <w:r>
              <w:rPr>
                <w:rFonts w:hint="eastAsia"/>
                <w:color w:val="000000"/>
                <w:kern w:val="0"/>
                <w:sz w:val="18"/>
                <w:szCs w:val="18"/>
              </w:rPr>
              <w:t>158</w:t>
            </w:r>
            <w:r>
              <w:rPr>
                <w:rFonts w:hint="eastAsia"/>
                <w:color w:val="000000"/>
                <w:kern w:val="0"/>
                <w:sz w:val="18"/>
                <w:szCs w:val="18"/>
              </w:rPr>
              <w:t>号发布，根据国务院令第</w:t>
            </w:r>
            <w:r>
              <w:rPr>
                <w:rFonts w:hint="eastAsia"/>
                <w:color w:val="000000"/>
                <w:kern w:val="0"/>
                <w:sz w:val="18"/>
                <w:szCs w:val="18"/>
              </w:rPr>
              <w:t>698</w:t>
            </w:r>
            <w:r>
              <w:rPr>
                <w:rFonts w:hint="eastAsia"/>
                <w:color w:val="000000"/>
                <w:kern w:val="0"/>
                <w:sz w:val="18"/>
                <w:szCs w:val="18"/>
              </w:rPr>
              <w:t>号、国务院令第</w:t>
            </w:r>
            <w:r>
              <w:rPr>
                <w:rFonts w:hint="eastAsia"/>
                <w:color w:val="000000"/>
                <w:kern w:val="0"/>
                <w:sz w:val="18"/>
                <w:szCs w:val="18"/>
              </w:rPr>
              <w:t>726</w:t>
            </w:r>
            <w:r>
              <w:rPr>
                <w:rFonts w:hint="eastAsia"/>
                <w:color w:val="000000"/>
                <w:kern w:val="0"/>
                <w:sz w:val="18"/>
                <w:szCs w:val="18"/>
              </w:rPr>
              <w:t>号修订）</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第二十条</w:t>
            </w:r>
            <w:r>
              <w:rPr>
                <w:rFonts w:hint="eastAsia"/>
                <w:color w:val="000000"/>
                <w:kern w:val="0"/>
                <w:sz w:val="18"/>
                <w:szCs w:val="18"/>
              </w:rPr>
              <w:t xml:space="preserve"> </w:t>
            </w:r>
            <w:r>
              <w:rPr>
                <w:rFonts w:hint="eastAsia"/>
                <w:color w:val="000000"/>
                <w:kern w:val="0"/>
                <w:sz w:val="18"/>
                <w:szCs w:val="18"/>
              </w:rPr>
              <w:t>城市自来水供水企业和自建设施对外供水的企业，应当建立、健全水质检测制度，确保城市供水的水质符合国家规定的饮用水卫生标准。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第二十一条第一款</w:t>
            </w:r>
            <w:r>
              <w:rPr>
                <w:rFonts w:hint="eastAsia"/>
                <w:color w:val="000000"/>
                <w:kern w:val="0"/>
                <w:sz w:val="18"/>
                <w:szCs w:val="18"/>
              </w:rPr>
              <w:t xml:space="preserve">   </w:t>
            </w:r>
            <w:r>
              <w:rPr>
                <w:rFonts w:hint="eastAsia"/>
                <w:color w:val="000000"/>
                <w:kern w:val="0"/>
                <w:sz w:val="18"/>
                <w:szCs w:val="18"/>
              </w:rPr>
              <w:t>城市自来水供水企业和自建设施对外供水的企业，应当按照国家有关规定设置管网测压点，做好水压监测工作，确保供水管网的压力符合国家规定的标准。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第三十三条</w:t>
            </w:r>
            <w:r>
              <w:rPr>
                <w:rFonts w:hint="eastAsia"/>
                <w:color w:val="000000"/>
                <w:kern w:val="0"/>
                <w:sz w:val="18"/>
                <w:szCs w:val="18"/>
              </w:rPr>
              <w:t xml:space="preserve"> </w:t>
            </w:r>
            <w:r>
              <w:rPr>
                <w:rFonts w:hint="eastAsia"/>
                <w:color w:val="000000"/>
                <w:kern w:val="0"/>
                <w:sz w:val="18"/>
                <w:szCs w:val="18"/>
              </w:rPr>
              <w:t>城市自来水供水企业或者自建设施对外供水的企业有下列行为之一的，由城市供水行政主管部门责令改正，可以处以罚款；情节严重的，报经县级以上人民政府批准，可以责令停业整顿；对负有直接责任的主管人员和其他直接责任人员，其所在单位或者上级机关可以给予行政处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（一）供水水质、水压不符合国家规定标准的；</w:t>
            </w:r>
          </w:p>
          <w:p w:rsidR="00024CEA" w:rsidRDefault="00D103D5">
            <w:pPr>
              <w:spacing w:line="320" w:lineRule="exact"/>
              <w:jc w:val="left"/>
              <w:rPr>
                <w:color w:val="000000"/>
                <w:kern w:val="0"/>
                <w:sz w:val="18"/>
                <w:szCs w:val="18"/>
              </w:rPr>
            </w:pPr>
            <w:r>
              <w:rPr>
                <w:rFonts w:hint="eastAsia"/>
                <w:color w:val="000000"/>
                <w:kern w:val="0"/>
                <w:sz w:val="18"/>
                <w:szCs w:val="18"/>
              </w:rPr>
              <w:t>【地方性法规】《江苏省城乡供水管理条例》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第五十条</w:t>
            </w:r>
            <w:r>
              <w:rPr>
                <w:rFonts w:hint="eastAsia"/>
                <w:color w:val="000000"/>
                <w:kern w:val="0"/>
                <w:sz w:val="18"/>
                <w:szCs w:val="18"/>
              </w:rPr>
              <w:t xml:space="preserve"> </w:t>
            </w:r>
            <w:r>
              <w:rPr>
                <w:rFonts w:hint="eastAsia"/>
                <w:color w:val="000000"/>
                <w:kern w:val="0"/>
                <w:sz w:val="18"/>
                <w:szCs w:val="18"/>
              </w:rPr>
              <w:t>违反本条例规定，供水单位有下列行为之一的，由城乡供水主管部门责令改正，并可以处以三万元以上十万元以下罚款，对直接负责的主管人员和其他直接责任人员，依法给予处分：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（一）在正常供水情况下，供水水压达不到国家规定标准的；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有前款第一项、第二项、第四项行为，情节严重的，报经有批准权的人民政府批准，可以责令停业整顿。</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责令改正，罚款，责令停业整顿</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未造成不良影响的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处以三万元以上五万元以下罚款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造成不良影响的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处以五万元以上十万元以下罚款</w:t>
            </w:r>
          </w:p>
        </w:tc>
      </w:tr>
    </w:tbl>
    <w:p w:rsidR="00024CEA" w:rsidRDefault="00024CEA"/>
    <w:p w:rsidR="008D0696" w:rsidRDefault="008D0696"/>
    <w:p w:rsidR="008D0696" w:rsidRDefault="008D0696"/>
    <w:p w:rsidR="008D0696" w:rsidRDefault="008D0696"/>
    <w:p w:rsidR="008D0696" w:rsidRDefault="008D0696"/>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320217864000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对擅自将在建高层建筑已建成的部分出租的处罚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【地方性法规】《江苏省城市房地产交易管理条例》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第三十条</w:t>
            </w:r>
            <w:r>
              <w:rPr>
                <w:rFonts w:hint="eastAsia"/>
                <w:color w:val="000000"/>
                <w:kern w:val="0"/>
                <w:sz w:val="18"/>
                <w:szCs w:val="18"/>
              </w:rPr>
              <w:t xml:space="preserve">  </w:t>
            </w:r>
            <w:r>
              <w:rPr>
                <w:rFonts w:hint="eastAsia"/>
                <w:color w:val="000000"/>
                <w:kern w:val="0"/>
                <w:sz w:val="18"/>
                <w:szCs w:val="18"/>
              </w:rPr>
              <w:t>高层建筑已部分建成，已经取得国有土地使用权证、建设工程规划许可证，并且该部分建筑已通过竣工验收，经住房城乡建设部门确认，符合建筑施工安全和房屋安全使用条件的，可以出租该建筑已建成的部分。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第四十一条</w:t>
            </w:r>
            <w:r>
              <w:rPr>
                <w:rFonts w:hint="eastAsia"/>
                <w:color w:val="000000"/>
                <w:kern w:val="0"/>
                <w:sz w:val="18"/>
                <w:szCs w:val="18"/>
              </w:rPr>
              <w:t xml:space="preserve">  </w:t>
            </w:r>
            <w:r>
              <w:rPr>
                <w:rFonts w:hint="eastAsia"/>
                <w:color w:val="000000"/>
                <w:kern w:val="0"/>
                <w:sz w:val="18"/>
                <w:szCs w:val="18"/>
              </w:rPr>
              <w:t>违反本条例规定，擅自将在建高层建筑已建成的部分出租的，由市、县（市）住房城乡建设部门责令改正，没收违法所得；情节严重的，并处以三千元以上十万元以下的罚款。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责令改正，没收违法所得，罚款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rsidP="007A69EB">
            <w:pPr>
              <w:rPr>
                <w:color w:val="000000"/>
                <w:kern w:val="0"/>
                <w:sz w:val="18"/>
                <w:szCs w:val="18"/>
              </w:rPr>
            </w:pPr>
            <w:r>
              <w:rPr>
                <w:rFonts w:hint="eastAsia"/>
                <w:color w:val="000000"/>
                <w:kern w:val="0"/>
                <w:sz w:val="18"/>
                <w:szCs w:val="18"/>
              </w:rPr>
              <w:t>造成一般</w:t>
            </w:r>
            <w:r w:rsidR="007A69EB">
              <w:rPr>
                <w:rFonts w:hint="eastAsia"/>
                <w:color w:val="000000"/>
                <w:kern w:val="0"/>
                <w:sz w:val="18"/>
                <w:szCs w:val="18"/>
              </w:rPr>
              <w:t>质量</w:t>
            </w:r>
            <w:r>
              <w:rPr>
                <w:rFonts w:hint="eastAsia"/>
                <w:color w:val="000000"/>
                <w:kern w:val="0"/>
                <w:sz w:val="18"/>
                <w:szCs w:val="18"/>
              </w:rPr>
              <w:t>安全事故的</w:t>
            </w:r>
            <w:r w:rsidR="007A69EB">
              <w:rPr>
                <w:rFonts w:hint="eastAsia"/>
                <w:color w:val="000000"/>
                <w:kern w:val="0"/>
                <w:sz w:val="18"/>
                <w:szCs w:val="18"/>
              </w:rPr>
              <w:t xml:space="preserve"> </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并处以三千元以上五万元以下的罚款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rsidP="007A69EB">
            <w:pPr>
              <w:spacing w:line="320" w:lineRule="exact"/>
              <w:jc w:val="left"/>
              <w:rPr>
                <w:color w:val="000000"/>
                <w:kern w:val="0"/>
                <w:sz w:val="18"/>
                <w:szCs w:val="18"/>
              </w:rPr>
            </w:pPr>
            <w:r>
              <w:rPr>
                <w:rFonts w:hint="eastAsia"/>
                <w:color w:val="000000"/>
                <w:kern w:val="0"/>
                <w:sz w:val="18"/>
                <w:szCs w:val="18"/>
              </w:rPr>
              <w:t>造成一般以上</w:t>
            </w:r>
            <w:r w:rsidR="007A69EB">
              <w:rPr>
                <w:rFonts w:hint="eastAsia"/>
                <w:color w:val="000000"/>
                <w:kern w:val="0"/>
                <w:sz w:val="18"/>
                <w:szCs w:val="18"/>
              </w:rPr>
              <w:t>质量</w:t>
            </w:r>
            <w:r>
              <w:rPr>
                <w:rFonts w:hint="eastAsia"/>
                <w:color w:val="000000"/>
                <w:kern w:val="0"/>
                <w:sz w:val="18"/>
                <w:szCs w:val="18"/>
              </w:rPr>
              <w:t>安全事故的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并处以五万元以上十万元以下的罚款</w:t>
            </w:r>
          </w:p>
        </w:tc>
      </w:tr>
    </w:tbl>
    <w:p w:rsidR="00024CEA" w:rsidRDefault="00024CEA"/>
    <w:p w:rsidR="00024CEA" w:rsidRDefault="00024CEA"/>
    <w:p w:rsidR="00024CEA" w:rsidRDefault="00024CEA"/>
    <w:p w:rsidR="008D0696" w:rsidRDefault="008D0696"/>
    <w:p w:rsidR="008D0696" w:rsidRDefault="008D0696"/>
    <w:p w:rsidR="008D0696" w:rsidRDefault="008D0696"/>
    <w:p w:rsidR="008D0696" w:rsidRDefault="008D0696"/>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320217865000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对原物业服务企业在业主或者业主大会选聘的新物业服务企业或者决定自行管理的业主接管之前，不维持正常的物业管理秩序的处罚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【地方性法规】《江苏省物业管理条例》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第五十七条第二款</w:t>
            </w:r>
            <w:r>
              <w:rPr>
                <w:rFonts w:hint="eastAsia"/>
                <w:color w:val="000000"/>
                <w:kern w:val="0"/>
                <w:sz w:val="18"/>
                <w:szCs w:val="18"/>
              </w:rPr>
              <w:t xml:space="preserve"> </w:t>
            </w:r>
            <w:r>
              <w:rPr>
                <w:rFonts w:hint="eastAsia"/>
                <w:color w:val="000000"/>
                <w:kern w:val="0"/>
                <w:sz w:val="18"/>
                <w:szCs w:val="18"/>
              </w:rPr>
              <w:t>物业服务合同终止后，在业主或者业主大会选聘的新物业服务企业或者决定自行管理的业主接管之前，原物业服务企业应当继续处理物业服务事项，维持正常的物业管理秩序，并可以请求业主支付该期间的物业费。</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第八十八条第二款</w:t>
            </w:r>
            <w:r>
              <w:rPr>
                <w:rFonts w:hint="eastAsia"/>
                <w:color w:val="000000"/>
                <w:kern w:val="0"/>
                <w:sz w:val="18"/>
                <w:szCs w:val="18"/>
              </w:rPr>
              <w:t xml:space="preserve"> </w:t>
            </w:r>
            <w:r>
              <w:rPr>
                <w:rFonts w:hint="eastAsia"/>
                <w:color w:val="000000"/>
                <w:kern w:val="0"/>
                <w:sz w:val="18"/>
                <w:szCs w:val="18"/>
              </w:rPr>
              <w:t>有下列行为之一，由县（市、区）物业管理行政主管部门责令限期改正；逾期不改正的，处五万元以上二十万元以下罚款：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（一）违反本条例第五十七条第二款规定，原物业服务企业在业主或者业主大会选聘的新物业服务企业或者决定自行管理的业主接管之前，不维持正常的物业管理秩序的；</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逾期一个月以内不改正的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处五万元以上六万元以下罚款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逾期一个月以上的不改正的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处六万元以上十二万元以下罚款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逾期两个月以上的不改正的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处十二万元以上十五万元以下罚款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逾期三个月以上的不改正的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处十五万元以上十八万元以下罚款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逾期六个月以上的不改正的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处十八万元以上二十万元以下罚款</w:t>
            </w:r>
          </w:p>
        </w:tc>
      </w:tr>
    </w:tbl>
    <w:p w:rsidR="00024CEA" w:rsidRDefault="00024CEA"/>
    <w:p w:rsidR="00024CEA" w:rsidRDefault="00024CEA"/>
    <w:p w:rsidR="008D0696" w:rsidRDefault="008D0696"/>
    <w:p w:rsidR="008D0696" w:rsidRDefault="008D0696"/>
    <w:p w:rsidR="008D0696" w:rsidRDefault="008D0696"/>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320217866000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对生产经营单位拒不执行负有安全生产监督管理职责的部门</w:t>
            </w:r>
            <w:proofErr w:type="gramStart"/>
            <w:r>
              <w:rPr>
                <w:rFonts w:hint="eastAsia"/>
                <w:color w:val="000000"/>
                <w:spacing w:val="-6"/>
                <w:kern w:val="0"/>
                <w:sz w:val="18"/>
                <w:szCs w:val="18"/>
              </w:rPr>
              <w:t>作出</w:t>
            </w:r>
            <w:proofErr w:type="gramEnd"/>
            <w:r>
              <w:rPr>
                <w:rFonts w:hint="eastAsia"/>
                <w:color w:val="000000"/>
                <w:spacing w:val="-6"/>
                <w:kern w:val="0"/>
                <w:sz w:val="18"/>
                <w:szCs w:val="18"/>
              </w:rPr>
              <w:t>的停产停业整顿决定的处罚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【法律】《中华人民共和国安全生产法》</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第一百一十三条　</w:t>
            </w:r>
            <w:r>
              <w:rPr>
                <w:rFonts w:hint="eastAsia"/>
                <w:color w:val="000000"/>
                <w:kern w:val="0"/>
                <w:sz w:val="18"/>
                <w:szCs w:val="18"/>
              </w:rPr>
              <w:t xml:space="preserve"> </w:t>
            </w:r>
            <w:r>
              <w:rPr>
                <w:rFonts w:hint="eastAsia"/>
                <w:color w:val="000000"/>
                <w:kern w:val="0"/>
                <w:sz w:val="18"/>
                <w:szCs w:val="18"/>
              </w:rPr>
              <w:t>生产经营单位存在下列情形之一的，负有安全生产监督管理职责的部门应当提请地方人民政府予以关闭，有关部门应当依法吊销其有关证照。生产经营单位主要负责人五年内不得担任任何生产经营单位的主要负责人；情节严重的，终身不得担任本行业生产经营单位的主要负责人：</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（四）拒不执行负有安全生产监督管理职责的部门</w:t>
            </w:r>
            <w:proofErr w:type="gramStart"/>
            <w:r>
              <w:rPr>
                <w:rFonts w:hint="eastAsia"/>
                <w:color w:val="000000"/>
                <w:kern w:val="0"/>
                <w:sz w:val="18"/>
                <w:szCs w:val="18"/>
              </w:rPr>
              <w:t>作出</w:t>
            </w:r>
            <w:proofErr w:type="gramEnd"/>
            <w:r>
              <w:rPr>
                <w:rFonts w:hint="eastAsia"/>
                <w:color w:val="000000"/>
                <w:kern w:val="0"/>
                <w:sz w:val="18"/>
                <w:szCs w:val="18"/>
              </w:rPr>
              <w:t>的停产停业整顿决定的。</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予以关闭，吊销有关证照</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024CEA">
            <w:pPr>
              <w:rPr>
                <w:color w:val="000000"/>
                <w:kern w:val="0"/>
                <w:sz w:val="18"/>
                <w:szCs w:val="18"/>
              </w:rPr>
            </w:pP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024CEA">
            <w:pPr>
              <w:rPr>
                <w:color w:val="000000"/>
                <w:kern w:val="0"/>
                <w:sz w:val="18"/>
                <w:szCs w:val="18"/>
              </w:rPr>
            </w:pP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024CEA">
            <w:pPr>
              <w:spacing w:line="320" w:lineRule="exact"/>
              <w:jc w:val="left"/>
              <w:rPr>
                <w:color w:val="000000"/>
                <w:kern w:val="0"/>
                <w:sz w:val="18"/>
                <w:szCs w:val="18"/>
              </w:rPr>
            </w:pP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024CEA">
            <w:pPr>
              <w:rPr>
                <w:color w:val="000000"/>
                <w:kern w:val="0"/>
                <w:sz w:val="18"/>
                <w:szCs w:val="18"/>
              </w:rPr>
            </w:pPr>
          </w:p>
        </w:tc>
      </w:tr>
    </w:tbl>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p w:rsidR="008D0696" w:rsidRDefault="008D0696"/>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320217867000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对生产经营单位不具备法律、行政法规和国家标准或者行业标准规定的安全生产条件，导致发生重大、特别重大生产安全事故的处罚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【法律】《中华人民共和国安全生产法》</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第一百一十三条　生产经营单位存在下列情形之一的，负有安全生产监督管理职责的部门应当提请地方人民政府予以关闭，有关部门应当依法吊销其有关证照。生产经营单位主要负责人五年内不得担任任何生产经营单位的主要负责人；情节严重的，终身不得担任本行业生产经营单位的主要负责人：</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（三）不具备法律、行政法规和国家标准或者行业标准规定的安全生产条件，导致发生重大、特别重大生产安全事故的；</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予以关闭，吊销有关证照</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024CEA">
            <w:pPr>
              <w:rPr>
                <w:color w:val="000000"/>
                <w:kern w:val="0"/>
                <w:sz w:val="18"/>
                <w:szCs w:val="18"/>
              </w:rPr>
            </w:pP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024CEA">
            <w:pPr>
              <w:rPr>
                <w:color w:val="000000"/>
                <w:kern w:val="0"/>
                <w:sz w:val="18"/>
                <w:szCs w:val="18"/>
              </w:rPr>
            </w:pP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024CEA">
            <w:pPr>
              <w:spacing w:line="320" w:lineRule="exact"/>
              <w:jc w:val="left"/>
              <w:rPr>
                <w:color w:val="000000"/>
                <w:kern w:val="0"/>
                <w:sz w:val="18"/>
                <w:szCs w:val="18"/>
              </w:rPr>
            </w:pP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024CEA">
            <w:pPr>
              <w:rPr>
                <w:color w:val="000000"/>
                <w:kern w:val="0"/>
                <w:sz w:val="18"/>
                <w:szCs w:val="18"/>
              </w:rPr>
            </w:pPr>
          </w:p>
        </w:tc>
      </w:tr>
    </w:tbl>
    <w:p w:rsidR="00024CEA" w:rsidRDefault="00024CEA"/>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320217868000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对生产经营单位经停产停业整顿，仍不具备法律、行政法规和国家标准或者行业标准规定的安全生产条件的处罚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【法律】《中华人民共和国安全生产法》</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第一百一十三条　生产经营单位存在下列情形之一的，负有安全生产监督管理职责的部门应当提请地方人民政府予以关闭，有关部门应当依法吊销其有关证照。生产经营单位主要负责人五年内不得担任任何生产经营单位的主要负责人；情节严重的，终身不得担任本行业生产经营单位的主要负责人：</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（二）经停产停业整顿，仍不具备法律、行政法规和国家标准或者行业标准规定的安全生产条件的；</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予以关闭，吊销有关证照</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024CEA">
            <w:pPr>
              <w:rPr>
                <w:color w:val="000000"/>
                <w:kern w:val="0"/>
                <w:sz w:val="18"/>
                <w:szCs w:val="18"/>
              </w:rPr>
            </w:pP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024CEA">
            <w:pPr>
              <w:rPr>
                <w:color w:val="000000"/>
                <w:kern w:val="0"/>
                <w:sz w:val="18"/>
                <w:szCs w:val="18"/>
              </w:rPr>
            </w:pP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024CEA">
            <w:pPr>
              <w:spacing w:line="320" w:lineRule="exact"/>
              <w:jc w:val="left"/>
              <w:rPr>
                <w:color w:val="000000"/>
                <w:kern w:val="0"/>
                <w:sz w:val="18"/>
                <w:szCs w:val="18"/>
              </w:rPr>
            </w:pP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024CEA">
            <w:pPr>
              <w:rPr>
                <w:color w:val="000000"/>
                <w:kern w:val="0"/>
                <w:sz w:val="18"/>
                <w:szCs w:val="18"/>
              </w:rPr>
            </w:pPr>
          </w:p>
        </w:tc>
      </w:tr>
    </w:tbl>
    <w:p w:rsidR="00024CEA" w:rsidRDefault="00024CEA"/>
    <w:p w:rsidR="00024CEA" w:rsidRDefault="00024CEA"/>
    <w:p w:rsidR="00024CEA" w:rsidRDefault="00024CEA"/>
    <w:p w:rsidR="00024CEA" w:rsidRDefault="00024CEA"/>
    <w:p w:rsidR="008D0696" w:rsidRDefault="008D0696"/>
    <w:p w:rsidR="008D0696" w:rsidRDefault="008D0696"/>
    <w:p w:rsidR="00024CEA" w:rsidRDefault="00024CEA"/>
    <w:p w:rsidR="00024CEA" w:rsidRDefault="00024CEA"/>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320217869000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对生产经营单位存在重大事故隐患，一百八十日内三次或者一年内四次受到《中华人民共和国安全生产法》规定的行政处罚的处罚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【法律】《中华人民共和国安全生产法》</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第一百一十三条　生产经营单位存在下列情形之一的，负有安全生产监督管理职责的部门应当提请地方人民政府予以关闭，有关部门应当依法吊销其有关证照。生产经营单位主要负责人五年内不得担任任何生产经营单位的主要负责人；情节严重的，终身不得担任本行业生产经营单位的主要负责人：</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（一）存在重大事故隐患，一百八十日内三次或者一年内四次受到本法规定的行政处罚的；</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予以关闭，吊销有关证照</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024CEA">
            <w:pPr>
              <w:rPr>
                <w:color w:val="000000"/>
                <w:kern w:val="0"/>
                <w:sz w:val="18"/>
                <w:szCs w:val="18"/>
              </w:rPr>
            </w:pP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024CEA">
            <w:pPr>
              <w:rPr>
                <w:color w:val="000000"/>
                <w:kern w:val="0"/>
                <w:sz w:val="18"/>
                <w:szCs w:val="18"/>
              </w:rPr>
            </w:pP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024CEA">
            <w:pPr>
              <w:spacing w:line="320" w:lineRule="exact"/>
              <w:jc w:val="left"/>
              <w:rPr>
                <w:color w:val="000000"/>
                <w:kern w:val="0"/>
                <w:sz w:val="18"/>
                <w:szCs w:val="18"/>
              </w:rPr>
            </w:pP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024CEA">
            <w:pPr>
              <w:rPr>
                <w:color w:val="000000"/>
                <w:kern w:val="0"/>
                <w:sz w:val="18"/>
                <w:szCs w:val="18"/>
              </w:rPr>
            </w:pPr>
          </w:p>
        </w:tc>
      </w:tr>
    </w:tbl>
    <w:p w:rsidR="00024CEA" w:rsidRDefault="00024CEA"/>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320217870000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对生产经营单位未建立安全风险分级管控制</w:t>
            </w:r>
            <w:proofErr w:type="gramStart"/>
            <w:r>
              <w:rPr>
                <w:rFonts w:hint="eastAsia"/>
                <w:color w:val="000000"/>
                <w:spacing w:val="-6"/>
                <w:kern w:val="0"/>
                <w:sz w:val="18"/>
                <w:szCs w:val="18"/>
              </w:rPr>
              <w:t>度或者</w:t>
            </w:r>
            <w:proofErr w:type="gramEnd"/>
            <w:r>
              <w:rPr>
                <w:rFonts w:hint="eastAsia"/>
                <w:color w:val="000000"/>
                <w:spacing w:val="-6"/>
                <w:kern w:val="0"/>
                <w:sz w:val="18"/>
                <w:szCs w:val="18"/>
              </w:rPr>
              <w:t>未按照安全风险分级采取相应管控措施的处罚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【法律】《中华人民共和国安全生产法》第四十一条　生产经营单位应当建立安全风险分级管控制度，按照安全风险分级采取相应的管控措施。</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第一百零一条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r>
              <w:rPr>
                <w:rFonts w:hint="eastAsia"/>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（四）未建立安全风险分级管控制</w:t>
            </w:r>
            <w:proofErr w:type="gramStart"/>
            <w:r>
              <w:rPr>
                <w:rFonts w:hint="eastAsia"/>
                <w:color w:val="000000"/>
                <w:kern w:val="0"/>
                <w:sz w:val="18"/>
                <w:szCs w:val="18"/>
              </w:rPr>
              <w:t>度或者</w:t>
            </w:r>
            <w:proofErr w:type="gramEnd"/>
            <w:r>
              <w:rPr>
                <w:rFonts w:hint="eastAsia"/>
                <w:color w:val="000000"/>
                <w:kern w:val="0"/>
                <w:sz w:val="18"/>
                <w:szCs w:val="18"/>
              </w:rPr>
              <w:t>未按照安全风险分级采取相应管控措施的；</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责令限期改正，罚款，责令停产停业整顿</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rsidP="007A69EB">
            <w:pPr>
              <w:spacing w:line="320" w:lineRule="exact"/>
              <w:jc w:val="left"/>
              <w:rPr>
                <w:color w:val="000000"/>
                <w:kern w:val="0"/>
                <w:sz w:val="18"/>
                <w:szCs w:val="18"/>
              </w:rPr>
            </w:pPr>
            <w:r>
              <w:rPr>
                <w:rFonts w:hint="eastAsia"/>
                <w:color w:val="000000"/>
                <w:kern w:val="0"/>
                <w:sz w:val="18"/>
                <w:szCs w:val="18"/>
              </w:rPr>
              <w:t>按照要求改正且未造成</w:t>
            </w:r>
            <w:r w:rsidR="007A69EB">
              <w:rPr>
                <w:rFonts w:hint="eastAsia"/>
                <w:color w:val="000000"/>
                <w:kern w:val="0"/>
                <w:sz w:val="18"/>
                <w:szCs w:val="18"/>
              </w:rPr>
              <w:t>生产</w:t>
            </w:r>
            <w:r>
              <w:rPr>
                <w:rFonts w:hint="eastAsia"/>
                <w:color w:val="000000"/>
                <w:kern w:val="0"/>
                <w:sz w:val="18"/>
                <w:szCs w:val="18"/>
              </w:rPr>
              <w:t>安全事故的</w:t>
            </w:r>
          </w:p>
        </w:tc>
        <w:tc>
          <w:tcPr>
            <w:tcW w:w="1016" w:type="dxa"/>
            <w:vMerge w:val="restart"/>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spacing w:line="320" w:lineRule="exact"/>
              <w:jc w:val="left"/>
              <w:rPr>
                <w:color w:val="000000"/>
                <w:kern w:val="0"/>
                <w:sz w:val="18"/>
                <w:szCs w:val="18"/>
              </w:rPr>
            </w:pPr>
            <w:r>
              <w:rPr>
                <w:color w:val="000000"/>
                <w:kern w:val="0"/>
                <w:sz w:val="18"/>
                <w:szCs w:val="18"/>
              </w:rPr>
              <w:t>5</w:t>
            </w:r>
            <w:r>
              <w:rPr>
                <w:rFonts w:hint="eastAsia"/>
                <w:color w:val="000000"/>
                <w:kern w:val="0"/>
                <w:sz w:val="18"/>
                <w:szCs w:val="18"/>
              </w:rPr>
              <w:t>万元以下罚款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rsidP="007A69EB">
            <w:pPr>
              <w:spacing w:line="320" w:lineRule="exact"/>
              <w:jc w:val="left"/>
              <w:rPr>
                <w:color w:val="000000"/>
                <w:kern w:val="0"/>
                <w:sz w:val="18"/>
                <w:szCs w:val="18"/>
              </w:rPr>
            </w:pPr>
            <w:r>
              <w:rPr>
                <w:rFonts w:hint="eastAsia"/>
                <w:color w:val="000000"/>
                <w:kern w:val="0"/>
                <w:sz w:val="18"/>
                <w:szCs w:val="18"/>
              </w:rPr>
              <w:t>按照要求改正且造成</w:t>
            </w:r>
            <w:r w:rsidR="007A69EB">
              <w:rPr>
                <w:rFonts w:hint="eastAsia"/>
                <w:color w:val="000000"/>
                <w:kern w:val="0"/>
                <w:sz w:val="18"/>
                <w:szCs w:val="18"/>
              </w:rPr>
              <w:t>生产</w:t>
            </w:r>
            <w:r>
              <w:rPr>
                <w:rFonts w:hint="eastAsia"/>
                <w:color w:val="000000"/>
                <w:kern w:val="0"/>
                <w:sz w:val="18"/>
                <w:szCs w:val="18"/>
              </w:rPr>
              <w:t>安全事故</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rsidP="007A69EB">
            <w:pPr>
              <w:spacing w:line="320" w:lineRule="exact"/>
              <w:jc w:val="left"/>
              <w:rPr>
                <w:color w:val="000000"/>
                <w:kern w:val="0"/>
                <w:sz w:val="18"/>
                <w:szCs w:val="18"/>
              </w:rPr>
            </w:pPr>
            <w:r>
              <w:rPr>
                <w:rFonts w:hint="eastAsia"/>
                <w:color w:val="000000"/>
                <w:kern w:val="0"/>
                <w:sz w:val="18"/>
                <w:szCs w:val="18"/>
              </w:rPr>
              <w:t>未按照要求改正且未造成</w:t>
            </w:r>
            <w:r w:rsidR="007A69EB">
              <w:rPr>
                <w:rFonts w:hint="eastAsia"/>
                <w:color w:val="000000"/>
                <w:kern w:val="0"/>
                <w:sz w:val="18"/>
                <w:szCs w:val="18"/>
              </w:rPr>
              <w:t>生产</w:t>
            </w:r>
            <w:r>
              <w:rPr>
                <w:rFonts w:hint="eastAsia"/>
                <w:color w:val="000000"/>
                <w:kern w:val="0"/>
                <w:sz w:val="18"/>
                <w:szCs w:val="18"/>
              </w:rPr>
              <w:t>安全事故的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10</w:t>
            </w:r>
            <w:r>
              <w:rPr>
                <w:rFonts w:hint="eastAsia"/>
                <w:color w:val="000000"/>
                <w:kern w:val="0"/>
                <w:sz w:val="18"/>
                <w:szCs w:val="18"/>
              </w:rPr>
              <w:t>万元以上</w:t>
            </w:r>
            <w:r>
              <w:rPr>
                <w:color w:val="000000"/>
                <w:kern w:val="0"/>
                <w:sz w:val="18"/>
                <w:szCs w:val="18"/>
              </w:rPr>
              <w:t>15</w:t>
            </w:r>
            <w:r>
              <w:rPr>
                <w:rFonts w:hint="eastAsia"/>
                <w:color w:val="000000"/>
                <w:kern w:val="0"/>
                <w:sz w:val="18"/>
                <w:szCs w:val="18"/>
              </w:rPr>
              <w:t>万元以下罚款，责令停产停业整顿</w:t>
            </w:r>
          </w:p>
          <w:p w:rsidR="00024CEA" w:rsidRDefault="00D103D5">
            <w:pPr>
              <w:rPr>
                <w:color w:val="000000"/>
                <w:kern w:val="0"/>
                <w:sz w:val="18"/>
                <w:szCs w:val="18"/>
              </w:rPr>
            </w:pPr>
            <w:r>
              <w:rPr>
                <w:rFonts w:hint="eastAsia"/>
                <w:color w:val="000000"/>
                <w:kern w:val="0"/>
                <w:sz w:val="18"/>
                <w:szCs w:val="18"/>
              </w:rPr>
              <w:t>对个人：</w:t>
            </w:r>
            <w:r>
              <w:rPr>
                <w:color w:val="000000"/>
                <w:kern w:val="0"/>
                <w:sz w:val="18"/>
                <w:szCs w:val="18"/>
              </w:rPr>
              <w:t>2</w:t>
            </w:r>
            <w:r>
              <w:rPr>
                <w:rFonts w:hint="eastAsia"/>
                <w:color w:val="000000"/>
                <w:kern w:val="0"/>
                <w:sz w:val="18"/>
                <w:szCs w:val="18"/>
              </w:rPr>
              <w:t>万元以上</w:t>
            </w:r>
            <w:r>
              <w:rPr>
                <w:color w:val="000000"/>
                <w:kern w:val="0"/>
                <w:sz w:val="18"/>
                <w:szCs w:val="18"/>
              </w:rPr>
              <w:t>3</w:t>
            </w:r>
            <w:r>
              <w:rPr>
                <w:rFonts w:hint="eastAsia"/>
                <w:color w:val="000000"/>
                <w:kern w:val="0"/>
                <w:sz w:val="18"/>
                <w:szCs w:val="18"/>
              </w:rPr>
              <w:t>万元以下罚款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rsidP="007A69EB">
            <w:pPr>
              <w:spacing w:line="320" w:lineRule="exact"/>
              <w:jc w:val="left"/>
              <w:rPr>
                <w:color w:val="000000"/>
                <w:kern w:val="0"/>
                <w:sz w:val="18"/>
                <w:szCs w:val="18"/>
              </w:rPr>
            </w:pPr>
            <w:r>
              <w:rPr>
                <w:rFonts w:hint="eastAsia"/>
                <w:color w:val="000000"/>
                <w:kern w:val="0"/>
                <w:sz w:val="18"/>
                <w:szCs w:val="18"/>
              </w:rPr>
              <w:t>未按照要求改正且造成</w:t>
            </w:r>
            <w:r w:rsidR="007A69EB">
              <w:rPr>
                <w:rFonts w:hint="eastAsia"/>
                <w:color w:val="000000"/>
                <w:kern w:val="0"/>
                <w:sz w:val="18"/>
                <w:szCs w:val="18"/>
              </w:rPr>
              <w:t>生产</w:t>
            </w:r>
            <w:r>
              <w:rPr>
                <w:rFonts w:hint="eastAsia"/>
                <w:color w:val="000000"/>
                <w:kern w:val="0"/>
                <w:sz w:val="18"/>
                <w:szCs w:val="18"/>
              </w:rPr>
              <w:t>安全事故的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对单位：</w:t>
            </w:r>
            <w:r>
              <w:rPr>
                <w:color w:val="000000"/>
                <w:kern w:val="0"/>
                <w:sz w:val="18"/>
                <w:szCs w:val="18"/>
              </w:rPr>
              <w:t>15</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万元以下罚款，责令停产停业整顿</w:t>
            </w:r>
          </w:p>
          <w:p w:rsidR="00024CEA" w:rsidRDefault="00D103D5">
            <w:pPr>
              <w:rPr>
                <w:color w:val="000000"/>
                <w:kern w:val="0"/>
                <w:sz w:val="18"/>
                <w:szCs w:val="18"/>
              </w:rPr>
            </w:pPr>
            <w:r>
              <w:rPr>
                <w:rFonts w:hint="eastAsia"/>
                <w:color w:val="000000"/>
                <w:kern w:val="0"/>
                <w:sz w:val="18"/>
                <w:szCs w:val="18"/>
              </w:rPr>
              <w:t>对个人：</w:t>
            </w: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bl>
    <w:p w:rsidR="00024CEA" w:rsidRDefault="00024CEA"/>
    <w:p w:rsidR="008D0696" w:rsidRDefault="008D0696"/>
    <w:p w:rsidR="008D0696" w:rsidRDefault="008D0696"/>
    <w:p w:rsidR="008D0696" w:rsidRDefault="008D0696"/>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320217871000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对生产经营单位关闭、破坏直接关系生产安全的监控、报警、防护、救生设备、设施，或者篡改、隐瞒、销毁其相关数据、信息的处罚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【法律】《中华人民共和国安全生产法》</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第三十六条第三款</w:t>
            </w:r>
            <w:r>
              <w:rPr>
                <w:rFonts w:hint="eastAsia"/>
                <w:color w:val="000000"/>
                <w:kern w:val="0"/>
                <w:sz w:val="18"/>
                <w:szCs w:val="18"/>
              </w:rPr>
              <w:t xml:space="preserve">  </w:t>
            </w:r>
            <w:r>
              <w:rPr>
                <w:rFonts w:hint="eastAsia"/>
                <w:color w:val="000000"/>
                <w:kern w:val="0"/>
                <w:sz w:val="18"/>
                <w:szCs w:val="18"/>
              </w:rPr>
              <w:t>生产经营单位不得关闭、破坏直接关系生产安全的监控、报警、防护、救生设备、设施，或者篡改、隐瞒、销毁其相关数据、信息。</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第九十九条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w:t>
            </w:r>
            <w:r>
              <w:rPr>
                <w:rFonts w:hint="eastAsia"/>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（四）关闭、破坏直接关系生产安全的监控、报警、防护、救生设备、设施，或者篡改、隐瞒、销毁其相关数据、信息的；</w:t>
            </w:r>
          </w:p>
          <w:p w:rsidR="00024CEA" w:rsidRDefault="00D103D5">
            <w:pPr>
              <w:spacing w:line="320" w:lineRule="exact"/>
              <w:jc w:val="left"/>
              <w:rPr>
                <w:color w:val="000000"/>
                <w:kern w:val="0"/>
                <w:sz w:val="18"/>
                <w:szCs w:val="18"/>
              </w:rPr>
            </w:pPr>
            <w:r>
              <w:rPr>
                <w:color w:val="000000"/>
                <w:kern w:val="0"/>
                <w:sz w:val="18"/>
                <w:szCs w:val="18"/>
              </w:rPr>
              <w:t xml:space="preserve">       </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责令限期改正，罚款，责令停产停业整顿</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关闭、破坏直接关系生产安全的监控、报警、防护、救生设备、设施，或者篡改、隐瞒、销毁其相关数据、信息，按要求改正的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处两万元以下的罚款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关闭、破坏直接关系生产安全的监控、报警、防护、救生设备、设施，同时篡改、隐瞒、销毁其相关数据、信息，按要求改正的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处两万元以上五万元以下的罚款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rPr>
                <w:color w:val="000000"/>
                <w:kern w:val="0"/>
                <w:sz w:val="18"/>
                <w:szCs w:val="18"/>
              </w:rPr>
            </w:pPr>
            <w:r>
              <w:rPr>
                <w:rFonts w:hint="eastAsia"/>
                <w:color w:val="000000"/>
                <w:kern w:val="0"/>
                <w:sz w:val="18"/>
                <w:szCs w:val="18"/>
              </w:rPr>
              <w:t>关闭、破坏直接关系生产安全的监控、报警、防护、救生设备、设施，或者篡改、隐瞒、销毁其相关数据、信息，未按要求改正的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874A15">
            <w:pPr>
              <w:rPr>
                <w:color w:val="000000"/>
                <w:kern w:val="0"/>
                <w:sz w:val="18"/>
                <w:szCs w:val="18"/>
              </w:rPr>
            </w:pPr>
            <w:r>
              <w:rPr>
                <w:rFonts w:hint="eastAsia"/>
                <w:color w:val="000000"/>
                <w:kern w:val="0"/>
                <w:sz w:val="18"/>
                <w:szCs w:val="18"/>
              </w:rPr>
              <w:t>对单位：</w:t>
            </w:r>
            <w:r w:rsidR="00D103D5">
              <w:rPr>
                <w:rFonts w:hint="eastAsia"/>
                <w:color w:val="000000"/>
                <w:kern w:val="0"/>
                <w:sz w:val="18"/>
                <w:szCs w:val="18"/>
              </w:rPr>
              <w:t>处五万元以上十五万元以下的罚款</w:t>
            </w:r>
          </w:p>
          <w:p w:rsidR="00874A15" w:rsidRDefault="00E05453" w:rsidP="00874A15">
            <w:pPr>
              <w:rPr>
                <w:color w:val="000000"/>
                <w:kern w:val="0"/>
                <w:sz w:val="18"/>
                <w:szCs w:val="18"/>
              </w:rPr>
            </w:pPr>
            <w:r>
              <w:rPr>
                <w:rFonts w:hint="eastAsia"/>
                <w:color w:val="000000"/>
                <w:kern w:val="0"/>
                <w:sz w:val="18"/>
                <w:szCs w:val="18"/>
              </w:rPr>
              <w:t>对个人：</w:t>
            </w:r>
            <w:r w:rsidR="00874A15">
              <w:rPr>
                <w:rFonts w:hint="eastAsia"/>
                <w:color w:val="000000"/>
                <w:kern w:val="0"/>
                <w:sz w:val="18"/>
                <w:szCs w:val="18"/>
              </w:rPr>
              <w:t>处</w:t>
            </w:r>
            <w:r w:rsidR="00874A15">
              <w:rPr>
                <w:rFonts w:hint="eastAsia"/>
                <w:color w:val="000000"/>
                <w:kern w:val="0"/>
                <w:sz w:val="18"/>
                <w:szCs w:val="18"/>
              </w:rPr>
              <w:t>1</w:t>
            </w:r>
            <w:r w:rsidR="00874A15">
              <w:rPr>
                <w:rFonts w:hint="eastAsia"/>
                <w:color w:val="000000"/>
                <w:kern w:val="0"/>
                <w:sz w:val="18"/>
                <w:szCs w:val="18"/>
              </w:rPr>
              <w:t>万元以上</w:t>
            </w:r>
            <w:r w:rsidR="00874A15">
              <w:rPr>
                <w:rFonts w:hint="eastAsia"/>
                <w:color w:val="000000"/>
                <w:kern w:val="0"/>
                <w:sz w:val="18"/>
                <w:szCs w:val="18"/>
              </w:rPr>
              <w:t>1.5</w:t>
            </w:r>
            <w:r w:rsidR="00874A15">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关闭、破坏直接关系生产安全的监控、报警、防护、救生设备、设施，同时篡改、隐瞒、销毁其相关数据、信息，未按要求改正的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874A15">
            <w:pPr>
              <w:rPr>
                <w:color w:val="000000"/>
                <w:kern w:val="0"/>
                <w:sz w:val="18"/>
                <w:szCs w:val="18"/>
              </w:rPr>
            </w:pPr>
            <w:r>
              <w:rPr>
                <w:rFonts w:hint="eastAsia"/>
                <w:color w:val="000000"/>
                <w:kern w:val="0"/>
                <w:sz w:val="18"/>
                <w:szCs w:val="18"/>
              </w:rPr>
              <w:t>对单位：</w:t>
            </w:r>
            <w:r w:rsidR="00D103D5">
              <w:rPr>
                <w:rFonts w:hint="eastAsia"/>
                <w:color w:val="000000"/>
                <w:kern w:val="0"/>
                <w:sz w:val="18"/>
                <w:szCs w:val="18"/>
              </w:rPr>
              <w:t>处十五万元以上二十万元以下的罚款</w:t>
            </w:r>
          </w:p>
          <w:p w:rsidR="00874A15" w:rsidRDefault="00E05453" w:rsidP="00874A15">
            <w:pPr>
              <w:rPr>
                <w:color w:val="000000"/>
                <w:kern w:val="0"/>
                <w:sz w:val="18"/>
                <w:szCs w:val="18"/>
              </w:rPr>
            </w:pPr>
            <w:r>
              <w:rPr>
                <w:rFonts w:hint="eastAsia"/>
                <w:color w:val="000000"/>
                <w:kern w:val="0"/>
                <w:sz w:val="18"/>
                <w:szCs w:val="18"/>
              </w:rPr>
              <w:t>对个人：</w:t>
            </w:r>
            <w:r w:rsidR="00874A15">
              <w:rPr>
                <w:rFonts w:hint="eastAsia"/>
                <w:color w:val="000000"/>
                <w:kern w:val="0"/>
                <w:sz w:val="18"/>
                <w:szCs w:val="18"/>
              </w:rPr>
              <w:t>处</w:t>
            </w:r>
            <w:r w:rsidR="00874A15">
              <w:rPr>
                <w:rFonts w:hint="eastAsia"/>
                <w:color w:val="000000"/>
                <w:kern w:val="0"/>
                <w:sz w:val="18"/>
                <w:szCs w:val="18"/>
              </w:rPr>
              <w:t>1.5</w:t>
            </w:r>
            <w:r w:rsidR="00874A15">
              <w:rPr>
                <w:rFonts w:hint="eastAsia"/>
                <w:color w:val="000000"/>
                <w:kern w:val="0"/>
                <w:sz w:val="18"/>
                <w:szCs w:val="18"/>
              </w:rPr>
              <w:t>万元以上</w:t>
            </w:r>
            <w:r w:rsidR="00874A15">
              <w:rPr>
                <w:rFonts w:hint="eastAsia"/>
                <w:color w:val="000000"/>
                <w:kern w:val="0"/>
                <w:sz w:val="18"/>
                <w:szCs w:val="18"/>
              </w:rPr>
              <w:t>2</w:t>
            </w:r>
            <w:r w:rsidR="00874A15">
              <w:rPr>
                <w:rFonts w:hint="eastAsia"/>
                <w:color w:val="000000"/>
                <w:kern w:val="0"/>
                <w:sz w:val="18"/>
                <w:szCs w:val="18"/>
              </w:rPr>
              <w:t>万元以下的罚款</w:t>
            </w:r>
          </w:p>
        </w:tc>
      </w:tr>
    </w:tbl>
    <w:p w:rsidR="00024CEA" w:rsidRDefault="00024CEA"/>
    <w:p w:rsidR="00024CEA" w:rsidRDefault="00024CEA"/>
    <w:p w:rsidR="008D0696" w:rsidRDefault="008D0696"/>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320217872000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对船舶污染物接收单位虚假出具船舶污染物接收凭证的处罚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【地方性法规】《江苏省内河水域船舶污染防治条例》</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第十二条第三款</w:t>
            </w:r>
            <w:r>
              <w:rPr>
                <w:rFonts w:hint="eastAsia"/>
                <w:color w:val="000000"/>
                <w:kern w:val="0"/>
                <w:sz w:val="18"/>
                <w:szCs w:val="18"/>
              </w:rPr>
              <w:t xml:space="preserve"> </w:t>
            </w:r>
            <w:r>
              <w:rPr>
                <w:rFonts w:hint="eastAsia"/>
                <w:color w:val="000000"/>
                <w:kern w:val="0"/>
                <w:sz w:val="18"/>
                <w:szCs w:val="18"/>
              </w:rPr>
              <w:t xml:space="preserve">　接收单位接收船舶污染物，应当出具由省市容环卫管理部门会同海事管理机构统一监制的接收凭证。</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第二十九条第三款</w:t>
            </w:r>
            <w:r>
              <w:rPr>
                <w:rFonts w:hint="eastAsia"/>
                <w:color w:val="000000"/>
                <w:kern w:val="0"/>
                <w:sz w:val="18"/>
                <w:szCs w:val="18"/>
              </w:rPr>
              <w:t xml:space="preserve">  </w:t>
            </w:r>
            <w:r>
              <w:rPr>
                <w:rFonts w:hint="eastAsia"/>
                <w:color w:val="000000"/>
                <w:kern w:val="0"/>
                <w:sz w:val="18"/>
                <w:szCs w:val="18"/>
              </w:rPr>
              <w:t>船舶污染物接收单位虚假出具船舶污染物接收凭证的，由市容环卫管理部门处以五百元以上二千元以下的罚款。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未造成不良影响的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处以五百元以上一千元以下的罚款。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造成不良影响的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处以一千元以上五千元以下的罚款。</w:t>
            </w:r>
          </w:p>
        </w:tc>
      </w:tr>
    </w:tbl>
    <w:p w:rsidR="00024CEA" w:rsidRDefault="00024CEA"/>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320217873000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对接收单位不接收船舶污染物或者不按照规定处理接收的船舶污染物的处罚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【地方性法规】《江苏省内河水域船舶污染防治条例》</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第十二条</w:t>
            </w:r>
            <w:r>
              <w:rPr>
                <w:rFonts w:hint="eastAsia"/>
                <w:color w:val="000000"/>
                <w:kern w:val="0"/>
                <w:sz w:val="18"/>
                <w:szCs w:val="18"/>
              </w:rPr>
              <w:t xml:space="preserve">  </w:t>
            </w:r>
            <w:r>
              <w:rPr>
                <w:rFonts w:hint="eastAsia"/>
                <w:color w:val="000000"/>
                <w:kern w:val="0"/>
                <w:sz w:val="18"/>
                <w:szCs w:val="18"/>
              </w:rPr>
              <w:t>船舶污染物应当集中送交港口、码头、船闸、水上服务区或者船舶污染物专业接收单位接收。</w:t>
            </w:r>
          </w:p>
          <w:p w:rsidR="00024CEA" w:rsidRDefault="00D103D5">
            <w:pPr>
              <w:spacing w:line="320" w:lineRule="exact"/>
              <w:jc w:val="left"/>
              <w:rPr>
                <w:color w:val="000000"/>
                <w:kern w:val="0"/>
                <w:sz w:val="18"/>
                <w:szCs w:val="18"/>
              </w:rPr>
            </w:pPr>
            <w:r>
              <w:rPr>
                <w:rFonts w:hint="eastAsia"/>
                <w:color w:val="000000"/>
                <w:kern w:val="0"/>
                <w:sz w:val="18"/>
                <w:szCs w:val="18"/>
              </w:rPr>
              <w:t xml:space="preserve">　　城市市区和干线航道上的港口、码头、船闸、水上服务区应当配置船舶污染物收集船，在其管理或者经营水域主动收集船舶污染物。船舶污染物收集船的配置，由县级以上地方人民政府给予财政扶持。</w:t>
            </w:r>
          </w:p>
          <w:p w:rsidR="00024CEA" w:rsidRDefault="00D103D5">
            <w:pPr>
              <w:spacing w:line="320" w:lineRule="exact"/>
              <w:jc w:val="left"/>
              <w:rPr>
                <w:color w:val="000000"/>
                <w:kern w:val="0"/>
                <w:sz w:val="18"/>
                <w:szCs w:val="18"/>
              </w:rPr>
            </w:pPr>
            <w:r>
              <w:rPr>
                <w:rFonts w:hint="eastAsia"/>
                <w:color w:val="000000"/>
                <w:kern w:val="0"/>
                <w:sz w:val="18"/>
                <w:szCs w:val="18"/>
              </w:rPr>
              <w:t xml:space="preserve">　　接收单位接收船舶污染物，应当出具由省市容环卫管理部门会同海事管理机构统一监制的接收凭证。</w:t>
            </w:r>
          </w:p>
          <w:p w:rsidR="00024CEA" w:rsidRDefault="00D103D5">
            <w:pPr>
              <w:spacing w:line="320" w:lineRule="exact"/>
              <w:jc w:val="left"/>
              <w:rPr>
                <w:color w:val="000000"/>
                <w:kern w:val="0"/>
                <w:sz w:val="18"/>
                <w:szCs w:val="18"/>
              </w:rPr>
            </w:pPr>
            <w:r>
              <w:rPr>
                <w:rFonts w:hint="eastAsia"/>
                <w:color w:val="000000"/>
                <w:kern w:val="0"/>
                <w:sz w:val="18"/>
                <w:szCs w:val="18"/>
              </w:rPr>
              <w:t xml:space="preserve">　　对所接收的船舶污染物，接收单位应当按照规定进行处理，或者</w:t>
            </w:r>
            <w:proofErr w:type="gramStart"/>
            <w:r>
              <w:rPr>
                <w:rFonts w:hint="eastAsia"/>
                <w:color w:val="000000"/>
                <w:kern w:val="0"/>
                <w:sz w:val="18"/>
                <w:szCs w:val="18"/>
              </w:rPr>
              <w:t>委托市容</w:t>
            </w:r>
            <w:proofErr w:type="gramEnd"/>
            <w:r>
              <w:rPr>
                <w:rFonts w:hint="eastAsia"/>
                <w:color w:val="000000"/>
                <w:kern w:val="0"/>
                <w:sz w:val="18"/>
                <w:szCs w:val="18"/>
              </w:rPr>
              <w:t>环卫作业企业清运处理；属于危险废物的，应当交由取得危险废物收集、贮存、处置经营许可证的单位处理。</w:t>
            </w:r>
          </w:p>
          <w:p w:rsidR="00024CEA" w:rsidRDefault="00D103D5">
            <w:pPr>
              <w:spacing w:line="320" w:lineRule="exact"/>
              <w:jc w:val="left"/>
              <w:rPr>
                <w:color w:val="000000"/>
                <w:kern w:val="0"/>
                <w:sz w:val="18"/>
                <w:szCs w:val="18"/>
              </w:rPr>
            </w:pPr>
            <w:r>
              <w:rPr>
                <w:rFonts w:hint="eastAsia"/>
                <w:color w:val="000000"/>
                <w:kern w:val="0"/>
                <w:sz w:val="18"/>
                <w:szCs w:val="18"/>
              </w:rPr>
              <w:t xml:space="preserve">　　船舶污染物的接收、处理，实行有偿服务。具体收费办法由省价格主管部门会同有关部门制定。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第二十九条第二款</w:t>
            </w:r>
            <w:r>
              <w:rPr>
                <w:rFonts w:hint="eastAsia"/>
                <w:color w:val="000000"/>
                <w:kern w:val="0"/>
                <w:sz w:val="18"/>
                <w:szCs w:val="18"/>
              </w:rPr>
              <w:t xml:space="preserve">  </w:t>
            </w:r>
            <w:r>
              <w:rPr>
                <w:rFonts w:hint="eastAsia"/>
                <w:color w:val="000000"/>
                <w:kern w:val="0"/>
                <w:sz w:val="18"/>
                <w:szCs w:val="18"/>
              </w:rPr>
              <w:t>违反本条例第十二条规定，不接收船舶污染物或者不按照规定处理接收的船舶污染物的，由市容环卫管理部门责令限期改正；逾期不改正的，可以处以一千元以上五千元以下的罚款。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逾期不改正，未造成不良影响的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处以一千元以上两千元以下的罚款。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逾期不改正，造成不良影响的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处以两千元以上五千元以下的罚款。</w:t>
            </w:r>
          </w:p>
        </w:tc>
      </w:tr>
    </w:tbl>
    <w:p w:rsidR="00024CEA" w:rsidRDefault="00024CEA"/>
    <w:p w:rsidR="008D0696" w:rsidRDefault="008D0696"/>
    <w:p w:rsidR="008D0696" w:rsidRDefault="008D0696"/>
    <w:p w:rsidR="008D0696" w:rsidRDefault="008D0696"/>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320217874000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对港口、码头、船闸及水上服务区未按照规定设置或者未正常使用船舶污染物接收设施的处罚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【地方性法规】《江苏省内河水域船舶污染防治条例》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第九条第一款</w:t>
            </w:r>
            <w:r>
              <w:rPr>
                <w:rFonts w:hint="eastAsia"/>
                <w:color w:val="000000"/>
                <w:kern w:val="0"/>
                <w:sz w:val="18"/>
                <w:szCs w:val="18"/>
              </w:rPr>
              <w:t xml:space="preserve">  </w:t>
            </w:r>
            <w:r>
              <w:rPr>
                <w:rFonts w:hint="eastAsia"/>
                <w:color w:val="000000"/>
                <w:kern w:val="0"/>
                <w:sz w:val="18"/>
                <w:szCs w:val="18"/>
              </w:rPr>
              <w:t>港口、码头、船闸及水上服务区应当根据防治污染、保证安全、方便使用的原则，设置与其装卸货物和吞吐能力相适应的船舶污染物接收设施，并加强设施的日常管理和维护，保证其处于良好的使用状态。</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第二十九条第一款</w:t>
            </w:r>
            <w:r>
              <w:rPr>
                <w:rFonts w:hint="eastAsia"/>
                <w:color w:val="000000"/>
                <w:kern w:val="0"/>
                <w:sz w:val="18"/>
                <w:szCs w:val="18"/>
              </w:rPr>
              <w:t xml:space="preserve">  </w:t>
            </w:r>
            <w:r>
              <w:rPr>
                <w:rFonts w:hint="eastAsia"/>
                <w:color w:val="000000"/>
                <w:kern w:val="0"/>
                <w:sz w:val="18"/>
                <w:szCs w:val="18"/>
              </w:rPr>
              <w:t>违反本条例第九条第一款规定，未按照规定设置或者未正常使用船舶污染物接收设施的，由市容环卫管理部门责令限期改正；逾期不改正的，可以处以二百元以上二千元以下的罚款。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spacing w:val="-6"/>
                <w:kern w:val="0"/>
                <w:sz w:val="18"/>
                <w:szCs w:val="18"/>
              </w:rPr>
              <w:t>未正常使用的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处以二百元以上一千元以下的罚款。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spacing w:val="-6"/>
                <w:kern w:val="0"/>
                <w:sz w:val="18"/>
                <w:szCs w:val="18"/>
              </w:rPr>
              <w:t>未按照规定设置的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处以一千元以上二千元以下的罚款。</w:t>
            </w:r>
          </w:p>
        </w:tc>
      </w:tr>
    </w:tbl>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p w:rsidR="008D0696" w:rsidRDefault="008D0696"/>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320217875000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对隐瞒有关情况或者提供虚假材料申请房地产估价师注册的处罚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【规章】《注册房地产估价师管理办法》（建设部令第</w:t>
            </w:r>
            <w:r>
              <w:rPr>
                <w:rFonts w:hint="eastAsia"/>
                <w:color w:val="000000"/>
                <w:kern w:val="0"/>
                <w:sz w:val="18"/>
                <w:szCs w:val="18"/>
              </w:rPr>
              <w:t>151</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第三十三条　隐瞒有关情况或者提供虚假材料申请房地产估价师注册的，建设（房地产）主管部门不予受理或者不予行政许可，并给予警告，在</w:t>
            </w:r>
            <w:r>
              <w:rPr>
                <w:rFonts w:hint="eastAsia"/>
                <w:color w:val="000000"/>
                <w:kern w:val="0"/>
                <w:sz w:val="18"/>
                <w:szCs w:val="18"/>
              </w:rPr>
              <w:t>1</w:t>
            </w:r>
            <w:r>
              <w:rPr>
                <w:rFonts w:hint="eastAsia"/>
                <w:color w:val="000000"/>
                <w:kern w:val="0"/>
                <w:sz w:val="18"/>
                <w:szCs w:val="18"/>
              </w:rPr>
              <w:t>年内不得再次申请房地产估价师注册。</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w:t>
            </w:r>
            <w:r>
              <w:rPr>
                <w:rFonts w:hint="eastAsia"/>
                <w:color w:val="000000"/>
                <w:kern w:val="0"/>
                <w:sz w:val="18"/>
                <w:szCs w:val="18"/>
              </w:rPr>
              <w:t>1</w:t>
            </w:r>
            <w:r>
              <w:rPr>
                <w:rFonts w:hint="eastAsia"/>
                <w:color w:val="000000"/>
                <w:kern w:val="0"/>
                <w:sz w:val="18"/>
                <w:szCs w:val="18"/>
              </w:rPr>
              <w:t>年内不得再次申请房地产估价师注册</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024CEA">
            <w:pPr>
              <w:rPr>
                <w:color w:val="000000"/>
                <w:kern w:val="0"/>
                <w:sz w:val="18"/>
                <w:szCs w:val="18"/>
              </w:rPr>
            </w:pP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024CEA">
            <w:pPr>
              <w:rPr>
                <w:color w:val="000000"/>
                <w:kern w:val="0"/>
                <w:sz w:val="18"/>
                <w:szCs w:val="18"/>
              </w:rPr>
            </w:pP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024CEA">
            <w:pPr>
              <w:spacing w:line="320" w:lineRule="exact"/>
              <w:jc w:val="left"/>
              <w:rPr>
                <w:color w:val="000000"/>
                <w:kern w:val="0"/>
                <w:sz w:val="18"/>
                <w:szCs w:val="18"/>
              </w:rPr>
            </w:pP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024CEA">
            <w:pPr>
              <w:rPr>
                <w:color w:val="000000"/>
                <w:kern w:val="0"/>
                <w:sz w:val="18"/>
                <w:szCs w:val="18"/>
              </w:rPr>
            </w:pPr>
          </w:p>
        </w:tc>
      </w:tr>
    </w:tbl>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p w:rsidR="008D0696" w:rsidRDefault="008D0696"/>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320217876000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对建筑施工企业以欺骗、贿赂等不正当手段取得安全生产许可证的处罚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【规章】《建筑施工企业安全生产许可证管理规定》（建设部令第</w:t>
            </w:r>
            <w:r>
              <w:rPr>
                <w:rFonts w:hint="eastAsia"/>
                <w:color w:val="000000"/>
                <w:kern w:val="0"/>
                <w:sz w:val="18"/>
                <w:szCs w:val="18"/>
              </w:rPr>
              <w:t>128</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第六条第二款</w:t>
            </w:r>
            <w:r>
              <w:rPr>
                <w:rFonts w:hint="eastAsia"/>
                <w:color w:val="000000"/>
                <w:kern w:val="0"/>
                <w:sz w:val="18"/>
                <w:szCs w:val="18"/>
              </w:rPr>
              <w:t xml:space="preserve"> </w:t>
            </w:r>
            <w:r>
              <w:rPr>
                <w:rFonts w:hint="eastAsia"/>
                <w:color w:val="000000"/>
                <w:kern w:val="0"/>
                <w:sz w:val="18"/>
                <w:szCs w:val="18"/>
              </w:rPr>
              <w:t>建筑施工企业申请安全生产许可证，应当对申请材料实质内容的真实性负责，不得隐瞒有关情况或者提供虚假材料。</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第二十七条第二款</w:t>
            </w:r>
            <w:r>
              <w:rPr>
                <w:rFonts w:hint="eastAsia"/>
                <w:color w:val="000000"/>
                <w:kern w:val="0"/>
                <w:sz w:val="18"/>
                <w:szCs w:val="18"/>
              </w:rPr>
              <w:t xml:space="preserve">  </w:t>
            </w:r>
            <w:r>
              <w:rPr>
                <w:rFonts w:hint="eastAsia"/>
                <w:color w:val="000000"/>
                <w:kern w:val="0"/>
                <w:sz w:val="18"/>
                <w:szCs w:val="18"/>
              </w:rPr>
              <w:t>建筑施工企业以欺骗、贿赂等不正当手段取得安全生产许可证的，撤销安全生产许可证，</w:t>
            </w:r>
            <w:r>
              <w:rPr>
                <w:rFonts w:hint="eastAsia"/>
                <w:color w:val="000000"/>
                <w:kern w:val="0"/>
                <w:sz w:val="18"/>
                <w:szCs w:val="18"/>
              </w:rPr>
              <w:t>3</w:t>
            </w:r>
            <w:r>
              <w:rPr>
                <w:rFonts w:hint="eastAsia"/>
                <w:color w:val="000000"/>
                <w:kern w:val="0"/>
                <w:sz w:val="18"/>
                <w:szCs w:val="18"/>
              </w:rPr>
              <w:t>年内不得再次申请安全生产许可证；构成犯罪的，依法追究刑事责任。</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第二十八条　本规定的暂扣、吊销安全生产许可证的行政处罚，由安全生产许可证的颁发管理机关决定；其他行政处罚，由县级以上地方人民政府建设主管部门决定。</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撤销安全生产许可证，</w:t>
            </w:r>
            <w:r>
              <w:rPr>
                <w:rFonts w:hint="eastAsia"/>
                <w:color w:val="000000"/>
                <w:kern w:val="0"/>
                <w:sz w:val="18"/>
                <w:szCs w:val="18"/>
              </w:rPr>
              <w:t>3</w:t>
            </w:r>
            <w:r>
              <w:rPr>
                <w:rFonts w:hint="eastAsia"/>
                <w:color w:val="000000"/>
                <w:kern w:val="0"/>
                <w:sz w:val="18"/>
                <w:szCs w:val="18"/>
              </w:rPr>
              <w:t>年内不得再次申请安全生产许可证</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024CEA">
            <w:pPr>
              <w:rPr>
                <w:color w:val="000000"/>
                <w:kern w:val="0"/>
                <w:sz w:val="18"/>
                <w:szCs w:val="18"/>
              </w:rPr>
            </w:pP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024CEA">
            <w:pPr>
              <w:rPr>
                <w:color w:val="000000"/>
                <w:kern w:val="0"/>
                <w:sz w:val="18"/>
                <w:szCs w:val="18"/>
              </w:rPr>
            </w:pP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024CEA">
            <w:pPr>
              <w:spacing w:line="320" w:lineRule="exact"/>
              <w:jc w:val="left"/>
              <w:rPr>
                <w:color w:val="000000"/>
                <w:kern w:val="0"/>
                <w:sz w:val="18"/>
                <w:szCs w:val="18"/>
              </w:rPr>
            </w:pP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024CEA">
            <w:pPr>
              <w:rPr>
                <w:color w:val="000000"/>
                <w:kern w:val="0"/>
                <w:sz w:val="18"/>
                <w:szCs w:val="18"/>
              </w:rPr>
            </w:pPr>
          </w:p>
        </w:tc>
      </w:tr>
    </w:tbl>
    <w:p w:rsidR="00024CEA" w:rsidRDefault="00024CEA"/>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320217877000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对拆除工程完毕后七日内不能开工建设，未对</w:t>
            </w:r>
            <w:proofErr w:type="gramStart"/>
            <w:r>
              <w:rPr>
                <w:rFonts w:hint="eastAsia"/>
                <w:color w:val="000000"/>
                <w:spacing w:val="-6"/>
                <w:kern w:val="0"/>
                <w:sz w:val="18"/>
                <w:szCs w:val="18"/>
              </w:rPr>
              <w:t>裸</w:t>
            </w:r>
            <w:proofErr w:type="gramEnd"/>
            <w:r>
              <w:rPr>
                <w:rFonts w:hint="eastAsia"/>
                <w:color w:val="000000"/>
                <w:spacing w:val="-6"/>
                <w:kern w:val="0"/>
                <w:sz w:val="18"/>
                <w:szCs w:val="18"/>
              </w:rPr>
              <w:t>土地面进行覆盖、绿化或者铺装的处罚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【地方性法规】《江苏省大气污染防治条例》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第五十七条第三款</w:t>
            </w:r>
            <w:r>
              <w:rPr>
                <w:rFonts w:hint="eastAsia"/>
                <w:color w:val="000000"/>
                <w:kern w:val="0"/>
                <w:sz w:val="18"/>
                <w:szCs w:val="18"/>
              </w:rPr>
              <w:t xml:space="preserve">  </w:t>
            </w:r>
            <w:r>
              <w:rPr>
                <w:rFonts w:hint="eastAsia"/>
                <w:color w:val="000000"/>
                <w:kern w:val="0"/>
                <w:sz w:val="18"/>
                <w:szCs w:val="18"/>
              </w:rPr>
              <w:t>拆除工程完毕后不能在七日内开工建设的，应当对</w:t>
            </w:r>
            <w:proofErr w:type="gramStart"/>
            <w:r>
              <w:rPr>
                <w:rFonts w:hint="eastAsia"/>
                <w:color w:val="000000"/>
                <w:kern w:val="0"/>
                <w:sz w:val="18"/>
                <w:szCs w:val="18"/>
              </w:rPr>
              <w:t>裸土地面</w:t>
            </w:r>
            <w:proofErr w:type="gramEnd"/>
            <w:r>
              <w:rPr>
                <w:rFonts w:hint="eastAsia"/>
                <w:color w:val="000000"/>
                <w:kern w:val="0"/>
                <w:sz w:val="18"/>
                <w:szCs w:val="18"/>
              </w:rPr>
              <w:t>进行覆盖、绿化或者铺装。</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第九十四条　有下列行为之一的，由生态环境、住房城乡建设、交通运输、水利等行政主管部门根据各自职责责令限期改正，处一万元以上十万元以下罚款；对逾期仍未达到当地环境保护规定要求的，责令其停工整顿：</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（五）违反本条例第五十七条第三款规定，拆除工程完毕后七日内不能开工建设，未对</w:t>
            </w:r>
            <w:proofErr w:type="gramStart"/>
            <w:r>
              <w:rPr>
                <w:rFonts w:hint="eastAsia"/>
                <w:color w:val="000000"/>
                <w:kern w:val="0"/>
                <w:sz w:val="18"/>
                <w:szCs w:val="18"/>
              </w:rPr>
              <w:t>裸</w:t>
            </w:r>
            <w:proofErr w:type="gramEnd"/>
            <w:r>
              <w:rPr>
                <w:rFonts w:hint="eastAsia"/>
                <w:color w:val="000000"/>
                <w:kern w:val="0"/>
                <w:sz w:val="18"/>
                <w:szCs w:val="18"/>
              </w:rPr>
              <w:t>土地面进行覆盖、绿化或者铺装的。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第一百零二条</w:t>
            </w:r>
            <w:r>
              <w:rPr>
                <w:rFonts w:hint="eastAsia"/>
                <w:color w:val="000000"/>
                <w:kern w:val="0"/>
                <w:sz w:val="18"/>
                <w:szCs w:val="18"/>
              </w:rPr>
              <w:t xml:space="preserve">  </w:t>
            </w:r>
            <w:r>
              <w:rPr>
                <w:rFonts w:hint="eastAsia"/>
                <w:color w:val="000000"/>
                <w:kern w:val="0"/>
                <w:sz w:val="18"/>
                <w:szCs w:val="18"/>
              </w:rPr>
              <w:t>违反本条例，除第八十三条、第八十五条、第八十九条、第九十条、第九十二条、第九十三条、第九十五条、第九十六条第二款、第九十九条、第一百条、第一百零一条规定的情形外，受到罚款的行政处罚，被责令改正，拒不改正的，依法</w:t>
            </w:r>
            <w:proofErr w:type="gramStart"/>
            <w:r>
              <w:rPr>
                <w:rFonts w:hint="eastAsia"/>
                <w:color w:val="000000"/>
                <w:kern w:val="0"/>
                <w:sz w:val="18"/>
                <w:szCs w:val="18"/>
              </w:rPr>
              <w:t>作出</w:t>
            </w:r>
            <w:proofErr w:type="gramEnd"/>
            <w:r>
              <w:rPr>
                <w:rFonts w:hint="eastAsia"/>
                <w:color w:val="000000"/>
                <w:kern w:val="0"/>
                <w:sz w:val="18"/>
                <w:szCs w:val="18"/>
              </w:rPr>
              <w:t>处罚决定的部门可以自责令改正之日的次日起，按照原处罚数额按日连续处罚。</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责令改正，罚款，责令停工整顿</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color w:val="000000"/>
                <w:kern w:val="0"/>
                <w:sz w:val="18"/>
                <w:szCs w:val="18"/>
              </w:rPr>
              <w:t>1</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color w:val="000000"/>
                <w:kern w:val="0"/>
                <w:sz w:val="18"/>
                <w:szCs w:val="18"/>
              </w:rPr>
              <w:t>6</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w:t>
            </w:r>
          </w:p>
        </w:tc>
      </w:tr>
    </w:tbl>
    <w:p w:rsidR="00024CEA" w:rsidRDefault="00024CEA"/>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320217878000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对气象预报风速达到五级以上时，不停止房屋或者其他建（构）筑物爆破或者拆除作业的处罚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【地方性法规】《江苏省大气污染防治条例》</w:t>
            </w:r>
          </w:p>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第五十七条第二款　气象预报风速达到五级以上时，应当停止房屋或者其他建（构）筑物爆破或者拆除作业。</w:t>
            </w:r>
          </w:p>
          <w:p w:rsidR="00024CEA" w:rsidRDefault="00D103D5">
            <w:pPr>
              <w:spacing w:line="320" w:lineRule="exact"/>
              <w:ind w:firstLineChars="200" w:firstLine="360"/>
              <w:jc w:val="left"/>
              <w:rPr>
                <w:color w:val="000000"/>
                <w:kern w:val="0"/>
                <w:sz w:val="18"/>
                <w:szCs w:val="18"/>
              </w:rPr>
            </w:pPr>
            <w:r>
              <w:rPr>
                <w:rFonts w:hint="eastAsia"/>
                <w:color w:val="000000"/>
                <w:kern w:val="0"/>
                <w:sz w:val="18"/>
                <w:szCs w:val="18"/>
              </w:rPr>
              <w:t>第九十四条　有下列行为之一的，由生态环境、住房城乡建设、交通运输、水利等行政主管部门根据各自职责责令限期改正，处一万元以上十万元以下罚款；对逾期仍未达到当地环境保护规定要求的，责令其停工整顿：</w:t>
            </w:r>
          </w:p>
          <w:p w:rsidR="00024CEA" w:rsidRDefault="00D103D5">
            <w:pPr>
              <w:spacing w:line="320" w:lineRule="exact"/>
              <w:jc w:val="left"/>
              <w:rPr>
                <w:color w:val="000000"/>
                <w:kern w:val="0"/>
                <w:sz w:val="18"/>
                <w:szCs w:val="18"/>
              </w:rPr>
            </w:pPr>
            <w:r>
              <w:rPr>
                <w:rFonts w:hint="eastAsia"/>
                <w:color w:val="000000"/>
                <w:kern w:val="0"/>
                <w:sz w:val="18"/>
                <w:szCs w:val="18"/>
              </w:rPr>
              <w:t>（四）违反本条例第五十七条第二款规定，不停止房屋或者其他建（构）筑物爆破或者拆除作业的；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第一百零二条</w:t>
            </w:r>
            <w:r>
              <w:rPr>
                <w:rFonts w:hint="eastAsia"/>
                <w:color w:val="000000"/>
                <w:kern w:val="0"/>
                <w:sz w:val="18"/>
                <w:szCs w:val="18"/>
              </w:rPr>
              <w:t xml:space="preserve">  </w:t>
            </w:r>
            <w:r>
              <w:rPr>
                <w:rFonts w:hint="eastAsia"/>
                <w:color w:val="000000"/>
                <w:kern w:val="0"/>
                <w:sz w:val="18"/>
                <w:szCs w:val="18"/>
              </w:rPr>
              <w:t>违反本条例，除第八十三条、第八十五条、第八十九条、第九十条、第九十二条、第九十三条、第九十五条、第九十六条第二款、第九十九条、第一百条、第一百零一条规定的情形外，受到罚款的行政处罚，被责令改正，拒不改正的，依法</w:t>
            </w:r>
            <w:proofErr w:type="gramStart"/>
            <w:r>
              <w:rPr>
                <w:rFonts w:hint="eastAsia"/>
                <w:color w:val="000000"/>
                <w:kern w:val="0"/>
                <w:sz w:val="18"/>
                <w:szCs w:val="18"/>
              </w:rPr>
              <w:t>作出</w:t>
            </w:r>
            <w:proofErr w:type="gramEnd"/>
            <w:r>
              <w:rPr>
                <w:rFonts w:hint="eastAsia"/>
                <w:color w:val="000000"/>
                <w:kern w:val="0"/>
                <w:sz w:val="18"/>
                <w:szCs w:val="18"/>
              </w:rPr>
              <w:t>处罚决定的部门可以自责令改正之日的次日起，按照原处罚数额按日连续处罚。</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责令改正，罚款，责令停工整顿</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color w:val="000000"/>
                <w:kern w:val="0"/>
                <w:sz w:val="18"/>
                <w:szCs w:val="18"/>
              </w:rPr>
              <w:t>1</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color w:val="000000"/>
                <w:kern w:val="0"/>
                <w:sz w:val="18"/>
                <w:szCs w:val="18"/>
              </w:rPr>
              <w:t>6</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w:t>
            </w:r>
          </w:p>
        </w:tc>
      </w:tr>
    </w:tbl>
    <w:p w:rsidR="00024CEA" w:rsidRDefault="00024CEA"/>
    <w:p w:rsidR="00024CEA" w:rsidRDefault="00024CEA"/>
    <w:p w:rsidR="008D0696" w:rsidRDefault="008D0696"/>
    <w:p w:rsidR="008D0696" w:rsidRDefault="008D0696"/>
    <w:p w:rsidR="008D0696" w:rsidRDefault="008D0696"/>
    <w:p w:rsidR="008D0696" w:rsidRDefault="008D0696"/>
    <w:p w:rsidR="008D0696" w:rsidRDefault="008D0696"/>
    <w:p w:rsidR="00024CEA" w:rsidRDefault="00024CEA"/>
    <w:p w:rsidR="00024CEA" w:rsidRDefault="00024CEA"/>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320217879000</w:t>
            </w:r>
            <w:r w:rsidR="003B14ED">
              <w:rPr>
                <w:rFonts w:eastAsia="仿宋_GB2312" w:hint="eastAsia"/>
                <w:b/>
                <w:bCs/>
                <w:color w:val="000000"/>
                <w:kern w:val="0"/>
                <w:sz w:val="18"/>
                <w:szCs w:val="18"/>
              </w:rPr>
              <w:t xml:space="preserve"> </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对拆除房屋或者其他建（构）筑物时未设置围挡、采取持续加压喷淋等措施，或者未在爆破作业区外围洒水喷湿的</w:t>
            </w:r>
            <w:proofErr w:type="gramStart"/>
            <w:r>
              <w:rPr>
                <w:rFonts w:hint="eastAsia"/>
                <w:color w:val="000000"/>
                <w:spacing w:val="-6"/>
                <w:kern w:val="0"/>
                <w:sz w:val="18"/>
                <w:szCs w:val="18"/>
              </w:rPr>
              <w:t>的</w:t>
            </w:r>
            <w:proofErr w:type="gramEnd"/>
            <w:r>
              <w:rPr>
                <w:rFonts w:hint="eastAsia"/>
                <w:color w:val="000000"/>
                <w:spacing w:val="-6"/>
                <w:kern w:val="0"/>
                <w:sz w:val="18"/>
                <w:szCs w:val="18"/>
              </w:rPr>
              <w:t>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【地方性法规】《江苏省大气污染防治条例》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第五十七条第一款　房屋或者其他建（构）筑物拆除施工单位应当配备</w:t>
            </w:r>
            <w:proofErr w:type="gramStart"/>
            <w:r>
              <w:rPr>
                <w:rFonts w:hint="eastAsia"/>
                <w:color w:val="000000"/>
                <w:kern w:val="0"/>
                <w:sz w:val="18"/>
                <w:szCs w:val="18"/>
              </w:rPr>
              <w:t>防尘抑尘设备</w:t>
            </w:r>
            <w:proofErr w:type="gramEnd"/>
            <w:r>
              <w:rPr>
                <w:rFonts w:hint="eastAsia"/>
                <w:color w:val="000000"/>
                <w:kern w:val="0"/>
                <w:sz w:val="18"/>
                <w:szCs w:val="18"/>
              </w:rPr>
              <w:t>，对拆除过程中产生的扬尘污染控制负责。拆除房屋或者其他建（构）筑物时应当设置围挡，采取持续加压喷淋等措施，抑制扬尘产生。需爆破作业的，应当在爆破作业区外围洒水喷湿。</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第九十四条　有下列行为之一的，由生态环境、住房城乡建设、交通运输、水利等行政主管部门根据各自职责责令限期改正，处一万元以上十万元以下罚款；对逾期仍未达到当地环境保护规定要求的，责令其停工整顿：</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（三）违反本条例第五十七条第一款规定，拆除房屋或者其他建（构）筑物时未设置围挡、采取持续加压喷淋等措施，或者未在爆破作业区外围洒水喷湿的；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第一百零二条</w:t>
            </w:r>
            <w:r>
              <w:rPr>
                <w:rFonts w:hint="eastAsia"/>
                <w:color w:val="000000"/>
                <w:kern w:val="0"/>
                <w:sz w:val="18"/>
                <w:szCs w:val="18"/>
              </w:rPr>
              <w:t xml:space="preserve">  </w:t>
            </w:r>
            <w:r>
              <w:rPr>
                <w:rFonts w:hint="eastAsia"/>
                <w:color w:val="000000"/>
                <w:kern w:val="0"/>
                <w:sz w:val="18"/>
                <w:szCs w:val="18"/>
              </w:rPr>
              <w:t>违反本条例，除第八十三条、第八十五条、第八十九条、第九十条、第九十二条、第九十三条、第九十五条、第九十六条第二款、第九十九条、第一百条、第一百零一条规定的情形外，受到罚款的行政处罚，被责令改正，拒不改正的，依法</w:t>
            </w:r>
            <w:proofErr w:type="gramStart"/>
            <w:r>
              <w:rPr>
                <w:rFonts w:hint="eastAsia"/>
                <w:color w:val="000000"/>
                <w:kern w:val="0"/>
                <w:sz w:val="18"/>
                <w:szCs w:val="18"/>
              </w:rPr>
              <w:t>作出</w:t>
            </w:r>
            <w:proofErr w:type="gramEnd"/>
            <w:r>
              <w:rPr>
                <w:rFonts w:hint="eastAsia"/>
                <w:color w:val="000000"/>
                <w:kern w:val="0"/>
                <w:sz w:val="18"/>
                <w:szCs w:val="18"/>
              </w:rPr>
              <w:t>处罚决定的部门可以自责令改正之日的次日起，按照原处罚数额按日连续处罚。</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责令改正，罚款，责令停工整顿</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color w:val="000000"/>
                <w:kern w:val="0"/>
                <w:sz w:val="18"/>
                <w:szCs w:val="18"/>
              </w:rPr>
              <w:t>1</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color w:val="000000"/>
                <w:kern w:val="0"/>
                <w:sz w:val="18"/>
                <w:szCs w:val="18"/>
              </w:rPr>
              <w:t>6</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w:t>
            </w:r>
          </w:p>
        </w:tc>
      </w:tr>
    </w:tbl>
    <w:p w:rsidR="00024CEA" w:rsidRDefault="00024CEA"/>
    <w:p w:rsidR="00024CEA" w:rsidRDefault="00024CEA"/>
    <w:p w:rsidR="00024CEA" w:rsidRDefault="00024CEA"/>
    <w:p w:rsidR="008D0696" w:rsidRDefault="008D0696"/>
    <w:p w:rsidR="008D0696" w:rsidRDefault="008D0696"/>
    <w:tbl>
      <w:tblPr>
        <w:tblW w:w="0" w:type="auto"/>
        <w:tblInd w:w="88" w:type="dxa"/>
        <w:tblLayout w:type="fixed"/>
        <w:tblLook w:val="04A0" w:firstRow="1" w:lastRow="0" w:firstColumn="1" w:lastColumn="0" w:noHBand="0" w:noVBand="1"/>
      </w:tblPr>
      <w:tblGrid>
        <w:gridCol w:w="1010"/>
        <w:gridCol w:w="286"/>
        <w:gridCol w:w="6090"/>
        <w:gridCol w:w="1016"/>
        <w:gridCol w:w="5614"/>
      </w:tblGrid>
      <w:tr w:rsidR="00024CEA">
        <w:trPr>
          <w:trHeight w:val="285"/>
        </w:trPr>
        <w:tc>
          <w:tcPr>
            <w:tcW w:w="1296" w:type="dxa"/>
            <w:gridSpan w:val="2"/>
            <w:tcBorders>
              <w:top w:val="single" w:sz="8" w:space="0" w:color="auto"/>
              <w:left w:val="single" w:sz="8"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lastRenderedPageBreak/>
              <w:t>编号</w:t>
            </w:r>
          </w:p>
        </w:tc>
        <w:tc>
          <w:tcPr>
            <w:tcW w:w="12720" w:type="dxa"/>
            <w:gridSpan w:val="3"/>
            <w:tcBorders>
              <w:top w:val="single" w:sz="8" w:space="0" w:color="auto"/>
              <w:left w:val="nil"/>
              <w:bottom w:val="single" w:sz="4" w:space="0" w:color="auto"/>
              <w:right w:val="single" w:sz="8" w:space="0" w:color="000000"/>
            </w:tcBorders>
            <w:vAlign w:val="center"/>
          </w:tcPr>
          <w:p w:rsidR="00024CEA" w:rsidRDefault="00D103D5">
            <w:pPr>
              <w:spacing w:line="240" w:lineRule="exact"/>
              <w:jc w:val="left"/>
              <w:rPr>
                <w:b/>
                <w:bCs/>
                <w:color w:val="000000"/>
                <w:kern w:val="0"/>
                <w:sz w:val="18"/>
                <w:szCs w:val="18"/>
              </w:rPr>
            </w:pPr>
            <w:r>
              <w:rPr>
                <w:b/>
                <w:bCs/>
                <w:color w:val="000000"/>
                <w:kern w:val="0"/>
                <w:sz w:val="18"/>
                <w:szCs w:val="18"/>
              </w:rPr>
              <w:t>320217880000</w:t>
            </w:r>
            <w:r w:rsidR="003B14ED">
              <w:rPr>
                <w:rFonts w:hint="eastAsia"/>
                <w:b/>
                <w:bCs/>
                <w:color w:val="000000"/>
                <w:kern w:val="0"/>
                <w:sz w:val="18"/>
                <w:szCs w:val="18"/>
              </w:rPr>
              <w:t xml:space="preserve"> </w:t>
            </w:r>
          </w:p>
        </w:tc>
      </w:tr>
      <w:tr w:rsidR="00024CEA">
        <w:trPr>
          <w:trHeight w:val="285"/>
        </w:trPr>
        <w:tc>
          <w:tcPr>
            <w:tcW w:w="1296" w:type="dxa"/>
            <w:gridSpan w:val="2"/>
            <w:tcBorders>
              <w:top w:val="nil"/>
              <w:left w:val="single" w:sz="8"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行为名称</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对运输建筑垃圾、工程渣土的车辆未采取密闭或者其他措施防止建筑垃圾、工程渣土抛洒滴漏的处罚</w:t>
            </w:r>
          </w:p>
        </w:tc>
      </w:tr>
      <w:tr w:rsidR="00024CEA">
        <w:trPr>
          <w:trHeight w:val="2893"/>
        </w:trPr>
        <w:tc>
          <w:tcPr>
            <w:tcW w:w="1296" w:type="dxa"/>
            <w:gridSpan w:val="2"/>
            <w:tcBorders>
              <w:top w:val="nil"/>
              <w:left w:val="single" w:sz="8"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法律依据</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【法律】《中华人民共和国大气污染防治法》</w:t>
            </w:r>
          </w:p>
          <w:p w:rsidR="00024CEA" w:rsidRDefault="00D103D5">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第七十条第一款　运输煤炭、垃圾、渣土、砂石、土方、灰浆等散装、流体物料的车辆应当采取密闭或者其他措施防止物料遗</w:t>
            </w:r>
            <w:proofErr w:type="gramStart"/>
            <w:r>
              <w:rPr>
                <w:rFonts w:hint="eastAsia"/>
                <w:color w:val="000000"/>
                <w:kern w:val="0"/>
                <w:sz w:val="18"/>
                <w:szCs w:val="18"/>
              </w:rPr>
              <w:t>撒造成</w:t>
            </w:r>
            <w:proofErr w:type="gramEnd"/>
            <w:r>
              <w:rPr>
                <w:rFonts w:hint="eastAsia"/>
                <w:color w:val="000000"/>
                <w:kern w:val="0"/>
                <w:sz w:val="18"/>
                <w:szCs w:val="18"/>
              </w:rPr>
              <w:t>扬尘污染，并按照规定路线行驶。</w:t>
            </w:r>
          </w:p>
          <w:p w:rsidR="00024CEA" w:rsidRDefault="00D103D5">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第一百一十六条　违反本法规定，运输煤炭、垃圾、渣土、砂石、土方、灰浆等散装、流体物料的车辆，未采取密闭或者其他措施防止物料遗撒的，由县级以上地方人民政府确定的监督管理部门责令改正，处二千元以上二万元以下的罚款；拒不改正的，车辆不得</w:t>
            </w:r>
            <w:proofErr w:type="gramStart"/>
            <w:r>
              <w:rPr>
                <w:rFonts w:hint="eastAsia"/>
                <w:color w:val="000000"/>
                <w:kern w:val="0"/>
                <w:sz w:val="18"/>
                <w:szCs w:val="18"/>
              </w:rPr>
              <w:t>上道路</w:t>
            </w:r>
            <w:proofErr w:type="gramEnd"/>
            <w:r>
              <w:rPr>
                <w:rFonts w:hint="eastAsia"/>
                <w:color w:val="000000"/>
                <w:kern w:val="0"/>
                <w:sz w:val="18"/>
                <w:szCs w:val="18"/>
              </w:rPr>
              <w:t>行驶。</w:t>
            </w:r>
          </w:p>
          <w:p w:rsidR="00024CEA" w:rsidRDefault="00D103D5">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【地方性法规】《江苏省大气污染防治条例》</w:t>
            </w:r>
          </w:p>
          <w:p w:rsidR="00024CEA" w:rsidRDefault="00D103D5">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第六十一条第二款</w:t>
            </w:r>
            <w:r>
              <w:rPr>
                <w:rFonts w:hint="eastAsia"/>
                <w:color w:val="000000"/>
                <w:kern w:val="0"/>
                <w:sz w:val="18"/>
                <w:szCs w:val="18"/>
              </w:rPr>
              <w:t xml:space="preserve">  </w:t>
            </w:r>
            <w:r>
              <w:rPr>
                <w:rFonts w:hint="eastAsia"/>
                <w:color w:val="000000"/>
                <w:kern w:val="0"/>
                <w:sz w:val="18"/>
                <w:szCs w:val="18"/>
              </w:rPr>
              <w:t>运输建筑垃圾和工程渣土的车辆应当采取密闭或者其他措施，防止建筑垃圾和工程渣土抛撒滴漏，造成扬尘污染。设区的市、县（市）人民政府城市市容环境卫生行政主管部门应当加强对运输建筑垃圾和工程渣土的车辆的监管，规范建筑垃圾和工程渣土运输处置作业，依法查处抛撒滴漏行为。</w:t>
            </w:r>
          </w:p>
          <w:p w:rsidR="00024CEA" w:rsidRDefault="00D103D5">
            <w:pPr>
              <w:spacing w:line="24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第九十五条　违反本条例第六十一条第二款规定，运输建筑垃圾、工程渣土的车辆未采取密闭或者其他措施防止建筑垃圾、工程渣土抛洒滴漏的，由城市市容环境卫生行政主管部门责令改正，处二千元以上二万元以下罚款；拒不改正的，车辆不得</w:t>
            </w:r>
            <w:proofErr w:type="gramStart"/>
            <w:r>
              <w:rPr>
                <w:rFonts w:hint="eastAsia"/>
                <w:color w:val="000000"/>
                <w:kern w:val="0"/>
                <w:sz w:val="18"/>
                <w:szCs w:val="18"/>
              </w:rPr>
              <w:t>上道路</w:t>
            </w:r>
            <w:proofErr w:type="gramEnd"/>
            <w:r>
              <w:rPr>
                <w:rFonts w:hint="eastAsia"/>
                <w:color w:val="000000"/>
                <w:kern w:val="0"/>
                <w:sz w:val="18"/>
                <w:szCs w:val="18"/>
              </w:rPr>
              <w:t>行驶。</w:t>
            </w:r>
          </w:p>
        </w:tc>
      </w:tr>
      <w:tr w:rsidR="00024CEA">
        <w:trPr>
          <w:trHeight w:val="340"/>
        </w:trPr>
        <w:tc>
          <w:tcPr>
            <w:tcW w:w="1296" w:type="dxa"/>
            <w:gridSpan w:val="2"/>
            <w:tcBorders>
              <w:top w:val="nil"/>
              <w:left w:val="single" w:sz="8" w:space="0" w:color="auto"/>
              <w:bottom w:val="single" w:sz="4" w:space="0" w:color="auto"/>
              <w:right w:val="single" w:sz="4" w:space="0" w:color="auto"/>
            </w:tcBorders>
            <w:vAlign w:val="center"/>
          </w:tcPr>
          <w:p w:rsidR="00024CEA" w:rsidRDefault="003F4C1A">
            <w:pPr>
              <w:spacing w:line="240" w:lineRule="exact"/>
              <w:jc w:val="center"/>
              <w:rPr>
                <w:color w:val="000000"/>
                <w:kern w:val="0"/>
                <w:sz w:val="18"/>
                <w:szCs w:val="18"/>
              </w:rPr>
            </w:pPr>
            <w:r>
              <w:rPr>
                <w:rFonts w:hint="eastAsia"/>
                <w:color w:val="000000"/>
                <w:kern w:val="0"/>
                <w:sz w:val="18"/>
                <w:szCs w:val="18"/>
              </w:rPr>
              <w:t>行使内容</w:t>
            </w:r>
          </w:p>
        </w:tc>
        <w:tc>
          <w:tcPr>
            <w:tcW w:w="12720" w:type="dxa"/>
            <w:gridSpan w:val="3"/>
            <w:tcBorders>
              <w:top w:val="single" w:sz="4" w:space="0" w:color="auto"/>
              <w:left w:val="nil"/>
              <w:bottom w:val="single" w:sz="4" w:space="0" w:color="auto"/>
              <w:right w:val="single" w:sz="8" w:space="0" w:color="000000"/>
            </w:tcBorders>
            <w:vAlign w:val="center"/>
          </w:tcPr>
          <w:p w:rsidR="00024CEA" w:rsidRDefault="00D103D5">
            <w:pPr>
              <w:spacing w:line="240" w:lineRule="exact"/>
              <w:jc w:val="left"/>
              <w:rPr>
                <w:color w:val="000000"/>
                <w:kern w:val="0"/>
                <w:sz w:val="18"/>
                <w:szCs w:val="18"/>
              </w:rPr>
            </w:pPr>
            <w:r>
              <w:rPr>
                <w:rFonts w:hint="eastAsia"/>
                <w:color w:val="000000"/>
                <w:kern w:val="0"/>
                <w:sz w:val="18"/>
                <w:szCs w:val="18"/>
              </w:rPr>
              <w:t>责令改正，罚款</w:t>
            </w:r>
          </w:p>
        </w:tc>
      </w:tr>
      <w:tr w:rsidR="00024CEA">
        <w:trPr>
          <w:trHeight w:val="340"/>
        </w:trPr>
        <w:tc>
          <w:tcPr>
            <w:tcW w:w="14016" w:type="dxa"/>
            <w:gridSpan w:val="5"/>
            <w:tcBorders>
              <w:top w:val="single" w:sz="4" w:space="0" w:color="auto"/>
              <w:left w:val="single" w:sz="8" w:space="0" w:color="auto"/>
              <w:bottom w:val="single" w:sz="4" w:space="0" w:color="auto"/>
              <w:right w:val="single" w:sz="8" w:space="0" w:color="000000"/>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裁量基准</w:t>
            </w:r>
          </w:p>
        </w:tc>
      </w:tr>
      <w:tr w:rsidR="00024CEA">
        <w:trPr>
          <w:trHeight w:val="340"/>
        </w:trPr>
        <w:tc>
          <w:tcPr>
            <w:tcW w:w="1010" w:type="dxa"/>
            <w:vMerge w:val="restart"/>
            <w:tcBorders>
              <w:top w:val="nil"/>
              <w:left w:val="single" w:sz="8"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情形描述</w:t>
            </w:r>
          </w:p>
        </w:tc>
        <w:tc>
          <w:tcPr>
            <w:tcW w:w="6376" w:type="dxa"/>
            <w:gridSpan w:val="2"/>
            <w:tcBorders>
              <w:top w:val="single" w:sz="4" w:space="0" w:color="auto"/>
              <w:left w:val="nil"/>
              <w:bottom w:val="single" w:sz="4" w:space="0" w:color="auto"/>
              <w:right w:val="single" w:sz="4" w:space="0" w:color="auto"/>
            </w:tcBorders>
            <w:vAlign w:val="center"/>
          </w:tcPr>
          <w:p w:rsidR="00024CEA" w:rsidRDefault="00D103D5">
            <w:pPr>
              <w:spacing w:line="240" w:lineRule="exact"/>
              <w:rPr>
                <w:color w:val="000000"/>
                <w:kern w:val="0"/>
                <w:sz w:val="18"/>
                <w:szCs w:val="18"/>
              </w:rPr>
            </w:pPr>
            <w:r>
              <w:rPr>
                <w:rFonts w:hint="eastAsia"/>
                <w:color w:val="000000"/>
                <w:kern w:val="0"/>
                <w:sz w:val="18"/>
                <w:szCs w:val="18"/>
              </w:rPr>
              <w:t>按照要求纠正违法行为并采取补救措施的</w:t>
            </w:r>
          </w:p>
        </w:tc>
        <w:tc>
          <w:tcPr>
            <w:tcW w:w="1016" w:type="dxa"/>
            <w:vMerge w:val="restart"/>
            <w:tcBorders>
              <w:top w:val="nil"/>
              <w:left w:val="single" w:sz="4" w:space="0" w:color="auto"/>
              <w:bottom w:val="single" w:sz="4" w:space="0" w:color="auto"/>
              <w:right w:val="single" w:sz="4" w:space="0" w:color="auto"/>
            </w:tcBorders>
            <w:vAlign w:val="center"/>
          </w:tcPr>
          <w:p w:rsidR="00024CEA" w:rsidRDefault="00D103D5">
            <w:pPr>
              <w:spacing w:line="240" w:lineRule="exact"/>
              <w:jc w:val="center"/>
              <w:rPr>
                <w:color w:val="000000"/>
                <w:kern w:val="0"/>
                <w:sz w:val="18"/>
                <w:szCs w:val="18"/>
              </w:rPr>
            </w:pPr>
            <w:r>
              <w:rPr>
                <w:rFonts w:hint="eastAsia"/>
                <w:color w:val="000000"/>
                <w:kern w:val="0"/>
                <w:sz w:val="18"/>
                <w:szCs w:val="18"/>
              </w:rPr>
              <w:t>裁量幅度</w:t>
            </w:r>
          </w:p>
        </w:tc>
        <w:tc>
          <w:tcPr>
            <w:tcW w:w="5614" w:type="dxa"/>
            <w:tcBorders>
              <w:top w:val="nil"/>
              <w:left w:val="nil"/>
              <w:bottom w:val="single" w:sz="4" w:space="0" w:color="auto"/>
              <w:right w:val="single" w:sz="8" w:space="0" w:color="auto"/>
            </w:tcBorders>
            <w:vAlign w:val="center"/>
          </w:tcPr>
          <w:p w:rsidR="00024CEA" w:rsidRDefault="00D103D5">
            <w:pPr>
              <w:spacing w:line="240" w:lineRule="exact"/>
              <w:rPr>
                <w:color w:val="000000"/>
                <w:kern w:val="0"/>
                <w:sz w:val="18"/>
                <w:szCs w:val="18"/>
              </w:rPr>
            </w:pPr>
            <w:r>
              <w:rPr>
                <w:rFonts w:hint="eastAsia"/>
                <w:color w:val="000000"/>
                <w:kern w:val="0"/>
                <w:sz w:val="18"/>
                <w:szCs w:val="18"/>
              </w:rPr>
              <w:t>处以</w:t>
            </w:r>
            <w:r>
              <w:rPr>
                <w:rFonts w:hint="eastAsia"/>
                <w:color w:val="000000"/>
                <w:kern w:val="0"/>
                <w:sz w:val="18"/>
                <w:szCs w:val="18"/>
              </w:rPr>
              <w:t>200</w:t>
            </w:r>
            <w:r>
              <w:rPr>
                <w:color w:val="000000"/>
                <w:kern w:val="0"/>
                <w:sz w:val="18"/>
                <w:szCs w:val="18"/>
              </w:rPr>
              <w:t>0</w:t>
            </w:r>
            <w:r>
              <w:rPr>
                <w:rFonts w:hint="eastAsia"/>
                <w:color w:val="000000"/>
                <w:kern w:val="0"/>
                <w:sz w:val="18"/>
                <w:szCs w:val="18"/>
              </w:rPr>
              <w:t>元以上</w:t>
            </w:r>
            <w:r>
              <w:rPr>
                <w:rFonts w:hint="eastAsia"/>
                <w:color w:val="000000"/>
                <w:kern w:val="0"/>
                <w:sz w:val="18"/>
                <w:szCs w:val="18"/>
              </w:rPr>
              <w:t>10</w:t>
            </w:r>
            <w:r>
              <w:rPr>
                <w:color w:val="000000"/>
                <w:kern w:val="0"/>
                <w:sz w:val="18"/>
                <w:szCs w:val="18"/>
              </w:rPr>
              <w:t>000</w:t>
            </w:r>
            <w:r>
              <w:rPr>
                <w:rFonts w:hint="eastAsia"/>
                <w:color w:val="000000"/>
                <w:kern w:val="0"/>
                <w:sz w:val="18"/>
                <w:szCs w:val="18"/>
              </w:rPr>
              <w:t>元以下罚款</w:t>
            </w:r>
          </w:p>
        </w:tc>
      </w:tr>
      <w:tr w:rsidR="00024CEA">
        <w:trPr>
          <w:trHeight w:val="340"/>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6376" w:type="dxa"/>
            <w:gridSpan w:val="2"/>
            <w:tcBorders>
              <w:top w:val="single" w:sz="4" w:space="0" w:color="auto"/>
              <w:left w:val="nil"/>
              <w:bottom w:val="single" w:sz="4" w:space="0" w:color="auto"/>
              <w:right w:val="single" w:sz="4" w:space="0" w:color="auto"/>
            </w:tcBorders>
            <w:vAlign w:val="center"/>
          </w:tcPr>
          <w:p w:rsidR="00024CEA" w:rsidRDefault="00D103D5">
            <w:pPr>
              <w:spacing w:line="240" w:lineRule="exact"/>
              <w:rPr>
                <w:color w:val="000000"/>
                <w:kern w:val="0"/>
                <w:sz w:val="18"/>
                <w:szCs w:val="18"/>
              </w:rPr>
            </w:pPr>
            <w:r>
              <w:rPr>
                <w:rFonts w:hint="eastAsia"/>
                <w:color w:val="000000"/>
                <w:kern w:val="0"/>
                <w:sz w:val="18"/>
                <w:szCs w:val="18"/>
              </w:rPr>
              <w:t>按照要求纠正违法行为但未采取补救措施的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pPr>
              <w:spacing w:line="240" w:lineRule="exact"/>
              <w:rPr>
                <w:color w:val="000000"/>
                <w:kern w:val="0"/>
                <w:sz w:val="18"/>
                <w:szCs w:val="18"/>
              </w:rPr>
            </w:pPr>
            <w:r>
              <w:rPr>
                <w:rFonts w:hint="eastAsia"/>
                <w:color w:val="000000"/>
                <w:kern w:val="0"/>
                <w:sz w:val="18"/>
                <w:szCs w:val="18"/>
              </w:rPr>
              <w:t>处以</w:t>
            </w:r>
            <w:r>
              <w:rPr>
                <w:rFonts w:hint="eastAsia"/>
                <w:color w:val="000000"/>
                <w:kern w:val="0"/>
                <w:sz w:val="18"/>
                <w:szCs w:val="18"/>
              </w:rPr>
              <w:t>10</w:t>
            </w:r>
            <w:r>
              <w:rPr>
                <w:color w:val="000000"/>
                <w:kern w:val="0"/>
                <w:sz w:val="18"/>
                <w:szCs w:val="18"/>
              </w:rPr>
              <w:t>000</w:t>
            </w:r>
            <w:r>
              <w:rPr>
                <w:rFonts w:hint="eastAsia"/>
                <w:color w:val="000000"/>
                <w:kern w:val="0"/>
                <w:sz w:val="18"/>
                <w:szCs w:val="18"/>
              </w:rPr>
              <w:t>元以上</w:t>
            </w:r>
            <w:r>
              <w:rPr>
                <w:rFonts w:hint="eastAsia"/>
                <w:color w:val="000000"/>
                <w:kern w:val="0"/>
                <w:sz w:val="18"/>
                <w:szCs w:val="18"/>
              </w:rPr>
              <w:t>15000</w:t>
            </w:r>
            <w:r>
              <w:rPr>
                <w:rFonts w:hint="eastAsia"/>
                <w:color w:val="000000"/>
                <w:kern w:val="0"/>
                <w:sz w:val="18"/>
                <w:szCs w:val="18"/>
              </w:rPr>
              <w:t>元以下罚款</w:t>
            </w:r>
          </w:p>
        </w:tc>
      </w:tr>
      <w:tr w:rsidR="00581944">
        <w:trPr>
          <w:trHeight w:val="340"/>
        </w:trPr>
        <w:tc>
          <w:tcPr>
            <w:tcW w:w="1010" w:type="dxa"/>
            <w:vMerge/>
            <w:tcBorders>
              <w:top w:val="nil"/>
              <w:left w:val="single" w:sz="8" w:space="0" w:color="auto"/>
              <w:bottom w:val="single" w:sz="4" w:space="0" w:color="auto"/>
              <w:right w:val="single" w:sz="4" w:space="0" w:color="auto"/>
            </w:tcBorders>
            <w:vAlign w:val="center"/>
          </w:tcPr>
          <w:p w:rsidR="00581944" w:rsidRDefault="00581944">
            <w:pPr>
              <w:spacing w:line="240" w:lineRule="exact"/>
              <w:jc w:val="left"/>
              <w:rPr>
                <w:color w:val="000000"/>
                <w:kern w:val="0"/>
                <w:sz w:val="18"/>
                <w:szCs w:val="18"/>
              </w:rPr>
            </w:pPr>
          </w:p>
        </w:tc>
        <w:tc>
          <w:tcPr>
            <w:tcW w:w="6376" w:type="dxa"/>
            <w:gridSpan w:val="2"/>
            <w:tcBorders>
              <w:top w:val="single" w:sz="4" w:space="0" w:color="auto"/>
              <w:left w:val="nil"/>
              <w:bottom w:val="single" w:sz="4" w:space="0" w:color="auto"/>
              <w:right w:val="single" w:sz="4" w:space="0" w:color="auto"/>
            </w:tcBorders>
            <w:vAlign w:val="center"/>
          </w:tcPr>
          <w:p w:rsidR="00581944" w:rsidRDefault="00581944" w:rsidP="00581944">
            <w:pPr>
              <w:spacing w:line="240" w:lineRule="exact"/>
              <w:rPr>
                <w:color w:val="000000"/>
                <w:kern w:val="0"/>
                <w:sz w:val="18"/>
                <w:szCs w:val="18"/>
              </w:rPr>
            </w:pPr>
            <w:r>
              <w:rPr>
                <w:rFonts w:hint="eastAsia"/>
                <w:color w:val="000000"/>
                <w:kern w:val="0"/>
                <w:sz w:val="18"/>
                <w:szCs w:val="18"/>
              </w:rPr>
              <w:t>未按照要求纠正违法行为但采取补救措施的</w:t>
            </w:r>
          </w:p>
        </w:tc>
        <w:tc>
          <w:tcPr>
            <w:tcW w:w="1016" w:type="dxa"/>
            <w:vMerge/>
            <w:tcBorders>
              <w:top w:val="nil"/>
              <w:left w:val="single" w:sz="4" w:space="0" w:color="auto"/>
              <w:bottom w:val="single" w:sz="4" w:space="0" w:color="auto"/>
              <w:right w:val="single" w:sz="4" w:space="0" w:color="auto"/>
            </w:tcBorders>
            <w:vAlign w:val="center"/>
          </w:tcPr>
          <w:p w:rsidR="00581944" w:rsidRDefault="00581944">
            <w:pPr>
              <w:spacing w:line="24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581944" w:rsidRDefault="00581944" w:rsidP="00581944">
            <w:pPr>
              <w:spacing w:line="240" w:lineRule="exact"/>
              <w:rPr>
                <w:color w:val="000000"/>
                <w:kern w:val="0"/>
                <w:sz w:val="18"/>
                <w:szCs w:val="18"/>
              </w:rPr>
            </w:pPr>
            <w:r>
              <w:rPr>
                <w:rFonts w:hint="eastAsia"/>
                <w:color w:val="000000"/>
                <w:kern w:val="0"/>
                <w:sz w:val="18"/>
                <w:szCs w:val="18"/>
              </w:rPr>
              <w:t>处以</w:t>
            </w:r>
            <w:r>
              <w:rPr>
                <w:rFonts w:hint="eastAsia"/>
                <w:color w:val="000000"/>
                <w:kern w:val="0"/>
                <w:sz w:val="18"/>
                <w:szCs w:val="18"/>
              </w:rPr>
              <w:t>15</w:t>
            </w:r>
            <w:r>
              <w:rPr>
                <w:color w:val="000000"/>
                <w:kern w:val="0"/>
                <w:sz w:val="18"/>
                <w:szCs w:val="18"/>
              </w:rPr>
              <w:t>000</w:t>
            </w:r>
            <w:r>
              <w:rPr>
                <w:rFonts w:hint="eastAsia"/>
                <w:color w:val="000000"/>
                <w:kern w:val="0"/>
                <w:sz w:val="18"/>
                <w:szCs w:val="18"/>
              </w:rPr>
              <w:t>元以上</w:t>
            </w:r>
            <w:r>
              <w:rPr>
                <w:rFonts w:hint="eastAsia"/>
                <w:color w:val="000000"/>
                <w:kern w:val="0"/>
                <w:sz w:val="18"/>
                <w:szCs w:val="18"/>
              </w:rPr>
              <w:t>18000</w:t>
            </w:r>
            <w:r>
              <w:rPr>
                <w:rFonts w:hint="eastAsia"/>
                <w:color w:val="000000"/>
                <w:kern w:val="0"/>
                <w:sz w:val="18"/>
                <w:szCs w:val="18"/>
              </w:rPr>
              <w:t>元以下罚款</w:t>
            </w:r>
          </w:p>
        </w:tc>
      </w:tr>
      <w:tr w:rsidR="00024CEA">
        <w:trPr>
          <w:trHeight w:val="340"/>
        </w:trPr>
        <w:tc>
          <w:tcPr>
            <w:tcW w:w="1010" w:type="dxa"/>
            <w:vMerge/>
            <w:tcBorders>
              <w:top w:val="nil"/>
              <w:left w:val="single" w:sz="8"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6376" w:type="dxa"/>
            <w:gridSpan w:val="2"/>
            <w:tcBorders>
              <w:top w:val="single" w:sz="4" w:space="0" w:color="auto"/>
              <w:left w:val="nil"/>
              <w:bottom w:val="single" w:sz="4" w:space="0" w:color="auto"/>
              <w:right w:val="single" w:sz="4" w:space="0" w:color="auto"/>
            </w:tcBorders>
            <w:vAlign w:val="center"/>
          </w:tcPr>
          <w:p w:rsidR="00024CEA" w:rsidRDefault="00D103D5">
            <w:pPr>
              <w:spacing w:line="240" w:lineRule="exact"/>
              <w:rPr>
                <w:color w:val="000000"/>
                <w:kern w:val="0"/>
                <w:sz w:val="18"/>
                <w:szCs w:val="18"/>
              </w:rPr>
            </w:pPr>
            <w:r>
              <w:rPr>
                <w:rFonts w:hint="eastAsia"/>
                <w:color w:val="000000"/>
                <w:kern w:val="0"/>
                <w:sz w:val="18"/>
                <w:szCs w:val="18"/>
              </w:rPr>
              <w:t>未按照要求纠正违法行为且未采取补救措施的</w:t>
            </w:r>
          </w:p>
        </w:tc>
        <w:tc>
          <w:tcPr>
            <w:tcW w:w="1016" w:type="dxa"/>
            <w:vMerge/>
            <w:tcBorders>
              <w:top w:val="nil"/>
              <w:left w:val="single" w:sz="4" w:space="0" w:color="auto"/>
              <w:bottom w:val="single" w:sz="4" w:space="0" w:color="auto"/>
              <w:right w:val="single" w:sz="4" w:space="0" w:color="auto"/>
            </w:tcBorders>
            <w:vAlign w:val="center"/>
          </w:tcPr>
          <w:p w:rsidR="00024CEA" w:rsidRDefault="00024CEA">
            <w:pPr>
              <w:spacing w:line="240" w:lineRule="exact"/>
              <w:jc w:val="left"/>
              <w:rPr>
                <w:color w:val="000000"/>
                <w:kern w:val="0"/>
                <w:sz w:val="18"/>
                <w:szCs w:val="18"/>
              </w:rPr>
            </w:pPr>
          </w:p>
        </w:tc>
        <w:tc>
          <w:tcPr>
            <w:tcW w:w="5614" w:type="dxa"/>
            <w:tcBorders>
              <w:top w:val="nil"/>
              <w:left w:val="nil"/>
              <w:bottom w:val="single" w:sz="4" w:space="0" w:color="auto"/>
              <w:right w:val="single" w:sz="8" w:space="0" w:color="auto"/>
            </w:tcBorders>
            <w:vAlign w:val="center"/>
          </w:tcPr>
          <w:p w:rsidR="00024CEA" w:rsidRDefault="00D103D5" w:rsidP="00581944">
            <w:pPr>
              <w:spacing w:line="240" w:lineRule="exact"/>
              <w:rPr>
                <w:color w:val="000000"/>
                <w:kern w:val="0"/>
                <w:sz w:val="18"/>
                <w:szCs w:val="18"/>
              </w:rPr>
            </w:pPr>
            <w:r>
              <w:rPr>
                <w:rFonts w:hint="eastAsia"/>
                <w:color w:val="000000"/>
                <w:kern w:val="0"/>
                <w:sz w:val="18"/>
                <w:szCs w:val="18"/>
              </w:rPr>
              <w:t>处以</w:t>
            </w:r>
            <w:r>
              <w:rPr>
                <w:rFonts w:hint="eastAsia"/>
                <w:color w:val="000000"/>
                <w:kern w:val="0"/>
                <w:sz w:val="18"/>
                <w:szCs w:val="18"/>
              </w:rPr>
              <w:t>1</w:t>
            </w:r>
            <w:r w:rsidR="00581944">
              <w:rPr>
                <w:rFonts w:hint="eastAsia"/>
                <w:color w:val="000000"/>
                <w:kern w:val="0"/>
                <w:sz w:val="18"/>
                <w:szCs w:val="18"/>
              </w:rPr>
              <w:t>8</w:t>
            </w:r>
            <w:r>
              <w:rPr>
                <w:rFonts w:hint="eastAsia"/>
                <w:color w:val="000000"/>
                <w:kern w:val="0"/>
                <w:sz w:val="18"/>
                <w:szCs w:val="18"/>
              </w:rPr>
              <w:t>00</w:t>
            </w:r>
            <w:r>
              <w:rPr>
                <w:color w:val="000000"/>
                <w:kern w:val="0"/>
                <w:sz w:val="18"/>
                <w:szCs w:val="18"/>
              </w:rPr>
              <w:t>0</w:t>
            </w:r>
            <w:r>
              <w:rPr>
                <w:rFonts w:hint="eastAsia"/>
                <w:color w:val="000000"/>
                <w:kern w:val="0"/>
                <w:sz w:val="18"/>
                <w:szCs w:val="18"/>
              </w:rPr>
              <w:t>元以上</w:t>
            </w:r>
            <w:r>
              <w:rPr>
                <w:rFonts w:hint="eastAsia"/>
                <w:color w:val="000000"/>
                <w:kern w:val="0"/>
                <w:sz w:val="18"/>
                <w:szCs w:val="18"/>
              </w:rPr>
              <w:t>20000</w:t>
            </w:r>
            <w:r>
              <w:rPr>
                <w:rFonts w:hint="eastAsia"/>
                <w:color w:val="000000"/>
                <w:kern w:val="0"/>
                <w:sz w:val="18"/>
                <w:szCs w:val="18"/>
              </w:rPr>
              <w:t>元以下罚款</w:t>
            </w:r>
          </w:p>
        </w:tc>
      </w:tr>
    </w:tbl>
    <w:p w:rsidR="00024CEA" w:rsidRDefault="00024CEA"/>
    <w:p w:rsidR="008D0696" w:rsidRDefault="008D0696"/>
    <w:p w:rsidR="008D0696" w:rsidRDefault="008D0696"/>
    <w:p w:rsidR="008D0696" w:rsidRDefault="008D0696"/>
    <w:p w:rsidR="008D0696" w:rsidRDefault="008D0696"/>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320217881000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对施工单位未制定扬尘污染防治方案或者未按照方案采取防尘降尘措施的处罚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【法律】《中华人民共和国大气污染防治法》</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第六十九条第三款</w:t>
            </w:r>
            <w:r>
              <w:rPr>
                <w:rFonts w:hint="eastAsia"/>
                <w:color w:val="000000"/>
                <w:kern w:val="0"/>
                <w:sz w:val="18"/>
                <w:szCs w:val="18"/>
              </w:rPr>
              <w:t xml:space="preserve"> </w:t>
            </w:r>
            <w:r>
              <w:rPr>
                <w:rFonts w:hint="eastAsia"/>
                <w:color w:val="000000"/>
                <w:kern w:val="0"/>
                <w:sz w:val="18"/>
                <w:szCs w:val="18"/>
              </w:rPr>
              <w:t>施工单位应当在施工工地设置硬质围挡，并采取覆盖、分段作业、择时施工、洒水抑尘、冲洗地面和车辆等有效防尘降尘措施。建筑土方、工程渣土、建筑垃圾应当及时清运；在场地内堆存的，应当采用密闭式防尘网遮盖。工程渣土、建筑垃圾应当进行资源化处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第一百一十五条第一款　违反本法规定，施工单位有下列行为之一的，由县级以上人民政府住房城乡建设等主管部门按照职责责令改正，处一万元以上十万元以下的罚款；拒不改正的，责令停工整治：</w:t>
            </w:r>
          </w:p>
          <w:p w:rsidR="00024CEA" w:rsidRDefault="00D103D5">
            <w:pPr>
              <w:spacing w:line="320" w:lineRule="exact"/>
              <w:jc w:val="left"/>
              <w:rPr>
                <w:color w:val="000000"/>
                <w:kern w:val="0"/>
                <w:sz w:val="18"/>
                <w:szCs w:val="18"/>
              </w:rPr>
            </w:pPr>
            <w:r>
              <w:rPr>
                <w:rFonts w:hint="eastAsia"/>
                <w:color w:val="000000"/>
                <w:kern w:val="0"/>
                <w:sz w:val="18"/>
                <w:szCs w:val="18"/>
              </w:rPr>
              <w:t xml:space="preserve">　　（一）施工工地未设置硬质围挡，或者未采取覆盖、分段作业、择时施工、洒水抑尘、冲洗地面和车辆等有效防尘降尘措施的；</w:t>
            </w:r>
          </w:p>
          <w:p w:rsidR="00024CEA" w:rsidRDefault="00D103D5">
            <w:pPr>
              <w:spacing w:line="320" w:lineRule="exact"/>
              <w:jc w:val="left"/>
              <w:rPr>
                <w:color w:val="000000"/>
                <w:kern w:val="0"/>
                <w:sz w:val="18"/>
                <w:szCs w:val="18"/>
              </w:rPr>
            </w:pPr>
            <w:r>
              <w:rPr>
                <w:rFonts w:hint="eastAsia"/>
                <w:color w:val="000000"/>
                <w:kern w:val="0"/>
                <w:sz w:val="18"/>
                <w:szCs w:val="18"/>
              </w:rPr>
              <w:t>【地方性法规】《江苏省大气污染防治条例》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第五十六条第二款</w:t>
            </w:r>
            <w:r>
              <w:rPr>
                <w:rFonts w:hint="eastAsia"/>
                <w:color w:val="000000"/>
                <w:kern w:val="0"/>
                <w:sz w:val="18"/>
                <w:szCs w:val="18"/>
              </w:rPr>
              <w:t xml:space="preserve">   </w:t>
            </w:r>
            <w:r>
              <w:rPr>
                <w:rFonts w:hint="eastAsia"/>
                <w:color w:val="000000"/>
                <w:kern w:val="0"/>
                <w:sz w:val="18"/>
                <w:szCs w:val="18"/>
              </w:rPr>
              <w:t>施工单位应当遵守建设施工现场环境保护的规定，建立相应的责任管理制度，制定扬尘污染防治方案，在施工工地设置密闭围挡，采取覆盖、分段作业、择时施工、洒水抑尘、冲洗地面和车辆等有效防尘降尘措施。</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第九十四条　有下列行为之一的，由生态环境、住房城乡建设、交通运输、水利等行政主管部门根据各自职责责令限期改正，处一万元以上十万元以下罚款；对逾期仍未达到当地环境保护规定要求的，责令其停工整顿：</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（二）违反本条例第五十六条第二款规定，未制定扬尘污染防治方案或者未按照方案采取防尘降尘措施的；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第一百零二条</w:t>
            </w:r>
            <w:r>
              <w:rPr>
                <w:rFonts w:hint="eastAsia"/>
                <w:color w:val="000000"/>
                <w:kern w:val="0"/>
                <w:sz w:val="18"/>
                <w:szCs w:val="18"/>
              </w:rPr>
              <w:t xml:space="preserve">  </w:t>
            </w:r>
            <w:r>
              <w:rPr>
                <w:rFonts w:hint="eastAsia"/>
                <w:color w:val="000000"/>
                <w:kern w:val="0"/>
                <w:sz w:val="18"/>
                <w:szCs w:val="18"/>
              </w:rPr>
              <w:t>违反本条例，除第八十三条、第八十五条、第八十九条、第九十条、第九十二条、第九十三条、第九十五条、第九十六条第二款、第九十九条、第一百条、第一百零一条规定的情形外，受到罚款的行政处罚，被责令改正，拒不改正的，依法</w:t>
            </w:r>
            <w:proofErr w:type="gramStart"/>
            <w:r>
              <w:rPr>
                <w:rFonts w:hint="eastAsia"/>
                <w:color w:val="000000"/>
                <w:kern w:val="0"/>
                <w:sz w:val="18"/>
                <w:szCs w:val="18"/>
              </w:rPr>
              <w:t>作出</w:t>
            </w:r>
            <w:proofErr w:type="gramEnd"/>
            <w:r>
              <w:rPr>
                <w:rFonts w:hint="eastAsia"/>
                <w:color w:val="000000"/>
                <w:kern w:val="0"/>
                <w:sz w:val="18"/>
                <w:szCs w:val="18"/>
              </w:rPr>
              <w:t>处罚决定的部门可以自责令改正之日的次日起，按照原处罚数额按日连续处罚。</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责令改正，罚款，责令停工整顿</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color w:val="000000"/>
                <w:kern w:val="0"/>
                <w:sz w:val="18"/>
                <w:szCs w:val="18"/>
              </w:rPr>
              <w:t>1</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color w:val="000000"/>
                <w:kern w:val="0"/>
                <w:sz w:val="18"/>
                <w:szCs w:val="18"/>
              </w:rPr>
              <w:t>6</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w:t>
            </w:r>
          </w:p>
        </w:tc>
      </w:tr>
    </w:tbl>
    <w:p w:rsidR="00024CEA" w:rsidRDefault="00024CEA"/>
    <w:p w:rsidR="00024CEA" w:rsidRDefault="00024CEA"/>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320217882000</w:t>
            </w:r>
          </w:p>
        </w:tc>
      </w:tr>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对以拒绝进入现场等方式拒不接受负有大气环境保护监督管理职责的部门的监督检查，或者在接受监督检查时弄虚作假的处罚</w:t>
            </w:r>
          </w:p>
        </w:tc>
      </w:tr>
      <w:tr w:rsidR="00024CEA">
        <w:trPr>
          <w:trHeight w:val="127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【法律】《中华人民共和国大气污染防治法》</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第五条　县级以上人民政府生态环境主管部门对大气污染防治实施统一监督管理。</w:t>
            </w:r>
          </w:p>
          <w:p w:rsidR="00024CEA" w:rsidRDefault="00D103D5">
            <w:pPr>
              <w:spacing w:line="320" w:lineRule="exact"/>
              <w:jc w:val="left"/>
              <w:rPr>
                <w:color w:val="000000"/>
                <w:kern w:val="0"/>
                <w:sz w:val="18"/>
                <w:szCs w:val="18"/>
              </w:rPr>
            </w:pPr>
            <w:r>
              <w:rPr>
                <w:rFonts w:hint="eastAsia"/>
                <w:color w:val="000000"/>
                <w:kern w:val="0"/>
                <w:sz w:val="18"/>
                <w:szCs w:val="18"/>
              </w:rPr>
              <w:t xml:space="preserve">　　县级以上人民政府其他有关部门在各自职责范围内对大气污染防治实施监督管理。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第九十八条　违反本法规定，以拒绝进入现场等方式拒不接受生态环境主管部门及其环境执法机构或者其他负有大气环境保护监督管理职责的部门的监督检查，或者在接受监督检查时弄虚作假的，由县级以上人民政府生态环境主管部门或者其他负有大气环境保护监督管理职责的部门责令改正，处二万元以上二十万元以下的罚款；构成违反治安管理行为的，由公安机关依法予以处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【地方性法规】《江苏省大气污染防治条例》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第五条第四款</w:t>
            </w:r>
            <w:r>
              <w:rPr>
                <w:rFonts w:hint="eastAsia"/>
                <w:color w:val="000000"/>
                <w:kern w:val="0"/>
                <w:sz w:val="18"/>
                <w:szCs w:val="18"/>
              </w:rPr>
              <w:t xml:space="preserve">  </w:t>
            </w:r>
            <w:r>
              <w:rPr>
                <w:rFonts w:hint="eastAsia"/>
                <w:color w:val="000000"/>
                <w:kern w:val="0"/>
                <w:sz w:val="18"/>
                <w:szCs w:val="18"/>
              </w:rPr>
              <w:t>县级以上地方人民政府公安、交通运输、渔业、住房城乡建设、农业（农机）部门根据各自职责，对机动车船以及非道路移动机械大气污染防治实施监督管理。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第五款</w:t>
            </w:r>
            <w:r>
              <w:rPr>
                <w:rFonts w:hint="eastAsia"/>
                <w:color w:val="000000"/>
                <w:kern w:val="0"/>
                <w:sz w:val="18"/>
                <w:szCs w:val="18"/>
              </w:rPr>
              <w:t xml:space="preserve"> </w:t>
            </w:r>
            <w:r>
              <w:rPr>
                <w:rFonts w:hint="eastAsia"/>
                <w:color w:val="000000"/>
                <w:kern w:val="0"/>
                <w:sz w:val="18"/>
                <w:szCs w:val="18"/>
              </w:rPr>
              <w:t>县级以上地方人民政府住房城乡建设、国土资源、交通运输、公安、水利、林业、城市管理部门根据各自职责，对扬尘大气污染防治实施监督管理。</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592"/>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2</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万元以下的罚款</w:t>
            </w:r>
          </w:p>
        </w:tc>
      </w:tr>
      <w:tr w:rsidR="00024CEA">
        <w:trPr>
          <w:trHeight w:val="842"/>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rFonts w:hint="eastAsia"/>
                <w:color w:val="000000"/>
                <w:kern w:val="0"/>
                <w:sz w:val="18"/>
                <w:szCs w:val="18"/>
              </w:rPr>
              <w:t>10</w:t>
            </w:r>
            <w:r>
              <w:rPr>
                <w:rFonts w:hint="eastAsia"/>
                <w:color w:val="000000"/>
                <w:kern w:val="0"/>
                <w:sz w:val="18"/>
                <w:szCs w:val="18"/>
              </w:rPr>
              <w:t>万元以上</w:t>
            </w:r>
            <w:r>
              <w:rPr>
                <w:rFonts w:hint="eastAsia"/>
                <w:color w:val="000000"/>
                <w:kern w:val="0"/>
                <w:sz w:val="18"/>
                <w:szCs w:val="18"/>
              </w:rPr>
              <w:t>20</w:t>
            </w:r>
            <w:r>
              <w:rPr>
                <w:rFonts w:hint="eastAsia"/>
                <w:color w:val="000000"/>
                <w:kern w:val="0"/>
                <w:sz w:val="18"/>
                <w:szCs w:val="18"/>
              </w:rPr>
              <w:t>万元以下的罚款</w:t>
            </w:r>
          </w:p>
        </w:tc>
      </w:tr>
    </w:tbl>
    <w:p w:rsidR="00024CEA" w:rsidRDefault="00024CEA"/>
    <w:p w:rsidR="00024CEA" w:rsidRDefault="00024CEA"/>
    <w:p w:rsidR="00024CEA" w:rsidRDefault="00024CEA"/>
    <w:p w:rsidR="00024CEA" w:rsidRDefault="00024CEA"/>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320217883000</w:t>
            </w:r>
          </w:p>
        </w:tc>
      </w:tr>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对建设单位或者施工总承包单位拒不提供或者无法提供工程施工合同、农民工工资专用账户有关资料的处罚</w:t>
            </w:r>
          </w:p>
        </w:tc>
      </w:tr>
      <w:tr w:rsidR="00024CEA">
        <w:trPr>
          <w:trHeight w:val="127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【行政法规】《保障农民工工资支付条例》（国务院令第</w:t>
            </w:r>
            <w:r>
              <w:rPr>
                <w:color w:val="000000"/>
                <w:kern w:val="0"/>
                <w:sz w:val="18"/>
                <w:szCs w:val="18"/>
              </w:rPr>
              <w:t>724</w:t>
            </w:r>
            <w:r>
              <w:rPr>
                <w:rFonts w:hint="eastAsia"/>
                <w:color w:val="000000"/>
                <w:kern w:val="0"/>
                <w:sz w:val="18"/>
                <w:szCs w:val="18"/>
              </w:rPr>
              <w:t>号）</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第七条第二款</w:t>
            </w:r>
            <w:r>
              <w:rPr>
                <w:color w:val="000000"/>
                <w:kern w:val="0"/>
                <w:sz w:val="18"/>
                <w:szCs w:val="18"/>
              </w:rPr>
              <w:t xml:space="preserve">  </w:t>
            </w:r>
            <w:r>
              <w:rPr>
                <w:rFonts w:hint="eastAsia"/>
                <w:color w:val="000000"/>
                <w:kern w:val="0"/>
                <w:sz w:val="18"/>
                <w:szCs w:val="18"/>
              </w:rPr>
              <w:t>住房城乡建设、交通运输、水利等相关行业工程建设主管部门按照职责履行行业监管责任，督办因违法发包、转包、违法分包、挂靠、拖欠工程款等导致的拖欠农民工工资案件。</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第二十四条第二款　建设单位与施工总承包单位依法订立书面工程施工合同，应当约定工程款计量周期、工程款进度结算办法以及人工费用拨付周期，并按照保障农民工工资按时足额支付的要求约定人工费用。人工费用拨付周期不得超过</w:t>
            </w:r>
            <w:r>
              <w:rPr>
                <w:color w:val="000000"/>
                <w:kern w:val="0"/>
                <w:sz w:val="18"/>
                <w:szCs w:val="18"/>
              </w:rPr>
              <w:t>1</w:t>
            </w:r>
            <w:r>
              <w:rPr>
                <w:rFonts w:hint="eastAsia"/>
                <w:color w:val="000000"/>
                <w:kern w:val="0"/>
                <w:sz w:val="18"/>
                <w:szCs w:val="18"/>
              </w:rPr>
              <w:t>个月。</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第三款</w:t>
            </w:r>
            <w:r>
              <w:rPr>
                <w:color w:val="000000"/>
                <w:kern w:val="0"/>
                <w:sz w:val="18"/>
                <w:szCs w:val="18"/>
              </w:rPr>
              <w:t xml:space="preserve"> </w:t>
            </w:r>
            <w:r>
              <w:rPr>
                <w:rFonts w:hint="eastAsia"/>
                <w:color w:val="000000"/>
                <w:kern w:val="0"/>
                <w:sz w:val="18"/>
                <w:szCs w:val="18"/>
              </w:rPr>
              <w:t>建设单位与施工总承包单位应当将工程施工合同保存备查。</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第二十六条　施工总承包单位应当按照有关规定开设农民工工资专用账户，专项用于支付该工程建设项目农民工工资。</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第四十三条　相关行业工程建设主管部门应当依法规范本领域建设市场秩序，对违法发包、转包、违法分包、挂靠等行为进行查处，并对导致拖欠农民工工资的违法行为及时予以制止、纠正。</w:t>
            </w:r>
          </w:p>
          <w:p w:rsidR="00024CEA" w:rsidRDefault="00D103D5">
            <w:pPr>
              <w:spacing w:line="320" w:lineRule="exact"/>
              <w:jc w:val="left"/>
              <w:rPr>
                <w:color w:val="000000"/>
                <w:kern w:val="0"/>
                <w:sz w:val="18"/>
                <w:szCs w:val="18"/>
              </w:rPr>
            </w:pPr>
            <w:r>
              <w:rPr>
                <w:rFonts w:hint="eastAsia"/>
                <w:color w:val="000000"/>
                <w:kern w:val="0"/>
                <w:sz w:val="18"/>
                <w:szCs w:val="18"/>
              </w:rPr>
              <w:t>开设、使用农民工工资专用账户有关资料应当由施工总承包单位妥善保存备查。</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第五十七条　有下列情形之一的，由人力资源社会保障行政部门、相关行业工程建设主管部门按照职责责令限期改正；逾期不改正的，责令项目停工，并处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（三）建设单位或者施工总承包单位拒不提供或者无法提供工程施工合同、农民工工资专用账户有关资料。</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责令限期改正，责令停工，罚款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44"/>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涉及农民工</w:t>
            </w:r>
            <w:r>
              <w:rPr>
                <w:color w:val="000000"/>
                <w:kern w:val="0"/>
                <w:sz w:val="18"/>
                <w:szCs w:val="18"/>
              </w:rPr>
              <w:t>10</w:t>
            </w:r>
            <w:r>
              <w:rPr>
                <w:rFonts w:hint="eastAsia"/>
                <w:color w:val="000000"/>
                <w:kern w:val="0"/>
                <w:sz w:val="18"/>
                <w:szCs w:val="18"/>
              </w:rPr>
              <w:t>人以下的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5</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rPr>
                <w:color w:val="000000"/>
                <w:kern w:val="0"/>
                <w:sz w:val="18"/>
                <w:szCs w:val="18"/>
              </w:rPr>
            </w:pPr>
            <w:r>
              <w:rPr>
                <w:rFonts w:hint="eastAsia"/>
                <w:color w:val="000000"/>
                <w:kern w:val="0"/>
                <w:sz w:val="18"/>
                <w:szCs w:val="18"/>
              </w:rPr>
              <w:t>涉及农民工</w:t>
            </w:r>
            <w:r>
              <w:rPr>
                <w:color w:val="000000"/>
                <w:kern w:val="0"/>
                <w:sz w:val="18"/>
                <w:szCs w:val="18"/>
              </w:rPr>
              <w:t>10</w:t>
            </w:r>
            <w:r>
              <w:rPr>
                <w:rFonts w:hint="eastAsia"/>
                <w:color w:val="000000"/>
                <w:kern w:val="0"/>
                <w:sz w:val="18"/>
                <w:szCs w:val="18"/>
              </w:rPr>
              <w:t>人以上</w:t>
            </w:r>
            <w:r>
              <w:rPr>
                <w:color w:val="000000"/>
                <w:kern w:val="0"/>
                <w:sz w:val="18"/>
                <w:szCs w:val="18"/>
              </w:rPr>
              <w:t>30</w:t>
            </w:r>
            <w:r>
              <w:rPr>
                <w:rFonts w:hint="eastAsia"/>
                <w:color w:val="000000"/>
                <w:kern w:val="0"/>
                <w:sz w:val="18"/>
                <w:szCs w:val="18"/>
              </w:rPr>
              <w:t>人以下的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6</w:t>
            </w:r>
            <w:r>
              <w:rPr>
                <w:rFonts w:hint="eastAsia"/>
                <w:color w:val="000000"/>
                <w:kern w:val="0"/>
                <w:sz w:val="18"/>
                <w:szCs w:val="18"/>
              </w:rPr>
              <w:t>万元以上</w:t>
            </w:r>
            <w:r>
              <w:rPr>
                <w:color w:val="000000"/>
                <w:kern w:val="0"/>
                <w:sz w:val="18"/>
                <w:szCs w:val="18"/>
              </w:rPr>
              <w:t>7</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rPr>
                <w:color w:val="000000"/>
                <w:kern w:val="0"/>
                <w:sz w:val="18"/>
                <w:szCs w:val="18"/>
              </w:rPr>
            </w:pPr>
            <w:r>
              <w:rPr>
                <w:rFonts w:hint="eastAsia"/>
                <w:color w:val="000000"/>
                <w:kern w:val="0"/>
                <w:sz w:val="18"/>
                <w:szCs w:val="18"/>
              </w:rPr>
              <w:t>涉及农民工</w:t>
            </w:r>
            <w:r>
              <w:rPr>
                <w:color w:val="000000"/>
                <w:kern w:val="0"/>
                <w:sz w:val="18"/>
                <w:szCs w:val="18"/>
              </w:rPr>
              <w:t>30</w:t>
            </w:r>
            <w:r>
              <w:rPr>
                <w:rFonts w:hint="eastAsia"/>
                <w:color w:val="000000"/>
                <w:kern w:val="0"/>
                <w:sz w:val="18"/>
                <w:szCs w:val="18"/>
              </w:rPr>
              <w:t>人以上</w:t>
            </w:r>
            <w:r>
              <w:rPr>
                <w:color w:val="000000"/>
                <w:kern w:val="0"/>
                <w:sz w:val="18"/>
                <w:szCs w:val="18"/>
              </w:rPr>
              <w:t>50</w:t>
            </w:r>
            <w:r>
              <w:rPr>
                <w:rFonts w:hint="eastAsia"/>
                <w:color w:val="000000"/>
                <w:kern w:val="0"/>
                <w:sz w:val="18"/>
                <w:szCs w:val="18"/>
              </w:rPr>
              <w:t>人以下的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7</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rPr>
                <w:color w:val="000000"/>
                <w:kern w:val="0"/>
                <w:sz w:val="18"/>
                <w:szCs w:val="18"/>
              </w:rPr>
            </w:pPr>
            <w:r>
              <w:rPr>
                <w:rFonts w:hint="eastAsia"/>
                <w:color w:val="000000"/>
                <w:kern w:val="0"/>
                <w:sz w:val="18"/>
                <w:szCs w:val="18"/>
              </w:rPr>
              <w:t>涉及农民工</w:t>
            </w:r>
            <w:r>
              <w:rPr>
                <w:color w:val="000000"/>
                <w:kern w:val="0"/>
                <w:sz w:val="18"/>
                <w:szCs w:val="18"/>
              </w:rPr>
              <w:t>50</w:t>
            </w:r>
            <w:r>
              <w:rPr>
                <w:rFonts w:hint="eastAsia"/>
                <w:color w:val="000000"/>
                <w:kern w:val="0"/>
                <w:sz w:val="18"/>
                <w:szCs w:val="18"/>
              </w:rPr>
              <w:t>人以上</w:t>
            </w:r>
            <w:r>
              <w:rPr>
                <w:color w:val="000000"/>
                <w:kern w:val="0"/>
                <w:sz w:val="18"/>
                <w:szCs w:val="18"/>
              </w:rPr>
              <w:t>100</w:t>
            </w:r>
            <w:r>
              <w:rPr>
                <w:rFonts w:hint="eastAsia"/>
                <w:color w:val="000000"/>
                <w:kern w:val="0"/>
                <w:sz w:val="18"/>
                <w:szCs w:val="18"/>
              </w:rPr>
              <w:t>人以下的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8</w:t>
            </w:r>
            <w:r>
              <w:rPr>
                <w:rFonts w:hint="eastAsia"/>
                <w:color w:val="000000"/>
                <w:kern w:val="0"/>
                <w:sz w:val="18"/>
                <w:szCs w:val="18"/>
              </w:rPr>
              <w:t>万元以上</w:t>
            </w:r>
            <w:r>
              <w:rPr>
                <w:color w:val="000000"/>
                <w:kern w:val="0"/>
                <w:sz w:val="18"/>
                <w:szCs w:val="18"/>
              </w:rPr>
              <w:t>9</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rPr>
                <w:color w:val="000000"/>
                <w:kern w:val="0"/>
                <w:sz w:val="18"/>
                <w:szCs w:val="18"/>
              </w:rPr>
            </w:pPr>
            <w:r>
              <w:rPr>
                <w:rFonts w:hint="eastAsia"/>
                <w:color w:val="000000"/>
                <w:kern w:val="0"/>
                <w:sz w:val="18"/>
                <w:szCs w:val="18"/>
              </w:rPr>
              <w:t>涉及农民工</w:t>
            </w:r>
            <w:r>
              <w:rPr>
                <w:color w:val="000000"/>
                <w:kern w:val="0"/>
                <w:sz w:val="18"/>
                <w:szCs w:val="18"/>
              </w:rPr>
              <w:t>100</w:t>
            </w:r>
            <w:r>
              <w:rPr>
                <w:rFonts w:hint="eastAsia"/>
                <w:color w:val="000000"/>
                <w:kern w:val="0"/>
                <w:sz w:val="18"/>
                <w:szCs w:val="18"/>
              </w:rPr>
              <w:t>人以上的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9</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w:t>
            </w:r>
          </w:p>
        </w:tc>
      </w:tr>
    </w:tbl>
    <w:p w:rsidR="00024CEA" w:rsidRDefault="00024CEA"/>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320217884000</w:t>
            </w:r>
          </w:p>
        </w:tc>
      </w:tr>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对建设单位未按约定及时足额向农民工工资专用账户拨付工程款中的人工费用的处罚</w:t>
            </w:r>
          </w:p>
        </w:tc>
      </w:tr>
      <w:tr w:rsidR="00024CEA">
        <w:trPr>
          <w:trHeight w:val="127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【行政法规】《保障农民工工资支付条例》（国务院令第</w:t>
            </w:r>
            <w:r>
              <w:rPr>
                <w:color w:val="000000"/>
                <w:kern w:val="0"/>
                <w:sz w:val="18"/>
                <w:szCs w:val="18"/>
              </w:rPr>
              <w:t>724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第七条第二款</w:t>
            </w:r>
            <w:r>
              <w:rPr>
                <w:color w:val="000000"/>
                <w:kern w:val="0"/>
                <w:sz w:val="18"/>
                <w:szCs w:val="18"/>
              </w:rPr>
              <w:t xml:space="preserve">  </w:t>
            </w:r>
            <w:r>
              <w:rPr>
                <w:rFonts w:hint="eastAsia"/>
                <w:color w:val="000000"/>
                <w:kern w:val="0"/>
                <w:sz w:val="18"/>
                <w:szCs w:val="18"/>
              </w:rPr>
              <w:t>住房城乡建设、交通运输、水利等相关行业工程建设主管部门按照职责履行行业监管责任，督办因违法发包、转包、违法分包、挂靠、拖欠工程款等导致的拖欠农民工工资案件。</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第二十九条第一款　建设单位应当按照合同约定及时拨付工程款，并将人工费用及时足额拨付至农民工工资专用账户，加强对施工总承包单位按时足额支付农民工工资的监督。</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第四十三条　相关行业工程建设主管部门应当依法规范本领域建设市场秩序，对违法发包、转包、违法分包、挂靠等行为进行查处，并对导致拖欠农民工工资的违法行为及时予以制止、纠正。</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第五十七条　有下列情形之一的，由人力资源社会保障行政部门、相关行业工程建设主管部门按照职责责令限期改正；逾期不改正的，责令项目停工，并处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（二）建设单位未按约定及时足额向农民工工资专用账户拨付工程款中的人工费用；</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责令限期改正，责令停工，罚款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44"/>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涉及农民工</w:t>
            </w:r>
            <w:r>
              <w:rPr>
                <w:color w:val="000000"/>
                <w:kern w:val="0"/>
                <w:sz w:val="18"/>
                <w:szCs w:val="18"/>
              </w:rPr>
              <w:t>10</w:t>
            </w:r>
            <w:r>
              <w:rPr>
                <w:rFonts w:hint="eastAsia"/>
                <w:color w:val="000000"/>
                <w:kern w:val="0"/>
                <w:sz w:val="18"/>
                <w:szCs w:val="18"/>
              </w:rPr>
              <w:t>人以下的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5</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rPr>
                <w:color w:val="000000"/>
                <w:kern w:val="0"/>
                <w:sz w:val="18"/>
                <w:szCs w:val="18"/>
              </w:rPr>
            </w:pPr>
            <w:r>
              <w:rPr>
                <w:rFonts w:hint="eastAsia"/>
                <w:color w:val="000000"/>
                <w:kern w:val="0"/>
                <w:sz w:val="18"/>
                <w:szCs w:val="18"/>
              </w:rPr>
              <w:t>涉及农民工</w:t>
            </w:r>
            <w:r>
              <w:rPr>
                <w:color w:val="000000"/>
                <w:kern w:val="0"/>
                <w:sz w:val="18"/>
                <w:szCs w:val="18"/>
              </w:rPr>
              <w:t>10</w:t>
            </w:r>
            <w:r>
              <w:rPr>
                <w:rFonts w:hint="eastAsia"/>
                <w:color w:val="000000"/>
                <w:kern w:val="0"/>
                <w:sz w:val="18"/>
                <w:szCs w:val="18"/>
              </w:rPr>
              <w:t>人以上</w:t>
            </w:r>
            <w:r>
              <w:rPr>
                <w:color w:val="000000"/>
                <w:kern w:val="0"/>
                <w:sz w:val="18"/>
                <w:szCs w:val="18"/>
              </w:rPr>
              <w:t>30</w:t>
            </w:r>
            <w:r>
              <w:rPr>
                <w:rFonts w:hint="eastAsia"/>
                <w:color w:val="000000"/>
                <w:kern w:val="0"/>
                <w:sz w:val="18"/>
                <w:szCs w:val="18"/>
              </w:rPr>
              <w:t>人以下的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6</w:t>
            </w:r>
            <w:r>
              <w:rPr>
                <w:rFonts w:hint="eastAsia"/>
                <w:color w:val="000000"/>
                <w:kern w:val="0"/>
                <w:sz w:val="18"/>
                <w:szCs w:val="18"/>
              </w:rPr>
              <w:t>万元以上</w:t>
            </w:r>
            <w:r>
              <w:rPr>
                <w:color w:val="000000"/>
                <w:kern w:val="0"/>
                <w:sz w:val="18"/>
                <w:szCs w:val="18"/>
              </w:rPr>
              <w:t>7</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rPr>
                <w:color w:val="000000"/>
                <w:kern w:val="0"/>
                <w:sz w:val="18"/>
                <w:szCs w:val="18"/>
              </w:rPr>
            </w:pPr>
            <w:r>
              <w:rPr>
                <w:rFonts w:hint="eastAsia"/>
                <w:color w:val="000000"/>
                <w:kern w:val="0"/>
                <w:sz w:val="18"/>
                <w:szCs w:val="18"/>
              </w:rPr>
              <w:t>涉及农民工</w:t>
            </w:r>
            <w:r>
              <w:rPr>
                <w:color w:val="000000"/>
                <w:kern w:val="0"/>
                <w:sz w:val="18"/>
                <w:szCs w:val="18"/>
              </w:rPr>
              <w:t>30</w:t>
            </w:r>
            <w:r>
              <w:rPr>
                <w:rFonts w:hint="eastAsia"/>
                <w:color w:val="000000"/>
                <w:kern w:val="0"/>
                <w:sz w:val="18"/>
                <w:szCs w:val="18"/>
              </w:rPr>
              <w:t>人以上</w:t>
            </w:r>
            <w:r>
              <w:rPr>
                <w:color w:val="000000"/>
                <w:kern w:val="0"/>
                <w:sz w:val="18"/>
                <w:szCs w:val="18"/>
              </w:rPr>
              <w:t>50</w:t>
            </w:r>
            <w:r>
              <w:rPr>
                <w:rFonts w:hint="eastAsia"/>
                <w:color w:val="000000"/>
                <w:kern w:val="0"/>
                <w:sz w:val="18"/>
                <w:szCs w:val="18"/>
              </w:rPr>
              <w:t>人以下的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7</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rPr>
                <w:color w:val="000000"/>
                <w:kern w:val="0"/>
                <w:sz w:val="18"/>
                <w:szCs w:val="18"/>
              </w:rPr>
            </w:pPr>
            <w:r>
              <w:rPr>
                <w:rFonts w:hint="eastAsia"/>
                <w:color w:val="000000"/>
                <w:kern w:val="0"/>
                <w:sz w:val="18"/>
                <w:szCs w:val="18"/>
              </w:rPr>
              <w:t>涉及农民工</w:t>
            </w:r>
            <w:r>
              <w:rPr>
                <w:color w:val="000000"/>
                <w:kern w:val="0"/>
                <w:sz w:val="18"/>
                <w:szCs w:val="18"/>
              </w:rPr>
              <w:t>50</w:t>
            </w:r>
            <w:r>
              <w:rPr>
                <w:rFonts w:hint="eastAsia"/>
                <w:color w:val="000000"/>
                <w:kern w:val="0"/>
                <w:sz w:val="18"/>
                <w:szCs w:val="18"/>
              </w:rPr>
              <w:t>人以上</w:t>
            </w:r>
            <w:r>
              <w:rPr>
                <w:color w:val="000000"/>
                <w:kern w:val="0"/>
                <w:sz w:val="18"/>
                <w:szCs w:val="18"/>
              </w:rPr>
              <w:t>100</w:t>
            </w:r>
            <w:r>
              <w:rPr>
                <w:rFonts w:hint="eastAsia"/>
                <w:color w:val="000000"/>
                <w:kern w:val="0"/>
                <w:sz w:val="18"/>
                <w:szCs w:val="18"/>
              </w:rPr>
              <w:t>人以下的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8</w:t>
            </w:r>
            <w:r>
              <w:rPr>
                <w:rFonts w:hint="eastAsia"/>
                <w:color w:val="000000"/>
                <w:kern w:val="0"/>
                <w:sz w:val="18"/>
                <w:szCs w:val="18"/>
              </w:rPr>
              <w:t>万元以上</w:t>
            </w:r>
            <w:r>
              <w:rPr>
                <w:color w:val="000000"/>
                <w:kern w:val="0"/>
                <w:sz w:val="18"/>
                <w:szCs w:val="18"/>
              </w:rPr>
              <w:t>9</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rPr>
                <w:color w:val="000000"/>
                <w:kern w:val="0"/>
                <w:sz w:val="18"/>
                <w:szCs w:val="18"/>
              </w:rPr>
            </w:pPr>
            <w:r>
              <w:rPr>
                <w:rFonts w:hint="eastAsia"/>
                <w:color w:val="000000"/>
                <w:kern w:val="0"/>
                <w:sz w:val="18"/>
                <w:szCs w:val="18"/>
              </w:rPr>
              <w:t>涉及农民工</w:t>
            </w:r>
            <w:r>
              <w:rPr>
                <w:color w:val="000000"/>
                <w:kern w:val="0"/>
                <w:sz w:val="18"/>
                <w:szCs w:val="18"/>
              </w:rPr>
              <w:t>100</w:t>
            </w:r>
            <w:r>
              <w:rPr>
                <w:rFonts w:hint="eastAsia"/>
                <w:color w:val="000000"/>
                <w:kern w:val="0"/>
                <w:sz w:val="18"/>
                <w:szCs w:val="18"/>
              </w:rPr>
              <w:t>人以上的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9</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w:t>
            </w:r>
          </w:p>
        </w:tc>
      </w:tr>
    </w:tbl>
    <w:p w:rsidR="00024CEA" w:rsidRDefault="00024CEA"/>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320217885000</w:t>
            </w:r>
          </w:p>
        </w:tc>
      </w:tr>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对施工总承包单位未对分包单位劳动用工实施监督管理的处罚</w:t>
            </w:r>
          </w:p>
        </w:tc>
      </w:tr>
      <w:tr w:rsidR="00024CEA">
        <w:trPr>
          <w:trHeight w:val="127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【行政法规】《保障农民工工资支付条例》（国务院令第</w:t>
            </w:r>
            <w:r>
              <w:rPr>
                <w:color w:val="000000"/>
                <w:kern w:val="0"/>
                <w:sz w:val="18"/>
                <w:szCs w:val="18"/>
              </w:rPr>
              <w:t>724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第七条第二款</w:t>
            </w:r>
            <w:r>
              <w:rPr>
                <w:color w:val="000000"/>
                <w:kern w:val="0"/>
                <w:sz w:val="18"/>
                <w:szCs w:val="18"/>
              </w:rPr>
              <w:t xml:space="preserve">  </w:t>
            </w:r>
            <w:r>
              <w:rPr>
                <w:rFonts w:hint="eastAsia"/>
                <w:color w:val="000000"/>
                <w:kern w:val="0"/>
                <w:sz w:val="18"/>
                <w:szCs w:val="18"/>
              </w:rPr>
              <w:t>住房城乡建设、交通运输、水利等相关行业工程建设主管部门按照职责履行行业监管责任，督办因违法发包、转包、违法分包、挂靠、拖欠工程款等导致的拖欠农民工工资案件。</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第三十条第二款　施工总承包单位对分包单位劳动用工和工资发放等情况进行监督。</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第四十三条　相关行业工程建设主管部门应当依法规范本领域建设市场秩序，对违法发包、转包、违法分包、挂靠等行为进行查处，并对导致拖欠农民工工资的违法行为及时予以制止、纠正。</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第五十六条　有下列情形之一的，由人力资源社会保障行政部门、相关行业工程建设主管部门按照职责责令限期改正；逾期不改正的，处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（二）施工总承包单位未对分包单位劳动用工实施监督管理；</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涉及农民工</w:t>
            </w:r>
            <w:r>
              <w:rPr>
                <w:color w:val="000000"/>
                <w:kern w:val="0"/>
                <w:sz w:val="18"/>
                <w:szCs w:val="18"/>
              </w:rPr>
              <w:t>10</w:t>
            </w:r>
            <w:r>
              <w:rPr>
                <w:rFonts w:hint="eastAsia"/>
                <w:color w:val="000000"/>
                <w:kern w:val="0"/>
                <w:sz w:val="18"/>
                <w:szCs w:val="18"/>
              </w:rPr>
              <w:t>人以下的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5</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万元以下的罚款</w:t>
            </w:r>
          </w:p>
        </w:tc>
      </w:tr>
      <w:tr w:rsidR="00024CEA">
        <w:trPr>
          <w:trHeight w:val="368"/>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涉及农民工</w:t>
            </w:r>
            <w:r>
              <w:rPr>
                <w:color w:val="000000"/>
                <w:kern w:val="0"/>
                <w:sz w:val="18"/>
                <w:szCs w:val="18"/>
              </w:rPr>
              <w:t>10</w:t>
            </w:r>
            <w:r>
              <w:rPr>
                <w:rFonts w:hint="eastAsia"/>
                <w:color w:val="000000"/>
                <w:kern w:val="0"/>
                <w:sz w:val="18"/>
                <w:szCs w:val="18"/>
              </w:rPr>
              <w:t>人以上</w:t>
            </w:r>
            <w:r>
              <w:rPr>
                <w:color w:val="000000"/>
                <w:kern w:val="0"/>
                <w:sz w:val="18"/>
                <w:szCs w:val="18"/>
              </w:rPr>
              <w:t>30</w:t>
            </w:r>
            <w:r>
              <w:rPr>
                <w:rFonts w:hint="eastAsia"/>
                <w:color w:val="000000"/>
                <w:kern w:val="0"/>
                <w:sz w:val="18"/>
                <w:szCs w:val="18"/>
              </w:rPr>
              <w:t>人以下的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6</w:t>
            </w:r>
            <w:r>
              <w:rPr>
                <w:rFonts w:hint="eastAsia"/>
                <w:color w:val="000000"/>
                <w:kern w:val="0"/>
                <w:sz w:val="18"/>
                <w:szCs w:val="18"/>
              </w:rPr>
              <w:t>万元以上</w:t>
            </w:r>
            <w:r>
              <w:rPr>
                <w:color w:val="000000"/>
                <w:kern w:val="0"/>
                <w:sz w:val="18"/>
                <w:szCs w:val="18"/>
              </w:rPr>
              <w:t>7</w:t>
            </w:r>
            <w:r>
              <w:rPr>
                <w:rFonts w:hint="eastAsia"/>
                <w:color w:val="000000"/>
                <w:kern w:val="0"/>
                <w:sz w:val="18"/>
                <w:szCs w:val="18"/>
              </w:rPr>
              <w:t>万元以下的罚款</w:t>
            </w:r>
          </w:p>
        </w:tc>
      </w:tr>
      <w:tr w:rsidR="00024CEA">
        <w:trPr>
          <w:trHeight w:val="236"/>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涉及农民工</w:t>
            </w:r>
            <w:r>
              <w:rPr>
                <w:color w:val="000000"/>
                <w:kern w:val="0"/>
                <w:sz w:val="18"/>
                <w:szCs w:val="18"/>
              </w:rPr>
              <w:t>30</w:t>
            </w:r>
            <w:r>
              <w:rPr>
                <w:rFonts w:hint="eastAsia"/>
                <w:color w:val="000000"/>
                <w:kern w:val="0"/>
                <w:sz w:val="18"/>
                <w:szCs w:val="18"/>
              </w:rPr>
              <w:t>人以上</w:t>
            </w:r>
            <w:r>
              <w:rPr>
                <w:color w:val="000000"/>
                <w:kern w:val="0"/>
                <w:sz w:val="18"/>
                <w:szCs w:val="18"/>
              </w:rPr>
              <w:t>50</w:t>
            </w:r>
            <w:r>
              <w:rPr>
                <w:rFonts w:hint="eastAsia"/>
                <w:color w:val="000000"/>
                <w:kern w:val="0"/>
                <w:sz w:val="18"/>
                <w:szCs w:val="18"/>
              </w:rPr>
              <w:t>人以下的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7</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万元以下的罚款</w:t>
            </w:r>
          </w:p>
        </w:tc>
      </w:tr>
      <w:tr w:rsidR="00024CEA">
        <w:trPr>
          <w:trHeight w:val="606"/>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涉及农民工</w:t>
            </w:r>
            <w:r>
              <w:rPr>
                <w:color w:val="000000"/>
                <w:kern w:val="0"/>
                <w:sz w:val="18"/>
                <w:szCs w:val="18"/>
              </w:rPr>
              <w:t>50</w:t>
            </w:r>
            <w:r>
              <w:rPr>
                <w:rFonts w:hint="eastAsia"/>
                <w:color w:val="000000"/>
                <w:kern w:val="0"/>
                <w:sz w:val="18"/>
                <w:szCs w:val="18"/>
              </w:rPr>
              <w:t>人以上</w:t>
            </w:r>
            <w:r>
              <w:rPr>
                <w:color w:val="000000"/>
                <w:kern w:val="0"/>
                <w:sz w:val="18"/>
                <w:szCs w:val="18"/>
              </w:rPr>
              <w:t>100</w:t>
            </w:r>
            <w:r>
              <w:rPr>
                <w:rFonts w:hint="eastAsia"/>
                <w:color w:val="000000"/>
                <w:kern w:val="0"/>
                <w:sz w:val="18"/>
                <w:szCs w:val="18"/>
              </w:rPr>
              <w:t>人以下的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8</w:t>
            </w:r>
            <w:r>
              <w:rPr>
                <w:rFonts w:hint="eastAsia"/>
                <w:color w:val="000000"/>
                <w:kern w:val="0"/>
                <w:sz w:val="18"/>
                <w:szCs w:val="18"/>
              </w:rPr>
              <w:t>万元以上</w:t>
            </w:r>
            <w:r>
              <w:rPr>
                <w:color w:val="000000"/>
                <w:kern w:val="0"/>
                <w:sz w:val="18"/>
                <w:szCs w:val="18"/>
              </w:rPr>
              <w:t>9</w:t>
            </w:r>
            <w:r>
              <w:rPr>
                <w:rFonts w:hint="eastAsia"/>
                <w:color w:val="000000"/>
                <w:kern w:val="0"/>
                <w:sz w:val="18"/>
                <w:szCs w:val="18"/>
              </w:rPr>
              <w:t>万元以下的罚款</w:t>
            </w:r>
          </w:p>
        </w:tc>
      </w:tr>
      <w:tr w:rsidR="00024CEA">
        <w:trPr>
          <w:trHeight w:val="223"/>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涉及农民工</w:t>
            </w:r>
            <w:r>
              <w:rPr>
                <w:color w:val="000000"/>
                <w:kern w:val="0"/>
                <w:sz w:val="18"/>
                <w:szCs w:val="18"/>
              </w:rPr>
              <w:t>100</w:t>
            </w:r>
            <w:r>
              <w:rPr>
                <w:rFonts w:hint="eastAsia"/>
                <w:color w:val="000000"/>
                <w:kern w:val="0"/>
                <w:sz w:val="18"/>
                <w:szCs w:val="18"/>
              </w:rPr>
              <w:t>人以上的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9</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w:t>
            </w:r>
          </w:p>
        </w:tc>
      </w:tr>
    </w:tbl>
    <w:p w:rsidR="00024CEA" w:rsidRDefault="00024CEA"/>
    <w:p w:rsidR="00024CEA" w:rsidRDefault="00024CEA"/>
    <w:p w:rsidR="00024CEA" w:rsidRDefault="00024CEA"/>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320217886000</w:t>
            </w:r>
          </w:p>
        </w:tc>
      </w:tr>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对建设单位未依法提供工程款支付担保的处罚</w:t>
            </w:r>
          </w:p>
        </w:tc>
      </w:tr>
      <w:tr w:rsidR="00024CEA">
        <w:trPr>
          <w:trHeight w:val="127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【行政法规】《保障农民工工资支付条例》（国务院令第</w:t>
            </w:r>
            <w:r>
              <w:rPr>
                <w:color w:val="000000"/>
                <w:kern w:val="0"/>
                <w:sz w:val="18"/>
                <w:szCs w:val="18"/>
              </w:rPr>
              <w:t>724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第七条第二款</w:t>
            </w:r>
            <w:r>
              <w:rPr>
                <w:color w:val="000000"/>
                <w:kern w:val="0"/>
                <w:sz w:val="18"/>
                <w:szCs w:val="18"/>
              </w:rPr>
              <w:t xml:space="preserve">  </w:t>
            </w:r>
            <w:r>
              <w:rPr>
                <w:rFonts w:hint="eastAsia"/>
                <w:color w:val="000000"/>
                <w:kern w:val="0"/>
                <w:sz w:val="18"/>
                <w:szCs w:val="18"/>
              </w:rPr>
              <w:t>住房城乡建设、交通运输、水利等相关行业工程建设主管部门按照职责履行行业监管责任，督办因违法发包、转包、违法分包、挂靠、拖欠工程款等导致的拖欠农民工工资案件。</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第二十四条第一款　建设单位应当向施工单位提供工程款支付担保。</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第四十三条　相关行业工程建设主管部门应当依法规范本领域建设市场秩序，对违法发包、转包、违法分包、挂靠等行为进行查处，并对导致拖欠农民工工资的违法行为及时予以制止、纠正。</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第五十七条　有下列情形之一的，由人力资源社会保障行政部门、相关行业工程建设主管部门按照职责责令限期改正；逾期不改正的，责令项目停工，并处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（一）建设单位未依法提供工程款支付担保；</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责令限期改正，责令停工，罚款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44"/>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涉及农民工</w:t>
            </w:r>
            <w:r>
              <w:rPr>
                <w:color w:val="000000"/>
                <w:kern w:val="0"/>
                <w:sz w:val="18"/>
                <w:szCs w:val="18"/>
              </w:rPr>
              <w:t>10</w:t>
            </w:r>
            <w:r>
              <w:rPr>
                <w:rFonts w:hint="eastAsia"/>
                <w:color w:val="000000"/>
                <w:kern w:val="0"/>
                <w:sz w:val="18"/>
                <w:szCs w:val="18"/>
              </w:rPr>
              <w:t>人以下的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5</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rPr>
                <w:color w:val="000000"/>
                <w:kern w:val="0"/>
                <w:sz w:val="18"/>
                <w:szCs w:val="18"/>
              </w:rPr>
            </w:pPr>
            <w:r>
              <w:rPr>
                <w:rFonts w:hint="eastAsia"/>
                <w:color w:val="000000"/>
                <w:kern w:val="0"/>
                <w:sz w:val="18"/>
                <w:szCs w:val="18"/>
              </w:rPr>
              <w:t>涉及农民工</w:t>
            </w:r>
            <w:r>
              <w:rPr>
                <w:color w:val="000000"/>
                <w:kern w:val="0"/>
                <w:sz w:val="18"/>
                <w:szCs w:val="18"/>
              </w:rPr>
              <w:t>10</w:t>
            </w:r>
            <w:r>
              <w:rPr>
                <w:rFonts w:hint="eastAsia"/>
                <w:color w:val="000000"/>
                <w:kern w:val="0"/>
                <w:sz w:val="18"/>
                <w:szCs w:val="18"/>
              </w:rPr>
              <w:t>人以上</w:t>
            </w:r>
            <w:r>
              <w:rPr>
                <w:color w:val="000000"/>
                <w:kern w:val="0"/>
                <w:sz w:val="18"/>
                <w:szCs w:val="18"/>
              </w:rPr>
              <w:t>30</w:t>
            </w:r>
            <w:r>
              <w:rPr>
                <w:rFonts w:hint="eastAsia"/>
                <w:color w:val="000000"/>
                <w:kern w:val="0"/>
                <w:sz w:val="18"/>
                <w:szCs w:val="18"/>
              </w:rPr>
              <w:t>人以下的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6</w:t>
            </w:r>
            <w:r>
              <w:rPr>
                <w:rFonts w:hint="eastAsia"/>
                <w:color w:val="000000"/>
                <w:kern w:val="0"/>
                <w:sz w:val="18"/>
                <w:szCs w:val="18"/>
              </w:rPr>
              <w:t>万元以上</w:t>
            </w:r>
            <w:r>
              <w:rPr>
                <w:color w:val="000000"/>
                <w:kern w:val="0"/>
                <w:sz w:val="18"/>
                <w:szCs w:val="18"/>
              </w:rPr>
              <w:t>7</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rPr>
                <w:color w:val="000000"/>
                <w:kern w:val="0"/>
                <w:sz w:val="18"/>
                <w:szCs w:val="18"/>
              </w:rPr>
            </w:pPr>
            <w:r>
              <w:rPr>
                <w:rFonts w:hint="eastAsia"/>
                <w:color w:val="000000"/>
                <w:kern w:val="0"/>
                <w:sz w:val="18"/>
                <w:szCs w:val="18"/>
              </w:rPr>
              <w:t>涉及农民工</w:t>
            </w:r>
            <w:r>
              <w:rPr>
                <w:color w:val="000000"/>
                <w:kern w:val="0"/>
                <w:sz w:val="18"/>
                <w:szCs w:val="18"/>
              </w:rPr>
              <w:t>30</w:t>
            </w:r>
            <w:r>
              <w:rPr>
                <w:rFonts w:hint="eastAsia"/>
                <w:color w:val="000000"/>
                <w:kern w:val="0"/>
                <w:sz w:val="18"/>
                <w:szCs w:val="18"/>
              </w:rPr>
              <w:t>人以上</w:t>
            </w:r>
            <w:r>
              <w:rPr>
                <w:color w:val="000000"/>
                <w:kern w:val="0"/>
                <w:sz w:val="18"/>
                <w:szCs w:val="18"/>
              </w:rPr>
              <w:t>50</w:t>
            </w:r>
            <w:r>
              <w:rPr>
                <w:rFonts w:hint="eastAsia"/>
                <w:color w:val="000000"/>
                <w:kern w:val="0"/>
                <w:sz w:val="18"/>
                <w:szCs w:val="18"/>
              </w:rPr>
              <w:t>人以下的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7</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rPr>
                <w:color w:val="000000"/>
                <w:kern w:val="0"/>
                <w:sz w:val="18"/>
                <w:szCs w:val="18"/>
              </w:rPr>
            </w:pPr>
            <w:r>
              <w:rPr>
                <w:rFonts w:hint="eastAsia"/>
                <w:color w:val="000000"/>
                <w:kern w:val="0"/>
                <w:sz w:val="18"/>
                <w:szCs w:val="18"/>
              </w:rPr>
              <w:t>涉及农民工</w:t>
            </w:r>
            <w:r>
              <w:rPr>
                <w:color w:val="000000"/>
                <w:kern w:val="0"/>
                <w:sz w:val="18"/>
                <w:szCs w:val="18"/>
              </w:rPr>
              <w:t>50</w:t>
            </w:r>
            <w:r>
              <w:rPr>
                <w:rFonts w:hint="eastAsia"/>
                <w:color w:val="000000"/>
                <w:kern w:val="0"/>
                <w:sz w:val="18"/>
                <w:szCs w:val="18"/>
              </w:rPr>
              <w:t>人以上</w:t>
            </w:r>
            <w:r>
              <w:rPr>
                <w:color w:val="000000"/>
                <w:kern w:val="0"/>
                <w:sz w:val="18"/>
                <w:szCs w:val="18"/>
              </w:rPr>
              <w:t>100</w:t>
            </w:r>
            <w:r>
              <w:rPr>
                <w:rFonts w:hint="eastAsia"/>
                <w:color w:val="000000"/>
                <w:kern w:val="0"/>
                <w:sz w:val="18"/>
                <w:szCs w:val="18"/>
              </w:rPr>
              <w:t>人以下的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8</w:t>
            </w:r>
            <w:r>
              <w:rPr>
                <w:rFonts w:hint="eastAsia"/>
                <w:color w:val="000000"/>
                <w:kern w:val="0"/>
                <w:sz w:val="18"/>
                <w:szCs w:val="18"/>
              </w:rPr>
              <w:t>万元以上</w:t>
            </w:r>
            <w:r>
              <w:rPr>
                <w:color w:val="000000"/>
                <w:kern w:val="0"/>
                <w:sz w:val="18"/>
                <w:szCs w:val="18"/>
              </w:rPr>
              <w:t>9</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rPr>
                <w:color w:val="000000"/>
                <w:kern w:val="0"/>
                <w:sz w:val="18"/>
                <w:szCs w:val="18"/>
              </w:rPr>
            </w:pPr>
            <w:r>
              <w:rPr>
                <w:rFonts w:hint="eastAsia"/>
                <w:color w:val="000000"/>
                <w:kern w:val="0"/>
                <w:sz w:val="18"/>
                <w:szCs w:val="18"/>
              </w:rPr>
              <w:t>涉及农民工</w:t>
            </w:r>
            <w:r>
              <w:rPr>
                <w:color w:val="000000"/>
                <w:kern w:val="0"/>
                <w:sz w:val="18"/>
                <w:szCs w:val="18"/>
              </w:rPr>
              <w:t>100</w:t>
            </w:r>
            <w:r>
              <w:rPr>
                <w:rFonts w:hint="eastAsia"/>
                <w:color w:val="000000"/>
                <w:kern w:val="0"/>
                <w:sz w:val="18"/>
                <w:szCs w:val="18"/>
              </w:rPr>
              <w:t>人以上的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9</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w:t>
            </w:r>
          </w:p>
        </w:tc>
      </w:tr>
    </w:tbl>
    <w:p w:rsidR="00024CEA" w:rsidRDefault="00024CEA"/>
    <w:p w:rsidR="00024CEA" w:rsidRDefault="00024CEA"/>
    <w:p w:rsidR="00024CEA" w:rsidRDefault="00024CEA"/>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320217887000</w:t>
            </w:r>
          </w:p>
        </w:tc>
      </w:tr>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对施工总承包单位未实行施工现场维</w:t>
            </w:r>
            <w:proofErr w:type="gramStart"/>
            <w:r>
              <w:rPr>
                <w:rFonts w:hint="eastAsia"/>
                <w:color w:val="000000"/>
                <w:spacing w:val="-6"/>
                <w:kern w:val="0"/>
                <w:sz w:val="18"/>
                <w:szCs w:val="18"/>
              </w:rPr>
              <w:t>权信息</w:t>
            </w:r>
            <w:proofErr w:type="gramEnd"/>
            <w:r>
              <w:rPr>
                <w:rFonts w:hint="eastAsia"/>
                <w:color w:val="000000"/>
                <w:spacing w:val="-6"/>
                <w:kern w:val="0"/>
                <w:sz w:val="18"/>
                <w:szCs w:val="18"/>
              </w:rPr>
              <w:t>公示制度的处罚</w:t>
            </w:r>
          </w:p>
        </w:tc>
      </w:tr>
      <w:tr w:rsidR="00024CEA">
        <w:trPr>
          <w:trHeight w:val="127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【行政法规】《保障农民工工资支付条例》（国务院令第</w:t>
            </w:r>
            <w:r>
              <w:rPr>
                <w:rFonts w:hint="eastAsia"/>
                <w:color w:val="000000"/>
                <w:kern w:val="0"/>
                <w:sz w:val="18"/>
                <w:szCs w:val="18"/>
              </w:rPr>
              <w:t>724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第七条第二款</w:t>
            </w:r>
            <w:r>
              <w:rPr>
                <w:rFonts w:hint="eastAsia"/>
                <w:color w:val="000000"/>
                <w:kern w:val="0"/>
                <w:sz w:val="18"/>
                <w:szCs w:val="18"/>
              </w:rPr>
              <w:t xml:space="preserve">  </w:t>
            </w:r>
            <w:r>
              <w:rPr>
                <w:rFonts w:hint="eastAsia"/>
                <w:color w:val="000000"/>
                <w:kern w:val="0"/>
                <w:sz w:val="18"/>
                <w:szCs w:val="18"/>
              </w:rPr>
              <w:t>住房城乡建设、交通运输、水利等相关行业工程建设主管部门按照职责履行行业监管责任，督办因违法发包、转包、违法分包、挂靠、拖欠工程款等导致的拖欠农民工工资案件。</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第三十四条　施工总承包单位应当在施工现场醒目位置设立维</w:t>
            </w:r>
            <w:proofErr w:type="gramStart"/>
            <w:r>
              <w:rPr>
                <w:rFonts w:hint="eastAsia"/>
                <w:color w:val="000000"/>
                <w:kern w:val="0"/>
                <w:sz w:val="18"/>
                <w:szCs w:val="18"/>
              </w:rPr>
              <w:t>权信息</w:t>
            </w:r>
            <w:proofErr w:type="gramEnd"/>
            <w:r>
              <w:rPr>
                <w:rFonts w:hint="eastAsia"/>
                <w:color w:val="000000"/>
                <w:kern w:val="0"/>
                <w:sz w:val="18"/>
                <w:szCs w:val="18"/>
              </w:rPr>
              <w:t>告示牌，明示下列事项：</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（一）建设单位、施工总承包单位及所在项目部、分包单位、相关行业工程建设主管部门、劳资专管员等基本信息；</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（二）当地最低工资标准、工资支付日期等基本信息；</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（三）相关行业工程建设主管部门和劳动保障监察投诉举报电话、劳动争议调解仲裁申请渠道、法律援助申请渠道、公共法律服务热线等信息。</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第四十三条　相关行业工程建设主管部门应当依法规范本领域建设市场秩序，对违法发包、转包、违法分包、挂靠等行为进行查处，并对导致拖欠农民工工资的违法行为及时予以制止、纠正。</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第五十六条　有下列情形之一的，由人力资源社会保障行政部门、相关行业工程建设主管部门按照职责责令限期改正；逾期不改正的，处</w:t>
            </w:r>
            <w:r>
              <w:rPr>
                <w:rFonts w:hint="eastAsia"/>
                <w:color w:val="000000"/>
                <w:kern w:val="0"/>
                <w:sz w:val="18"/>
                <w:szCs w:val="18"/>
              </w:rPr>
              <w:t>5</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（四）施工总承包单位未实行施工现场维</w:t>
            </w:r>
            <w:proofErr w:type="gramStart"/>
            <w:r>
              <w:rPr>
                <w:rFonts w:hint="eastAsia"/>
                <w:color w:val="000000"/>
                <w:kern w:val="0"/>
                <w:sz w:val="18"/>
                <w:szCs w:val="18"/>
              </w:rPr>
              <w:t>权信息</w:t>
            </w:r>
            <w:proofErr w:type="gramEnd"/>
            <w:r>
              <w:rPr>
                <w:rFonts w:hint="eastAsia"/>
                <w:color w:val="000000"/>
                <w:kern w:val="0"/>
                <w:sz w:val="18"/>
                <w:szCs w:val="18"/>
              </w:rPr>
              <w:t>公示制度。</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444"/>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涉及农民工</w:t>
            </w:r>
            <w:r>
              <w:rPr>
                <w:color w:val="000000"/>
                <w:kern w:val="0"/>
                <w:sz w:val="18"/>
                <w:szCs w:val="18"/>
              </w:rPr>
              <w:t>10</w:t>
            </w:r>
            <w:r>
              <w:rPr>
                <w:rFonts w:hint="eastAsia"/>
                <w:color w:val="000000"/>
                <w:kern w:val="0"/>
                <w:sz w:val="18"/>
                <w:szCs w:val="18"/>
              </w:rPr>
              <w:t>人以下的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5</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rPr>
                <w:color w:val="000000"/>
                <w:kern w:val="0"/>
                <w:sz w:val="18"/>
                <w:szCs w:val="18"/>
              </w:rPr>
            </w:pPr>
            <w:r>
              <w:rPr>
                <w:rFonts w:hint="eastAsia"/>
                <w:color w:val="000000"/>
                <w:kern w:val="0"/>
                <w:sz w:val="18"/>
                <w:szCs w:val="18"/>
              </w:rPr>
              <w:t>涉及农民工</w:t>
            </w:r>
            <w:r>
              <w:rPr>
                <w:color w:val="000000"/>
                <w:kern w:val="0"/>
                <w:sz w:val="18"/>
                <w:szCs w:val="18"/>
              </w:rPr>
              <w:t>10</w:t>
            </w:r>
            <w:r>
              <w:rPr>
                <w:rFonts w:hint="eastAsia"/>
                <w:color w:val="000000"/>
                <w:kern w:val="0"/>
                <w:sz w:val="18"/>
                <w:szCs w:val="18"/>
              </w:rPr>
              <w:t>人以上</w:t>
            </w:r>
            <w:r>
              <w:rPr>
                <w:color w:val="000000"/>
                <w:kern w:val="0"/>
                <w:sz w:val="18"/>
                <w:szCs w:val="18"/>
              </w:rPr>
              <w:t>30</w:t>
            </w:r>
            <w:r>
              <w:rPr>
                <w:rFonts w:hint="eastAsia"/>
                <w:color w:val="000000"/>
                <w:kern w:val="0"/>
                <w:sz w:val="18"/>
                <w:szCs w:val="18"/>
              </w:rPr>
              <w:t>人以下的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6</w:t>
            </w:r>
            <w:r>
              <w:rPr>
                <w:rFonts w:hint="eastAsia"/>
                <w:color w:val="000000"/>
                <w:kern w:val="0"/>
                <w:sz w:val="18"/>
                <w:szCs w:val="18"/>
              </w:rPr>
              <w:t>万元以上</w:t>
            </w:r>
            <w:r>
              <w:rPr>
                <w:color w:val="000000"/>
                <w:kern w:val="0"/>
                <w:sz w:val="18"/>
                <w:szCs w:val="18"/>
              </w:rPr>
              <w:t>7</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rPr>
                <w:color w:val="000000"/>
                <w:kern w:val="0"/>
                <w:sz w:val="18"/>
                <w:szCs w:val="18"/>
              </w:rPr>
            </w:pPr>
            <w:r>
              <w:rPr>
                <w:rFonts w:hint="eastAsia"/>
                <w:color w:val="000000"/>
                <w:kern w:val="0"/>
                <w:sz w:val="18"/>
                <w:szCs w:val="18"/>
              </w:rPr>
              <w:t>涉及农民工</w:t>
            </w:r>
            <w:r>
              <w:rPr>
                <w:color w:val="000000"/>
                <w:kern w:val="0"/>
                <w:sz w:val="18"/>
                <w:szCs w:val="18"/>
              </w:rPr>
              <w:t>30</w:t>
            </w:r>
            <w:r>
              <w:rPr>
                <w:rFonts w:hint="eastAsia"/>
                <w:color w:val="000000"/>
                <w:kern w:val="0"/>
                <w:sz w:val="18"/>
                <w:szCs w:val="18"/>
              </w:rPr>
              <w:t>人以上</w:t>
            </w:r>
            <w:r>
              <w:rPr>
                <w:color w:val="000000"/>
                <w:kern w:val="0"/>
                <w:sz w:val="18"/>
                <w:szCs w:val="18"/>
              </w:rPr>
              <w:t>50</w:t>
            </w:r>
            <w:r>
              <w:rPr>
                <w:rFonts w:hint="eastAsia"/>
                <w:color w:val="000000"/>
                <w:kern w:val="0"/>
                <w:sz w:val="18"/>
                <w:szCs w:val="18"/>
              </w:rPr>
              <w:t>人以下的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7</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rPr>
                <w:color w:val="000000"/>
                <w:kern w:val="0"/>
                <w:sz w:val="18"/>
                <w:szCs w:val="18"/>
              </w:rPr>
            </w:pPr>
            <w:r>
              <w:rPr>
                <w:rFonts w:hint="eastAsia"/>
                <w:color w:val="000000"/>
                <w:kern w:val="0"/>
                <w:sz w:val="18"/>
                <w:szCs w:val="18"/>
              </w:rPr>
              <w:t>涉及农民工</w:t>
            </w:r>
            <w:r>
              <w:rPr>
                <w:color w:val="000000"/>
                <w:kern w:val="0"/>
                <w:sz w:val="18"/>
                <w:szCs w:val="18"/>
              </w:rPr>
              <w:t>50</w:t>
            </w:r>
            <w:r>
              <w:rPr>
                <w:rFonts w:hint="eastAsia"/>
                <w:color w:val="000000"/>
                <w:kern w:val="0"/>
                <w:sz w:val="18"/>
                <w:szCs w:val="18"/>
              </w:rPr>
              <w:t>人以上</w:t>
            </w:r>
            <w:r>
              <w:rPr>
                <w:color w:val="000000"/>
                <w:kern w:val="0"/>
                <w:sz w:val="18"/>
                <w:szCs w:val="18"/>
              </w:rPr>
              <w:t>100</w:t>
            </w:r>
            <w:r>
              <w:rPr>
                <w:rFonts w:hint="eastAsia"/>
                <w:color w:val="000000"/>
                <w:kern w:val="0"/>
                <w:sz w:val="18"/>
                <w:szCs w:val="18"/>
              </w:rPr>
              <w:t>人以下的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8</w:t>
            </w:r>
            <w:r>
              <w:rPr>
                <w:rFonts w:hint="eastAsia"/>
                <w:color w:val="000000"/>
                <w:kern w:val="0"/>
                <w:sz w:val="18"/>
                <w:szCs w:val="18"/>
              </w:rPr>
              <w:t>万元以上</w:t>
            </w:r>
            <w:r>
              <w:rPr>
                <w:color w:val="000000"/>
                <w:kern w:val="0"/>
                <w:sz w:val="18"/>
                <w:szCs w:val="18"/>
              </w:rPr>
              <w:t>9</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rPr>
                <w:color w:val="000000"/>
                <w:kern w:val="0"/>
                <w:sz w:val="18"/>
                <w:szCs w:val="18"/>
              </w:rPr>
            </w:pPr>
            <w:r>
              <w:rPr>
                <w:rFonts w:hint="eastAsia"/>
                <w:color w:val="000000"/>
                <w:kern w:val="0"/>
                <w:sz w:val="18"/>
                <w:szCs w:val="18"/>
              </w:rPr>
              <w:t>涉及农民工</w:t>
            </w:r>
            <w:r>
              <w:rPr>
                <w:color w:val="000000"/>
                <w:kern w:val="0"/>
                <w:sz w:val="18"/>
                <w:szCs w:val="18"/>
              </w:rPr>
              <w:t>100</w:t>
            </w:r>
            <w:r>
              <w:rPr>
                <w:rFonts w:hint="eastAsia"/>
                <w:color w:val="000000"/>
                <w:kern w:val="0"/>
                <w:sz w:val="18"/>
                <w:szCs w:val="18"/>
              </w:rPr>
              <w:t>人以上的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9</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w:t>
            </w:r>
          </w:p>
        </w:tc>
      </w:tr>
    </w:tbl>
    <w:p w:rsidR="00024CEA" w:rsidRDefault="00024CEA"/>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320217888000</w:t>
            </w:r>
          </w:p>
        </w:tc>
      </w:tr>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对分包单位未配合施工总承包单位对其劳动用工进行监督管理的处罚</w:t>
            </w:r>
          </w:p>
        </w:tc>
      </w:tr>
      <w:tr w:rsidR="00024CEA">
        <w:trPr>
          <w:trHeight w:val="127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【行政法规】《保障农民工工资支付条例》（国务院令第</w:t>
            </w:r>
            <w:r>
              <w:rPr>
                <w:color w:val="000000"/>
                <w:kern w:val="0"/>
                <w:sz w:val="18"/>
                <w:szCs w:val="18"/>
              </w:rPr>
              <w:t>724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第七条第二款</w:t>
            </w:r>
            <w:r>
              <w:rPr>
                <w:color w:val="000000"/>
                <w:kern w:val="0"/>
                <w:sz w:val="18"/>
                <w:szCs w:val="18"/>
              </w:rPr>
              <w:t xml:space="preserve">  </w:t>
            </w:r>
            <w:r>
              <w:rPr>
                <w:rFonts w:hint="eastAsia"/>
                <w:color w:val="000000"/>
                <w:kern w:val="0"/>
                <w:sz w:val="18"/>
                <w:szCs w:val="18"/>
              </w:rPr>
              <w:t>住房城乡建设、交通运输、水利等相关行业工程建设主管部门按照职责履行行业监管责任，督办因违法发包、转包、违法分包、挂靠、拖欠工程款等导致的拖欠农民工工资案件。</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第二十八条第二款</w:t>
            </w:r>
            <w:r>
              <w:rPr>
                <w:color w:val="000000"/>
                <w:kern w:val="0"/>
                <w:sz w:val="18"/>
                <w:szCs w:val="18"/>
              </w:rPr>
              <w:t xml:space="preserve"> </w:t>
            </w:r>
            <w:r>
              <w:rPr>
                <w:rFonts w:hint="eastAsia"/>
                <w:color w:val="000000"/>
                <w:kern w:val="0"/>
                <w:sz w:val="18"/>
                <w:szCs w:val="18"/>
              </w:rPr>
              <w:t>施工总承包单位应当在工程项目部配备劳资专管员，对分包单位劳动用工实施监督管理，掌握施工现场用工、考勤、工资支付等情况，审核分包单位编制的农民工工资支付表，分包单位应当予以配合。</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第四十三条　相关行业工程建设主管部门应当依法规范本领域建设市场秩序，对违法发包、转包、违法分包、挂靠等行为进行查处，并对导致拖欠农民工工资的违法行为及时予以制止、纠正。</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第五十六条　有下列情形之一的，由人力资源社会保障行政部门、相关行业工程建设主管部门按照职责责令限期改正；逾期不改正的，处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（三）分包单位未配合施工总承包单位对其劳动用工进行监督管理；</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b/>
                <w:color w:val="000000"/>
                <w:kern w:val="0"/>
                <w:sz w:val="18"/>
                <w:szCs w:val="18"/>
              </w:rPr>
            </w:pPr>
            <w:r>
              <w:rPr>
                <w:rFonts w:hint="eastAsia"/>
                <w:color w:val="000000"/>
                <w:kern w:val="0"/>
                <w:sz w:val="18"/>
                <w:szCs w:val="18"/>
              </w:rPr>
              <w:t>责令限期改正，罚款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涉及农民工</w:t>
            </w:r>
            <w:r>
              <w:rPr>
                <w:color w:val="000000"/>
                <w:kern w:val="0"/>
                <w:sz w:val="18"/>
                <w:szCs w:val="18"/>
              </w:rPr>
              <w:t>10</w:t>
            </w:r>
            <w:r>
              <w:rPr>
                <w:rFonts w:hint="eastAsia"/>
                <w:color w:val="000000"/>
                <w:kern w:val="0"/>
                <w:sz w:val="18"/>
                <w:szCs w:val="18"/>
              </w:rPr>
              <w:t>人以下的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5</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万元以下的罚款</w:t>
            </w:r>
          </w:p>
        </w:tc>
      </w:tr>
      <w:tr w:rsidR="00024CEA">
        <w:trPr>
          <w:trHeight w:val="368"/>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涉及农民工</w:t>
            </w:r>
            <w:r>
              <w:rPr>
                <w:color w:val="000000"/>
                <w:kern w:val="0"/>
                <w:sz w:val="18"/>
                <w:szCs w:val="18"/>
              </w:rPr>
              <w:t>10</w:t>
            </w:r>
            <w:r>
              <w:rPr>
                <w:rFonts w:hint="eastAsia"/>
                <w:color w:val="000000"/>
                <w:kern w:val="0"/>
                <w:sz w:val="18"/>
                <w:szCs w:val="18"/>
              </w:rPr>
              <w:t>人以上</w:t>
            </w:r>
            <w:r>
              <w:rPr>
                <w:color w:val="000000"/>
                <w:kern w:val="0"/>
                <w:sz w:val="18"/>
                <w:szCs w:val="18"/>
              </w:rPr>
              <w:t>30</w:t>
            </w:r>
            <w:r>
              <w:rPr>
                <w:rFonts w:hint="eastAsia"/>
                <w:color w:val="000000"/>
                <w:kern w:val="0"/>
                <w:sz w:val="18"/>
                <w:szCs w:val="18"/>
              </w:rPr>
              <w:t>人以下的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6</w:t>
            </w:r>
            <w:r>
              <w:rPr>
                <w:rFonts w:hint="eastAsia"/>
                <w:color w:val="000000"/>
                <w:kern w:val="0"/>
                <w:sz w:val="18"/>
                <w:szCs w:val="18"/>
              </w:rPr>
              <w:t>万元以上</w:t>
            </w:r>
            <w:r>
              <w:rPr>
                <w:color w:val="000000"/>
                <w:kern w:val="0"/>
                <w:sz w:val="18"/>
                <w:szCs w:val="18"/>
              </w:rPr>
              <w:t>7</w:t>
            </w:r>
            <w:r>
              <w:rPr>
                <w:rFonts w:hint="eastAsia"/>
                <w:color w:val="000000"/>
                <w:kern w:val="0"/>
                <w:sz w:val="18"/>
                <w:szCs w:val="18"/>
              </w:rPr>
              <w:t>万元以下的罚款</w:t>
            </w:r>
          </w:p>
        </w:tc>
      </w:tr>
      <w:tr w:rsidR="00024CEA">
        <w:trPr>
          <w:trHeight w:val="236"/>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涉及农民工</w:t>
            </w:r>
            <w:r>
              <w:rPr>
                <w:color w:val="000000"/>
                <w:kern w:val="0"/>
                <w:sz w:val="18"/>
                <w:szCs w:val="18"/>
              </w:rPr>
              <w:t>30</w:t>
            </w:r>
            <w:r>
              <w:rPr>
                <w:rFonts w:hint="eastAsia"/>
                <w:color w:val="000000"/>
                <w:kern w:val="0"/>
                <w:sz w:val="18"/>
                <w:szCs w:val="18"/>
              </w:rPr>
              <w:t>人以上</w:t>
            </w:r>
            <w:r>
              <w:rPr>
                <w:color w:val="000000"/>
                <w:kern w:val="0"/>
                <w:sz w:val="18"/>
                <w:szCs w:val="18"/>
              </w:rPr>
              <w:t>50</w:t>
            </w:r>
            <w:r>
              <w:rPr>
                <w:rFonts w:hint="eastAsia"/>
                <w:color w:val="000000"/>
                <w:kern w:val="0"/>
                <w:sz w:val="18"/>
                <w:szCs w:val="18"/>
              </w:rPr>
              <w:t>人以下的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7</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万元以下的罚款</w:t>
            </w:r>
          </w:p>
        </w:tc>
      </w:tr>
      <w:tr w:rsidR="00024CEA">
        <w:trPr>
          <w:trHeight w:val="606"/>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涉及农民工</w:t>
            </w:r>
            <w:r>
              <w:rPr>
                <w:color w:val="000000"/>
                <w:kern w:val="0"/>
                <w:sz w:val="18"/>
                <w:szCs w:val="18"/>
              </w:rPr>
              <w:t>50</w:t>
            </w:r>
            <w:r>
              <w:rPr>
                <w:rFonts w:hint="eastAsia"/>
                <w:color w:val="000000"/>
                <w:kern w:val="0"/>
                <w:sz w:val="18"/>
                <w:szCs w:val="18"/>
              </w:rPr>
              <w:t>人以上</w:t>
            </w:r>
            <w:r>
              <w:rPr>
                <w:color w:val="000000"/>
                <w:kern w:val="0"/>
                <w:sz w:val="18"/>
                <w:szCs w:val="18"/>
              </w:rPr>
              <w:t>100</w:t>
            </w:r>
            <w:r>
              <w:rPr>
                <w:rFonts w:hint="eastAsia"/>
                <w:color w:val="000000"/>
                <w:kern w:val="0"/>
                <w:sz w:val="18"/>
                <w:szCs w:val="18"/>
              </w:rPr>
              <w:t>人以下的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8</w:t>
            </w:r>
            <w:r>
              <w:rPr>
                <w:rFonts w:hint="eastAsia"/>
                <w:color w:val="000000"/>
                <w:kern w:val="0"/>
                <w:sz w:val="18"/>
                <w:szCs w:val="18"/>
              </w:rPr>
              <w:t>万元以上</w:t>
            </w:r>
            <w:r>
              <w:rPr>
                <w:color w:val="000000"/>
                <w:kern w:val="0"/>
                <w:sz w:val="18"/>
                <w:szCs w:val="18"/>
              </w:rPr>
              <w:t>9</w:t>
            </w:r>
            <w:r>
              <w:rPr>
                <w:rFonts w:hint="eastAsia"/>
                <w:color w:val="000000"/>
                <w:kern w:val="0"/>
                <w:sz w:val="18"/>
                <w:szCs w:val="18"/>
              </w:rPr>
              <w:t>万元以下的罚款</w:t>
            </w:r>
          </w:p>
        </w:tc>
      </w:tr>
      <w:tr w:rsidR="00024CEA">
        <w:trPr>
          <w:trHeight w:val="223"/>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涉及农民工</w:t>
            </w:r>
            <w:r>
              <w:rPr>
                <w:color w:val="000000"/>
                <w:kern w:val="0"/>
                <w:sz w:val="18"/>
                <w:szCs w:val="18"/>
              </w:rPr>
              <w:t>100</w:t>
            </w:r>
            <w:r>
              <w:rPr>
                <w:rFonts w:hint="eastAsia"/>
                <w:color w:val="000000"/>
                <w:kern w:val="0"/>
                <w:sz w:val="18"/>
                <w:szCs w:val="18"/>
              </w:rPr>
              <w:t>人以上的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9</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w:t>
            </w:r>
          </w:p>
        </w:tc>
      </w:tr>
    </w:tbl>
    <w:p w:rsidR="00024CEA" w:rsidRDefault="00024CEA"/>
    <w:p w:rsidR="00024CEA" w:rsidRDefault="00024CEA"/>
    <w:p w:rsidR="00024CEA" w:rsidRDefault="00024CEA"/>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320217889000</w:t>
            </w:r>
          </w:p>
        </w:tc>
      </w:tr>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对分包单位未按月考核农民工工作量、编制工资支付表并经农民工本人签字确认的处罚</w:t>
            </w:r>
          </w:p>
        </w:tc>
      </w:tr>
      <w:tr w:rsidR="00024CEA">
        <w:trPr>
          <w:trHeight w:val="127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【行政法规】《保障农民工工资支付条例》（国务院令第</w:t>
            </w:r>
            <w:r>
              <w:rPr>
                <w:color w:val="000000"/>
                <w:kern w:val="0"/>
                <w:sz w:val="18"/>
                <w:szCs w:val="18"/>
              </w:rPr>
              <w:t>724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第七条第二款</w:t>
            </w:r>
            <w:r>
              <w:rPr>
                <w:color w:val="000000"/>
                <w:kern w:val="0"/>
                <w:sz w:val="18"/>
                <w:szCs w:val="18"/>
              </w:rPr>
              <w:t xml:space="preserve">  </w:t>
            </w:r>
            <w:r>
              <w:rPr>
                <w:rFonts w:hint="eastAsia"/>
                <w:color w:val="000000"/>
                <w:kern w:val="0"/>
                <w:sz w:val="18"/>
                <w:szCs w:val="18"/>
              </w:rPr>
              <w:t>住房城乡建设、交通运输、水利等相关行业工程建设主管部门按照职责履行行业监管责任，督办因违法发包、转包、违法分包、挂靠、拖欠工程款等导致的拖欠农民工工资案件。</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第三十一第二款</w:t>
            </w:r>
            <w:r>
              <w:rPr>
                <w:color w:val="000000"/>
                <w:kern w:val="0"/>
                <w:sz w:val="18"/>
                <w:szCs w:val="18"/>
              </w:rPr>
              <w:t xml:space="preserve">  </w:t>
            </w:r>
            <w:r>
              <w:rPr>
                <w:rFonts w:hint="eastAsia"/>
                <w:color w:val="000000"/>
                <w:kern w:val="0"/>
                <w:sz w:val="18"/>
                <w:szCs w:val="18"/>
              </w:rPr>
              <w:t>分包单位应当按月考核农民工工作量并编制工资支付表，经农民工本人签字确认后，与当月工程进度等情况一并交施工总承包单位。</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第四十三条　相关行业工程建设主管部门应当依法规范本领域建设市场秩序，对违法发包、转包、违法分包、挂靠等行为进行查处，并对导致拖欠农民工工资的违法行为及时予以制止、纠正。</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第五十六条　有下列情形之一的，由人力资源社会保障行政部门、相关行业工程建设主管部门按照职责责令限期改正；逾期不改正的，处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（一）分包单位未按月考核农民工工作量、编制工资支付表并经农民工本人签字确认；</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涉及农民工</w:t>
            </w:r>
            <w:r>
              <w:rPr>
                <w:color w:val="000000"/>
                <w:kern w:val="0"/>
                <w:sz w:val="18"/>
                <w:szCs w:val="18"/>
              </w:rPr>
              <w:t>10</w:t>
            </w:r>
            <w:r>
              <w:rPr>
                <w:rFonts w:hint="eastAsia"/>
                <w:color w:val="000000"/>
                <w:kern w:val="0"/>
                <w:sz w:val="18"/>
                <w:szCs w:val="18"/>
              </w:rPr>
              <w:t>人以下的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5</w:t>
            </w:r>
            <w:r>
              <w:rPr>
                <w:rFonts w:hint="eastAsia"/>
                <w:color w:val="000000"/>
                <w:kern w:val="0"/>
                <w:sz w:val="18"/>
                <w:szCs w:val="18"/>
              </w:rPr>
              <w:t>万元以上</w:t>
            </w:r>
            <w:r>
              <w:rPr>
                <w:color w:val="000000"/>
                <w:kern w:val="0"/>
                <w:sz w:val="18"/>
                <w:szCs w:val="18"/>
              </w:rPr>
              <w:t>6</w:t>
            </w:r>
            <w:r>
              <w:rPr>
                <w:rFonts w:hint="eastAsia"/>
                <w:color w:val="000000"/>
                <w:kern w:val="0"/>
                <w:sz w:val="18"/>
                <w:szCs w:val="18"/>
              </w:rPr>
              <w:t>万元以下的罚款</w:t>
            </w:r>
          </w:p>
        </w:tc>
      </w:tr>
      <w:tr w:rsidR="00024CEA">
        <w:trPr>
          <w:trHeight w:val="368"/>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涉及农民工</w:t>
            </w:r>
            <w:r>
              <w:rPr>
                <w:color w:val="000000"/>
                <w:kern w:val="0"/>
                <w:sz w:val="18"/>
                <w:szCs w:val="18"/>
              </w:rPr>
              <w:t>10</w:t>
            </w:r>
            <w:r>
              <w:rPr>
                <w:rFonts w:hint="eastAsia"/>
                <w:color w:val="000000"/>
                <w:kern w:val="0"/>
                <w:sz w:val="18"/>
                <w:szCs w:val="18"/>
              </w:rPr>
              <w:t>人以上</w:t>
            </w:r>
            <w:r>
              <w:rPr>
                <w:color w:val="000000"/>
                <w:kern w:val="0"/>
                <w:sz w:val="18"/>
                <w:szCs w:val="18"/>
              </w:rPr>
              <w:t>30</w:t>
            </w:r>
            <w:r>
              <w:rPr>
                <w:rFonts w:hint="eastAsia"/>
                <w:color w:val="000000"/>
                <w:kern w:val="0"/>
                <w:sz w:val="18"/>
                <w:szCs w:val="18"/>
              </w:rPr>
              <w:t>人以下的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6</w:t>
            </w:r>
            <w:r>
              <w:rPr>
                <w:rFonts w:hint="eastAsia"/>
                <w:color w:val="000000"/>
                <w:kern w:val="0"/>
                <w:sz w:val="18"/>
                <w:szCs w:val="18"/>
              </w:rPr>
              <w:t>万元以上</w:t>
            </w:r>
            <w:r>
              <w:rPr>
                <w:color w:val="000000"/>
                <w:kern w:val="0"/>
                <w:sz w:val="18"/>
                <w:szCs w:val="18"/>
              </w:rPr>
              <w:t>7</w:t>
            </w:r>
            <w:r>
              <w:rPr>
                <w:rFonts w:hint="eastAsia"/>
                <w:color w:val="000000"/>
                <w:kern w:val="0"/>
                <w:sz w:val="18"/>
                <w:szCs w:val="18"/>
              </w:rPr>
              <w:t>万元以下的罚款</w:t>
            </w:r>
          </w:p>
        </w:tc>
      </w:tr>
      <w:tr w:rsidR="00024CEA">
        <w:trPr>
          <w:trHeight w:val="236"/>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涉及农民工</w:t>
            </w:r>
            <w:r>
              <w:rPr>
                <w:color w:val="000000"/>
                <w:kern w:val="0"/>
                <w:sz w:val="18"/>
                <w:szCs w:val="18"/>
              </w:rPr>
              <w:t>30</w:t>
            </w:r>
            <w:r>
              <w:rPr>
                <w:rFonts w:hint="eastAsia"/>
                <w:color w:val="000000"/>
                <w:kern w:val="0"/>
                <w:sz w:val="18"/>
                <w:szCs w:val="18"/>
              </w:rPr>
              <w:t>人以上</w:t>
            </w:r>
            <w:r>
              <w:rPr>
                <w:color w:val="000000"/>
                <w:kern w:val="0"/>
                <w:sz w:val="18"/>
                <w:szCs w:val="18"/>
              </w:rPr>
              <w:t>50</w:t>
            </w:r>
            <w:r>
              <w:rPr>
                <w:rFonts w:hint="eastAsia"/>
                <w:color w:val="000000"/>
                <w:kern w:val="0"/>
                <w:sz w:val="18"/>
                <w:szCs w:val="18"/>
              </w:rPr>
              <w:t>人以下的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7</w:t>
            </w:r>
            <w:r>
              <w:rPr>
                <w:rFonts w:hint="eastAsia"/>
                <w:color w:val="000000"/>
                <w:kern w:val="0"/>
                <w:sz w:val="18"/>
                <w:szCs w:val="18"/>
              </w:rPr>
              <w:t>万元以上</w:t>
            </w:r>
            <w:r>
              <w:rPr>
                <w:color w:val="000000"/>
                <w:kern w:val="0"/>
                <w:sz w:val="18"/>
                <w:szCs w:val="18"/>
              </w:rPr>
              <w:t>8</w:t>
            </w:r>
            <w:r>
              <w:rPr>
                <w:rFonts w:hint="eastAsia"/>
                <w:color w:val="000000"/>
                <w:kern w:val="0"/>
                <w:sz w:val="18"/>
                <w:szCs w:val="18"/>
              </w:rPr>
              <w:t>万元以下的罚款</w:t>
            </w:r>
          </w:p>
        </w:tc>
      </w:tr>
      <w:tr w:rsidR="00024CEA">
        <w:trPr>
          <w:trHeight w:val="606"/>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涉及农民工</w:t>
            </w:r>
            <w:r>
              <w:rPr>
                <w:color w:val="000000"/>
                <w:kern w:val="0"/>
                <w:sz w:val="18"/>
                <w:szCs w:val="18"/>
              </w:rPr>
              <w:t>50</w:t>
            </w:r>
            <w:r>
              <w:rPr>
                <w:rFonts w:hint="eastAsia"/>
                <w:color w:val="000000"/>
                <w:kern w:val="0"/>
                <w:sz w:val="18"/>
                <w:szCs w:val="18"/>
              </w:rPr>
              <w:t>人以上</w:t>
            </w:r>
            <w:r>
              <w:rPr>
                <w:color w:val="000000"/>
                <w:kern w:val="0"/>
                <w:sz w:val="18"/>
                <w:szCs w:val="18"/>
              </w:rPr>
              <w:t>100</w:t>
            </w:r>
            <w:r>
              <w:rPr>
                <w:rFonts w:hint="eastAsia"/>
                <w:color w:val="000000"/>
                <w:kern w:val="0"/>
                <w:sz w:val="18"/>
                <w:szCs w:val="18"/>
              </w:rPr>
              <w:t>人以下的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8</w:t>
            </w:r>
            <w:r>
              <w:rPr>
                <w:rFonts w:hint="eastAsia"/>
                <w:color w:val="000000"/>
                <w:kern w:val="0"/>
                <w:sz w:val="18"/>
                <w:szCs w:val="18"/>
              </w:rPr>
              <w:t>万元以上</w:t>
            </w:r>
            <w:r>
              <w:rPr>
                <w:color w:val="000000"/>
                <w:kern w:val="0"/>
                <w:sz w:val="18"/>
                <w:szCs w:val="18"/>
              </w:rPr>
              <w:t>9</w:t>
            </w:r>
            <w:r>
              <w:rPr>
                <w:rFonts w:hint="eastAsia"/>
                <w:color w:val="000000"/>
                <w:kern w:val="0"/>
                <w:sz w:val="18"/>
                <w:szCs w:val="18"/>
              </w:rPr>
              <w:t>万元以下的罚款</w:t>
            </w:r>
          </w:p>
        </w:tc>
      </w:tr>
      <w:tr w:rsidR="00024CEA">
        <w:trPr>
          <w:trHeight w:val="223"/>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涉及农民工</w:t>
            </w:r>
            <w:r>
              <w:rPr>
                <w:color w:val="000000"/>
                <w:kern w:val="0"/>
                <w:sz w:val="18"/>
                <w:szCs w:val="18"/>
              </w:rPr>
              <w:t>100</w:t>
            </w:r>
            <w:r>
              <w:rPr>
                <w:rFonts w:hint="eastAsia"/>
                <w:color w:val="000000"/>
                <w:kern w:val="0"/>
                <w:sz w:val="18"/>
                <w:szCs w:val="18"/>
              </w:rPr>
              <w:t>人以上的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9</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w:t>
            </w:r>
          </w:p>
        </w:tc>
      </w:tr>
    </w:tbl>
    <w:p w:rsidR="00024CEA" w:rsidRDefault="00024CEA"/>
    <w:p w:rsidR="00024CEA" w:rsidRDefault="00024CEA"/>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320217890000</w:t>
            </w:r>
          </w:p>
        </w:tc>
      </w:tr>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对施工总承包单位、分包单位未实行劳动用工实名制管理的处罚</w:t>
            </w:r>
          </w:p>
        </w:tc>
      </w:tr>
      <w:tr w:rsidR="00024CEA">
        <w:trPr>
          <w:trHeight w:val="127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【行政法规】《保障农民工工资支付条例》（国务院令第</w:t>
            </w:r>
            <w:r>
              <w:rPr>
                <w:color w:val="000000"/>
                <w:kern w:val="0"/>
                <w:sz w:val="18"/>
                <w:szCs w:val="18"/>
              </w:rPr>
              <w:t>724</w:t>
            </w:r>
            <w:r>
              <w:rPr>
                <w:rFonts w:hint="eastAsia"/>
                <w:color w:val="000000"/>
                <w:kern w:val="0"/>
                <w:sz w:val="18"/>
                <w:szCs w:val="18"/>
              </w:rPr>
              <w:t>号）</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第六条　用人单位实行农民工劳动用工实名制管理，与招用的农民工书面约定或者通过依法制定的规章制度规定工资支付标准、支付时间、支付方式等内容。</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第七条第二款</w:t>
            </w:r>
            <w:r>
              <w:rPr>
                <w:color w:val="000000"/>
                <w:kern w:val="0"/>
                <w:sz w:val="18"/>
                <w:szCs w:val="18"/>
              </w:rPr>
              <w:t xml:space="preserve">  </w:t>
            </w:r>
            <w:r>
              <w:rPr>
                <w:rFonts w:hint="eastAsia"/>
                <w:color w:val="000000"/>
                <w:kern w:val="0"/>
                <w:sz w:val="18"/>
                <w:szCs w:val="18"/>
              </w:rPr>
              <w:t>住房城乡建设、交通运输、水利等相关行业工程建设主管部门按照职责履行行业监管责任，督办因违法发包、转包、违法分包、挂靠、拖欠工程款等导致的拖欠农民工工资案件。</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第三十条　分包单位对所招用农民工的实名制管理和工资支付负直接责任。</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施工总承包单位对分包单位劳动用工和工资发放等情况进行监督。</w:t>
            </w:r>
          </w:p>
          <w:p w:rsidR="00024CEA" w:rsidRDefault="00D103D5">
            <w:pPr>
              <w:spacing w:line="320" w:lineRule="exact"/>
              <w:jc w:val="left"/>
              <w:rPr>
                <w:color w:val="000000"/>
                <w:kern w:val="0"/>
                <w:sz w:val="18"/>
                <w:szCs w:val="18"/>
              </w:rPr>
            </w:pPr>
            <w:r>
              <w:rPr>
                <w:rFonts w:hint="eastAsia"/>
                <w:color w:val="000000"/>
                <w:kern w:val="0"/>
                <w:sz w:val="18"/>
                <w:szCs w:val="18"/>
              </w:rPr>
              <w:t>分包单位拖欠农民工工资的，由施工总承包单位先行清偿，再依法进行追偿。</w:t>
            </w:r>
          </w:p>
          <w:p w:rsidR="00024CEA" w:rsidRDefault="00D103D5">
            <w:pPr>
              <w:spacing w:line="320" w:lineRule="exact"/>
              <w:jc w:val="left"/>
              <w:rPr>
                <w:color w:val="000000"/>
                <w:kern w:val="0"/>
                <w:sz w:val="18"/>
                <w:szCs w:val="18"/>
              </w:rPr>
            </w:pPr>
            <w:r>
              <w:rPr>
                <w:rFonts w:hint="eastAsia"/>
                <w:color w:val="000000"/>
                <w:kern w:val="0"/>
                <w:sz w:val="18"/>
                <w:szCs w:val="18"/>
              </w:rPr>
              <w:t>第四十三条　相关行业工程建设主管部门应当依法规范本领域建设市场秩序，对违法发包、转包、违法分包、挂靠等行为进行查处，并对导致拖欠农民工工资的违法行为及时予以制止、纠正。</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第五十五条　有下列情形之一的，由人力资源社会保障行政部门、相关行业工程建设主管部门按照职责责令限期改正；逾期不改正的，责令项目停工，并处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万元以下的罚款；情节严重的，给予施工单位限制承接新工程、降低资质等级、吊销资质证书等处罚：</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（三）施工总承包单位、分包单位未实行劳动用工实名制管理。</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责令停工，罚款，限制承接新工程，降低资质等级，吊销资质证书</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涉及农民工</w:t>
            </w:r>
            <w:r>
              <w:rPr>
                <w:color w:val="000000"/>
                <w:kern w:val="0"/>
                <w:sz w:val="18"/>
                <w:szCs w:val="18"/>
              </w:rPr>
              <w:t>10</w:t>
            </w:r>
            <w:r>
              <w:rPr>
                <w:rFonts w:hint="eastAsia"/>
                <w:color w:val="000000"/>
                <w:kern w:val="0"/>
                <w:sz w:val="18"/>
                <w:szCs w:val="18"/>
              </w:rPr>
              <w:t>人以下的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5</w:t>
            </w:r>
            <w:r>
              <w:rPr>
                <w:rFonts w:hint="eastAsia"/>
                <w:color w:val="000000"/>
                <w:kern w:val="0"/>
                <w:sz w:val="18"/>
                <w:szCs w:val="18"/>
              </w:rPr>
              <w:t>万元以上</w:t>
            </w:r>
            <w:r>
              <w:rPr>
                <w:color w:val="000000"/>
                <w:kern w:val="0"/>
                <w:sz w:val="18"/>
                <w:szCs w:val="18"/>
              </w:rPr>
              <w:t>7</w:t>
            </w:r>
            <w:r>
              <w:rPr>
                <w:rFonts w:hint="eastAsia"/>
                <w:color w:val="000000"/>
                <w:kern w:val="0"/>
                <w:sz w:val="18"/>
                <w:szCs w:val="18"/>
              </w:rPr>
              <w:t>万元以下的罚款</w:t>
            </w:r>
          </w:p>
        </w:tc>
      </w:tr>
      <w:tr w:rsidR="00024CEA">
        <w:trPr>
          <w:trHeight w:val="368"/>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涉及农民工</w:t>
            </w:r>
            <w:r>
              <w:rPr>
                <w:color w:val="000000"/>
                <w:kern w:val="0"/>
                <w:sz w:val="18"/>
                <w:szCs w:val="18"/>
              </w:rPr>
              <w:t>10</w:t>
            </w:r>
            <w:r>
              <w:rPr>
                <w:rFonts w:hint="eastAsia"/>
                <w:color w:val="000000"/>
                <w:kern w:val="0"/>
                <w:sz w:val="18"/>
                <w:szCs w:val="18"/>
              </w:rPr>
              <w:t>人以上</w:t>
            </w:r>
            <w:r>
              <w:rPr>
                <w:color w:val="000000"/>
                <w:kern w:val="0"/>
                <w:sz w:val="18"/>
                <w:szCs w:val="18"/>
              </w:rPr>
              <w:t>30</w:t>
            </w:r>
            <w:r>
              <w:rPr>
                <w:rFonts w:hint="eastAsia"/>
                <w:color w:val="000000"/>
                <w:kern w:val="0"/>
                <w:sz w:val="18"/>
                <w:szCs w:val="18"/>
              </w:rPr>
              <w:t>人以下的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7</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w:t>
            </w:r>
          </w:p>
        </w:tc>
      </w:tr>
      <w:tr w:rsidR="00024CEA">
        <w:trPr>
          <w:trHeight w:val="236"/>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涉及农民工</w:t>
            </w:r>
            <w:r>
              <w:rPr>
                <w:color w:val="000000"/>
                <w:kern w:val="0"/>
                <w:sz w:val="18"/>
                <w:szCs w:val="18"/>
              </w:rPr>
              <w:t>30</w:t>
            </w:r>
            <w:r>
              <w:rPr>
                <w:rFonts w:hint="eastAsia"/>
                <w:color w:val="000000"/>
                <w:kern w:val="0"/>
                <w:sz w:val="18"/>
                <w:szCs w:val="18"/>
              </w:rPr>
              <w:t>人以上</w:t>
            </w:r>
            <w:r>
              <w:rPr>
                <w:color w:val="000000"/>
                <w:kern w:val="0"/>
                <w:sz w:val="18"/>
                <w:szCs w:val="18"/>
              </w:rPr>
              <w:t>50</w:t>
            </w:r>
            <w:r>
              <w:rPr>
                <w:rFonts w:hint="eastAsia"/>
                <w:color w:val="000000"/>
                <w:kern w:val="0"/>
                <w:sz w:val="18"/>
                <w:szCs w:val="18"/>
              </w:rPr>
              <w:t>人以下的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10</w:t>
            </w:r>
            <w:r>
              <w:rPr>
                <w:rFonts w:hint="eastAsia"/>
                <w:color w:val="000000"/>
                <w:kern w:val="0"/>
                <w:sz w:val="18"/>
                <w:szCs w:val="18"/>
              </w:rPr>
              <w:t>万元罚款，限制承接新工程</w:t>
            </w:r>
          </w:p>
        </w:tc>
      </w:tr>
      <w:tr w:rsidR="00024CEA">
        <w:trPr>
          <w:trHeight w:val="606"/>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涉及农民工</w:t>
            </w:r>
            <w:r>
              <w:rPr>
                <w:color w:val="000000"/>
                <w:kern w:val="0"/>
                <w:sz w:val="18"/>
                <w:szCs w:val="18"/>
              </w:rPr>
              <w:t>50</w:t>
            </w:r>
            <w:r>
              <w:rPr>
                <w:rFonts w:hint="eastAsia"/>
                <w:color w:val="000000"/>
                <w:kern w:val="0"/>
                <w:sz w:val="18"/>
                <w:szCs w:val="18"/>
              </w:rPr>
              <w:t>人以上</w:t>
            </w:r>
            <w:r>
              <w:rPr>
                <w:color w:val="000000"/>
                <w:kern w:val="0"/>
                <w:sz w:val="18"/>
                <w:szCs w:val="18"/>
              </w:rPr>
              <w:t>100</w:t>
            </w:r>
            <w:r>
              <w:rPr>
                <w:rFonts w:hint="eastAsia"/>
                <w:color w:val="000000"/>
                <w:kern w:val="0"/>
                <w:sz w:val="18"/>
                <w:szCs w:val="18"/>
              </w:rPr>
              <w:t>人以下的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10</w:t>
            </w:r>
            <w:r>
              <w:rPr>
                <w:rFonts w:hint="eastAsia"/>
                <w:color w:val="000000"/>
                <w:kern w:val="0"/>
                <w:sz w:val="18"/>
                <w:szCs w:val="18"/>
              </w:rPr>
              <w:t>万元罚款，降低资质等级</w:t>
            </w:r>
          </w:p>
        </w:tc>
      </w:tr>
      <w:tr w:rsidR="00024CEA">
        <w:trPr>
          <w:trHeight w:val="223"/>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涉及农民工</w:t>
            </w:r>
            <w:r>
              <w:rPr>
                <w:color w:val="000000"/>
                <w:kern w:val="0"/>
                <w:sz w:val="18"/>
                <w:szCs w:val="18"/>
              </w:rPr>
              <w:t>100</w:t>
            </w:r>
            <w:r>
              <w:rPr>
                <w:rFonts w:hint="eastAsia"/>
                <w:color w:val="000000"/>
                <w:kern w:val="0"/>
                <w:sz w:val="18"/>
                <w:szCs w:val="18"/>
              </w:rPr>
              <w:t>人以上的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10</w:t>
            </w:r>
            <w:r>
              <w:rPr>
                <w:rFonts w:hint="eastAsia"/>
                <w:color w:val="000000"/>
                <w:kern w:val="0"/>
                <w:sz w:val="18"/>
                <w:szCs w:val="18"/>
              </w:rPr>
              <w:t>万元罚款，吊销资质证书</w:t>
            </w:r>
          </w:p>
        </w:tc>
      </w:tr>
    </w:tbl>
    <w:p w:rsidR="00024CEA" w:rsidRDefault="00024CEA"/>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320217891000</w:t>
            </w:r>
          </w:p>
        </w:tc>
      </w:tr>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对施工总承包单位未按规定开设或者使用农民工工资专用账户的处罚</w:t>
            </w:r>
          </w:p>
        </w:tc>
      </w:tr>
      <w:tr w:rsidR="00024CEA">
        <w:trPr>
          <w:trHeight w:val="127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【行政法规】《保障农民工工资支付条例》（国务院令第</w:t>
            </w:r>
            <w:r>
              <w:rPr>
                <w:rFonts w:hint="eastAsia"/>
                <w:color w:val="000000"/>
                <w:kern w:val="0"/>
                <w:sz w:val="18"/>
                <w:szCs w:val="18"/>
              </w:rPr>
              <w:t>724</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第七条第二款</w:t>
            </w:r>
            <w:r>
              <w:rPr>
                <w:rFonts w:hint="eastAsia"/>
                <w:color w:val="000000"/>
                <w:kern w:val="0"/>
                <w:sz w:val="18"/>
                <w:szCs w:val="18"/>
              </w:rPr>
              <w:t xml:space="preserve">  </w:t>
            </w:r>
            <w:r>
              <w:rPr>
                <w:rFonts w:hint="eastAsia"/>
                <w:color w:val="000000"/>
                <w:kern w:val="0"/>
                <w:sz w:val="18"/>
                <w:szCs w:val="18"/>
              </w:rPr>
              <w:t>住房城乡建设、交通运输、水利等相关行业工程建设主管部门按照职责履行行业监管责任，督办因违法发包、转包、违法分包、挂靠、拖欠工程款等导致的拖欠农民工工资案件。</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第二十六条　施工总承包单位应当按照有关规定开设农民工工资专用账户，专项用于支付该工程建设项目农民工工资。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开设、使用农民工工资专用账户有关资料应当由施工总承包单位妥善保存备查。</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第四十三条　相关行业工程建设主管部门应当依法规范本领域建设市场秩序，对违法发包、转包、违法分包、挂靠等行为进行查处，并对导致拖欠农民工工资的违法行为及时予以制止、纠正。</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第五十五条　有下列情形之一的，由人力资源社会保障行政部门、相关行业工程建设主管部门按照职责责令限期改正；逾期不改正的，责令项目停工，并处</w:t>
            </w:r>
            <w:r>
              <w:rPr>
                <w:rFonts w:hint="eastAsia"/>
                <w:color w:val="000000"/>
                <w:kern w:val="0"/>
                <w:sz w:val="18"/>
                <w:szCs w:val="18"/>
              </w:rPr>
              <w:t>5</w:t>
            </w:r>
            <w:r>
              <w:rPr>
                <w:rFonts w:hint="eastAsia"/>
                <w:color w:val="000000"/>
                <w:kern w:val="0"/>
                <w:sz w:val="18"/>
                <w:szCs w:val="18"/>
              </w:rPr>
              <w:t>万元以上</w:t>
            </w:r>
            <w:r>
              <w:rPr>
                <w:rFonts w:hint="eastAsia"/>
                <w:color w:val="000000"/>
                <w:kern w:val="0"/>
                <w:sz w:val="18"/>
                <w:szCs w:val="18"/>
              </w:rPr>
              <w:t>10</w:t>
            </w:r>
            <w:r>
              <w:rPr>
                <w:rFonts w:hint="eastAsia"/>
                <w:color w:val="000000"/>
                <w:kern w:val="0"/>
                <w:sz w:val="18"/>
                <w:szCs w:val="18"/>
              </w:rPr>
              <w:t>万元以下的罚款；情节严重的，给予施工单位限制承接新工程、降低资质等级、吊销资质证书等处罚：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（一）施工总承包单位未按规定开设或者使用农民工工资专用账户；</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责令限期改正，责令停工，罚款，限制承接新工程，降低资质等级，吊销资质证书</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涉及农民工</w:t>
            </w:r>
            <w:r>
              <w:rPr>
                <w:color w:val="000000"/>
                <w:kern w:val="0"/>
                <w:sz w:val="18"/>
                <w:szCs w:val="18"/>
              </w:rPr>
              <w:t>10</w:t>
            </w:r>
            <w:r>
              <w:rPr>
                <w:rFonts w:hint="eastAsia"/>
                <w:color w:val="000000"/>
                <w:kern w:val="0"/>
                <w:sz w:val="18"/>
                <w:szCs w:val="18"/>
              </w:rPr>
              <w:t>人以下的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5</w:t>
            </w:r>
            <w:r>
              <w:rPr>
                <w:rFonts w:hint="eastAsia"/>
                <w:color w:val="000000"/>
                <w:kern w:val="0"/>
                <w:sz w:val="18"/>
                <w:szCs w:val="18"/>
              </w:rPr>
              <w:t>万元以上</w:t>
            </w:r>
            <w:r>
              <w:rPr>
                <w:color w:val="000000"/>
                <w:kern w:val="0"/>
                <w:sz w:val="18"/>
                <w:szCs w:val="18"/>
              </w:rPr>
              <w:t>7</w:t>
            </w:r>
            <w:r>
              <w:rPr>
                <w:rFonts w:hint="eastAsia"/>
                <w:color w:val="000000"/>
                <w:kern w:val="0"/>
                <w:sz w:val="18"/>
                <w:szCs w:val="18"/>
              </w:rPr>
              <w:t>万元以下的罚款</w:t>
            </w:r>
          </w:p>
        </w:tc>
      </w:tr>
      <w:tr w:rsidR="00024CEA">
        <w:trPr>
          <w:trHeight w:val="368"/>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涉及农民工</w:t>
            </w:r>
            <w:r>
              <w:rPr>
                <w:color w:val="000000"/>
                <w:kern w:val="0"/>
                <w:sz w:val="18"/>
                <w:szCs w:val="18"/>
              </w:rPr>
              <w:t>10</w:t>
            </w:r>
            <w:r>
              <w:rPr>
                <w:rFonts w:hint="eastAsia"/>
                <w:color w:val="000000"/>
                <w:kern w:val="0"/>
                <w:sz w:val="18"/>
                <w:szCs w:val="18"/>
              </w:rPr>
              <w:t>人以上</w:t>
            </w:r>
            <w:r>
              <w:rPr>
                <w:color w:val="000000"/>
                <w:kern w:val="0"/>
                <w:sz w:val="18"/>
                <w:szCs w:val="18"/>
              </w:rPr>
              <w:t>30</w:t>
            </w:r>
            <w:r>
              <w:rPr>
                <w:rFonts w:hint="eastAsia"/>
                <w:color w:val="000000"/>
                <w:kern w:val="0"/>
                <w:sz w:val="18"/>
                <w:szCs w:val="18"/>
              </w:rPr>
              <w:t>人以下的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7</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w:t>
            </w:r>
          </w:p>
        </w:tc>
      </w:tr>
      <w:tr w:rsidR="00024CEA">
        <w:trPr>
          <w:trHeight w:val="236"/>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涉及农民工</w:t>
            </w:r>
            <w:r>
              <w:rPr>
                <w:color w:val="000000"/>
                <w:kern w:val="0"/>
                <w:sz w:val="18"/>
                <w:szCs w:val="18"/>
              </w:rPr>
              <w:t>30</w:t>
            </w:r>
            <w:r>
              <w:rPr>
                <w:rFonts w:hint="eastAsia"/>
                <w:color w:val="000000"/>
                <w:kern w:val="0"/>
                <w:sz w:val="18"/>
                <w:szCs w:val="18"/>
              </w:rPr>
              <w:t>人以上</w:t>
            </w:r>
            <w:r>
              <w:rPr>
                <w:color w:val="000000"/>
                <w:kern w:val="0"/>
                <w:sz w:val="18"/>
                <w:szCs w:val="18"/>
              </w:rPr>
              <w:t>50</w:t>
            </w:r>
            <w:r>
              <w:rPr>
                <w:rFonts w:hint="eastAsia"/>
                <w:color w:val="000000"/>
                <w:kern w:val="0"/>
                <w:sz w:val="18"/>
                <w:szCs w:val="18"/>
              </w:rPr>
              <w:t>人以下的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10</w:t>
            </w:r>
            <w:r>
              <w:rPr>
                <w:rFonts w:hint="eastAsia"/>
                <w:color w:val="000000"/>
                <w:kern w:val="0"/>
                <w:sz w:val="18"/>
                <w:szCs w:val="18"/>
              </w:rPr>
              <w:t>万元罚款，限制承接新工程</w:t>
            </w:r>
          </w:p>
        </w:tc>
      </w:tr>
      <w:tr w:rsidR="00024CEA">
        <w:trPr>
          <w:trHeight w:val="606"/>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涉及农民工</w:t>
            </w:r>
            <w:r>
              <w:rPr>
                <w:color w:val="000000"/>
                <w:kern w:val="0"/>
                <w:sz w:val="18"/>
                <w:szCs w:val="18"/>
              </w:rPr>
              <w:t>50</w:t>
            </w:r>
            <w:r>
              <w:rPr>
                <w:rFonts w:hint="eastAsia"/>
                <w:color w:val="000000"/>
                <w:kern w:val="0"/>
                <w:sz w:val="18"/>
                <w:szCs w:val="18"/>
              </w:rPr>
              <w:t>人以上</w:t>
            </w:r>
            <w:r>
              <w:rPr>
                <w:color w:val="000000"/>
                <w:kern w:val="0"/>
                <w:sz w:val="18"/>
                <w:szCs w:val="18"/>
              </w:rPr>
              <w:t>100</w:t>
            </w:r>
            <w:r>
              <w:rPr>
                <w:rFonts w:hint="eastAsia"/>
                <w:color w:val="000000"/>
                <w:kern w:val="0"/>
                <w:sz w:val="18"/>
                <w:szCs w:val="18"/>
              </w:rPr>
              <w:t>人以下的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10</w:t>
            </w:r>
            <w:r>
              <w:rPr>
                <w:rFonts w:hint="eastAsia"/>
                <w:color w:val="000000"/>
                <w:kern w:val="0"/>
                <w:sz w:val="18"/>
                <w:szCs w:val="18"/>
              </w:rPr>
              <w:t>万元罚款，降低资质等级</w:t>
            </w:r>
          </w:p>
        </w:tc>
      </w:tr>
      <w:tr w:rsidR="00024CEA">
        <w:trPr>
          <w:trHeight w:val="223"/>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涉及农民工</w:t>
            </w:r>
            <w:r>
              <w:rPr>
                <w:color w:val="000000"/>
                <w:kern w:val="0"/>
                <w:sz w:val="18"/>
                <w:szCs w:val="18"/>
              </w:rPr>
              <w:t>100</w:t>
            </w:r>
            <w:r>
              <w:rPr>
                <w:rFonts w:hint="eastAsia"/>
                <w:color w:val="000000"/>
                <w:kern w:val="0"/>
                <w:sz w:val="18"/>
                <w:szCs w:val="18"/>
              </w:rPr>
              <w:t>人以上的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并处</w:t>
            </w:r>
            <w:r>
              <w:rPr>
                <w:color w:val="000000"/>
                <w:kern w:val="0"/>
                <w:sz w:val="18"/>
                <w:szCs w:val="18"/>
              </w:rPr>
              <w:t>10</w:t>
            </w:r>
            <w:r>
              <w:rPr>
                <w:rFonts w:hint="eastAsia"/>
                <w:color w:val="000000"/>
                <w:kern w:val="0"/>
                <w:sz w:val="18"/>
                <w:szCs w:val="18"/>
              </w:rPr>
              <w:t>万元罚款，吊销资质证书</w:t>
            </w:r>
          </w:p>
        </w:tc>
      </w:tr>
    </w:tbl>
    <w:p w:rsidR="00024CEA" w:rsidRDefault="00024CEA"/>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320217892000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对注册造价工程师超出执业范围、注册专业范围执业的处罚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【规章】《注册造价工程师管理办法》（</w:t>
            </w:r>
            <w:r>
              <w:rPr>
                <w:rFonts w:hint="eastAsia"/>
                <w:color w:val="000000"/>
                <w:kern w:val="0"/>
                <w:sz w:val="18"/>
                <w:szCs w:val="18"/>
              </w:rPr>
              <w:t>2006</w:t>
            </w:r>
            <w:r>
              <w:rPr>
                <w:rFonts w:hint="eastAsia"/>
                <w:color w:val="000000"/>
                <w:kern w:val="0"/>
                <w:sz w:val="18"/>
                <w:szCs w:val="18"/>
              </w:rPr>
              <w:t>年</w:t>
            </w:r>
            <w:r>
              <w:rPr>
                <w:rFonts w:hint="eastAsia"/>
                <w:color w:val="000000"/>
                <w:kern w:val="0"/>
                <w:sz w:val="18"/>
                <w:szCs w:val="18"/>
              </w:rPr>
              <w:t>12</w:t>
            </w:r>
            <w:r>
              <w:rPr>
                <w:rFonts w:hint="eastAsia"/>
                <w:color w:val="000000"/>
                <w:kern w:val="0"/>
                <w:sz w:val="18"/>
                <w:szCs w:val="18"/>
              </w:rPr>
              <w:t>月</w:t>
            </w:r>
            <w:r>
              <w:rPr>
                <w:rFonts w:hint="eastAsia"/>
                <w:color w:val="000000"/>
                <w:kern w:val="0"/>
                <w:sz w:val="18"/>
                <w:szCs w:val="18"/>
              </w:rPr>
              <w:t>25</w:t>
            </w:r>
            <w:r>
              <w:rPr>
                <w:rFonts w:hint="eastAsia"/>
                <w:color w:val="000000"/>
                <w:kern w:val="0"/>
                <w:sz w:val="18"/>
                <w:szCs w:val="18"/>
              </w:rPr>
              <w:t>日建设部令第</w:t>
            </w:r>
            <w:r>
              <w:rPr>
                <w:rFonts w:hint="eastAsia"/>
                <w:color w:val="000000"/>
                <w:kern w:val="0"/>
                <w:sz w:val="18"/>
                <w:szCs w:val="18"/>
              </w:rPr>
              <w:t>150</w:t>
            </w:r>
            <w:r>
              <w:rPr>
                <w:rFonts w:hint="eastAsia"/>
                <w:color w:val="000000"/>
                <w:kern w:val="0"/>
                <w:sz w:val="18"/>
                <w:szCs w:val="18"/>
              </w:rPr>
              <w:t>号发布，根据</w:t>
            </w:r>
            <w:r>
              <w:rPr>
                <w:rFonts w:hint="eastAsia"/>
                <w:color w:val="000000"/>
                <w:kern w:val="0"/>
                <w:sz w:val="18"/>
                <w:szCs w:val="18"/>
              </w:rPr>
              <w:t>2016</w:t>
            </w:r>
            <w:r>
              <w:rPr>
                <w:rFonts w:hint="eastAsia"/>
                <w:color w:val="000000"/>
                <w:kern w:val="0"/>
                <w:sz w:val="18"/>
                <w:szCs w:val="18"/>
              </w:rPr>
              <w:t>年</w:t>
            </w:r>
            <w:r>
              <w:rPr>
                <w:rFonts w:hint="eastAsia"/>
                <w:color w:val="000000"/>
                <w:kern w:val="0"/>
                <w:sz w:val="18"/>
                <w:szCs w:val="18"/>
              </w:rPr>
              <w:t>9</w:t>
            </w:r>
            <w:r>
              <w:rPr>
                <w:rFonts w:hint="eastAsia"/>
                <w:color w:val="000000"/>
                <w:kern w:val="0"/>
                <w:sz w:val="18"/>
                <w:szCs w:val="18"/>
              </w:rPr>
              <w:t>月</w:t>
            </w:r>
            <w:r>
              <w:rPr>
                <w:rFonts w:hint="eastAsia"/>
                <w:color w:val="000000"/>
                <w:kern w:val="0"/>
                <w:sz w:val="18"/>
                <w:szCs w:val="18"/>
              </w:rPr>
              <w:t>13</w:t>
            </w:r>
            <w:r>
              <w:rPr>
                <w:rFonts w:hint="eastAsia"/>
                <w:color w:val="000000"/>
                <w:kern w:val="0"/>
                <w:sz w:val="18"/>
                <w:szCs w:val="18"/>
              </w:rPr>
              <w:t>日住房和城乡建设部令第</w:t>
            </w:r>
            <w:r>
              <w:rPr>
                <w:rFonts w:hint="eastAsia"/>
                <w:color w:val="000000"/>
                <w:kern w:val="0"/>
                <w:sz w:val="18"/>
                <w:szCs w:val="18"/>
              </w:rPr>
              <w:t>32</w:t>
            </w:r>
            <w:r>
              <w:rPr>
                <w:rFonts w:hint="eastAsia"/>
                <w:color w:val="000000"/>
                <w:kern w:val="0"/>
                <w:sz w:val="18"/>
                <w:szCs w:val="18"/>
              </w:rPr>
              <w:t>号，</w:t>
            </w:r>
            <w:r>
              <w:rPr>
                <w:rFonts w:hint="eastAsia"/>
                <w:color w:val="000000"/>
                <w:kern w:val="0"/>
                <w:sz w:val="18"/>
                <w:szCs w:val="18"/>
              </w:rPr>
              <w:t>2020</w:t>
            </w:r>
            <w:r>
              <w:rPr>
                <w:rFonts w:hint="eastAsia"/>
                <w:color w:val="000000"/>
                <w:kern w:val="0"/>
                <w:sz w:val="18"/>
                <w:szCs w:val="18"/>
              </w:rPr>
              <w:t>年</w:t>
            </w:r>
            <w:r>
              <w:rPr>
                <w:rFonts w:hint="eastAsia"/>
                <w:color w:val="000000"/>
                <w:kern w:val="0"/>
                <w:sz w:val="18"/>
                <w:szCs w:val="18"/>
              </w:rPr>
              <w:t>2</w:t>
            </w:r>
            <w:r>
              <w:rPr>
                <w:rFonts w:hint="eastAsia"/>
                <w:color w:val="000000"/>
                <w:kern w:val="0"/>
                <w:sz w:val="18"/>
                <w:szCs w:val="18"/>
              </w:rPr>
              <w:t>月</w:t>
            </w:r>
            <w:r>
              <w:rPr>
                <w:rFonts w:hint="eastAsia"/>
                <w:color w:val="000000"/>
                <w:kern w:val="0"/>
                <w:sz w:val="18"/>
                <w:szCs w:val="18"/>
              </w:rPr>
              <w:t>19</w:t>
            </w:r>
            <w:r>
              <w:rPr>
                <w:rFonts w:hint="eastAsia"/>
                <w:color w:val="000000"/>
                <w:kern w:val="0"/>
                <w:sz w:val="18"/>
                <w:szCs w:val="18"/>
              </w:rPr>
              <w:t>日住房和城乡建设部令第</w:t>
            </w:r>
            <w:r>
              <w:rPr>
                <w:rFonts w:hint="eastAsia"/>
                <w:color w:val="000000"/>
                <w:kern w:val="0"/>
                <w:sz w:val="18"/>
                <w:szCs w:val="18"/>
              </w:rPr>
              <w:t>50</w:t>
            </w:r>
            <w:r>
              <w:rPr>
                <w:rFonts w:hint="eastAsia"/>
                <w:color w:val="000000"/>
                <w:kern w:val="0"/>
                <w:sz w:val="18"/>
                <w:szCs w:val="18"/>
              </w:rPr>
              <w:t>号修正）</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第二十条　注册造价工程师不得有下列行为：</w:t>
            </w:r>
          </w:p>
          <w:p w:rsidR="00024CEA" w:rsidRDefault="00D103D5">
            <w:pPr>
              <w:spacing w:line="320" w:lineRule="exact"/>
              <w:jc w:val="left"/>
              <w:rPr>
                <w:color w:val="000000"/>
                <w:kern w:val="0"/>
                <w:sz w:val="18"/>
                <w:szCs w:val="18"/>
              </w:rPr>
            </w:pPr>
            <w:r>
              <w:rPr>
                <w:rFonts w:hint="eastAsia"/>
                <w:color w:val="000000"/>
                <w:kern w:val="0"/>
                <w:sz w:val="18"/>
                <w:szCs w:val="18"/>
              </w:rPr>
              <w:t xml:space="preserve">　　（九）超出执业范围、注册专业范围执业；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 xml:space="preserve"> </w:t>
            </w:r>
            <w:r>
              <w:rPr>
                <w:rFonts w:hint="eastAsia"/>
                <w:color w:val="000000"/>
                <w:kern w:val="0"/>
                <w:sz w:val="18"/>
                <w:szCs w:val="18"/>
              </w:rPr>
              <w:t>第三十六条　注册造价工程师有本办法第二十条规定行为之一的，由县级以上地方人民政府住房城乡建设主管部门或者其他有关部门给予警告，责令改正，没有违法所得的，处以</w:t>
            </w:r>
            <w:r>
              <w:rPr>
                <w:rFonts w:hint="eastAsia"/>
                <w:color w:val="000000"/>
                <w:kern w:val="0"/>
                <w:sz w:val="18"/>
                <w:szCs w:val="18"/>
              </w:rPr>
              <w:t>1</w:t>
            </w:r>
            <w:r>
              <w:rPr>
                <w:rFonts w:hint="eastAsia"/>
                <w:color w:val="000000"/>
                <w:kern w:val="0"/>
                <w:sz w:val="18"/>
                <w:szCs w:val="18"/>
              </w:rPr>
              <w:t>万元以下罚款，有违法所得的，处以违法所得</w:t>
            </w:r>
            <w:r>
              <w:rPr>
                <w:rFonts w:hint="eastAsia"/>
                <w:color w:val="000000"/>
                <w:kern w:val="0"/>
                <w:sz w:val="18"/>
                <w:szCs w:val="18"/>
              </w:rPr>
              <w:t>3</w:t>
            </w:r>
            <w:r>
              <w:rPr>
                <w:rFonts w:hint="eastAsia"/>
                <w:color w:val="000000"/>
                <w:kern w:val="0"/>
                <w:sz w:val="18"/>
                <w:szCs w:val="18"/>
              </w:rPr>
              <w:t>倍以下且不超过</w:t>
            </w:r>
            <w:r>
              <w:rPr>
                <w:rFonts w:hint="eastAsia"/>
                <w:color w:val="000000"/>
                <w:kern w:val="0"/>
                <w:sz w:val="18"/>
                <w:szCs w:val="18"/>
              </w:rPr>
              <w:t>3</w:t>
            </w:r>
            <w:r>
              <w:rPr>
                <w:rFonts w:hint="eastAsia"/>
                <w:color w:val="000000"/>
                <w:kern w:val="0"/>
                <w:sz w:val="18"/>
                <w:szCs w:val="18"/>
              </w:rPr>
              <w:t>万元的罚款。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没有违法所得的，处以</w:t>
            </w:r>
            <w:r>
              <w:rPr>
                <w:color w:val="000000"/>
                <w:kern w:val="0"/>
                <w:sz w:val="18"/>
                <w:szCs w:val="18"/>
              </w:rPr>
              <w:t>5000</w:t>
            </w:r>
            <w:r>
              <w:rPr>
                <w:rFonts w:hint="eastAsia"/>
                <w:color w:val="000000"/>
                <w:kern w:val="0"/>
                <w:sz w:val="18"/>
                <w:szCs w:val="18"/>
              </w:rPr>
              <w:t>元以下罚款，有违法所得的，处以违法所得</w:t>
            </w:r>
            <w:r>
              <w:rPr>
                <w:color w:val="000000"/>
                <w:kern w:val="0"/>
                <w:sz w:val="18"/>
                <w:szCs w:val="18"/>
              </w:rPr>
              <w:t>1.5</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没有违法所得的，处以</w:t>
            </w:r>
            <w:r>
              <w:rPr>
                <w:color w:val="000000"/>
                <w:kern w:val="0"/>
                <w:sz w:val="18"/>
                <w:szCs w:val="18"/>
              </w:rPr>
              <w:t>5000</w:t>
            </w:r>
            <w:r>
              <w:rPr>
                <w:rFonts w:hint="eastAsia"/>
                <w:color w:val="000000"/>
                <w:kern w:val="0"/>
                <w:sz w:val="18"/>
                <w:szCs w:val="18"/>
              </w:rPr>
              <w:t>元以上</w:t>
            </w:r>
            <w:r>
              <w:rPr>
                <w:color w:val="000000"/>
                <w:kern w:val="0"/>
                <w:sz w:val="18"/>
                <w:szCs w:val="18"/>
              </w:rPr>
              <w:t>1</w:t>
            </w:r>
            <w:r>
              <w:rPr>
                <w:rFonts w:hint="eastAsia"/>
                <w:color w:val="000000"/>
                <w:kern w:val="0"/>
                <w:sz w:val="18"/>
                <w:szCs w:val="18"/>
              </w:rPr>
              <w:t>万元以下罚款，有违法所得的，处以违法所得</w:t>
            </w:r>
            <w:r>
              <w:rPr>
                <w:color w:val="000000"/>
                <w:kern w:val="0"/>
                <w:sz w:val="18"/>
                <w:szCs w:val="18"/>
              </w:rPr>
              <w:t>1.5</w:t>
            </w:r>
            <w:r>
              <w:rPr>
                <w:rFonts w:hint="eastAsia"/>
                <w:color w:val="000000"/>
                <w:kern w:val="0"/>
                <w:sz w:val="18"/>
                <w:szCs w:val="18"/>
              </w:rPr>
              <w:t>倍以上</w:t>
            </w:r>
            <w:r>
              <w:rPr>
                <w:color w:val="000000"/>
                <w:kern w:val="0"/>
                <w:sz w:val="18"/>
                <w:szCs w:val="18"/>
              </w:rPr>
              <w:t>3</w:t>
            </w:r>
            <w:r>
              <w:rPr>
                <w:rFonts w:hint="eastAsia"/>
                <w:color w:val="000000"/>
                <w:kern w:val="0"/>
                <w:sz w:val="18"/>
                <w:szCs w:val="18"/>
              </w:rPr>
              <w:t>倍以下且不超过</w:t>
            </w:r>
            <w:r>
              <w:rPr>
                <w:color w:val="000000"/>
                <w:kern w:val="0"/>
                <w:sz w:val="18"/>
                <w:szCs w:val="18"/>
              </w:rPr>
              <w:t>3</w:t>
            </w:r>
            <w:r>
              <w:rPr>
                <w:rFonts w:hint="eastAsia"/>
                <w:color w:val="000000"/>
                <w:kern w:val="0"/>
                <w:sz w:val="18"/>
                <w:szCs w:val="18"/>
              </w:rPr>
              <w:t>万元的罚款</w:t>
            </w:r>
          </w:p>
        </w:tc>
      </w:tr>
    </w:tbl>
    <w:p w:rsidR="00024CEA" w:rsidRDefault="00024CEA"/>
    <w:p w:rsidR="00024CEA" w:rsidRDefault="00024CEA"/>
    <w:p w:rsidR="00024CEA" w:rsidRDefault="00024CEA"/>
    <w:p w:rsidR="00024CEA" w:rsidRDefault="00024CEA"/>
    <w:p w:rsidR="008D0696" w:rsidRDefault="008D0696"/>
    <w:p w:rsidR="008D0696" w:rsidRDefault="008D0696"/>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320217893000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对隐瞒有关情况或者提供虚假材料申请造价工程师注册的处罚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【法律】《中华人民共和国行政许可法》</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第三十一条第一款</w:t>
            </w:r>
            <w:r>
              <w:rPr>
                <w:rFonts w:hint="eastAsia"/>
                <w:color w:val="000000"/>
                <w:kern w:val="0"/>
                <w:sz w:val="18"/>
                <w:szCs w:val="18"/>
              </w:rPr>
              <w:t xml:space="preserve">  </w:t>
            </w:r>
            <w:r>
              <w:rPr>
                <w:rFonts w:hint="eastAsia"/>
                <w:color w:val="000000"/>
                <w:kern w:val="0"/>
                <w:sz w:val="18"/>
                <w:szCs w:val="18"/>
              </w:rPr>
              <w:t>申请人申请行政许可，应当如实向行政机关提交有关材料和反映真实情况，并对其申请材料实质内容的真实性负责。行政机关不得要求申请人提交与其申请的行政许可事项无关的技术资料和其他材料。</w:t>
            </w:r>
          </w:p>
          <w:p w:rsidR="00024CEA" w:rsidRDefault="00D103D5">
            <w:pPr>
              <w:spacing w:line="320" w:lineRule="exact"/>
              <w:jc w:val="left"/>
              <w:rPr>
                <w:color w:val="000000"/>
                <w:kern w:val="0"/>
                <w:sz w:val="18"/>
                <w:szCs w:val="18"/>
              </w:rPr>
            </w:pPr>
            <w:r>
              <w:rPr>
                <w:rFonts w:hint="eastAsia"/>
                <w:color w:val="000000"/>
                <w:kern w:val="0"/>
                <w:sz w:val="18"/>
                <w:szCs w:val="18"/>
              </w:rPr>
              <w:t>【规章】《注册造价工程师管理办法》（</w:t>
            </w:r>
            <w:r>
              <w:rPr>
                <w:rFonts w:hint="eastAsia"/>
                <w:color w:val="000000"/>
                <w:kern w:val="0"/>
                <w:sz w:val="18"/>
                <w:szCs w:val="18"/>
              </w:rPr>
              <w:t>2006</w:t>
            </w:r>
            <w:r>
              <w:rPr>
                <w:rFonts w:hint="eastAsia"/>
                <w:color w:val="000000"/>
                <w:kern w:val="0"/>
                <w:sz w:val="18"/>
                <w:szCs w:val="18"/>
              </w:rPr>
              <w:t>年</w:t>
            </w:r>
            <w:r>
              <w:rPr>
                <w:rFonts w:hint="eastAsia"/>
                <w:color w:val="000000"/>
                <w:kern w:val="0"/>
                <w:sz w:val="18"/>
                <w:szCs w:val="18"/>
              </w:rPr>
              <w:t>12</w:t>
            </w:r>
            <w:r>
              <w:rPr>
                <w:rFonts w:hint="eastAsia"/>
                <w:color w:val="000000"/>
                <w:kern w:val="0"/>
                <w:sz w:val="18"/>
                <w:szCs w:val="18"/>
              </w:rPr>
              <w:t>月</w:t>
            </w:r>
            <w:r>
              <w:rPr>
                <w:rFonts w:hint="eastAsia"/>
                <w:color w:val="000000"/>
                <w:kern w:val="0"/>
                <w:sz w:val="18"/>
                <w:szCs w:val="18"/>
              </w:rPr>
              <w:t>25</w:t>
            </w:r>
            <w:r>
              <w:rPr>
                <w:rFonts w:hint="eastAsia"/>
                <w:color w:val="000000"/>
                <w:kern w:val="0"/>
                <w:sz w:val="18"/>
                <w:szCs w:val="18"/>
              </w:rPr>
              <w:t>日建设部令第</w:t>
            </w:r>
            <w:r>
              <w:rPr>
                <w:rFonts w:hint="eastAsia"/>
                <w:color w:val="000000"/>
                <w:kern w:val="0"/>
                <w:sz w:val="18"/>
                <w:szCs w:val="18"/>
              </w:rPr>
              <w:t>150</w:t>
            </w:r>
            <w:r>
              <w:rPr>
                <w:rFonts w:hint="eastAsia"/>
                <w:color w:val="000000"/>
                <w:kern w:val="0"/>
                <w:sz w:val="18"/>
                <w:szCs w:val="18"/>
              </w:rPr>
              <w:t>号发布，根据</w:t>
            </w:r>
            <w:r>
              <w:rPr>
                <w:rFonts w:hint="eastAsia"/>
                <w:color w:val="000000"/>
                <w:kern w:val="0"/>
                <w:sz w:val="18"/>
                <w:szCs w:val="18"/>
              </w:rPr>
              <w:t>2016</w:t>
            </w:r>
            <w:r>
              <w:rPr>
                <w:rFonts w:hint="eastAsia"/>
                <w:color w:val="000000"/>
                <w:kern w:val="0"/>
                <w:sz w:val="18"/>
                <w:szCs w:val="18"/>
              </w:rPr>
              <w:t>年</w:t>
            </w:r>
            <w:r>
              <w:rPr>
                <w:rFonts w:hint="eastAsia"/>
                <w:color w:val="000000"/>
                <w:kern w:val="0"/>
                <w:sz w:val="18"/>
                <w:szCs w:val="18"/>
              </w:rPr>
              <w:t>9</w:t>
            </w:r>
            <w:r>
              <w:rPr>
                <w:rFonts w:hint="eastAsia"/>
                <w:color w:val="000000"/>
                <w:kern w:val="0"/>
                <w:sz w:val="18"/>
                <w:szCs w:val="18"/>
              </w:rPr>
              <w:t>月</w:t>
            </w:r>
            <w:r>
              <w:rPr>
                <w:rFonts w:hint="eastAsia"/>
                <w:color w:val="000000"/>
                <w:kern w:val="0"/>
                <w:sz w:val="18"/>
                <w:szCs w:val="18"/>
              </w:rPr>
              <w:t>13</w:t>
            </w:r>
            <w:r>
              <w:rPr>
                <w:rFonts w:hint="eastAsia"/>
                <w:color w:val="000000"/>
                <w:kern w:val="0"/>
                <w:sz w:val="18"/>
                <w:szCs w:val="18"/>
              </w:rPr>
              <w:t>日住房和城乡建设部令第</w:t>
            </w:r>
            <w:r>
              <w:rPr>
                <w:rFonts w:hint="eastAsia"/>
                <w:color w:val="000000"/>
                <w:kern w:val="0"/>
                <w:sz w:val="18"/>
                <w:szCs w:val="18"/>
              </w:rPr>
              <w:t>32</w:t>
            </w:r>
            <w:r>
              <w:rPr>
                <w:rFonts w:hint="eastAsia"/>
                <w:color w:val="000000"/>
                <w:kern w:val="0"/>
                <w:sz w:val="18"/>
                <w:szCs w:val="18"/>
              </w:rPr>
              <w:t>号，</w:t>
            </w:r>
            <w:r>
              <w:rPr>
                <w:rFonts w:hint="eastAsia"/>
                <w:color w:val="000000"/>
                <w:kern w:val="0"/>
                <w:sz w:val="18"/>
                <w:szCs w:val="18"/>
              </w:rPr>
              <w:t>2020</w:t>
            </w:r>
            <w:r>
              <w:rPr>
                <w:rFonts w:hint="eastAsia"/>
                <w:color w:val="000000"/>
                <w:kern w:val="0"/>
                <w:sz w:val="18"/>
                <w:szCs w:val="18"/>
              </w:rPr>
              <w:t>年</w:t>
            </w:r>
            <w:r>
              <w:rPr>
                <w:rFonts w:hint="eastAsia"/>
                <w:color w:val="000000"/>
                <w:kern w:val="0"/>
                <w:sz w:val="18"/>
                <w:szCs w:val="18"/>
              </w:rPr>
              <w:t>2</w:t>
            </w:r>
            <w:r>
              <w:rPr>
                <w:rFonts w:hint="eastAsia"/>
                <w:color w:val="000000"/>
                <w:kern w:val="0"/>
                <w:sz w:val="18"/>
                <w:szCs w:val="18"/>
              </w:rPr>
              <w:t>月</w:t>
            </w:r>
            <w:r>
              <w:rPr>
                <w:rFonts w:hint="eastAsia"/>
                <w:color w:val="000000"/>
                <w:kern w:val="0"/>
                <w:sz w:val="18"/>
                <w:szCs w:val="18"/>
              </w:rPr>
              <w:t>19</w:t>
            </w:r>
            <w:r>
              <w:rPr>
                <w:rFonts w:hint="eastAsia"/>
                <w:color w:val="000000"/>
                <w:kern w:val="0"/>
                <w:sz w:val="18"/>
                <w:szCs w:val="18"/>
              </w:rPr>
              <w:t>日住房和城乡建设部令第</w:t>
            </w:r>
            <w:r>
              <w:rPr>
                <w:rFonts w:hint="eastAsia"/>
                <w:color w:val="000000"/>
                <w:kern w:val="0"/>
                <w:sz w:val="18"/>
                <w:szCs w:val="18"/>
              </w:rPr>
              <w:t>50</w:t>
            </w:r>
            <w:r>
              <w:rPr>
                <w:rFonts w:hint="eastAsia"/>
                <w:color w:val="000000"/>
                <w:kern w:val="0"/>
                <w:sz w:val="18"/>
                <w:szCs w:val="18"/>
              </w:rPr>
              <w:t>号修正）</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第三十一条　隐瞒有关情况或者提供虚假材料申请造价工程师注册的，不予受理或者不予注册，并给予警告，申请人在</w:t>
            </w:r>
            <w:r>
              <w:rPr>
                <w:rFonts w:hint="eastAsia"/>
                <w:color w:val="000000"/>
                <w:kern w:val="0"/>
                <w:sz w:val="18"/>
                <w:szCs w:val="18"/>
              </w:rPr>
              <w:t>1</w:t>
            </w:r>
            <w:r>
              <w:rPr>
                <w:rFonts w:hint="eastAsia"/>
                <w:color w:val="000000"/>
                <w:kern w:val="0"/>
                <w:sz w:val="18"/>
                <w:szCs w:val="18"/>
              </w:rPr>
              <w:t>年内不得再次申请造价工程师注册。</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警告，</w:t>
            </w:r>
            <w:r>
              <w:rPr>
                <w:color w:val="000000"/>
                <w:kern w:val="0"/>
                <w:sz w:val="18"/>
                <w:szCs w:val="18"/>
              </w:rPr>
              <w:t>1</w:t>
            </w:r>
            <w:r>
              <w:rPr>
                <w:rFonts w:hint="eastAsia"/>
                <w:color w:val="000000"/>
                <w:kern w:val="0"/>
                <w:sz w:val="18"/>
                <w:szCs w:val="18"/>
              </w:rPr>
              <w:t>年内不得再次申请造价工程师注册</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024CEA">
            <w:pPr>
              <w:rPr>
                <w:color w:val="000000"/>
                <w:kern w:val="0"/>
                <w:sz w:val="18"/>
                <w:szCs w:val="18"/>
              </w:rPr>
            </w:pPr>
          </w:p>
        </w:tc>
        <w:tc>
          <w:tcPr>
            <w:tcW w:w="1016" w:type="dxa"/>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024CEA">
            <w:pPr>
              <w:rPr>
                <w:color w:val="000000"/>
                <w:kern w:val="0"/>
                <w:sz w:val="18"/>
                <w:szCs w:val="18"/>
              </w:rPr>
            </w:pPr>
          </w:p>
        </w:tc>
      </w:tr>
    </w:tbl>
    <w:p w:rsidR="00024CEA" w:rsidRDefault="00024CEA"/>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p w:rsidR="008D0696" w:rsidRDefault="008D0696"/>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320217894000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对未在指定的地点分类投放生活垃圾的处罚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【法律】《中华人民共和国固体废物污染环境防治法》</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第四十九条第二款</w:t>
            </w:r>
            <w:r>
              <w:rPr>
                <w:color w:val="000000"/>
                <w:kern w:val="0"/>
                <w:sz w:val="18"/>
                <w:szCs w:val="18"/>
              </w:rPr>
              <w:t>  </w:t>
            </w:r>
            <w:r>
              <w:rPr>
                <w:rFonts w:hint="eastAsia"/>
                <w:color w:val="000000"/>
                <w:kern w:val="0"/>
                <w:sz w:val="18"/>
                <w:szCs w:val="18"/>
              </w:rPr>
              <w:t>任何单位和个人都应当依法在指定的地点分类投放生活垃圾。禁止随意倾倒、抛撒、堆放或者焚烧生活垃圾。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第一百一十一条第三款</w:t>
            </w:r>
            <w:r>
              <w:rPr>
                <w:rFonts w:hint="eastAsia"/>
                <w:color w:val="000000"/>
                <w:kern w:val="0"/>
                <w:sz w:val="18"/>
                <w:szCs w:val="18"/>
              </w:rPr>
              <w:t xml:space="preserve">  </w:t>
            </w:r>
            <w:r>
              <w:rPr>
                <w:rFonts w:hint="eastAsia"/>
                <w:color w:val="000000"/>
                <w:kern w:val="0"/>
                <w:sz w:val="18"/>
                <w:szCs w:val="18"/>
              </w:rPr>
              <w:t>违反本法规定，未在指定的地点分类投放生活垃圾的，由县级以上地方人民政府环境卫生主管部门责令改正；情节严重的，对单位处五万元以上五十万元以下的罚款，对个人依法处以罚款。</w:t>
            </w:r>
          </w:p>
          <w:p w:rsidR="00024CEA" w:rsidRDefault="00D103D5">
            <w:pPr>
              <w:spacing w:line="320" w:lineRule="exact"/>
              <w:jc w:val="left"/>
              <w:rPr>
                <w:color w:val="000000"/>
                <w:kern w:val="0"/>
                <w:sz w:val="18"/>
                <w:szCs w:val="18"/>
              </w:rPr>
            </w:pPr>
            <w:r>
              <w:rPr>
                <w:rFonts w:hint="eastAsia"/>
                <w:color w:val="000000"/>
                <w:kern w:val="0"/>
                <w:sz w:val="18"/>
                <w:szCs w:val="18"/>
              </w:rPr>
              <w:t>【地方性法规】《江苏省城市市容和环境卫生管理条例》</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第六十五条</w:t>
            </w:r>
            <w:r>
              <w:rPr>
                <w:rFonts w:hint="eastAsia"/>
                <w:color w:val="000000"/>
                <w:kern w:val="0"/>
                <w:sz w:val="18"/>
                <w:szCs w:val="18"/>
              </w:rPr>
              <w:t xml:space="preserve"> </w:t>
            </w:r>
            <w:r>
              <w:rPr>
                <w:rFonts w:hint="eastAsia"/>
                <w:color w:val="000000"/>
                <w:kern w:val="0"/>
                <w:sz w:val="18"/>
                <w:szCs w:val="18"/>
              </w:rPr>
              <w:t>违反本条例垃圾分类管理规定，有下列行为之一的，由设区的市、县（市、区）城市管理主管部门按照以下规定处理：</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（三）未在指定的地点分类投放生活垃圾的，责令改正；情节严重的，对单位处五万元以上五十万元以下罚款；对拒不改正的个人处二十元以上二百元以下罚款。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对单位处</w:t>
            </w:r>
            <w:r>
              <w:rPr>
                <w:color w:val="000000"/>
                <w:kern w:val="0"/>
                <w:sz w:val="18"/>
                <w:szCs w:val="18"/>
              </w:rPr>
              <w:t>5</w:t>
            </w:r>
            <w:r>
              <w:rPr>
                <w:rFonts w:hint="eastAsia"/>
                <w:color w:val="000000"/>
                <w:kern w:val="0"/>
                <w:sz w:val="18"/>
                <w:szCs w:val="18"/>
              </w:rPr>
              <w:t>万元以上</w:t>
            </w:r>
            <w:r>
              <w:rPr>
                <w:color w:val="000000"/>
                <w:kern w:val="0"/>
                <w:sz w:val="18"/>
                <w:szCs w:val="18"/>
              </w:rPr>
              <w:t>25</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对单位处</w:t>
            </w:r>
            <w:r>
              <w:rPr>
                <w:color w:val="000000"/>
                <w:kern w:val="0"/>
                <w:sz w:val="18"/>
                <w:szCs w:val="18"/>
              </w:rPr>
              <w:t>25</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拒不改正的，垃圾体积不超过</w:t>
            </w:r>
            <w:r>
              <w:rPr>
                <w:rFonts w:hint="eastAsia"/>
                <w:color w:val="000000"/>
                <w:kern w:val="0"/>
                <w:sz w:val="18"/>
                <w:szCs w:val="18"/>
              </w:rPr>
              <w:t>1</w:t>
            </w:r>
            <w:r>
              <w:rPr>
                <w:rFonts w:hint="eastAsia"/>
                <w:color w:val="000000"/>
                <w:kern w:val="0"/>
                <w:sz w:val="18"/>
                <w:szCs w:val="18"/>
              </w:rPr>
              <w:t>立方米的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对个人处</w:t>
            </w:r>
            <w:r>
              <w:rPr>
                <w:rFonts w:hint="eastAsia"/>
                <w:color w:val="000000"/>
                <w:kern w:val="0"/>
                <w:sz w:val="18"/>
                <w:szCs w:val="18"/>
              </w:rPr>
              <w:t>20</w:t>
            </w:r>
            <w:r>
              <w:rPr>
                <w:rFonts w:hint="eastAsia"/>
                <w:color w:val="000000"/>
                <w:kern w:val="0"/>
                <w:sz w:val="18"/>
                <w:szCs w:val="18"/>
              </w:rPr>
              <w:t>元以上</w:t>
            </w:r>
            <w:r>
              <w:rPr>
                <w:rFonts w:hint="eastAsia"/>
                <w:color w:val="000000"/>
                <w:kern w:val="0"/>
                <w:sz w:val="18"/>
                <w:szCs w:val="18"/>
              </w:rPr>
              <w:t>100</w:t>
            </w:r>
            <w:r>
              <w:rPr>
                <w:rFonts w:hint="eastAsia"/>
                <w:color w:val="000000"/>
                <w:kern w:val="0"/>
                <w:sz w:val="18"/>
                <w:szCs w:val="18"/>
              </w:rPr>
              <w:t>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拒不改正的，垃圾体积超过</w:t>
            </w:r>
            <w:r>
              <w:rPr>
                <w:rFonts w:hint="eastAsia"/>
                <w:color w:val="000000"/>
                <w:kern w:val="0"/>
                <w:sz w:val="18"/>
                <w:szCs w:val="18"/>
              </w:rPr>
              <w:t>1</w:t>
            </w:r>
            <w:r>
              <w:rPr>
                <w:rFonts w:hint="eastAsia"/>
                <w:color w:val="000000"/>
                <w:kern w:val="0"/>
                <w:sz w:val="18"/>
                <w:szCs w:val="18"/>
              </w:rPr>
              <w:t>立方米的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对个人处</w:t>
            </w:r>
            <w:r>
              <w:rPr>
                <w:rFonts w:hint="eastAsia"/>
                <w:color w:val="000000"/>
                <w:kern w:val="0"/>
                <w:sz w:val="18"/>
                <w:szCs w:val="18"/>
              </w:rPr>
              <w:t>100</w:t>
            </w:r>
            <w:r>
              <w:rPr>
                <w:rFonts w:hint="eastAsia"/>
                <w:color w:val="000000"/>
                <w:kern w:val="0"/>
                <w:sz w:val="18"/>
                <w:szCs w:val="18"/>
              </w:rPr>
              <w:t>元以上</w:t>
            </w:r>
            <w:r>
              <w:rPr>
                <w:rFonts w:hint="eastAsia"/>
                <w:color w:val="000000"/>
                <w:kern w:val="0"/>
                <w:sz w:val="18"/>
                <w:szCs w:val="18"/>
              </w:rPr>
              <w:t>200</w:t>
            </w:r>
            <w:r>
              <w:rPr>
                <w:rFonts w:hint="eastAsia"/>
                <w:color w:val="000000"/>
                <w:kern w:val="0"/>
                <w:sz w:val="18"/>
                <w:szCs w:val="18"/>
              </w:rPr>
              <w:t>元以下的罚款</w:t>
            </w:r>
          </w:p>
        </w:tc>
      </w:tr>
    </w:tbl>
    <w:p w:rsidR="00024CEA" w:rsidRDefault="00024CEA"/>
    <w:p w:rsidR="00024CEA" w:rsidRDefault="00024CEA"/>
    <w:p w:rsidR="00024CEA" w:rsidRDefault="00024CEA"/>
    <w:p w:rsidR="008D0696" w:rsidRDefault="008D0696"/>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320217895000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对畜禽养殖场、养殖小区利用未经无害化处理的</w:t>
            </w:r>
            <w:proofErr w:type="gramStart"/>
            <w:r>
              <w:rPr>
                <w:rFonts w:hint="eastAsia"/>
                <w:color w:val="000000"/>
                <w:spacing w:val="-6"/>
                <w:kern w:val="0"/>
                <w:sz w:val="18"/>
                <w:szCs w:val="18"/>
              </w:rPr>
              <w:t>厨余垃圾</w:t>
            </w:r>
            <w:proofErr w:type="gramEnd"/>
            <w:r>
              <w:rPr>
                <w:rFonts w:hint="eastAsia"/>
                <w:color w:val="000000"/>
                <w:spacing w:val="-6"/>
                <w:kern w:val="0"/>
                <w:sz w:val="18"/>
                <w:szCs w:val="18"/>
              </w:rPr>
              <w:t>饲喂畜禽的处罚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【法律】《中华人民共和国固体废物污染环境防治法》</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第五十七条第三款</w:t>
            </w:r>
            <w:r>
              <w:rPr>
                <w:rFonts w:hint="eastAsia"/>
                <w:color w:val="000000"/>
                <w:kern w:val="0"/>
                <w:sz w:val="18"/>
                <w:szCs w:val="18"/>
              </w:rPr>
              <w:t xml:space="preserve">  </w:t>
            </w:r>
            <w:r>
              <w:rPr>
                <w:rFonts w:hint="eastAsia"/>
                <w:color w:val="000000"/>
                <w:kern w:val="0"/>
                <w:sz w:val="18"/>
                <w:szCs w:val="18"/>
              </w:rPr>
              <w:t>禁止畜禽养殖场、养殖小区利用未经无害化处理的</w:t>
            </w:r>
            <w:proofErr w:type="gramStart"/>
            <w:r>
              <w:rPr>
                <w:rFonts w:hint="eastAsia"/>
                <w:color w:val="000000"/>
                <w:kern w:val="0"/>
                <w:sz w:val="18"/>
                <w:szCs w:val="18"/>
              </w:rPr>
              <w:t>厨余垃圾</w:t>
            </w:r>
            <w:proofErr w:type="gramEnd"/>
            <w:r>
              <w:rPr>
                <w:rFonts w:hint="eastAsia"/>
                <w:color w:val="000000"/>
                <w:kern w:val="0"/>
                <w:sz w:val="18"/>
                <w:szCs w:val="18"/>
              </w:rPr>
              <w:t>饲喂畜禽。</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第一百一十一条第一款</w:t>
            </w:r>
            <w:r>
              <w:rPr>
                <w:color w:val="000000"/>
                <w:kern w:val="0"/>
                <w:sz w:val="18"/>
                <w:szCs w:val="18"/>
              </w:rPr>
              <w:t>  </w:t>
            </w:r>
            <w:r>
              <w:rPr>
                <w:rFonts w:hint="eastAsia"/>
                <w:color w:val="000000"/>
                <w:kern w:val="0"/>
                <w:sz w:val="18"/>
                <w:szCs w:val="18"/>
              </w:rPr>
              <w:t>违反本法规定，有下列行为之一，由县级以上地方人民政府环境卫生主管部门责令改正，处以罚款，没收违法所得：</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（六）畜禽养殖场、养殖小区利用未经无害化处理的</w:t>
            </w:r>
            <w:proofErr w:type="gramStart"/>
            <w:r>
              <w:rPr>
                <w:rFonts w:hint="eastAsia"/>
                <w:color w:val="000000"/>
                <w:kern w:val="0"/>
                <w:sz w:val="18"/>
                <w:szCs w:val="18"/>
              </w:rPr>
              <w:t>厨余垃圾</w:t>
            </w:r>
            <w:proofErr w:type="gramEnd"/>
            <w:r>
              <w:rPr>
                <w:rFonts w:hint="eastAsia"/>
                <w:color w:val="000000"/>
                <w:kern w:val="0"/>
                <w:sz w:val="18"/>
                <w:szCs w:val="18"/>
              </w:rPr>
              <w:t>饲喂畜禽的；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第二款</w:t>
            </w:r>
            <w:r>
              <w:rPr>
                <w:rFonts w:hint="eastAsia"/>
                <w:color w:val="000000"/>
                <w:kern w:val="0"/>
                <w:sz w:val="18"/>
                <w:szCs w:val="18"/>
              </w:rPr>
              <w:t xml:space="preserve">  </w:t>
            </w:r>
            <w:r>
              <w:rPr>
                <w:rFonts w:hint="eastAsia"/>
                <w:color w:val="000000"/>
                <w:kern w:val="0"/>
                <w:sz w:val="18"/>
                <w:szCs w:val="18"/>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责令改正，罚款，没收违法所得</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对单位处</w:t>
            </w:r>
            <w:r>
              <w:rPr>
                <w:color w:val="000000"/>
                <w:kern w:val="0"/>
                <w:sz w:val="18"/>
                <w:szCs w:val="18"/>
              </w:rPr>
              <w:t>10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对单位处</w:t>
            </w:r>
            <w:r>
              <w:rPr>
                <w:color w:val="000000"/>
                <w:kern w:val="0"/>
                <w:sz w:val="18"/>
                <w:szCs w:val="18"/>
              </w:rPr>
              <w:t>50</w:t>
            </w:r>
            <w:r>
              <w:rPr>
                <w:rFonts w:hint="eastAsia"/>
                <w:color w:val="000000"/>
                <w:kern w:val="0"/>
                <w:sz w:val="18"/>
                <w:szCs w:val="18"/>
              </w:rPr>
              <w:t>万元以上</w:t>
            </w:r>
            <w:r>
              <w:rPr>
                <w:color w:val="000000"/>
                <w:kern w:val="0"/>
                <w:sz w:val="18"/>
                <w:szCs w:val="18"/>
              </w:rPr>
              <w:t>100</w:t>
            </w:r>
            <w:r>
              <w:rPr>
                <w:rFonts w:hint="eastAsia"/>
                <w:color w:val="000000"/>
                <w:kern w:val="0"/>
                <w:sz w:val="18"/>
                <w:szCs w:val="18"/>
              </w:rPr>
              <w:t>万元以下的罚款</w:t>
            </w:r>
          </w:p>
        </w:tc>
      </w:tr>
    </w:tbl>
    <w:p w:rsidR="00024CEA" w:rsidRDefault="00024CEA"/>
    <w:p w:rsidR="00024CEA" w:rsidRDefault="00024CEA"/>
    <w:p w:rsidR="008D0696" w:rsidRDefault="008D0696"/>
    <w:p w:rsidR="008D0696" w:rsidRDefault="008D0696"/>
    <w:p w:rsidR="008D0696" w:rsidRDefault="008D0696"/>
    <w:p w:rsidR="008D0696" w:rsidRDefault="008D0696"/>
    <w:p w:rsidR="008D0696" w:rsidRDefault="008D0696"/>
    <w:p w:rsidR="008D0696" w:rsidRDefault="008D0696"/>
    <w:p w:rsidR="008D0696" w:rsidRDefault="008D0696"/>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320217896000</w:t>
            </w:r>
            <w:r w:rsidR="003B14ED">
              <w:rPr>
                <w:rFonts w:eastAsia="仿宋_GB2312" w:hint="eastAsia"/>
                <w:b/>
                <w:bCs/>
                <w:color w:val="000000"/>
                <w:kern w:val="0"/>
                <w:sz w:val="18"/>
                <w:szCs w:val="18"/>
              </w:rPr>
              <w:t xml:space="preserve"> </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对产生、收集</w:t>
            </w:r>
            <w:proofErr w:type="gramStart"/>
            <w:r>
              <w:rPr>
                <w:rFonts w:hint="eastAsia"/>
                <w:color w:val="000000"/>
                <w:spacing w:val="-6"/>
                <w:kern w:val="0"/>
                <w:sz w:val="18"/>
                <w:szCs w:val="18"/>
              </w:rPr>
              <w:t>厨余垃圾</w:t>
            </w:r>
            <w:proofErr w:type="gramEnd"/>
            <w:r>
              <w:rPr>
                <w:rFonts w:hint="eastAsia"/>
                <w:color w:val="000000"/>
                <w:spacing w:val="-6"/>
                <w:kern w:val="0"/>
                <w:sz w:val="18"/>
                <w:szCs w:val="18"/>
              </w:rPr>
              <w:t>的单位和其他生产经营者未将</w:t>
            </w:r>
            <w:proofErr w:type="gramStart"/>
            <w:r>
              <w:rPr>
                <w:rFonts w:hint="eastAsia"/>
                <w:color w:val="000000"/>
                <w:spacing w:val="-6"/>
                <w:kern w:val="0"/>
                <w:sz w:val="18"/>
                <w:szCs w:val="18"/>
              </w:rPr>
              <w:t>厨余垃圾</w:t>
            </w:r>
            <w:proofErr w:type="gramEnd"/>
            <w:r>
              <w:rPr>
                <w:rFonts w:hint="eastAsia"/>
                <w:color w:val="000000"/>
                <w:spacing w:val="-6"/>
                <w:kern w:val="0"/>
                <w:sz w:val="18"/>
                <w:szCs w:val="18"/>
              </w:rPr>
              <w:t>交由具备相应资质条件的单位进行无害化处理的处罚</w:t>
            </w:r>
          </w:p>
        </w:tc>
      </w:tr>
      <w:tr w:rsidR="00024CEA">
        <w:trPr>
          <w:trHeight w:val="211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【法律】《中华人民共和国固体废物污染环境防治法》</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第五十七条第二款</w:t>
            </w:r>
            <w:r>
              <w:rPr>
                <w:rFonts w:hint="eastAsia"/>
                <w:color w:val="000000"/>
                <w:kern w:val="0"/>
                <w:sz w:val="18"/>
                <w:szCs w:val="18"/>
              </w:rPr>
              <w:t xml:space="preserve">  </w:t>
            </w:r>
            <w:r>
              <w:rPr>
                <w:rFonts w:hint="eastAsia"/>
                <w:color w:val="000000"/>
                <w:kern w:val="0"/>
                <w:sz w:val="18"/>
                <w:szCs w:val="18"/>
              </w:rPr>
              <w:t>产生、收集</w:t>
            </w:r>
            <w:proofErr w:type="gramStart"/>
            <w:r>
              <w:rPr>
                <w:rFonts w:hint="eastAsia"/>
                <w:color w:val="000000"/>
                <w:kern w:val="0"/>
                <w:sz w:val="18"/>
                <w:szCs w:val="18"/>
              </w:rPr>
              <w:t>厨余垃圾</w:t>
            </w:r>
            <w:proofErr w:type="gramEnd"/>
            <w:r>
              <w:rPr>
                <w:rFonts w:hint="eastAsia"/>
                <w:color w:val="000000"/>
                <w:kern w:val="0"/>
                <w:sz w:val="18"/>
                <w:szCs w:val="18"/>
              </w:rPr>
              <w:t>的单位和其他生产经营者，应当</w:t>
            </w:r>
            <w:proofErr w:type="gramStart"/>
            <w:r>
              <w:rPr>
                <w:rFonts w:hint="eastAsia"/>
                <w:color w:val="000000"/>
                <w:kern w:val="0"/>
                <w:sz w:val="18"/>
                <w:szCs w:val="18"/>
              </w:rPr>
              <w:t>将厨余垃圾</w:t>
            </w:r>
            <w:proofErr w:type="gramEnd"/>
            <w:r>
              <w:rPr>
                <w:rFonts w:hint="eastAsia"/>
                <w:color w:val="000000"/>
                <w:kern w:val="0"/>
                <w:sz w:val="18"/>
                <w:szCs w:val="18"/>
              </w:rPr>
              <w:t>交由具备相应资质条件的单位进行无害化处理。</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第一百一十一条第一款</w:t>
            </w:r>
            <w:r>
              <w:rPr>
                <w:color w:val="000000"/>
                <w:kern w:val="0"/>
                <w:sz w:val="18"/>
                <w:szCs w:val="18"/>
              </w:rPr>
              <w:t>  </w:t>
            </w:r>
            <w:r>
              <w:rPr>
                <w:rFonts w:hint="eastAsia"/>
                <w:color w:val="000000"/>
                <w:kern w:val="0"/>
                <w:sz w:val="18"/>
                <w:szCs w:val="18"/>
              </w:rPr>
              <w:t>违反本法规定，有下列行为之一，由县级以上地方人民政府环境卫生主管部门责令改正，处以罚款，没收违法所得：</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（五）产生、收集</w:t>
            </w:r>
            <w:proofErr w:type="gramStart"/>
            <w:r>
              <w:rPr>
                <w:rFonts w:hint="eastAsia"/>
                <w:color w:val="000000"/>
                <w:kern w:val="0"/>
                <w:sz w:val="18"/>
                <w:szCs w:val="18"/>
              </w:rPr>
              <w:t>厨余垃圾</w:t>
            </w:r>
            <w:proofErr w:type="gramEnd"/>
            <w:r>
              <w:rPr>
                <w:rFonts w:hint="eastAsia"/>
                <w:color w:val="000000"/>
                <w:kern w:val="0"/>
                <w:sz w:val="18"/>
                <w:szCs w:val="18"/>
              </w:rPr>
              <w:t>的单位和其他生产经营者未将</w:t>
            </w:r>
            <w:proofErr w:type="gramStart"/>
            <w:r>
              <w:rPr>
                <w:rFonts w:hint="eastAsia"/>
                <w:color w:val="000000"/>
                <w:kern w:val="0"/>
                <w:sz w:val="18"/>
                <w:szCs w:val="18"/>
              </w:rPr>
              <w:t>厨余垃圾</w:t>
            </w:r>
            <w:proofErr w:type="gramEnd"/>
            <w:r>
              <w:rPr>
                <w:rFonts w:hint="eastAsia"/>
                <w:color w:val="000000"/>
                <w:kern w:val="0"/>
                <w:sz w:val="18"/>
                <w:szCs w:val="18"/>
              </w:rPr>
              <w:t>交由具备相应资质条件的单位进行无害化处理的；</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第二款</w:t>
            </w:r>
            <w:r>
              <w:rPr>
                <w:rFonts w:hint="eastAsia"/>
                <w:color w:val="000000"/>
                <w:kern w:val="0"/>
                <w:sz w:val="18"/>
                <w:szCs w:val="18"/>
              </w:rPr>
              <w:t xml:space="preserve">  </w:t>
            </w:r>
            <w:r>
              <w:rPr>
                <w:rFonts w:hint="eastAsia"/>
                <w:color w:val="000000"/>
                <w:kern w:val="0"/>
                <w:sz w:val="18"/>
                <w:szCs w:val="18"/>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p w:rsidR="00024CEA" w:rsidRDefault="00D103D5">
            <w:pPr>
              <w:spacing w:line="320" w:lineRule="exact"/>
              <w:jc w:val="left"/>
              <w:rPr>
                <w:color w:val="000000"/>
                <w:kern w:val="0"/>
                <w:sz w:val="18"/>
                <w:szCs w:val="18"/>
              </w:rPr>
            </w:pPr>
            <w:r>
              <w:rPr>
                <w:rFonts w:hint="eastAsia"/>
                <w:color w:val="000000"/>
                <w:kern w:val="0"/>
                <w:sz w:val="18"/>
                <w:szCs w:val="18"/>
              </w:rPr>
              <w:t>【地方性法规】《江苏省循环经济促进条例》</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第三十六条第二款</w:t>
            </w:r>
            <w:r>
              <w:rPr>
                <w:rFonts w:hint="eastAsia"/>
                <w:color w:val="000000"/>
                <w:kern w:val="0"/>
                <w:sz w:val="18"/>
                <w:szCs w:val="18"/>
              </w:rPr>
              <w:t xml:space="preserve"> </w:t>
            </w:r>
            <w:r>
              <w:rPr>
                <w:rFonts w:hint="eastAsia"/>
                <w:color w:val="000000"/>
                <w:kern w:val="0"/>
                <w:sz w:val="18"/>
                <w:szCs w:val="18"/>
              </w:rPr>
              <w:t>餐厨废弃物产生、收集单位和其他生产经营者，应当按照规定将餐厨废弃物交由具备相应资质条件的单位进行资源化利用和无害化处置。禁止将餐厨废弃物再利用为食品或者食品原料。</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第六十条</w:t>
            </w:r>
            <w:r>
              <w:rPr>
                <w:rFonts w:hint="eastAsia"/>
                <w:color w:val="000000"/>
                <w:kern w:val="0"/>
                <w:sz w:val="18"/>
                <w:szCs w:val="18"/>
              </w:rPr>
              <w:t xml:space="preserve"> </w:t>
            </w:r>
            <w:r>
              <w:rPr>
                <w:rFonts w:hint="eastAsia"/>
                <w:color w:val="000000"/>
                <w:kern w:val="0"/>
                <w:sz w:val="18"/>
                <w:szCs w:val="18"/>
              </w:rPr>
              <w:t>违反本条例第三十六条第二款规定，餐厨废弃物产生、收集单位和其他生产经营者未将餐厨废弃物交由具备相应资质条件的单位进行处置的，由县级以上地方人民政府市容环境卫生部门责令限期改正，没收违法所得，处十万元以上一百万元以下的罚款。</w:t>
            </w:r>
          </w:p>
          <w:p w:rsidR="00024CEA" w:rsidRDefault="00D103D5">
            <w:pPr>
              <w:spacing w:line="320" w:lineRule="exact"/>
              <w:jc w:val="left"/>
              <w:rPr>
                <w:color w:val="000000"/>
                <w:kern w:val="0"/>
                <w:sz w:val="18"/>
                <w:szCs w:val="18"/>
              </w:rPr>
            </w:pPr>
            <w:r>
              <w:rPr>
                <w:rFonts w:hint="eastAsia"/>
                <w:color w:val="000000"/>
                <w:kern w:val="0"/>
                <w:sz w:val="18"/>
                <w:szCs w:val="18"/>
              </w:rPr>
              <w:t>【规章】《江苏省餐厨废弃物管理办法》（省政府令第</w:t>
            </w:r>
            <w:r>
              <w:rPr>
                <w:rFonts w:hint="eastAsia"/>
                <w:color w:val="000000"/>
                <w:kern w:val="0"/>
                <w:sz w:val="18"/>
                <w:szCs w:val="18"/>
              </w:rPr>
              <w:t>70</w:t>
            </w:r>
            <w:r>
              <w:rPr>
                <w:rFonts w:hint="eastAsia"/>
                <w:color w:val="000000"/>
                <w:kern w:val="0"/>
                <w:sz w:val="18"/>
                <w:szCs w:val="18"/>
              </w:rPr>
              <w:t>号，省政府令第</w:t>
            </w:r>
            <w:r>
              <w:rPr>
                <w:rFonts w:hint="eastAsia"/>
                <w:color w:val="000000"/>
                <w:kern w:val="0"/>
                <w:sz w:val="18"/>
                <w:szCs w:val="18"/>
              </w:rPr>
              <w:t>127</w:t>
            </w:r>
            <w:r>
              <w:rPr>
                <w:rFonts w:hint="eastAsia"/>
                <w:color w:val="000000"/>
                <w:kern w:val="0"/>
                <w:sz w:val="18"/>
                <w:szCs w:val="18"/>
              </w:rPr>
              <w:t>号、第</w:t>
            </w:r>
            <w:r>
              <w:rPr>
                <w:rFonts w:hint="eastAsia"/>
                <w:color w:val="000000"/>
                <w:kern w:val="0"/>
                <w:sz w:val="18"/>
                <w:szCs w:val="18"/>
              </w:rPr>
              <w:t>156</w:t>
            </w:r>
            <w:r>
              <w:rPr>
                <w:rFonts w:hint="eastAsia"/>
                <w:color w:val="000000"/>
                <w:kern w:val="0"/>
                <w:sz w:val="18"/>
                <w:szCs w:val="18"/>
              </w:rPr>
              <w:t>号修订）</w:t>
            </w:r>
            <w:r>
              <w:rPr>
                <w:rFonts w:hint="eastAsia"/>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第十八条</w:t>
            </w:r>
            <w:r>
              <w:rPr>
                <w:rFonts w:hint="eastAsia"/>
                <w:color w:val="000000"/>
                <w:kern w:val="0"/>
                <w:sz w:val="18"/>
                <w:szCs w:val="18"/>
              </w:rPr>
              <w:t xml:space="preserve"> </w:t>
            </w:r>
            <w:r>
              <w:rPr>
                <w:rFonts w:hint="eastAsia"/>
                <w:color w:val="000000"/>
                <w:kern w:val="0"/>
                <w:sz w:val="18"/>
                <w:szCs w:val="18"/>
              </w:rPr>
              <w:t>餐厨废弃物产</w:t>
            </w:r>
            <w:proofErr w:type="gramStart"/>
            <w:r>
              <w:rPr>
                <w:rFonts w:hint="eastAsia"/>
                <w:color w:val="000000"/>
                <w:kern w:val="0"/>
                <w:sz w:val="18"/>
                <w:szCs w:val="18"/>
              </w:rPr>
              <w:t>生单位</w:t>
            </w:r>
            <w:proofErr w:type="gramEnd"/>
            <w:r>
              <w:rPr>
                <w:rFonts w:hint="eastAsia"/>
                <w:color w:val="000000"/>
                <w:kern w:val="0"/>
                <w:sz w:val="18"/>
                <w:szCs w:val="18"/>
              </w:rPr>
              <w:t>应当遵守下列规定：</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w:t>
            </w:r>
            <w:r>
              <w:rPr>
                <w:rFonts w:hint="eastAsia"/>
                <w:color w:val="000000"/>
                <w:kern w:val="0"/>
                <w:sz w:val="18"/>
                <w:szCs w:val="18"/>
              </w:rPr>
              <w:t>四</w:t>
            </w:r>
            <w:r>
              <w:rPr>
                <w:rFonts w:hint="eastAsia"/>
                <w:color w:val="000000"/>
                <w:kern w:val="0"/>
                <w:sz w:val="18"/>
                <w:szCs w:val="18"/>
              </w:rPr>
              <w:t>)</w:t>
            </w:r>
            <w:r>
              <w:rPr>
                <w:rFonts w:hint="eastAsia"/>
                <w:color w:val="000000"/>
                <w:kern w:val="0"/>
                <w:sz w:val="18"/>
                <w:szCs w:val="18"/>
              </w:rPr>
              <w:t>在餐厨废弃物产生后</w:t>
            </w:r>
            <w:r>
              <w:rPr>
                <w:rFonts w:hint="eastAsia"/>
                <w:color w:val="000000"/>
                <w:kern w:val="0"/>
                <w:sz w:val="18"/>
                <w:szCs w:val="18"/>
              </w:rPr>
              <w:t>24</w:t>
            </w:r>
            <w:r>
              <w:rPr>
                <w:rFonts w:hint="eastAsia"/>
                <w:color w:val="000000"/>
                <w:kern w:val="0"/>
                <w:sz w:val="18"/>
                <w:szCs w:val="18"/>
              </w:rPr>
              <w:t>小时内将餐厨废弃物交给与其签订协议的餐厨废弃物收集、运输服务企业</w:t>
            </w:r>
            <w:r>
              <w:rPr>
                <w:rFonts w:hint="eastAsia"/>
                <w:color w:val="000000"/>
                <w:kern w:val="0"/>
                <w:sz w:val="18"/>
                <w:szCs w:val="18"/>
              </w:rPr>
              <w:t>;</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第四十一条</w:t>
            </w:r>
            <w:r>
              <w:rPr>
                <w:rFonts w:hint="eastAsia"/>
                <w:color w:val="000000"/>
                <w:kern w:val="0"/>
                <w:sz w:val="18"/>
                <w:szCs w:val="18"/>
              </w:rPr>
              <w:t xml:space="preserve"> </w:t>
            </w:r>
            <w:r>
              <w:rPr>
                <w:rFonts w:hint="eastAsia"/>
                <w:color w:val="000000"/>
                <w:kern w:val="0"/>
                <w:sz w:val="18"/>
                <w:szCs w:val="18"/>
              </w:rPr>
              <w:t>餐厨废弃物产</w:t>
            </w:r>
            <w:proofErr w:type="gramStart"/>
            <w:r>
              <w:rPr>
                <w:rFonts w:hint="eastAsia"/>
                <w:color w:val="000000"/>
                <w:kern w:val="0"/>
                <w:sz w:val="18"/>
                <w:szCs w:val="18"/>
              </w:rPr>
              <w:t>生单位</w:t>
            </w:r>
            <w:proofErr w:type="gramEnd"/>
            <w:r>
              <w:rPr>
                <w:rFonts w:hint="eastAsia"/>
                <w:color w:val="000000"/>
                <w:kern w:val="0"/>
                <w:sz w:val="18"/>
                <w:szCs w:val="18"/>
              </w:rPr>
              <w:t>有下列行为之一的，由县级以上地方人民政府市容环境卫生主管部门责令限期改正，并处</w:t>
            </w:r>
            <w:r>
              <w:rPr>
                <w:rFonts w:hint="eastAsia"/>
                <w:color w:val="000000"/>
                <w:kern w:val="0"/>
                <w:sz w:val="18"/>
                <w:szCs w:val="18"/>
              </w:rPr>
              <w:t>5000</w:t>
            </w:r>
            <w:r>
              <w:rPr>
                <w:rFonts w:hint="eastAsia"/>
                <w:color w:val="000000"/>
                <w:kern w:val="0"/>
                <w:sz w:val="18"/>
                <w:szCs w:val="18"/>
              </w:rPr>
              <w:t>元以上</w:t>
            </w:r>
            <w:r>
              <w:rPr>
                <w:rFonts w:hint="eastAsia"/>
                <w:color w:val="000000"/>
                <w:kern w:val="0"/>
                <w:sz w:val="18"/>
                <w:szCs w:val="18"/>
              </w:rPr>
              <w:t>30000</w:t>
            </w:r>
            <w:r>
              <w:rPr>
                <w:rFonts w:hint="eastAsia"/>
                <w:color w:val="000000"/>
                <w:kern w:val="0"/>
                <w:sz w:val="18"/>
                <w:szCs w:val="18"/>
              </w:rPr>
              <w:t>元以下罚款：</w:t>
            </w:r>
          </w:p>
          <w:p w:rsidR="00024CEA" w:rsidRDefault="00D103D5">
            <w:pPr>
              <w:spacing w:line="320" w:lineRule="exact"/>
              <w:jc w:val="left"/>
              <w:rPr>
                <w:color w:val="000000"/>
                <w:kern w:val="0"/>
                <w:sz w:val="18"/>
                <w:szCs w:val="18"/>
              </w:rPr>
            </w:pPr>
            <w:r>
              <w:rPr>
                <w:rFonts w:hint="eastAsia"/>
                <w:color w:val="000000"/>
                <w:kern w:val="0"/>
                <w:sz w:val="18"/>
                <w:szCs w:val="18"/>
              </w:rPr>
              <w:t xml:space="preserve">   </w:t>
            </w:r>
            <w:r>
              <w:rPr>
                <w:rFonts w:hint="eastAsia"/>
                <w:color w:val="000000"/>
                <w:kern w:val="0"/>
                <w:sz w:val="18"/>
                <w:szCs w:val="18"/>
              </w:rPr>
              <w:t>（四）将餐厨废弃物交给不符合本办法规定的单位或者个人收集、运输、处置。</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责令改正，罚款，没收违法所得</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按要求改正的</w:t>
            </w:r>
          </w:p>
        </w:tc>
        <w:tc>
          <w:tcPr>
            <w:tcW w:w="1016" w:type="dxa"/>
            <w:vMerge w:val="restart"/>
            <w:vAlign w:val="center"/>
          </w:tcPr>
          <w:p w:rsidR="00024CEA" w:rsidRDefault="00D103D5" w:rsidP="008D0696">
            <w:pPr>
              <w:spacing w:line="280" w:lineRule="exact"/>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对单位处</w:t>
            </w:r>
            <w:r>
              <w:rPr>
                <w:color w:val="000000"/>
                <w:kern w:val="0"/>
                <w:sz w:val="18"/>
                <w:szCs w:val="18"/>
              </w:rPr>
              <w:t>10</w:t>
            </w:r>
            <w:r>
              <w:rPr>
                <w:rFonts w:hint="eastAsia"/>
                <w:color w:val="000000"/>
                <w:kern w:val="0"/>
                <w:sz w:val="18"/>
                <w:szCs w:val="18"/>
              </w:rPr>
              <w:t>万元以上</w:t>
            </w:r>
            <w:r>
              <w:rPr>
                <w:color w:val="000000"/>
                <w:kern w:val="0"/>
                <w:sz w:val="18"/>
                <w:szCs w:val="18"/>
              </w:rPr>
              <w:t>50</w:t>
            </w:r>
            <w:r>
              <w:rPr>
                <w:rFonts w:hint="eastAsia"/>
                <w:color w:val="000000"/>
                <w:kern w:val="0"/>
                <w:sz w:val="18"/>
                <w:szCs w:val="18"/>
              </w:rPr>
              <w:t>万元以下的罚款，对个人处</w:t>
            </w:r>
            <w:r>
              <w:rPr>
                <w:color w:val="000000"/>
                <w:kern w:val="0"/>
                <w:sz w:val="18"/>
                <w:szCs w:val="18"/>
              </w:rPr>
              <w:t>100</w:t>
            </w:r>
            <w:r>
              <w:rPr>
                <w:rFonts w:hint="eastAsia"/>
                <w:color w:val="000000"/>
                <w:kern w:val="0"/>
                <w:sz w:val="18"/>
                <w:szCs w:val="18"/>
              </w:rPr>
              <w:t>元以上</w:t>
            </w:r>
            <w:r>
              <w:rPr>
                <w:color w:val="000000"/>
                <w:kern w:val="0"/>
                <w:sz w:val="18"/>
                <w:szCs w:val="18"/>
              </w:rPr>
              <w:t>300</w:t>
            </w:r>
            <w:r>
              <w:rPr>
                <w:rFonts w:hint="eastAsia"/>
                <w:color w:val="000000"/>
                <w:kern w:val="0"/>
                <w:sz w:val="18"/>
                <w:szCs w:val="18"/>
              </w:rPr>
              <w:t>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rsidP="008D0696">
            <w:pPr>
              <w:spacing w:line="280" w:lineRule="exact"/>
              <w:jc w:val="left"/>
              <w:rPr>
                <w:color w:val="000000"/>
                <w:kern w:val="0"/>
                <w:sz w:val="18"/>
                <w:szCs w:val="18"/>
              </w:rPr>
            </w:pPr>
            <w:r>
              <w:rPr>
                <w:rFonts w:hint="eastAsia"/>
                <w:color w:val="000000"/>
                <w:kern w:val="0"/>
                <w:sz w:val="18"/>
                <w:szCs w:val="18"/>
              </w:rPr>
              <w:t>未按要求改正的</w:t>
            </w:r>
          </w:p>
        </w:tc>
        <w:tc>
          <w:tcPr>
            <w:tcW w:w="1016" w:type="dxa"/>
            <w:vMerge/>
            <w:vAlign w:val="center"/>
          </w:tcPr>
          <w:p w:rsidR="00024CEA" w:rsidRDefault="00024CEA" w:rsidP="008D0696">
            <w:pPr>
              <w:spacing w:line="280" w:lineRule="exact"/>
              <w:jc w:val="left"/>
              <w:rPr>
                <w:color w:val="000000"/>
                <w:kern w:val="0"/>
                <w:sz w:val="18"/>
                <w:szCs w:val="18"/>
              </w:rPr>
            </w:pPr>
          </w:p>
        </w:tc>
        <w:tc>
          <w:tcPr>
            <w:tcW w:w="5614" w:type="dxa"/>
            <w:vAlign w:val="center"/>
          </w:tcPr>
          <w:p w:rsidR="00024CEA" w:rsidRDefault="00D103D5" w:rsidP="008D0696">
            <w:pPr>
              <w:spacing w:line="280" w:lineRule="exact"/>
              <w:rPr>
                <w:color w:val="000000"/>
                <w:kern w:val="0"/>
                <w:sz w:val="18"/>
                <w:szCs w:val="18"/>
              </w:rPr>
            </w:pPr>
            <w:r>
              <w:rPr>
                <w:rFonts w:hint="eastAsia"/>
                <w:color w:val="000000"/>
                <w:kern w:val="0"/>
                <w:sz w:val="18"/>
                <w:szCs w:val="18"/>
              </w:rPr>
              <w:t>对单位处</w:t>
            </w:r>
            <w:r>
              <w:rPr>
                <w:color w:val="000000"/>
                <w:kern w:val="0"/>
                <w:sz w:val="18"/>
                <w:szCs w:val="18"/>
              </w:rPr>
              <w:t>50</w:t>
            </w:r>
            <w:r>
              <w:rPr>
                <w:rFonts w:hint="eastAsia"/>
                <w:color w:val="000000"/>
                <w:kern w:val="0"/>
                <w:sz w:val="18"/>
                <w:szCs w:val="18"/>
              </w:rPr>
              <w:t>万元以上</w:t>
            </w:r>
            <w:r>
              <w:rPr>
                <w:color w:val="000000"/>
                <w:kern w:val="0"/>
                <w:sz w:val="18"/>
                <w:szCs w:val="18"/>
              </w:rPr>
              <w:t>100</w:t>
            </w:r>
            <w:r>
              <w:rPr>
                <w:rFonts w:hint="eastAsia"/>
                <w:color w:val="000000"/>
                <w:kern w:val="0"/>
                <w:sz w:val="18"/>
                <w:szCs w:val="18"/>
              </w:rPr>
              <w:t>万元以下的罚款，对个人处</w:t>
            </w:r>
            <w:r>
              <w:rPr>
                <w:color w:val="000000"/>
                <w:kern w:val="0"/>
                <w:sz w:val="18"/>
                <w:szCs w:val="18"/>
              </w:rPr>
              <w:t>300</w:t>
            </w:r>
            <w:r>
              <w:rPr>
                <w:rFonts w:hint="eastAsia"/>
                <w:color w:val="000000"/>
                <w:kern w:val="0"/>
                <w:sz w:val="18"/>
                <w:szCs w:val="18"/>
              </w:rPr>
              <w:t>元以上</w:t>
            </w:r>
            <w:r>
              <w:rPr>
                <w:color w:val="000000"/>
                <w:kern w:val="0"/>
                <w:sz w:val="18"/>
                <w:szCs w:val="18"/>
              </w:rPr>
              <w:t>500</w:t>
            </w:r>
            <w:r>
              <w:rPr>
                <w:rFonts w:hint="eastAsia"/>
                <w:color w:val="000000"/>
                <w:kern w:val="0"/>
                <w:sz w:val="18"/>
                <w:szCs w:val="18"/>
              </w:rPr>
              <w:t>元以下的罚款</w:t>
            </w:r>
          </w:p>
        </w:tc>
      </w:tr>
    </w:tbl>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5956"/>
        <w:gridCol w:w="992"/>
        <w:gridCol w:w="6058"/>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320217897000</w:t>
            </w:r>
          </w:p>
        </w:tc>
      </w:tr>
      <w:tr w:rsidR="00024CEA">
        <w:trPr>
          <w:trHeight w:val="36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对以拖延、围堵、滞留执法人员等方式拒绝、阻挠监督检查，或者在接受监督检查时弄虚作假的处罚</w:t>
            </w:r>
          </w:p>
        </w:tc>
      </w:tr>
      <w:tr w:rsidR="00024CEA">
        <w:trPr>
          <w:trHeight w:val="127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【法律】《中华人民共和国固体废物污染环境防治法》</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第九条</w:t>
            </w:r>
            <w:r>
              <w:rPr>
                <w:color w:val="000000"/>
                <w:kern w:val="0"/>
                <w:sz w:val="18"/>
                <w:szCs w:val="18"/>
              </w:rPr>
              <w:t>  </w:t>
            </w:r>
            <w:r>
              <w:rPr>
                <w:rFonts w:hint="eastAsia"/>
                <w:color w:val="000000"/>
                <w:kern w:val="0"/>
                <w:sz w:val="18"/>
                <w:szCs w:val="18"/>
              </w:rPr>
              <w:t>国务院生态环境主管部门对全国固体废物污染环境防治工作实施统一监督管理。国务院发展改革、工业和信息化、自然资源、住房城乡建设、交通运输、农业农村、商务、卫生健康、海关等主管部门在各自职责范围内负责固体废物污染环境防治的监督管理工作。</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地方人民政府生态环境主管部门对本行政区域固体废物污染环境防治工作实施统一监督管理。地方人民政府发展改革、工业和信息化、自然资源、住房城乡建设、交通运输、农业农村、商务、卫生健康等主管部门在各自职责范围内负责固体废物污染环境防治的监督管理工作。</w:t>
            </w:r>
          </w:p>
          <w:p w:rsidR="00024CEA" w:rsidRDefault="00D103D5">
            <w:pPr>
              <w:spacing w:line="320" w:lineRule="exact"/>
              <w:jc w:val="left"/>
              <w:rPr>
                <w:color w:val="000000"/>
                <w:kern w:val="0"/>
                <w:sz w:val="18"/>
                <w:szCs w:val="18"/>
              </w:rPr>
            </w:pPr>
            <w:r>
              <w:rPr>
                <w:rFonts w:hint="eastAsia"/>
                <w:color w:val="000000"/>
                <w:kern w:val="0"/>
                <w:sz w:val="18"/>
                <w:szCs w:val="18"/>
              </w:rPr>
              <w:t>第二十六条</w:t>
            </w:r>
            <w:r>
              <w:rPr>
                <w:color w:val="000000"/>
                <w:kern w:val="0"/>
                <w:sz w:val="18"/>
                <w:szCs w:val="18"/>
              </w:rPr>
              <w:t>  </w:t>
            </w:r>
            <w:r>
              <w:rPr>
                <w:rFonts w:hint="eastAsia"/>
                <w:color w:val="000000"/>
                <w:kern w:val="0"/>
                <w:sz w:val="18"/>
                <w:szCs w:val="18"/>
              </w:rPr>
              <w:t>生态环境主管部门及其环境执法机构和其他负有固体废物污染环境防治监督管理职责的部门，在各自职责范围内有权对从事产生、收集、贮存、运输、利用、处置固体废物等活动的单位和其他生产经营者进行现场检查。被检查者应当如实反映情况，并提供必要的资料。</w:t>
            </w:r>
          </w:p>
          <w:p w:rsidR="00024CEA" w:rsidRDefault="00D103D5">
            <w:pPr>
              <w:spacing w:line="320" w:lineRule="exact"/>
              <w:jc w:val="left"/>
              <w:rPr>
                <w:color w:val="000000"/>
                <w:kern w:val="0"/>
                <w:sz w:val="18"/>
                <w:szCs w:val="18"/>
              </w:rPr>
            </w:pPr>
            <w:r>
              <w:rPr>
                <w:rFonts w:hint="eastAsia"/>
                <w:color w:val="000000"/>
                <w:kern w:val="0"/>
                <w:sz w:val="18"/>
                <w:szCs w:val="18"/>
              </w:rPr>
              <w:t>实施现场检查，可以采取现场监测、采集样品、查阅或者复制与固体废物污染环境防治相关的资料等措施。检查人员进行现场检查，应当出示证件。对现场检查中知悉的商业秘密应当保密。</w:t>
            </w:r>
          </w:p>
          <w:p w:rsidR="00024CEA" w:rsidRDefault="00D103D5">
            <w:pPr>
              <w:spacing w:line="320" w:lineRule="exact"/>
              <w:jc w:val="left"/>
              <w:rPr>
                <w:color w:val="000000"/>
                <w:kern w:val="0"/>
                <w:sz w:val="18"/>
                <w:szCs w:val="18"/>
              </w:rPr>
            </w:pPr>
            <w:r>
              <w:rPr>
                <w:rFonts w:hint="eastAsia"/>
                <w:color w:val="000000"/>
                <w:kern w:val="0"/>
                <w:sz w:val="18"/>
                <w:szCs w:val="18"/>
              </w:rPr>
              <w:t>第一百零三条</w:t>
            </w:r>
            <w:r>
              <w:rPr>
                <w:color w:val="000000"/>
                <w:kern w:val="0"/>
                <w:sz w:val="18"/>
                <w:szCs w:val="18"/>
              </w:rPr>
              <w:t>  </w:t>
            </w:r>
            <w:r>
              <w:rPr>
                <w:rFonts w:hint="eastAsia"/>
                <w:color w:val="000000"/>
                <w:kern w:val="0"/>
                <w:sz w:val="18"/>
                <w:szCs w:val="18"/>
              </w:rPr>
              <w:t>违反本法规定，以拖延、围堵、滞留执法人员等方式拒绝、阻挠监督检查，或者在接受监督检查时弄虚作假的，由生态环境主管部门或者其他负有固体废物污染环境防治监督管理职责的部门责令改正，处五万元以上二十万元以下的罚款；对直接负责的主管人员和其他直接责任人员，处二万元以上十万元以下的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5956" w:type="dxa"/>
            <w:vAlign w:val="center"/>
          </w:tcPr>
          <w:p w:rsidR="00024CEA" w:rsidRDefault="00D103D5">
            <w:pPr>
              <w:rPr>
                <w:color w:val="000000"/>
                <w:kern w:val="0"/>
                <w:sz w:val="18"/>
                <w:szCs w:val="18"/>
              </w:rPr>
            </w:pPr>
            <w:r>
              <w:rPr>
                <w:rFonts w:hint="eastAsia"/>
                <w:color w:val="000000"/>
                <w:kern w:val="0"/>
                <w:sz w:val="18"/>
                <w:szCs w:val="18"/>
              </w:rPr>
              <w:t>按要求改正的</w:t>
            </w:r>
          </w:p>
        </w:tc>
        <w:tc>
          <w:tcPr>
            <w:tcW w:w="992"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6058" w:type="dxa"/>
            <w:vAlign w:val="center"/>
          </w:tcPr>
          <w:p w:rsidR="00024CEA" w:rsidRDefault="00D103D5">
            <w:pPr>
              <w:rPr>
                <w:color w:val="000000"/>
                <w:kern w:val="0"/>
                <w:sz w:val="18"/>
                <w:szCs w:val="18"/>
              </w:rPr>
            </w:pPr>
            <w:r>
              <w:rPr>
                <w:rFonts w:hint="eastAsia"/>
                <w:color w:val="000000"/>
                <w:kern w:val="0"/>
                <w:sz w:val="18"/>
                <w:szCs w:val="18"/>
              </w:rPr>
              <w:t>对单位和其他生产经营者处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万元以下的罚款，对直接负责的主管人员和其他直接责任人员处</w:t>
            </w:r>
            <w:r>
              <w:rPr>
                <w:color w:val="000000"/>
                <w:kern w:val="0"/>
                <w:sz w:val="18"/>
                <w:szCs w:val="18"/>
              </w:rPr>
              <w:t>2</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万元以下的罚款。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595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未按要求改正的</w:t>
            </w:r>
          </w:p>
        </w:tc>
        <w:tc>
          <w:tcPr>
            <w:tcW w:w="992" w:type="dxa"/>
            <w:vMerge/>
            <w:vAlign w:val="center"/>
          </w:tcPr>
          <w:p w:rsidR="00024CEA" w:rsidRDefault="00024CEA">
            <w:pPr>
              <w:spacing w:line="320" w:lineRule="exact"/>
              <w:jc w:val="left"/>
              <w:rPr>
                <w:color w:val="000000"/>
                <w:kern w:val="0"/>
                <w:sz w:val="18"/>
                <w:szCs w:val="18"/>
              </w:rPr>
            </w:pPr>
          </w:p>
        </w:tc>
        <w:tc>
          <w:tcPr>
            <w:tcW w:w="6058" w:type="dxa"/>
            <w:vAlign w:val="center"/>
          </w:tcPr>
          <w:p w:rsidR="00024CEA" w:rsidRDefault="00D103D5">
            <w:pPr>
              <w:rPr>
                <w:color w:val="000000"/>
                <w:kern w:val="0"/>
                <w:sz w:val="18"/>
                <w:szCs w:val="18"/>
              </w:rPr>
            </w:pPr>
            <w:r>
              <w:rPr>
                <w:rFonts w:hint="eastAsia"/>
                <w:color w:val="000000"/>
                <w:kern w:val="0"/>
                <w:sz w:val="18"/>
                <w:szCs w:val="18"/>
              </w:rPr>
              <w:t>对单位和其他生产经营者处</w:t>
            </w:r>
            <w:r>
              <w:rPr>
                <w:color w:val="000000"/>
                <w:kern w:val="0"/>
                <w:sz w:val="18"/>
                <w:szCs w:val="18"/>
              </w:rPr>
              <w:t>10</w:t>
            </w:r>
            <w:r>
              <w:rPr>
                <w:rFonts w:hint="eastAsia"/>
                <w:color w:val="000000"/>
                <w:kern w:val="0"/>
                <w:sz w:val="18"/>
                <w:szCs w:val="18"/>
              </w:rPr>
              <w:t>万元以上</w:t>
            </w:r>
            <w:r>
              <w:rPr>
                <w:color w:val="000000"/>
                <w:kern w:val="0"/>
                <w:sz w:val="18"/>
                <w:szCs w:val="18"/>
              </w:rPr>
              <w:t>20</w:t>
            </w:r>
            <w:r>
              <w:rPr>
                <w:rFonts w:hint="eastAsia"/>
                <w:color w:val="000000"/>
                <w:kern w:val="0"/>
                <w:sz w:val="18"/>
                <w:szCs w:val="18"/>
              </w:rPr>
              <w:t>万元以下的罚款，对直接负责的主管人员和其他直接责任人员处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万元以下的罚款。</w:t>
            </w:r>
          </w:p>
        </w:tc>
      </w:tr>
    </w:tbl>
    <w:p w:rsidR="00024CEA" w:rsidRDefault="00024CEA"/>
    <w:p w:rsidR="00024CEA" w:rsidRDefault="00024CEA"/>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320217898000</w:t>
            </w:r>
          </w:p>
        </w:tc>
      </w:tr>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对在燃气设施安全保护范围内在穿越河流的管道上方或者下方进行抛锚、拖锚、挖泥、采沙等作业的处罚</w:t>
            </w:r>
          </w:p>
        </w:tc>
      </w:tr>
      <w:tr w:rsidR="00024CEA">
        <w:trPr>
          <w:trHeight w:val="127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【地方性法规】《江苏省燃气管理条例》（江苏省第十三届人民代表大会常务委员会第十三次会议于</w:t>
            </w:r>
            <w:r>
              <w:rPr>
                <w:color w:val="000000"/>
                <w:kern w:val="0"/>
                <w:sz w:val="18"/>
                <w:szCs w:val="18"/>
              </w:rPr>
              <w:t>2020</w:t>
            </w:r>
            <w:r>
              <w:rPr>
                <w:rFonts w:hint="eastAsia"/>
                <w:color w:val="000000"/>
                <w:kern w:val="0"/>
                <w:sz w:val="18"/>
                <w:szCs w:val="18"/>
              </w:rPr>
              <w:t>年</w:t>
            </w:r>
            <w:r>
              <w:rPr>
                <w:color w:val="000000"/>
                <w:kern w:val="0"/>
                <w:sz w:val="18"/>
                <w:szCs w:val="18"/>
              </w:rPr>
              <w:t>1</w:t>
            </w:r>
            <w:r>
              <w:rPr>
                <w:rFonts w:hint="eastAsia"/>
                <w:color w:val="000000"/>
                <w:kern w:val="0"/>
                <w:sz w:val="18"/>
                <w:szCs w:val="18"/>
              </w:rPr>
              <w:t>月</w:t>
            </w:r>
            <w:r>
              <w:rPr>
                <w:color w:val="000000"/>
                <w:kern w:val="0"/>
                <w:sz w:val="18"/>
                <w:szCs w:val="18"/>
              </w:rPr>
              <w:t>9</w:t>
            </w:r>
            <w:r>
              <w:rPr>
                <w:rFonts w:hint="eastAsia"/>
                <w:color w:val="000000"/>
                <w:kern w:val="0"/>
                <w:sz w:val="18"/>
                <w:szCs w:val="18"/>
              </w:rPr>
              <w:t>日通过，江苏省人大常委会</w:t>
            </w:r>
            <w:proofErr w:type="gramStart"/>
            <w:r>
              <w:rPr>
                <w:rFonts w:hint="eastAsia"/>
                <w:color w:val="000000"/>
                <w:kern w:val="0"/>
                <w:sz w:val="18"/>
                <w:szCs w:val="18"/>
              </w:rPr>
              <w:t>公告第</w:t>
            </w:r>
            <w:proofErr w:type="gramEnd"/>
            <w:r>
              <w:rPr>
                <w:color w:val="000000"/>
                <w:kern w:val="0"/>
                <w:sz w:val="18"/>
                <w:szCs w:val="18"/>
              </w:rPr>
              <w:t xml:space="preserve"> 28 </w:t>
            </w:r>
            <w:r>
              <w:rPr>
                <w:rFonts w:hint="eastAsia"/>
                <w:color w:val="000000"/>
                <w:kern w:val="0"/>
                <w:sz w:val="18"/>
                <w:szCs w:val="18"/>
              </w:rPr>
              <w:t>号）</w:t>
            </w:r>
            <w:r>
              <w:rPr>
                <w:color w:val="000000"/>
                <w:kern w:val="0"/>
                <w:sz w:val="18"/>
                <w:szCs w:val="18"/>
              </w:rPr>
              <w:t xml:space="preserve"> </w:t>
            </w:r>
          </w:p>
          <w:p w:rsidR="00024CEA" w:rsidRDefault="00D103D5">
            <w:pPr>
              <w:spacing w:line="320" w:lineRule="exact"/>
              <w:jc w:val="left"/>
              <w:rPr>
                <w:color w:val="000000"/>
                <w:kern w:val="0"/>
                <w:sz w:val="18"/>
                <w:szCs w:val="18"/>
              </w:rPr>
            </w:pPr>
            <w:r>
              <w:rPr>
                <w:rFonts w:hint="eastAsia"/>
                <w:color w:val="000000"/>
                <w:kern w:val="0"/>
                <w:sz w:val="18"/>
                <w:szCs w:val="18"/>
              </w:rPr>
              <w:t>第四十五条第二款</w:t>
            </w:r>
            <w:r>
              <w:rPr>
                <w:color w:val="000000"/>
                <w:kern w:val="0"/>
                <w:sz w:val="18"/>
                <w:szCs w:val="18"/>
              </w:rPr>
              <w:t xml:space="preserve"> </w:t>
            </w:r>
            <w:r>
              <w:rPr>
                <w:rFonts w:hint="eastAsia"/>
                <w:color w:val="000000"/>
                <w:kern w:val="0"/>
                <w:sz w:val="18"/>
                <w:szCs w:val="18"/>
              </w:rPr>
              <w:t xml:space="preserve">　在燃气设施的安全保护范围内，禁止从事下列危及燃气安全的活动：</w:t>
            </w:r>
          </w:p>
          <w:p w:rsidR="00024CEA" w:rsidRDefault="00D103D5">
            <w:pPr>
              <w:spacing w:line="320" w:lineRule="exact"/>
              <w:jc w:val="left"/>
              <w:rPr>
                <w:color w:val="000000"/>
                <w:kern w:val="0"/>
                <w:sz w:val="18"/>
                <w:szCs w:val="18"/>
              </w:rPr>
            </w:pPr>
            <w:r>
              <w:rPr>
                <w:rFonts w:hint="eastAsia"/>
                <w:color w:val="000000"/>
                <w:kern w:val="0"/>
                <w:sz w:val="18"/>
                <w:szCs w:val="18"/>
              </w:rPr>
              <w:t xml:space="preserve">　（五）在穿越河流的管道上方或者下方进行抛锚、拖锚、挖泥、采沙等作业；</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第六十四条第二款</w:t>
            </w:r>
            <w:r>
              <w:rPr>
                <w:color w:val="000000"/>
                <w:kern w:val="0"/>
                <w:sz w:val="18"/>
                <w:szCs w:val="18"/>
              </w:rPr>
              <w:t xml:space="preserve">   </w:t>
            </w:r>
            <w:r>
              <w:rPr>
                <w:rFonts w:hint="eastAsia"/>
                <w:color w:val="000000"/>
                <w:kern w:val="0"/>
                <w:sz w:val="18"/>
                <w:szCs w:val="18"/>
              </w:rPr>
              <w:t>违反本条例第四十五条第二款第二项至第五项规定，由燃气主管部门责令停止违法行为，限期恢复原状或者采取其他补救措施，对单位处五万元以上十万元以下罚款，对个人处五千元以上五万元以下罚款；造成损失的，依法承担赔偿责任；构成犯罪的，依法追究刑事责任。</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责令停止违法行为，罚款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285"/>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D103D5">
            <w:pPr>
              <w:rPr>
                <w:color w:val="000000"/>
                <w:kern w:val="0"/>
                <w:sz w:val="18"/>
                <w:szCs w:val="18"/>
              </w:rPr>
            </w:pPr>
            <w:r>
              <w:rPr>
                <w:rFonts w:hint="eastAsia"/>
                <w:color w:val="000000"/>
                <w:kern w:val="0"/>
                <w:sz w:val="18"/>
                <w:szCs w:val="18"/>
              </w:rPr>
              <w:t>未造成损失</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对单位处</w:t>
            </w:r>
            <w:r>
              <w:rPr>
                <w:color w:val="000000"/>
                <w:kern w:val="0"/>
                <w:sz w:val="18"/>
                <w:szCs w:val="18"/>
              </w:rPr>
              <w:t>5</w:t>
            </w:r>
            <w:r>
              <w:rPr>
                <w:rFonts w:hint="eastAsia"/>
                <w:color w:val="000000"/>
                <w:kern w:val="0"/>
                <w:sz w:val="18"/>
                <w:szCs w:val="18"/>
              </w:rPr>
              <w:t>万元以上</w:t>
            </w:r>
            <w:r>
              <w:rPr>
                <w:color w:val="000000"/>
                <w:kern w:val="0"/>
                <w:sz w:val="18"/>
                <w:szCs w:val="18"/>
              </w:rPr>
              <w:t>7</w:t>
            </w:r>
            <w:r>
              <w:rPr>
                <w:rFonts w:hint="eastAsia"/>
                <w:color w:val="000000"/>
                <w:kern w:val="0"/>
                <w:sz w:val="18"/>
                <w:szCs w:val="18"/>
              </w:rPr>
              <w:t>万元以下罚款，对个人处</w:t>
            </w:r>
            <w:r>
              <w:rPr>
                <w:color w:val="000000"/>
                <w:kern w:val="0"/>
                <w:sz w:val="18"/>
                <w:szCs w:val="18"/>
              </w:rPr>
              <w:t>5000</w:t>
            </w:r>
            <w:r>
              <w:rPr>
                <w:rFonts w:hint="eastAsia"/>
                <w:color w:val="000000"/>
                <w:kern w:val="0"/>
                <w:sz w:val="18"/>
                <w:szCs w:val="18"/>
              </w:rPr>
              <w:t>元以上</w:t>
            </w:r>
            <w:r>
              <w:rPr>
                <w:color w:val="000000"/>
                <w:kern w:val="0"/>
                <w:sz w:val="18"/>
                <w:szCs w:val="18"/>
              </w:rPr>
              <w:t>3</w:t>
            </w:r>
            <w:r>
              <w:rPr>
                <w:rFonts w:hint="eastAsia"/>
                <w:color w:val="000000"/>
                <w:kern w:val="0"/>
                <w:sz w:val="18"/>
                <w:szCs w:val="18"/>
              </w:rPr>
              <w:t>万元以下罚款</w:t>
            </w:r>
          </w:p>
        </w:tc>
      </w:tr>
      <w:tr w:rsidR="00024CEA">
        <w:trPr>
          <w:trHeight w:val="285"/>
        </w:trPr>
        <w:tc>
          <w:tcPr>
            <w:tcW w:w="1010" w:type="dxa"/>
            <w:vMerge/>
            <w:vAlign w:val="center"/>
          </w:tcPr>
          <w:p w:rsidR="00024CEA" w:rsidRDefault="00024CEA">
            <w:pPr>
              <w:spacing w:line="320" w:lineRule="exact"/>
              <w:jc w:val="left"/>
              <w:rPr>
                <w:color w:val="000000"/>
                <w:kern w:val="0"/>
                <w:sz w:val="18"/>
                <w:szCs w:val="18"/>
              </w:rPr>
            </w:pPr>
          </w:p>
        </w:tc>
        <w:tc>
          <w:tcPr>
            <w:tcW w:w="6376" w:type="dxa"/>
            <w:vAlign w:val="center"/>
          </w:tcPr>
          <w:p w:rsidR="00024CEA" w:rsidRDefault="00D103D5">
            <w:pPr>
              <w:spacing w:line="320" w:lineRule="exact"/>
              <w:jc w:val="left"/>
              <w:rPr>
                <w:color w:val="000000"/>
                <w:kern w:val="0"/>
                <w:sz w:val="18"/>
                <w:szCs w:val="18"/>
              </w:rPr>
            </w:pPr>
            <w:r>
              <w:rPr>
                <w:rFonts w:hint="eastAsia"/>
                <w:color w:val="000000"/>
                <w:kern w:val="0"/>
                <w:sz w:val="18"/>
                <w:szCs w:val="18"/>
              </w:rPr>
              <w:t>造成损失的</w:t>
            </w:r>
          </w:p>
        </w:tc>
        <w:tc>
          <w:tcPr>
            <w:tcW w:w="1016" w:type="dxa"/>
            <w:vMerge/>
            <w:vAlign w:val="center"/>
          </w:tcPr>
          <w:p w:rsidR="00024CEA" w:rsidRDefault="00024CEA">
            <w:pPr>
              <w:spacing w:line="320" w:lineRule="exact"/>
              <w:jc w:val="left"/>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对单位处</w:t>
            </w:r>
            <w:r>
              <w:rPr>
                <w:color w:val="000000"/>
                <w:kern w:val="0"/>
                <w:sz w:val="18"/>
                <w:szCs w:val="18"/>
              </w:rPr>
              <w:t>7</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万元以下罚款，对个人处</w:t>
            </w:r>
            <w:r>
              <w:rPr>
                <w:color w:val="000000"/>
                <w:kern w:val="0"/>
                <w:sz w:val="18"/>
                <w:szCs w:val="18"/>
              </w:rPr>
              <w:t>3</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bl>
    <w:p w:rsidR="00024CEA" w:rsidRDefault="00024CEA"/>
    <w:p w:rsidR="00024CEA" w:rsidRDefault="00024CEA"/>
    <w:p w:rsidR="008D0696" w:rsidRDefault="008D0696"/>
    <w:p w:rsidR="008D0696" w:rsidRDefault="008D0696"/>
    <w:p w:rsidR="008D0696" w:rsidRDefault="008D0696"/>
    <w:p w:rsidR="008D0696" w:rsidRDefault="008D0696"/>
    <w:p w:rsidR="008D0696" w:rsidRDefault="008D0696"/>
    <w:p w:rsidR="00024CEA" w:rsidRDefault="00024CEA"/>
    <w:tbl>
      <w:tblPr>
        <w:tblW w:w="1401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6376"/>
        <w:gridCol w:w="1016"/>
        <w:gridCol w:w="5614"/>
      </w:tblGrid>
      <w:tr w:rsidR="00024CEA">
        <w:trPr>
          <w:trHeight w:val="277"/>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lastRenderedPageBreak/>
              <w:t>编号</w:t>
            </w:r>
          </w:p>
        </w:tc>
        <w:tc>
          <w:tcPr>
            <w:tcW w:w="13006" w:type="dxa"/>
            <w:gridSpan w:val="3"/>
            <w:vAlign w:val="center"/>
          </w:tcPr>
          <w:p w:rsidR="00024CEA" w:rsidRDefault="00D103D5">
            <w:pPr>
              <w:spacing w:line="320" w:lineRule="exact"/>
              <w:rPr>
                <w:rFonts w:eastAsia="仿宋_GB2312"/>
                <w:b/>
                <w:bCs/>
                <w:color w:val="000000"/>
                <w:kern w:val="0"/>
                <w:sz w:val="18"/>
                <w:szCs w:val="18"/>
              </w:rPr>
            </w:pPr>
            <w:r>
              <w:rPr>
                <w:rFonts w:eastAsia="仿宋_GB2312"/>
                <w:b/>
                <w:bCs/>
                <w:color w:val="000000"/>
                <w:kern w:val="0"/>
                <w:sz w:val="18"/>
                <w:szCs w:val="18"/>
              </w:rPr>
              <w:t>320217899000</w:t>
            </w:r>
          </w:p>
        </w:tc>
      </w:tr>
      <w:tr w:rsidR="00024CEA">
        <w:trPr>
          <w:trHeight w:val="28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行为名称</w:t>
            </w:r>
          </w:p>
        </w:tc>
        <w:tc>
          <w:tcPr>
            <w:tcW w:w="13006" w:type="dxa"/>
            <w:gridSpan w:val="3"/>
            <w:vAlign w:val="center"/>
          </w:tcPr>
          <w:p w:rsidR="00024CEA" w:rsidRDefault="00D103D5">
            <w:pPr>
              <w:spacing w:line="320" w:lineRule="exact"/>
              <w:jc w:val="left"/>
              <w:rPr>
                <w:color w:val="000000"/>
                <w:spacing w:val="-6"/>
                <w:kern w:val="0"/>
                <w:sz w:val="18"/>
                <w:szCs w:val="18"/>
              </w:rPr>
            </w:pPr>
            <w:r>
              <w:rPr>
                <w:rFonts w:hint="eastAsia"/>
                <w:color w:val="000000"/>
                <w:spacing w:val="-6"/>
                <w:kern w:val="0"/>
                <w:sz w:val="18"/>
                <w:szCs w:val="18"/>
              </w:rPr>
              <w:t>对瓶装燃气经营者向未签订供用气合同的用户提供瓶装燃气、向餐饮用户提供气液两相瓶装燃气的处罚</w:t>
            </w:r>
          </w:p>
        </w:tc>
      </w:tr>
      <w:tr w:rsidR="00024CEA">
        <w:trPr>
          <w:trHeight w:val="1275"/>
        </w:trPr>
        <w:tc>
          <w:tcPr>
            <w:tcW w:w="1010" w:type="dxa"/>
            <w:vAlign w:val="center"/>
          </w:tcPr>
          <w:p w:rsidR="00024CEA" w:rsidRDefault="00D103D5">
            <w:pPr>
              <w:spacing w:line="320" w:lineRule="exact"/>
              <w:jc w:val="center"/>
              <w:rPr>
                <w:color w:val="000000"/>
                <w:kern w:val="0"/>
                <w:sz w:val="18"/>
                <w:szCs w:val="18"/>
              </w:rPr>
            </w:pPr>
            <w:r>
              <w:rPr>
                <w:rFonts w:hint="eastAsia"/>
                <w:color w:val="000000"/>
                <w:kern w:val="0"/>
                <w:sz w:val="18"/>
                <w:szCs w:val="18"/>
              </w:rPr>
              <w:t>法律依据</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【地方性法规】《江苏省燃气管理条例》（江苏省第十三届人民代表大会常务委员会第十三次会议于</w:t>
            </w:r>
            <w:r>
              <w:rPr>
                <w:color w:val="000000"/>
                <w:kern w:val="0"/>
                <w:sz w:val="18"/>
                <w:szCs w:val="18"/>
              </w:rPr>
              <w:t>2020</w:t>
            </w:r>
            <w:r>
              <w:rPr>
                <w:rFonts w:hint="eastAsia"/>
                <w:color w:val="000000"/>
                <w:kern w:val="0"/>
                <w:sz w:val="18"/>
                <w:szCs w:val="18"/>
              </w:rPr>
              <w:t>年</w:t>
            </w:r>
            <w:r>
              <w:rPr>
                <w:color w:val="000000"/>
                <w:kern w:val="0"/>
                <w:sz w:val="18"/>
                <w:szCs w:val="18"/>
              </w:rPr>
              <w:t>1</w:t>
            </w:r>
            <w:r>
              <w:rPr>
                <w:rFonts w:hint="eastAsia"/>
                <w:color w:val="000000"/>
                <w:kern w:val="0"/>
                <w:sz w:val="18"/>
                <w:szCs w:val="18"/>
              </w:rPr>
              <w:t>月</w:t>
            </w:r>
            <w:r>
              <w:rPr>
                <w:color w:val="000000"/>
                <w:kern w:val="0"/>
                <w:sz w:val="18"/>
                <w:szCs w:val="18"/>
              </w:rPr>
              <w:t>9</w:t>
            </w:r>
            <w:r>
              <w:rPr>
                <w:rFonts w:hint="eastAsia"/>
                <w:color w:val="000000"/>
                <w:kern w:val="0"/>
                <w:sz w:val="18"/>
                <w:szCs w:val="18"/>
              </w:rPr>
              <w:t>日通过，江苏省人大常委会</w:t>
            </w:r>
            <w:proofErr w:type="gramStart"/>
            <w:r>
              <w:rPr>
                <w:rFonts w:hint="eastAsia"/>
                <w:color w:val="000000"/>
                <w:kern w:val="0"/>
                <w:sz w:val="18"/>
                <w:szCs w:val="18"/>
              </w:rPr>
              <w:t>公告第</w:t>
            </w:r>
            <w:proofErr w:type="gramEnd"/>
            <w:r>
              <w:rPr>
                <w:color w:val="000000"/>
                <w:kern w:val="0"/>
                <w:sz w:val="18"/>
                <w:szCs w:val="18"/>
              </w:rPr>
              <w:t xml:space="preserve"> 28 </w:t>
            </w:r>
            <w:r>
              <w:rPr>
                <w:rFonts w:hint="eastAsia"/>
                <w:color w:val="000000"/>
                <w:kern w:val="0"/>
                <w:sz w:val="18"/>
                <w:szCs w:val="18"/>
              </w:rPr>
              <w:t>号）</w:t>
            </w:r>
          </w:p>
          <w:p w:rsidR="00024CEA" w:rsidRDefault="00D103D5">
            <w:pPr>
              <w:spacing w:line="320" w:lineRule="exact"/>
              <w:jc w:val="left"/>
              <w:rPr>
                <w:color w:val="000000"/>
                <w:kern w:val="0"/>
                <w:sz w:val="18"/>
                <w:szCs w:val="18"/>
              </w:rPr>
            </w:pPr>
            <w:r>
              <w:rPr>
                <w:rFonts w:hint="eastAsia"/>
                <w:color w:val="000000"/>
                <w:kern w:val="0"/>
                <w:sz w:val="18"/>
                <w:szCs w:val="18"/>
              </w:rPr>
              <w:t>第二十三条</w:t>
            </w:r>
            <w:r>
              <w:rPr>
                <w:color w:val="000000"/>
                <w:kern w:val="0"/>
                <w:sz w:val="18"/>
                <w:szCs w:val="18"/>
              </w:rPr>
              <w:t xml:space="preserve">  </w:t>
            </w:r>
            <w:r>
              <w:rPr>
                <w:rFonts w:hint="eastAsia"/>
                <w:color w:val="000000"/>
                <w:kern w:val="0"/>
                <w:sz w:val="18"/>
                <w:szCs w:val="18"/>
              </w:rPr>
              <w:t>瓶装燃气经营者应当遵守下列规定：</w:t>
            </w:r>
          </w:p>
          <w:p w:rsidR="00024CEA" w:rsidRDefault="00D103D5">
            <w:pPr>
              <w:spacing w:line="320" w:lineRule="exact"/>
              <w:jc w:val="left"/>
              <w:rPr>
                <w:color w:val="000000"/>
                <w:kern w:val="0"/>
                <w:sz w:val="18"/>
                <w:szCs w:val="18"/>
              </w:rPr>
            </w:pPr>
            <w:r>
              <w:rPr>
                <w:color w:val="000000"/>
                <w:kern w:val="0"/>
                <w:sz w:val="18"/>
                <w:szCs w:val="18"/>
              </w:rPr>
              <w:t xml:space="preserve">  </w:t>
            </w:r>
            <w:r>
              <w:rPr>
                <w:rFonts w:hint="eastAsia"/>
                <w:color w:val="000000"/>
                <w:kern w:val="0"/>
                <w:sz w:val="18"/>
                <w:szCs w:val="18"/>
              </w:rPr>
              <w:t>（四）不得向未签订供用气合同的用户提供瓶装燃气，不得向餐饮用户提供气液两相瓶装燃气；</w:t>
            </w:r>
          </w:p>
          <w:p w:rsidR="00024CEA" w:rsidRDefault="00D103D5">
            <w:pPr>
              <w:spacing w:line="320" w:lineRule="exact"/>
              <w:jc w:val="left"/>
              <w:rPr>
                <w:color w:val="000000"/>
                <w:kern w:val="0"/>
                <w:sz w:val="18"/>
                <w:szCs w:val="18"/>
              </w:rPr>
            </w:pPr>
            <w:r>
              <w:rPr>
                <w:rFonts w:hint="eastAsia"/>
                <w:color w:val="000000"/>
                <w:kern w:val="0"/>
                <w:sz w:val="18"/>
                <w:szCs w:val="18"/>
              </w:rPr>
              <w:t xml:space="preserve">　第六十一条第二款　违反本条例第二十三条第三项至第六项规定，由燃气主管部门责令限期改正，处一万元以上十万元以下罚款。</w:t>
            </w:r>
          </w:p>
        </w:tc>
      </w:tr>
      <w:tr w:rsidR="00024CEA">
        <w:trPr>
          <w:trHeight w:val="285"/>
        </w:trPr>
        <w:tc>
          <w:tcPr>
            <w:tcW w:w="1010" w:type="dxa"/>
            <w:vAlign w:val="center"/>
          </w:tcPr>
          <w:p w:rsidR="00024CEA" w:rsidRDefault="003F4C1A">
            <w:pPr>
              <w:spacing w:line="320" w:lineRule="exact"/>
              <w:jc w:val="center"/>
              <w:rPr>
                <w:color w:val="000000"/>
                <w:kern w:val="0"/>
                <w:sz w:val="18"/>
                <w:szCs w:val="18"/>
              </w:rPr>
            </w:pPr>
            <w:r>
              <w:rPr>
                <w:rFonts w:hint="eastAsia"/>
                <w:color w:val="000000"/>
                <w:kern w:val="0"/>
                <w:sz w:val="18"/>
                <w:szCs w:val="18"/>
              </w:rPr>
              <w:t>行使内容</w:t>
            </w:r>
          </w:p>
        </w:tc>
        <w:tc>
          <w:tcPr>
            <w:tcW w:w="13006" w:type="dxa"/>
            <w:gridSpan w:val="3"/>
            <w:vAlign w:val="center"/>
          </w:tcPr>
          <w:p w:rsidR="00024CEA" w:rsidRDefault="00D103D5">
            <w:pPr>
              <w:spacing w:line="320" w:lineRule="exact"/>
              <w:jc w:val="left"/>
              <w:rPr>
                <w:color w:val="000000"/>
                <w:kern w:val="0"/>
                <w:sz w:val="18"/>
                <w:szCs w:val="18"/>
              </w:rPr>
            </w:pPr>
            <w:r>
              <w:rPr>
                <w:rFonts w:hint="eastAsia"/>
                <w:color w:val="000000"/>
                <w:kern w:val="0"/>
                <w:sz w:val="18"/>
                <w:szCs w:val="18"/>
              </w:rPr>
              <w:t>责令限期改正，罚款</w:t>
            </w:r>
          </w:p>
        </w:tc>
      </w:tr>
      <w:tr w:rsidR="00024CEA">
        <w:trPr>
          <w:trHeight w:val="285"/>
        </w:trPr>
        <w:tc>
          <w:tcPr>
            <w:tcW w:w="14016" w:type="dxa"/>
            <w:gridSpan w:val="4"/>
            <w:vAlign w:val="center"/>
          </w:tcPr>
          <w:p w:rsidR="00024CEA" w:rsidRDefault="00D103D5">
            <w:pPr>
              <w:spacing w:line="320" w:lineRule="exact"/>
              <w:jc w:val="center"/>
              <w:rPr>
                <w:color w:val="000000"/>
                <w:kern w:val="0"/>
                <w:sz w:val="18"/>
                <w:szCs w:val="18"/>
              </w:rPr>
            </w:pPr>
            <w:r>
              <w:rPr>
                <w:rFonts w:hint="eastAsia"/>
                <w:color w:val="000000"/>
                <w:kern w:val="0"/>
                <w:sz w:val="18"/>
                <w:szCs w:val="18"/>
              </w:rPr>
              <w:t>裁量基准</w:t>
            </w:r>
          </w:p>
        </w:tc>
      </w:tr>
      <w:tr w:rsidR="00024CEA">
        <w:trPr>
          <w:trHeight w:val="368"/>
        </w:trPr>
        <w:tc>
          <w:tcPr>
            <w:tcW w:w="1010" w:type="dxa"/>
            <w:vMerge w:val="restart"/>
            <w:vAlign w:val="center"/>
          </w:tcPr>
          <w:p w:rsidR="00024CEA" w:rsidRDefault="00D103D5">
            <w:pPr>
              <w:rPr>
                <w:color w:val="000000"/>
                <w:kern w:val="0"/>
                <w:sz w:val="18"/>
                <w:szCs w:val="18"/>
              </w:rPr>
            </w:pPr>
            <w:r>
              <w:rPr>
                <w:rFonts w:hint="eastAsia"/>
                <w:color w:val="000000"/>
                <w:kern w:val="0"/>
                <w:sz w:val="18"/>
                <w:szCs w:val="18"/>
              </w:rPr>
              <w:t>情形描述</w:t>
            </w:r>
          </w:p>
        </w:tc>
        <w:tc>
          <w:tcPr>
            <w:tcW w:w="6376" w:type="dxa"/>
            <w:vAlign w:val="center"/>
          </w:tcPr>
          <w:p w:rsidR="00024CEA" w:rsidRDefault="001955D7">
            <w:pPr>
              <w:rPr>
                <w:color w:val="000000"/>
                <w:kern w:val="0"/>
                <w:sz w:val="18"/>
                <w:szCs w:val="18"/>
              </w:rPr>
            </w:pPr>
            <w:r>
              <w:rPr>
                <w:rFonts w:hint="eastAsia"/>
                <w:color w:val="000000"/>
                <w:kern w:val="0"/>
                <w:sz w:val="18"/>
                <w:szCs w:val="18"/>
              </w:rPr>
              <w:t>按要求改正且未造成损失和燃气安全事故的</w:t>
            </w:r>
          </w:p>
        </w:tc>
        <w:tc>
          <w:tcPr>
            <w:tcW w:w="1016" w:type="dxa"/>
            <w:vMerge w:val="restart"/>
            <w:vAlign w:val="center"/>
          </w:tcPr>
          <w:p w:rsidR="00024CEA" w:rsidRDefault="00D103D5">
            <w:pPr>
              <w:rPr>
                <w:color w:val="000000"/>
                <w:kern w:val="0"/>
                <w:sz w:val="18"/>
                <w:szCs w:val="18"/>
              </w:rPr>
            </w:pPr>
            <w:r>
              <w:rPr>
                <w:rFonts w:hint="eastAsia"/>
                <w:color w:val="000000"/>
                <w:kern w:val="0"/>
                <w:sz w:val="18"/>
                <w:szCs w:val="18"/>
              </w:rPr>
              <w:t>裁量幅度</w:t>
            </w: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color w:val="000000"/>
                <w:kern w:val="0"/>
                <w:sz w:val="18"/>
                <w:szCs w:val="18"/>
              </w:rPr>
              <w:t>1</w:t>
            </w:r>
            <w:r>
              <w:rPr>
                <w:rFonts w:hint="eastAsia"/>
                <w:color w:val="000000"/>
                <w:kern w:val="0"/>
                <w:sz w:val="18"/>
                <w:szCs w:val="18"/>
              </w:rPr>
              <w:t>万元以上</w:t>
            </w:r>
            <w:r>
              <w:rPr>
                <w:color w:val="000000"/>
                <w:kern w:val="0"/>
                <w:sz w:val="18"/>
                <w:szCs w:val="18"/>
              </w:rPr>
              <w:t>5</w:t>
            </w:r>
            <w:r>
              <w:rPr>
                <w:rFonts w:hint="eastAsia"/>
                <w:color w:val="000000"/>
                <w:kern w:val="0"/>
                <w:sz w:val="18"/>
                <w:szCs w:val="18"/>
              </w:rPr>
              <w:t>万元以下罚款</w:t>
            </w:r>
          </w:p>
        </w:tc>
      </w:tr>
      <w:tr w:rsidR="00024CEA">
        <w:trPr>
          <w:trHeight w:val="244"/>
        </w:trPr>
        <w:tc>
          <w:tcPr>
            <w:tcW w:w="1010" w:type="dxa"/>
            <w:vMerge/>
            <w:vAlign w:val="center"/>
          </w:tcPr>
          <w:p w:rsidR="00024CEA" w:rsidRDefault="00024CEA">
            <w:pPr>
              <w:rPr>
                <w:color w:val="000000"/>
                <w:kern w:val="0"/>
                <w:sz w:val="18"/>
                <w:szCs w:val="18"/>
              </w:rPr>
            </w:pPr>
          </w:p>
        </w:tc>
        <w:tc>
          <w:tcPr>
            <w:tcW w:w="6376" w:type="dxa"/>
            <w:vAlign w:val="center"/>
          </w:tcPr>
          <w:p w:rsidR="00024CEA" w:rsidRDefault="001955D7" w:rsidP="001955D7">
            <w:pPr>
              <w:rPr>
                <w:color w:val="000000"/>
                <w:kern w:val="0"/>
                <w:sz w:val="18"/>
                <w:szCs w:val="18"/>
              </w:rPr>
            </w:pPr>
            <w:r>
              <w:rPr>
                <w:rFonts w:hint="eastAsia"/>
                <w:color w:val="000000"/>
                <w:kern w:val="0"/>
                <w:sz w:val="18"/>
                <w:szCs w:val="18"/>
              </w:rPr>
              <w:t>未按要求改正，或者已造成损失、燃气安全事故的</w:t>
            </w:r>
          </w:p>
        </w:tc>
        <w:tc>
          <w:tcPr>
            <w:tcW w:w="1016" w:type="dxa"/>
            <w:vMerge/>
            <w:vAlign w:val="center"/>
          </w:tcPr>
          <w:p w:rsidR="00024CEA" w:rsidRDefault="00024CEA">
            <w:pPr>
              <w:rPr>
                <w:color w:val="000000"/>
                <w:kern w:val="0"/>
                <w:sz w:val="18"/>
                <w:szCs w:val="18"/>
              </w:rPr>
            </w:pPr>
          </w:p>
        </w:tc>
        <w:tc>
          <w:tcPr>
            <w:tcW w:w="5614" w:type="dxa"/>
            <w:vAlign w:val="center"/>
          </w:tcPr>
          <w:p w:rsidR="00024CEA" w:rsidRDefault="00D103D5">
            <w:pPr>
              <w:rPr>
                <w:color w:val="000000"/>
                <w:kern w:val="0"/>
                <w:sz w:val="18"/>
                <w:szCs w:val="18"/>
              </w:rPr>
            </w:pPr>
            <w:r>
              <w:rPr>
                <w:rFonts w:hint="eastAsia"/>
                <w:color w:val="000000"/>
                <w:kern w:val="0"/>
                <w:sz w:val="18"/>
                <w:szCs w:val="18"/>
              </w:rPr>
              <w:t>处</w:t>
            </w:r>
            <w:r>
              <w:rPr>
                <w:color w:val="000000"/>
                <w:kern w:val="0"/>
                <w:sz w:val="18"/>
                <w:szCs w:val="18"/>
              </w:rPr>
              <w:t>5</w:t>
            </w:r>
            <w:r>
              <w:rPr>
                <w:rFonts w:hint="eastAsia"/>
                <w:color w:val="000000"/>
                <w:kern w:val="0"/>
                <w:sz w:val="18"/>
                <w:szCs w:val="18"/>
              </w:rPr>
              <w:t>万元以上</w:t>
            </w:r>
            <w:r>
              <w:rPr>
                <w:color w:val="000000"/>
                <w:kern w:val="0"/>
                <w:sz w:val="18"/>
                <w:szCs w:val="18"/>
              </w:rPr>
              <w:t>10</w:t>
            </w:r>
            <w:r>
              <w:rPr>
                <w:rFonts w:hint="eastAsia"/>
                <w:color w:val="000000"/>
                <w:kern w:val="0"/>
                <w:sz w:val="18"/>
                <w:szCs w:val="18"/>
              </w:rPr>
              <w:t>万元以下罚款</w:t>
            </w:r>
          </w:p>
        </w:tc>
      </w:tr>
    </w:tbl>
    <w:p w:rsidR="00024CEA" w:rsidRDefault="00024CEA"/>
    <w:sectPr w:rsidR="00024CEA">
      <w:footerReference w:type="default" r:id="rId11"/>
      <w:pgSz w:w="16838" w:h="11906" w:orient="landscape"/>
      <w:pgMar w:top="1800" w:right="1440" w:bottom="1800" w:left="1440" w:header="851" w:footer="992"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E43" w:rsidRDefault="00AB7E43">
      <w:r>
        <w:separator/>
      </w:r>
    </w:p>
  </w:endnote>
  <w:endnote w:type="continuationSeparator" w:id="0">
    <w:p w:rsidR="00AB7E43" w:rsidRDefault="00AB7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方正仿宋_GBK">
    <w:panose1 w:val="03000509000000000000"/>
    <w:charset w:val="86"/>
    <w:family w:val="script"/>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45138"/>
      <w:docPartObj>
        <w:docPartGallery w:val="Page Numbers (Bottom of Page)"/>
        <w:docPartUnique/>
      </w:docPartObj>
    </w:sdtPr>
    <w:sdtEndPr/>
    <w:sdtContent>
      <w:p w:rsidR="00D052DB" w:rsidRDefault="00D052DB">
        <w:pPr>
          <w:pStyle w:val="a6"/>
          <w:jc w:val="center"/>
        </w:pPr>
        <w:r>
          <w:fldChar w:fldCharType="begin"/>
        </w:r>
        <w:r>
          <w:instrText>PAGE   \* MERGEFORMAT</w:instrText>
        </w:r>
        <w:r>
          <w:fldChar w:fldCharType="separate"/>
        </w:r>
        <w:r w:rsidR="00420D92" w:rsidRPr="00420D92">
          <w:rPr>
            <w:noProof/>
            <w:lang w:val="zh-CN"/>
          </w:rPr>
          <w:t>572</w:t>
        </w:r>
        <w:r>
          <w:fldChar w:fldCharType="end"/>
        </w:r>
      </w:p>
    </w:sdtContent>
  </w:sdt>
  <w:p w:rsidR="00D052DB" w:rsidRDefault="00D052D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E43" w:rsidRDefault="00AB7E43">
      <w:r>
        <w:separator/>
      </w:r>
    </w:p>
  </w:footnote>
  <w:footnote w:type="continuationSeparator" w:id="0">
    <w:p w:rsidR="00AB7E43" w:rsidRDefault="00AB7E43">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顾振东">
    <w15:presenceInfo w15:providerId="WPS Office" w15:userId="12802741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proofState w:grammar="clean"/>
  <w:defaultTabStop w:val="420"/>
  <w:drawingGridHorizontalSpacing w:val="105"/>
  <w:drawingGridVerticalSpacing w:val="435"/>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3ZjM1MTMxYzI0N2VhNmRiNWEzNzBiMWU0OTA1MDgifQ=="/>
  </w:docVars>
  <w:rsids>
    <w:rsidRoot w:val="00F545CF"/>
    <w:rsid w:val="00005FD5"/>
    <w:rsid w:val="0001194B"/>
    <w:rsid w:val="00014A32"/>
    <w:rsid w:val="00016394"/>
    <w:rsid w:val="00017B07"/>
    <w:rsid w:val="00024CEA"/>
    <w:rsid w:val="00025059"/>
    <w:rsid w:val="000630B9"/>
    <w:rsid w:val="000A2B96"/>
    <w:rsid w:val="000A5F81"/>
    <w:rsid w:val="000B1151"/>
    <w:rsid w:val="000D6109"/>
    <w:rsid w:val="00111470"/>
    <w:rsid w:val="0012309F"/>
    <w:rsid w:val="001244F3"/>
    <w:rsid w:val="00132CD9"/>
    <w:rsid w:val="00135403"/>
    <w:rsid w:val="00137F4B"/>
    <w:rsid w:val="00147F4A"/>
    <w:rsid w:val="00152973"/>
    <w:rsid w:val="001543C1"/>
    <w:rsid w:val="00162ED1"/>
    <w:rsid w:val="0016585C"/>
    <w:rsid w:val="001715C8"/>
    <w:rsid w:val="00183B71"/>
    <w:rsid w:val="001955D7"/>
    <w:rsid w:val="001A1182"/>
    <w:rsid w:val="001A73CC"/>
    <w:rsid w:val="001B48D4"/>
    <w:rsid w:val="001B59A0"/>
    <w:rsid w:val="001B74BA"/>
    <w:rsid w:val="001D403A"/>
    <w:rsid w:val="001E6278"/>
    <w:rsid w:val="001F5406"/>
    <w:rsid w:val="001F5A12"/>
    <w:rsid w:val="00205A32"/>
    <w:rsid w:val="00205FD2"/>
    <w:rsid w:val="002060FA"/>
    <w:rsid w:val="00210A87"/>
    <w:rsid w:val="0021188C"/>
    <w:rsid w:val="00227E95"/>
    <w:rsid w:val="002309FF"/>
    <w:rsid w:val="00231751"/>
    <w:rsid w:val="00257BFE"/>
    <w:rsid w:val="00262A9D"/>
    <w:rsid w:val="00265F86"/>
    <w:rsid w:val="00271820"/>
    <w:rsid w:val="00277C9F"/>
    <w:rsid w:val="00284AF8"/>
    <w:rsid w:val="002A4F7F"/>
    <w:rsid w:val="002A5AF7"/>
    <w:rsid w:val="002B0FF9"/>
    <w:rsid w:val="002D66DB"/>
    <w:rsid w:val="002E1917"/>
    <w:rsid w:val="00301192"/>
    <w:rsid w:val="003147BB"/>
    <w:rsid w:val="00316EAB"/>
    <w:rsid w:val="0031779C"/>
    <w:rsid w:val="00330100"/>
    <w:rsid w:val="00336CC2"/>
    <w:rsid w:val="00341B37"/>
    <w:rsid w:val="0034747D"/>
    <w:rsid w:val="00351B95"/>
    <w:rsid w:val="00355A2B"/>
    <w:rsid w:val="00381E53"/>
    <w:rsid w:val="003878A4"/>
    <w:rsid w:val="003910FA"/>
    <w:rsid w:val="00391808"/>
    <w:rsid w:val="003A3DCB"/>
    <w:rsid w:val="003B14ED"/>
    <w:rsid w:val="003B5B4C"/>
    <w:rsid w:val="003F349A"/>
    <w:rsid w:val="003F4AC0"/>
    <w:rsid w:val="003F4C1A"/>
    <w:rsid w:val="0040243D"/>
    <w:rsid w:val="00420D92"/>
    <w:rsid w:val="00431F25"/>
    <w:rsid w:val="00433F68"/>
    <w:rsid w:val="004361C4"/>
    <w:rsid w:val="004364D8"/>
    <w:rsid w:val="0044306B"/>
    <w:rsid w:val="00472508"/>
    <w:rsid w:val="00486A84"/>
    <w:rsid w:val="004B1690"/>
    <w:rsid w:val="004B19D8"/>
    <w:rsid w:val="004B3157"/>
    <w:rsid w:val="004B415F"/>
    <w:rsid w:val="004B5F47"/>
    <w:rsid w:val="004D0855"/>
    <w:rsid w:val="004D184F"/>
    <w:rsid w:val="004D298C"/>
    <w:rsid w:val="004F0C81"/>
    <w:rsid w:val="004F5230"/>
    <w:rsid w:val="004F6FA8"/>
    <w:rsid w:val="00500120"/>
    <w:rsid w:val="005152DD"/>
    <w:rsid w:val="00521603"/>
    <w:rsid w:val="00523220"/>
    <w:rsid w:val="00553634"/>
    <w:rsid w:val="0055561F"/>
    <w:rsid w:val="00565804"/>
    <w:rsid w:val="00576EC2"/>
    <w:rsid w:val="00581944"/>
    <w:rsid w:val="005857E2"/>
    <w:rsid w:val="00586DAE"/>
    <w:rsid w:val="0058794F"/>
    <w:rsid w:val="00594230"/>
    <w:rsid w:val="005D364A"/>
    <w:rsid w:val="005D5324"/>
    <w:rsid w:val="005D7791"/>
    <w:rsid w:val="005E09AE"/>
    <w:rsid w:val="005E19E6"/>
    <w:rsid w:val="00604211"/>
    <w:rsid w:val="00614C59"/>
    <w:rsid w:val="0063443F"/>
    <w:rsid w:val="0063473D"/>
    <w:rsid w:val="00643AB1"/>
    <w:rsid w:val="00643B2F"/>
    <w:rsid w:val="006521BB"/>
    <w:rsid w:val="00657004"/>
    <w:rsid w:val="00663EAE"/>
    <w:rsid w:val="00667C84"/>
    <w:rsid w:val="00670CB2"/>
    <w:rsid w:val="00676420"/>
    <w:rsid w:val="006B50A7"/>
    <w:rsid w:val="006D3DE8"/>
    <w:rsid w:val="006D7E14"/>
    <w:rsid w:val="006F1E09"/>
    <w:rsid w:val="0070181A"/>
    <w:rsid w:val="00731D80"/>
    <w:rsid w:val="00734F6F"/>
    <w:rsid w:val="00736D37"/>
    <w:rsid w:val="007469AD"/>
    <w:rsid w:val="00761F38"/>
    <w:rsid w:val="00762CCA"/>
    <w:rsid w:val="00767D51"/>
    <w:rsid w:val="00775B22"/>
    <w:rsid w:val="00784A3D"/>
    <w:rsid w:val="00794EF3"/>
    <w:rsid w:val="007A69EB"/>
    <w:rsid w:val="007B1C07"/>
    <w:rsid w:val="007B3249"/>
    <w:rsid w:val="007C41BF"/>
    <w:rsid w:val="007C72A2"/>
    <w:rsid w:val="007E3CF8"/>
    <w:rsid w:val="007F02EA"/>
    <w:rsid w:val="007F255C"/>
    <w:rsid w:val="007F7FA3"/>
    <w:rsid w:val="00812751"/>
    <w:rsid w:val="00812D74"/>
    <w:rsid w:val="00814B41"/>
    <w:rsid w:val="0081687E"/>
    <w:rsid w:val="008331F8"/>
    <w:rsid w:val="008404CA"/>
    <w:rsid w:val="00851ADA"/>
    <w:rsid w:val="00874A15"/>
    <w:rsid w:val="0089035D"/>
    <w:rsid w:val="008925A7"/>
    <w:rsid w:val="00892D34"/>
    <w:rsid w:val="008A17B9"/>
    <w:rsid w:val="008A31CD"/>
    <w:rsid w:val="008A78DD"/>
    <w:rsid w:val="008B06CF"/>
    <w:rsid w:val="008B1BB0"/>
    <w:rsid w:val="008B2E2D"/>
    <w:rsid w:val="008C1823"/>
    <w:rsid w:val="008C4621"/>
    <w:rsid w:val="008D0696"/>
    <w:rsid w:val="008D465E"/>
    <w:rsid w:val="008E0CE0"/>
    <w:rsid w:val="008E2BB6"/>
    <w:rsid w:val="008E3F6A"/>
    <w:rsid w:val="008E4B60"/>
    <w:rsid w:val="008F3E75"/>
    <w:rsid w:val="00902412"/>
    <w:rsid w:val="00912D80"/>
    <w:rsid w:val="00963222"/>
    <w:rsid w:val="009B1DF0"/>
    <w:rsid w:val="009D1AE7"/>
    <w:rsid w:val="009D5254"/>
    <w:rsid w:val="009D5CAF"/>
    <w:rsid w:val="009F067D"/>
    <w:rsid w:val="009F229F"/>
    <w:rsid w:val="009F22AA"/>
    <w:rsid w:val="009F29AD"/>
    <w:rsid w:val="00A13B24"/>
    <w:rsid w:val="00A1563E"/>
    <w:rsid w:val="00A211CF"/>
    <w:rsid w:val="00A30A35"/>
    <w:rsid w:val="00A33B8D"/>
    <w:rsid w:val="00A413F6"/>
    <w:rsid w:val="00A446A5"/>
    <w:rsid w:val="00A6638D"/>
    <w:rsid w:val="00A76853"/>
    <w:rsid w:val="00AB035B"/>
    <w:rsid w:val="00AB7E43"/>
    <w:rsid w:val="00AC0A18"/>
    <w:rsid w:val="00AC6351"/>
    <w:rsid w:val="00AD5D81"/>
    <w:rsid w:val="00AF1D50"/>
    <w:rsid w:val="00AF5380"/>
    <w:rsid w:val="00B065B4"/>
    <w:rsid w:val="00B068A6"/>
    <w:rsid w:val="00B21D66"/>
    <w:rsid w:val="00B22DBC"/>
    <w:rsid w:val="00B271FD"/>
    <w:rsid w:val="00B32B97"/>
    <w:rsid w:val="00B41883"/>
    <w:rsid w:val="00B44F72"/>
    <w:rsid w:val="00B46EC6"/>
    <w:rsid w:val="00B50283"/>
    <w:rsid w:val="00B552D3"/>
    <w:rsid w:val="00B6018A"/>
    <w:rsid w:val="00B62B09"/>
    <w:rsid w:val="00B64BE8"/>
    <w:rsid w:val="00B97961"/>
    <w:rsid w:val="00BB3F8C"/>
    <w:rsid w:val="00BB4A6C"/>
    <w:rsid w:val="00BC37F9"/>
    <w:rsid w:val="00BC450D"/>
    <w:rsid w:val="00BC6F9B"/>
    <w:rsid w:val="00BD5459"/>
    <w:rsid w:val="00BE1CE8"/>
    <w:rsid w:val="00BE2FB5"/>
    <w:rsid w:val="00C06C22"/>
    <w:rsid w:val="00C2529F"/>
    <w:rsid w:val="00C26796"/>
    <w:rsid w:val="00C276E1"/>
    <w:rsid w:val="00C30FDE"/>
    <w:rsid w:val="00C356C0"/>
    <w:rsid w:val="00C67688"/>
    <w:rsid w:val="00C72374"/>
    <w:rsid w:val="00C7619E"/>
    <w:rsid w:val="00C8152A"/>
    <w:rsid w:val="00C8295B"/>
    <w:rsid w:val="00CA754B"/>
    <w:rsid w:val="00CC4E4A"/>
    <w:rsid w:val="00CF6AE0"/>
    <w:rsid w:val="00D052DB"/>
    <w:rsid w:val="00D103D5"/>
    <w:rsid w:val="00D45799"/>
    <w:rsid w:val="00D46B23"/>
    <w:rsid w:val="00D60182"/>
    <w:rsid w:val="00D61C87"/>
    <w:rsid w:val="00D67D80"/>
    <w:rsid w:val="00D8397E"/>
    <w:rsid w:val="00DA1DEA"/>
    <w:rsid w:val="00DD15C9"/>
    <w:rsid w:val="00DD6319"/>
    <w:rsid w:val="00DE28E8"/>
    <w:rsid w:val="00E05453"/>
    <w:rsid w:val="00E4425A"/>
    <w:rsid w:val="00E55F0C"/>
    <w:rsid w:val="00E613B8"/>
    <w:rsid w:val="00E75A0E"/>
    <w:rsid w:val="00E81BD3"/>
    <w:rsid w:val="00E84781"/>
    <w:rsid w:val="00EB15EF"/>
    <w:rsid w:val="00EB527E"/>
    <w:rsid w:val="00EE192E"/>
    <w:rsid w:val="00EF7043"/>
    <w:rsid w:val="00F31E34"/>
    <w:rsid w:val="00F34A96"/>
    <w:rsid w:val="00F42D56"/>
    <w:rsid w:val="00F545CF"/>
    <w:rsid w:val="00F63004"/>
    <w:rsid w:val="00F66D58"/>
    <w:rsid w:val="00F7270A"/>
    <w:rsid w:val="00F769D6"/>
    <w:rsid w:val="00F81D5B"/>
    <w:rsid w:val="00F826EE"/>
    <w:rsid w:val="00F870BB"/>
    <w:rsid w:val="00FB6C66"/>
    <w:rsid w:val="09EB702F"/>
    <w:rsid w:val="15A230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方正仿宋_GBK"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lsdException w:name="footer" w:semiHidden="0"/>
    <w:lsdException w:name="caption" w:uiPriority="35" w:qFormat="1"/>
    <w:lsdException w:name="Title" w:semiHidden="0" w:uiPriority="10" w:unhideWhenUsed="0" w:qFormat="1"/>
    <w:lsdException w:name="Default Paragraph Font" w:uiPriority="1" w:qFormat="1"/>
    <w:lsdException w:name="Body Text Inden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nhideWhenUsed="0" w:qFormat="1"/>
    <w:lsdException w:name="Normal Table" w:qFormat="1"/>
    <w:lsdException w:name="Balloon Text"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basedOn w:val="a"/>
    <w:next w:val="a"/>
    <w:link w:val="1Char"/>
    <w:uiPriority w:val="9"/>
    <w:qFormat/>
    <w:pPr>
      <w:keepNext/>
      <w:keepLines/>
      <w:widowControl/>
      <w:spacing w:line="570" w:lineRule="atLeast"/>
      <w:jc w:val="left"/>
      <w:outlineLvl w:val="0"/>
    </w:pPr>
    <w:rPr>
      <w:rFonts w:asciiTheme="minorHAnsi" w:eastAsia="方正仿宋_GBK" w:hAnsiTheme="minorHAnsi" w:cstheme="minorBidi"/>
      <w:bCs/>
      <w:kern w:val="44"/>
      <w:sz w:val="32"/>
      <w:szCs w:val="44"/>
    </w:rPr>
  </w:style>
  <w:style w:type="paragraph" w:styleId="2">
    <w:name w:val="heading 2"/>
    <w:basedOn w:val="a"/>
    <w:next w:val="a"/>
    <w:link w:val="2Char"/>
    <w:uiPriority w:val="9"/>
    <w:unhideWhenUsed/>
    <w:qFormat/>
    <w:pPr>
      <w:keepNext/>
      <w:keepLines/>
      <w:widowControl/>
      <w:spacing w:before="260" w:after="260" w:line="416" w:lineRule="atLeast"/>
      <w:jc w:val="left"/>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widowControl/>
      <w:spacing w:before="260" w:after="260" w:line="416" w:lineRule="atLeast"/>
      <w:jc w:val="left"/>
      <w:outlineLvl w:val="2"/>
    </w:pPr>
    <w:rPr>
      <w:rFonts w:asciiTheme="minorHAnsi" w:eastAsia="方正仿宋_GBK" w:hAnsiTheme="minorHAnsi" w:cstheme="minorBidi"/>
      <w:b/>
      <w:bCs/>
      <w:sz w:val="32"/>
      <w:szCs w:val="32"/>
    </w:rPr>
  </w:style>
  <w:style w:type="paragraph" w:styleId="4">
    <w:name w:val="heading 4"/>
    <w:basedOn w:val="a"/>
    <w:next w:val="a"/>
    <w:link w:val="4Char"/>
    <w:uiPriority w:val="9"/>
    <w:unhideWhenUsed/>
    <w:qFormat/>
    <w:pPr>
      <w:keepNext/>
      <w:keepLines/>
      <w:widowControl/>
      <w:spacing w:before="280" w:after="290" w:line="376" w:lineRule="atLeast"/>
      <w:jc w:val="left"/>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pPr>
      <w:keepNext/>
      <w:keepLines/>
      <w:widowControl/>
      <w:spacing w:before="280" w:after="290" w:line="376" w:lineRule="atLeast"/>
      <w:jc w:val="left"/>
      <w:outlineLvl w:val="4"/>
    </w:pPr>
    <w:rPr>
      <w:rFonts w:asciiTheme="minorHAnsi" w:eastAsia="方正仿宋_GBK"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rPr>
      <w:rFonts w:ascii="Calibri" w:hAnsi="Calibri"/>
      <w:szCs w:val="24"/>
    </w:rPr>
  </w:style>
  <w:style w:type="paragraph" w:styleId="a4">
    <w:name w:val="Body Text Indent"/>
    <w:basedOn w:val="a"/>
    <w:link w:val="Char0"/>
    <w:uiPriority w:val="99"/>
    <w:semiHidden/>
    <w:unhideWhenUsed/>
    <w:qFormat/>
    <w:pPr>
      <w:widowControl/>
      <w:spacing w:after="120" w:line="570" w:lineRule="exact"/>
      <w:ind w:leftChars="200" w:left="420"/>
      <w:jc w:val="left"/>
    </w:pPr>
    <w:rPr>
      <w:rFonts w:asciiTheme="minorHAnsi" w:eastAsia="方正仿宋_GBK" w:hAnsiTheme="minorHAnsi" w:cstheme="minorBidi"/>
      <w:sz w:val="32"/>
      <w:szCs w:val="32"/>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pPr>
      <w:tabs>
        <w:tab w:val="center" w:pos="4153"/>
        <w:tab w:val="right" w:pos="8306"/>
      </w:tabs>
      <w:snapToGrid w:val="0"/>
      <w:jc w:val="left"/>
    </w:pPr>
    <w:rPr>
      <w:sz w:val="18"/>
      <w:szCs w:val="18"/>
    </w:rPr>
  </w:style>
  <w:style w:type="paragraph" w:styleId="a7">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qFormat/>
    <w:pPr>
      <w:widowControl/>
      <w:spacing w:before="100" w:beforeAutospacing="1" w:after="100" w:afterAutospacing="1"/>
      <w:jc w:val="left"/>
    </w:pPr>
    <w:rPr>
      <w:rFonts w:ascii="宋体" w:hAnsi="宋体"/>
      <w:kern w:val="0"/>
      <w:sz w:val="24"/>
      <w:szCs w:val="24"/>
    </w:rPr>
  </w:style>
  <w:style w:type="paragraph" w:styleId="a9">
    <w:name w:val="Title"/>
    <w:basedOn w:val="a"/>
    <w:next w:val="a"/>
    <w:link w:val="Char4"/>
    <w:uiPriority w:val="10"/>
    <w:qFormat/>
    <w:pPr>
      <w:widowControl/>
      <w:spacing w:before="240" w:after="60" w:line="570" w:lineRule="exact"/>
      <w:jc w:val="center"/>
      <w:outlineLvl w:val="0"/>
    </w:pPr>
    <w:rPr>
      <w:rFonts w:asciiTheme="majorHAnsi" w:hAnsiTheme="majorHAnsi" w:cstheme="majorBidi"/>
      <w:b/>
      <w:bCs/>
      <w:sz w:val="32"/>
      <w:szCs w:val="32"/>
    </w:rPr>
  </w:style>
  <w:style w:type="paragraph" w:styleId="20">
    <w:name w:val="Body Text First Indent 2"/>
    <w:basedOn w:val="a4"/>
    <w:link w:val="2Char0"/>
    <w:uiPriority w:val="99"/>
    <w:semiHidden/>
    <w:unhideWhenUsed/>
    <w:pPr>
      <w:ind w:firstLineChars="200" w:firstLine="420"/>
    </w:pPr>
  </w:style>
  <w:style w:type="character" w:customStyle="1" w:styleId="Char0">
    <w:name w:val="正文文本缩进 Char"/>
    <w:basedOn w:val="a0"/>
    <w:link w:val="a4"/>
    <w:uiPriority w:val="99"/>
    <w:semiHidden/>
    <w:qFormat/>
  </w:style>
  <w:style w:type="character" w:customStyle="1" w:styleId="2Char0">
    <w:name w:val="正文首行缩进 2 Char"/>
    <w:basedOn w:val="Char0"/>
    <w:link w:val="20"/>
    <w:uiPriority w:val="99"/>
    <w:semiHidden/>
  </w:style>
  <w:style w:type="character" w:customStyle="1" w:styleId="1Char">
    <w:name w:val="标题 1 Char"/>
    <w:basedOn w:val="a0"/>
    <w:link w:val="1"/>
    <w:uiPriority w:val="9"/>
    <w:qFormat/>
    <w:rPr>
      <w:bCs/>
      <w:kern w:val="44"/>
      <w:szCs w:val="44"/>
    </w:rPr>
  </w:style>
  <w:style w:type="character" w:customStyle="1" w:styleId="2Char">
    <w:name w:val="标题 2 Char"/>
    <w:basedOn w:val="a0"/>
    <w:link w:val="2"/>
    <w:uiPriority w:val="9"/>
    <w:qFormat/>
    <w:rPr>
      <w:rFonts w:asciiTheme="majorHAnsi" w:eastAsiaTheme="majorEastAsia" w:hAnsiTheme="majorHAnsi" w:cstheme="majorBidi"/>
      <w:b/>
      <w:bCs/>
    </w:rPr>
  </w:style>
  <w:style w:type="character" w:customStyle="1" w:styleId="3Char">
    <w:name w:val="标题 3 Char"/>
    <w:basedOn w:val="a0"/>
    <w:link w:val="3"/>
    <w:uiPriority w:val="9"/>
    <w:qFormat/>
    <w:rPr>
      <w:b/>
      <w:bCs/>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character" w:customStyle="1" w:styleId="5Char">
    <w:name w:val="标题 5 Char"/>
    <w:basedOn w:val="a0"/>
    <w:link w:val="5"/>
    <w:uiPriority w:val="9"/>
    <w:qFormat/>
    <w:rPr>
      <w:b/>
      <w:bCs/>
      <w:sz w:val="28"/>
      <w:szCs w:val="28"/>
    </w:rPr>
  </w:style>
  <w:style w:type="character" w:customStyle="1" w:styleId="Char4">
    <w:name w:val="标题 Char"/>
    <w:basedOn w:val="a0"/>
    <w:link w:val="a9"/>
    <w:uiPriority w:val="10"/>
    <w:rPr>
      <w:rFonts w:asciiTheme="majorHAnsi" w:eastAsia="宋体" w:hAnsiTheme="majorHAnsi" w:cstheme="majorBidi"/>
      <w:b/>
      <w:bCs/>
    </w:rPr>
  </w:style>
  <w:style w:type="paragraph" w:styleId="aa">
    <w:name w:val="No Spacing"/>
    <w:uiPriority w:val="1"/>
    <w:qFormat/>
    <w:rPr>
      <w:kern w:val="2"/>
      <w:sz w:val="32"/>
      <w:szCs w:val="32"/>
    </w:rPr>
  </w:style>
  <w:style w:type="character" w:customStyle="1" w:styleId="Char3">
    <w:name w:val="页眉 Char"/>
    <w:basedOn w:val="a0"/>
    <w:link w:val="a7"/>
    <w:uiPriority w:val="99"/>
    <w:qFormat/>
    <w:rPr>
      <w:rFonts w:ascii="Times New Roman" w:eastAsia="宋体" w:hAnsi="Times New Roman" w:cs="Times New Roman"/>
      <w:sz w:val="18"/>
      <w:szCs w:val="18"/>
    </w:rPr>
  </w:style>
  <w:style w:type="character" w:customStyle="1" w:styleId="Char2">
    <w:name w:val="页脚 Char"/>
    <w:basedOn w:val="a0"/>
    <w:link w:val="a6"/>
    <w:uiPriority w:val="99"/>
    <w:rPr>
      <w:rFonts w:ascii="Times New Roman" w:eastAsia="宋体" w:hAnsi="Times New Roman" w:cs="Times New Roman"/>
      <w:sz w:val="18"/>
      <w:szCs w:val="18"/>
    </w:rPr>
  </w:style>
  <w:style w:type="character" w:customStyle="1" w:styleId="font01">
    <w:name w:val="font01"/>
    <w:qFormat/>
    <w:rPr>
      <w:rFonts w:ascii="仿宋_GB2312" w:eastAsia="仿宋_GB2312" w:cs="仿宋_GB2312"/>
      <w:color w:val="000000"/>
      <w:sz w:val="20"/>
      <w:szCs w:val="20"/>
      <w:u w:val="none"/>
    </w:rPr>
  </w:style>
  <w:style w:type="paragraph" w:customStyle="1" w:styleId="Default">
    <w:name w:val="Default"/>
    <w:qFormat/>
    <w:pPr>
      <w:widowControl w:val="0"/>
      <w:autoSpaceDE w:val="0"/>
      <w:autoSpaceDN w:val="0"/>
      <w:adjustRightInd w:val="0"/>
    </w:pPr>
    <w:rPr>
      <w:rFonts w:ascii="方正仿宋_GBK" w:hAnsi="方正仿宋_GBK" w:cs="Times New Roman" w:hint="eastAsia"/>
      <w:color w:val="000000"/>
      <w:sz w:val="24"/>
      <w:szCs w:val="22"/>
    </w:rPr>
  </w:style>
  <w:style w:type="character" w:customStyle="1" w:styleId="Char">
    <w:name w:val="批注文字 Char"/>
    <w:basedOn w:val="a0"/>
    <w:link w:val="a3"/>
    <w:qFormat/>
    <w:rPr>
      <w:rFonts w:ascii="Calibri" w:eastAsia="宋体" w:hAnsi="Calibri" w:cs="Times New Roman"/>
      <w:sz w:val="21"/>
      <w:szCs w:val="24"/>
    </w:rPr>
  </w:style>
  <w:style w:type="character" w:customStyle="1" w:styleId="Char1">
    <w:name w:val="批注框文本 Char"/>
    <w:basedOn w:val="a0"/>
    <w:link w:val="a5"/>
    <w:uiPriority w:val="99"/>
    <w:semiHidden/>
    <w:qFormat/>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方正仿宋_GBK"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lsdException w:name="footer" w:semiHidden="0"/>
    <w:lsdException w:name="caption" w:uiPriority="35" w:qFormat="1"/>
    <w:lsdException w:name="Title" w:semiHidden="0" w:uiPriority="10" w:unhideWhenUsed="0" w:qFormat="1"/>
    <w:lsdException w:name="Default Paragraph Font" w:uiPriority="1" w:qFormat="1"/>
    <w:lsdException w:name="Body Text Inden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nhideWhenUsed="0" w:qFormat="1"/>
    <w:lsdException w:name="Normal Table" w:qFormat="1"/>
    <w:lsdException w:name="Balloon Text"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basedOn w:val="a"/>
    <w:next w:val="a"/>
    <w:link w:val="1Char"/>
    <w:uiPriority w:val="9"/>
    <w:qFormat/>
    <w:pPr>
      <w:keepNext/>
      <w:keepLines/>
      <w:widowControl/>
      <w:spacing w:line="570" w:lineRule="atLeast"/>
      <w:jc w:val="left"/>
      <w:outlineLvl w:val="0"/>
    </w:pPr>
    <w:rPr>
      <w:rFonts w:asciiTheme="minorHAnsi" w:eastAsia="方正仿宋_GBK" w:hAnsiTheme="minorHAnsi" w:cstheme="minorBidi"/>
      <w:bCs/>
      <w:kern w:val="44"/>
      <w:sz w:val="32"/>
      <w:szCs w:val="44"/>
    </w:rPr>
  </w:style>
  <w:style w:type="paragraph" w:styleId="2">
    <w:name w:val="heading 2"/>
    <w:basedOn w:val="a"/>
    <w:next w:val="a"/>
    <w:link w:val="2Char"/>
    <w:uiPriority w:val="9"/>
    <w:unhideWhenUsed/>
    <w:qFormat/>
    <w:pPr>
      <w:keepNext/>
      <w:keepLines/>
      <w:widowControl/>
      <w:spacing w:before="260" w:after="260" w:line="416" w:lineRule="atLeast"/>
      <w:jc w:val="left"/>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widowControl/>
      <w:spacing w:before="260" w:after="260" w:line="416" w:lineRule="atLeast"/>
      <w:jc w:val="left"/>
      <w:outlineLvl w:val="2"/>
    </w:pPr>
    <w:rPr>
      <w:rFonts w:asciiTheme="minorHAnsi" w:eastAsia="方正仿宋_GBK" w:hAnsiTheme="minorHAnsi" w:cstheme="minorBidi"/>
      <w:b/>
      <w:bCs/>
      <w:sz w:val="32"/>
      <w:szCs w:val="32"/>
    </w:rPr>
  </w:style>
  <w:style w:type="paragraph" w:styleId="4">
    <w:name w:val="heading 4"/>
    <w:basedOn w:val="a"/>
    <w:next w:val="a"/>
    <w:link w:val="4Char"/>
    <w:uiPriority w:val="9"/>
    <w:unhideWhenUsed/>
    <w:qFormat/>
    <w:pPr>
      <w:keepNext/>
      <w:keepLines/>
      <w:widowControl/>
      <w:spacing w:before="280" w:after="290" w:line="376" w:lineRule="atLeast"/>
      <w:jc w:val="left"/>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pPr>
      <w:keepNext/>
      <w:keepLines/>
      <w:widowControl/>
      <w:spacing w:before="280" w:after="290" w:line="376" w:lineRule="atLeast"/>
      <w:jc w:val="left"/>
      <w:outlineLvl w:val="4"/>
    </w:pPr>
    <w:rPr>
      <w:rFonts w:asciiTheme="minorHAnsi" w:eastAsia="方正仿宋_GBK"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rPr>
      <w:rFonts w:ascii="Calibri" w:hAnsi="Calibri"/>
      <w:szCs w:val="24"/>
    </w:rPr>
  </w:style>
  <w:style w:type="paragraph" w:styleId="a4">
    <w:name w:val="Body Text Indent"/>
    <w:basedOn w:val="a"/>
    <w:link w:val="Char0"/>
    <w:uiPriority w:val="99"/>
    <w:semiHidden/>
    <w:unhideWhenUsed/>
    <w:qFormat/>
    <w:pPr>
      <w:widowControl/>
      <w:spacing w:after="120" w:line="570" w:lineRule="exact"/>
      <w:ind w:leftChars="200" w:left="420"/>
      <w:jc w:val="left"/>
    </w:pPr>
    <w:rPr>
      <w:rFonts w:asciiTheme="minorHAnsi" w:eastAsia="方正仿宋_GBK" w:hAnsiTheme="minorHAnsi" w:cstheme="minorBidi"/>
      <w:sz w:val="32"/>
      <w:szCs w:val="32"/>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pPr>
      <w:tabs>
        <w:tab w:val="center" w:pos="4153"/>
        <w:tab w:val="right" w:pos="8306"/>
      </w:tabs>
      <w:snapToGrid w:val="0"/>
      <w:jc w:val="left"/>
    </w:pPr>
    <w:rPr>
      <w:sz w:val="18"/>
      <w:szCs w:val="18"/>
    </w:rPr>
  </w:style>
  <w:style w:type="paragraph" w:styleId="a7">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qFormat/>
    <w:pPr>
      <w:widowControl/>
      <w:spacing w:before="100" w:beforeAutospacing="1" w:after="100" w:afterAutospacing="1"/>
      <w:jc w:val="left"/>
    </w:pPr>
    <w:rPr>
      <w:rFonts w:ascii="宋体" w:hAnsi="宋体"/>
      <w:kern w:val="0"/>
      <w:sz w:val="24"/>
      <w:szCs w:val="24"/>
    </w:rPr>
  </w:style>
  <w:style w:type="paragraph" w:styleId="a9">
    <w:name w:val="Title"/>
    <w:basedOn w:val="a"/>
    <w:next w:val="a"/>
    <w:link w:val="Char4"/>
    <w:uiPriority w:val="10"/>
    <w:qFormat/>
    <w:pPr>
      <w:widowControl/>
      <w:spacing w:before="240" w:after="60" w:line="570" w:lineRule="exact"/>
      <w:jc w:val="center"/>
      <w:outlineLvl w:val="0"/>
    </w:pPr>
    <w:rPr>
      <w:rFonts w:asciiTheme="majorHAnsi" w:hAnsiTheme="majorHAnsi" w:cstheme="majorBidi"/>
      <w:b/>
      <w:bCs/>
      <w:sz w:val="32"/>
      <w:szCs w:val="32"/>
    </w:rPr>
  </w:style>
  <w:style w:type="paragraph" w:styleId="20">
    <w:name w:val="Body Text First Indent 2"/>
    <w:basedOn w:val="a4"/>
    <w:link w:val="2Char0"/>
    <w:uiPriority w:val="99"/>
    <w:semiHidden/>
    <w:unhideWhenUsed/>
    <w:pPr>
      <w:ind w:firstLineChars="200" w:firstLine="420"/>
    </w:pPr>
  </w:style>
  <w:style w:type="character" w:customStyle="1" w:styleId="Char0">
    <w:name w:val="正文文本缩进 Char"/>
    <w:basedOn w:val="a0"/>
    <w:link w:val="a4"/>
    <w:uiPriority w:val="99"/>
    <w:semiHidden/>
    <w:qFormat/>
  </w:style>
  <w:style w:type="character" w:customStyle="1" w:styleId="2Char0">
    <w:name w:val="正文首行缩进 2 Char"/>
    <w:basedOn w:val="Char0"/>
    <w:link w:val="20"/>
    <w:uiPriority w:val="99"/>
    <w:semiHidden/>
  </w:style>
  <w:style w:type="character" w:customStyle="1" w:styleId="1Char">
    <w:name w:val="标题 1 Char"/>
    <w:basedOn w:val="a0"/>
    <w:link w:val="1"/>
    <w:uiPriority w:val="9"/>
    <w:qFormat/>
    <w:rPr>
      <w:bCs/>
      <w:kern w:val="44"/>
      <w:szCs w:val="44"/>
    </w:rPr>
  </w:style>
  <w:style w:type="character" w:customStyle="1" w:styleId="2Char">
    <w:name w:val="标题 2 Char"/>
    <w:basedOn w:val="a0"/>
    <w:link w:val="2"/>
    <w:uiPriority w:val="9"/>
    <w:qFormat/>
    <w:rPr>
      <w:rFonts w:asciiTheme="majorHAnsi" w:eastAsiaTheme="majorEastAsia" w:hAnsiTheme="majorHAnsi" w:cstheme="majorBidi"/>
      <w:b/>
      <w:bCs/>
    </w:rPr>
  </w:style>
  <w:style w:type="character" w:customStyle="1" w:styleId="3Char">
    <w:name w:val="标题 3 Char"/>
    <w:basedOn w:val="a0"/>
    <w:link w:val="3"/>
    <w:uiPriority w:val="9"/>
    <w:qFormat/>
    <w:rPr>
      <w:b/>
      <w:bCs/>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character" w:customStyle="1" w:styleId="5Char">
    <w:name w:val="标题 5 Char"/>
    <w:basedOn w:val="a0"/>
    <w:link w:val="5"/>
    <w:uiPriority w:val="9"/>
    <w:qFormat/>
    <w:rPr>
      <w:b/>
      <w:bCs/>
      <w:sz w:val="28"/>
      <w:szCs w:val="28"/>
    </w:rPr>
  </w:style>
  <w:style w:type="character" w:customStyle="1" w:styleId="Char4">
    <w:name w:val="标题 Char"/>
    <w:basedOn w:val="a0"/>
    <w:link w:val="a9"/>
    <w:uiPriority w:val="10"/>
    <w:rPr>
      <w:rFonts w:asciiTheme="majorHAnsi" w:eastAsia="宋体" w:hAnsiTheme="majorHAnsi" w:cstheme="majorBidi"/>
      <w:b/>
      <w:bCs/>
    </w:rPr>
  </w:style>
  <w:style w:type="paragraph" w:styleId="aa">
    <w:name w:val="No Spacing"/>
    <w:uiPriority w:val="1"/>
    <w:qFormat/>
    <w:rPr>
      <w:kern w:val="2"/>
      <w:sz w:val="32"/>
      <w:szCs w:val="32"/>
    </w:rPr>
  </w:style>
  <w:style w:type="character" w:customStyle="1" w:styleId="Char3">
    <w:name w:val="页眉 Char"/>
    <w:basedOn w:val="a0"/>
    <w:link w:val="a7"/>
    <w:uiPriority w:val="99"/>
    <w:qFormat/>
    <w:rPr>
      <w:rFonts w:ascii="Times New Roman" w:eastAsia="宋体" w:hAnsi="Times New Roman" w:cs="Times New Roman"/>
      <w:sz w:val="18"/>
      <w:szCs w:val="18"/>
    </w:rPr>
  </w:style>
  <w:style w:type="character" w:customStyle="1" w:styleId="Char2">
    <w:name w:val="页脚 Char"/>
    <w:basedOn w:val="a0"/>
    <w:link w:val="a6"/>
    <w:uiPriority w:val="99"/>
    <w:rPr>
      <w:rFonts w:ascii="Times New Roman" w:eastAsia="宋体" w:hAnsi="Times New Roman" w:cs="Times New Roman"/>
      <w:sz w:val="18"/>
      <w:szCs w:val="18"/>
    </w:rPr>
  </w:style>
  <w:style w:type="character" w:customStyle="1" w:styleId="font01">
    <w:name w:val="font01"/>
    <w:qFormat/>
    <w:rPr>
      <w:rFonts w:ascii="仿宋_GB2312" w:eastAsia="仿宋_GB2312" w:cs="仿宋_GB2312"/>
      <w:color w:val="000000"/>
      <w:sz w:val="20"/>
      <w:szCs w:val="20"/>
      <w:u w:val="none"/>
    </w:rPr>
  </w:style>
  <w:style w:type="paragraph" w:customStyle="1" w:styleId="Default">
    <w:name w:val="Default"/>
    <w:qFormat/>
    <w:pPr>
      <w:widowControl w:val="0"/>
      <w:autoSpaceDE w:val="0"/>
      <w:autoSpaceDN w:val="0"/>
      <w:adjustRightInd w:val="0"/>
    </w:pPr>
    <w:rPr>
      <w:rFonts w:ascii="方正仿宋_GBK" w:hAnsi="方正仿宋_GBK" w:cs="Times New Roman" w:hint="eastAsia"/>
      <w:color w:val="000000"/>
      <w:sz w:val="24"/>
      <w:szCs w:val="22"/>
    </w:rPr>
  </w:style>
  <w:style w:type="character" w:customStyle="1" w:styleId="Char">
    <w:name w:val="批注文字 Char"/>
    <w:basedOn w:val="a0"/>
    <w:link w:val="a3"/>
    <w:qFormat/>
    <w:rPr>
      <w:rFonts w:ascii="Calibri" w:eastAsia="宋体" w:hAnsi="Calibri" w:cs="Times New Roman"/>
      <w:sz w:val="21"/>
      <w:szCs w:val="24"/>
    </w:rPr>
  </w:style>
  <w:style w:type="character" w:customStyle="1" w:styleId="Char1">
    <w:name w:val="批注框文本 Char"/>
    <w:basedOn w:val="a0"/>
    <w:link w:val="a5"/>
    <w:uiPriority w:val="99"/>
    <w:semiHidden/>
    <w:qFormat/>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ike.so.com/doc/5422274-5660469.html"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baike.so.com/doc/4778065-4993916.html" TargetMode="External"/><Relationship Id="rId4" Type="http://schemas.openxmlformats.org/officeDocument/2006/relationships/settings" Target="settings.xml"/><Relationship Id="rId9" Type="http://schemas.openxmlformats.org/officeDocument/2006/relationships/hyperlink" Target="https://baike.so.com/doc/5422274-5660469.html" TargetMode="External"/><Relationship Id="rId14"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427A5-FB5D-4BC7-A0BD-6887A2170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1674</TotalTime>
  <Pages>755</Pages>
  <Words>65992</Words>
  <Characters>376161</Characters>
  <Application>Microsoft Office Word</Application>
  <DocSecurity>0</DocSecurity>
  <Lines>3134</Lines>
  <Paragraphs>882</Paragraphs>
  <ScaleCrop>false</ScaleCrop>
  <Company/>
  <LinksUpToDate>false</LinksUpToDate>
  <CharactersWithSpaces>441271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陈昱晗</dc:creator>
  <cp:lastModifiedBy>陈昱晗</cp:lastModifiedBy>
  <cp:revision>170</cp:revision>
  <cp:lastPrinted>2024-01-22T03:33:00Z</cp:lastPrinted>
  <dcterms:created xsi:type="dcterms:W3CDTF">2023-06-20T02:23:00Z</dcterms:created>
  <dcterms:modified xsi:type="dcterms:W3CDTF">2024-03-11T02:03:00Z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1F9EC6C39C5B4039A9B01EA7241A4A91_12</vt:lpwstr>
  </property>
</Properties>
</file>