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2FEE" w:rsidRDefault="002A76D1">
      <w:pPr>
        <w:spacing w:line="570" w:lineRule="exact"/>
        <w:ind w:firstLine="0"/>
        <w:rPr>
          <w:rFonts w:ascii="方正黑体_GBK" w:eastAsia="方正黑体_GBK"/>
        </w:rPr>
      </w:pPr>
      <w:bookmarkStart w:id="0" w:name="_GoBack"/>
      <w:bookmarkEnd w:id="0"/>
      <w:r>
        <w:rPr>
          <w:rFonts w:ascii="方正黑体_GBK" w:eastAsia="方正黑体_GBK" w:hint="eastAsia"/>
        </w:rPr>
        <w:t>附件</w:t>
      </w:r>
    </w:p>
    <w:p w:rsidR="00672FEE" w:rsidRDefault="002A76D1" w:rsidP="000C5AEC">
      <w:pPr>
        <w:widowControl/>
        <w:shd w:val="clear" w:color="auto" w:fill="FFFFFF"/>
        <w:spacing w:beforeLines="50" w:before="295" w:afterLines="100" w:after="590" w:line="570" w:lineRule="exact"/>
        <w:ind w:firstLine="0"/>
        <w:jc w:val="center"/>
        <w:rPr>
          <w:rFonts w:eastAsia="方正小标宋_GBK"/>
          <w:kern w:val="2"/>
          <w:sz w:val="40"/>
          <w:szCs w:val="40"/>
          <w:shd w:val="clear" w:color="auto" w:fill="FFFFFF"/>
        </w:rPr>
      </w:pPr>
      <w:r>
        <w:rPr>
          <w:rFonts w:eastAsia="方正小标宋_GBK"/>
          <w:sz w:val="40"/>
          <w:szCs w:val="40"/>
          <w:shd w:val="clear" w:color="auto" w:fill="FFFFFF"/>
          <w:lang w:bidi="ar"/>
        </w:rPr>
        <w:t>202</w:t>
      </w:r>
      <w:r>
        <w:rPr>
          <w:rFonts w:eastAsia="方正小标宋_GBK" w:hint="eastAsia"/>
          <w:sz w:val="40"/>
          <w:szCs w:val="40"/>
          <w:shd w:val="clear" w:color="auto" w:fill="FFFFFF"/>
          <w:lang w:bidi="ar"/>
        </w:rPr>
        <w:t>5</w:t>
      </w:r>
      <w:r>
        <w:rPr>
          <w:rFonts w:ascii="方正小标宋_GBK" w:eastAsia="方正小标宋_GBK" w:hAnsi="方正小标宋_GBK" w:cs="方正小标宋_GBK" w:hint="eastAsia"/>
          <w:sz w:val="40"/>
          <w:szCs w:val="40"/>
          <w:shd w:val="clear" w:color="auto" w:fill="FFFFFF"/>
          <w:lang w:bidi="ar"/>
        </w:rPr>
        <w:t>年项目被责令停工整改频次较高施工企业名单</w:t>
      </w:r>
    </w:p>
    <w:tbl>
      <w:tblPr>
        <w:tblW w:w="4997" w:type="pct"/>
        <w:tblLayout w:type="fixed"/>
        <w:tblLook w:val="04A0" w:firstRow="1" w:lastRow="0" w:firstColumn="1" w:lastColumn="0" w:noHBand="0" w:noVBand="1"/>
      </w:tblPr>
      <w:tblGrid>
        <w:gridCol w:w="1694"/>
        <w:gridCol w:w="3571"/>
        <w:gridCol w:w="797"/>
        <w:gridCol w:w="942"/>
        <w:gridCol w:w="1003"/>
        <w:gridCol w:w="1049"/>
      </w:tblGrid>
      <w:tr w:rsidR="00672FEE">
        <w:trPr>
          <w:trHeight w:val="1050"/>
        </w:trPr>
        <w:tc>
          <w:tcPr>
            <w:tcW w:w="9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eastAsia="方正黑体_GBK"/>
                <w:color w:val="000000"/>
                <w:sz w:val="22"/>
                <w:szCs w:val="22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2"/>
                <w:szCs w:val="22"/>
                <w:lang w:bidi="ar"/>
              </w:rPr>
              <w:t>分类</w:t>
            </w:r>
          </w:p>
        </w:tc>
        <w:tc>
          <w:tcPr>
            <w:tcW w:w="19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eastAsia="方正黑体_GBK"/>
                <w:color w:val="000000"/>
                <w:sz w:val="22"/>
                <w:szCs w:val="22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2"/>
                <w:szCs w:val="22"/>
                <w:lang w:bidi="ar"/>
              </w:rPr>
              <w:t>施工单位名称</w:t>
            </w:r>
          </w:p>
        </w:tc>
        <w:tc>
          <w:tcPr>
            <w:tcW w:w="4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eastAsia="方正黑体_GBK"/>
                <w:color w:val="000000"/>
                <w:sz w:val="22"/>
                <w:szCs w:val="22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2"/>
                <w:szCs w:val="22"/>
                <w:lang w:bidi="ar"/>
              </w:rPr>
              <w:t>全省</w:t>
            </w:r>
            <w:r>
              <w:rPr>
                <w:rFonts w:eastAsia="方正黑体_GBK" w:hint="eastAsia"/>
                <w:color w:val="000000"/>
                <w:sz w:val="22"/>
                <w:szCs w:val="22"/>
                <w:lang w:bidi="ar"/>
              </w:rPr>
              <w:t>受监</w:t>
            </w:r>
            <w:r>
              <w:rPr>
                <w:rFonts w:ascii="方正黑体_GBK" w:eastAsia="方正黑体_GBK" w:hAnsi="方正黑体_GBK" w:cs="方正黑体_GBK" w:hint="eastAsia"/>
                <w:color w:val="000000"/>
                <w:sz w:val="22"/>
                <w:szCs w:val="22"/>
                <w:lang w:bidi="ar"/>
              </w:rPr>
              <w:t>工程项目数</w:t>
            </w: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eastAsia="方正黑体_GBK"/>
                <w:color w:val="000000"/>
                <w:sz w:val="22"/>
                <w:szCs w:val="22"/>
              </w:rPr>
            </w:pPr>
            <w:r>
              <w:rPr>
                <w:rFonts w:eastAsia="方正黑体_GBK"/>
                <w:color w:val="000000"/>
                <w:sz w:val="22"/>
                <w:szCs w:val="22"/>
                <w:lang w:bidi="ar"/>
              </w:rPr>
              <w:t>202</w:t>
            </w:r>
            <w:r>
              <w:rPr>
                <w:rFonts w:eastAsia="方正黑体_GBK" w:hint="eastAsia"/>
                <w:color w:val="000000"/>
                <w:sz w:val="22"/>
                <w:szCs w:val="22"/>
                <w:lang w:bidi="ar"/>
              </w:rPr>
              <w:t>5</w:t>
            </w:r>
            <w:r>
              <w:rPr>
                <w:rFonts w:ascii="方正黑体_GBK" w:eastAsia="方正黑体_GBK" w:hAnsi="方正黑体_GBK" w:cs="方正黑体_GBK" w:hint="eastAsia"/>
                <w:color w:val="000000"/>
                <w:sz w:val="22"/>
                <w:szCs w:val="22"/>
                <w:lang w:bidi="ar"/>
              </w:rPr>
              <w:t>年累计被下发停工整改单数</w:t>
            </w: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eastAsia="方正黑体_GBK"/>
                <w:color w:val="000000"/>
                <w:sz w:val="22"/>
                <w:szCs w:val="22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2"/>
                <w:szCs w:val="22"/>
                <w:lang w:bidi="ar"/>
              </w:rPr>
              <w:t>停工整改次数占全部受</w:t>
            </w:r>
            <w:proofErr w:type="gramStart"/>
            <w:r>
              <w:rPr>
                <w:rFonts w:ascii="方正黑体_GBK" w:eastAsia="方正黑体_GBK" w:hAnsi="方正黑体_GBK" w:cs="方正黑体_GBK" w:hint="eastAsia"/>
                <w:color w:val="000000"/>
                <w:sz w:val="22"/>
                <w:szCs w:val="22"/>
                <w:lang w:bidi="ar"/>
              </w:rPr>
              <w:t>监项目</w:t>
            </w:r>
            <w:proofErr w:type="gramEnd"/>
            <w:r>
              <w:rPr>
                <w:rFonts w:ascii="方正黑体_GBK" w:eastAsia="方正黑体_GBK" w:hAnsi="方正黑体_GBK" w:cs="方正黑体_GBK" w:hint="eastAsia"/>
                <w:color w:val="000000"/>
                <w:sz w:val="22"/>
                <w:szCs w:val="22"/>
                <w:lang w:bidi="ar"/>
              </w:rPr>
              <w:t>比例</w:t>
            </w:r>
          </w:p>
        </w:tc>
        <w:tc>
          <w:tcPr>
            <w:tcW w:w="5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eastAsia="方正黑体_GBK"/>
                <w:color w:val="000000"/>
                <w:sz w:val="22"/>
                <w:szCs w:val="22"/>
              </w:rPr>
            </w:pPr>
            <w:r>
              <w:rPr>
                <w:rFonts w:eastAsia="方正黑体_GBK"/>
                <w:color w:val="000000"/>
                <w:sz w:val="22"/>
                <w:szCs w:val="22"/>
                <w:lang w:bidi="ar"/>
              </w:rPr>
              <w:t>202</w:t>
            </w:r>
            <w:r>
              <w:rPr>
                <w:rFonts w:eastAsia="方正黑体_GBK" w:hint="eastAsia"/>
                <w:color w:val="000000"/>
                <w:sz w:val="22"/>
                <w:szCs w:val="22"/>
                <w:lang w:bidi="ar"/>
              </w:rPr>
              <w:t>4</w:t>
            </w:r>
            <w:r>
              <w:rPr>
                <w:rFonts w:ascii="方正黑体_GBK" w:eastAsia="方正黑体_GBK" w:hAnsi="方正黑体_GBK" w:cs="方正黑体_GBK" w:hint="eastAsia"/>
                <w:color w:val="000000"/>
                <w:sz w:val="22"/>
                <w:szCs w:val="22"/>
                <w:lang w:bidi="ar"/>
              </w:rPr>
              <w:t>年停工整改次数占全部受</w:t>
            </w:r>
            <w:proofErr w:type="gramStart"/>
            <w:r>
              <w:rPr>
                <w:rFonts w:ascii="方正黑体_GBK" w:eastAsia="方正黑体_GBK" w:hAnsi="方正黑体_GBK" w:cs="方正黑体_GBK" w:hint="eastAsia"/>
                <w:color w:val="000000"/>
                <w:sz w:val="22"/>
                <w:szCs w:val="22"/>
                <w:lang w:bidi="ar"/>
              </w:rPr>
              <w:t>监项目</w:t>
            </w:r>
            <w:proofErr w:type="gramEnd"/>
            <w:r>
              <w:rPr>
                <w:rFonts w:ascii="方正黑体_GBK" w:eastAsia="方正黑体_GBK" w:hAnsi="方正黑体_GBK" w:cs="方正黑体_GBK" w:hint="eastAsia"/>
                <w:color w:val="000000"/>
                <w:sz w:val="22"/>
                <w:szCs w:val="22"/>
                <w:lang w:bidi="ar"/>
              </w:rPr>
              <w:t>比例</w:t>
            </w:r>
          </w:p>
        </w:tc>
      </w:tr>
      <w:tr w:rsidR="00672FEE">
        <w:trPr>
          <w:trHeight w:val="285"/>
        </w:trPr>
        <w:tc>
          <w:tcPr>
            <w:tcW w:w="934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全省受监工程项目数</w:t>
            </w:r>
            <w:r>
              <w:rPr>
                <w:color w:val="000000"/>
                <w:sz w:val="22"/>
                <w:szCs w:val="22"/>
                <w:lang w:bidi="ar"/>
              </w:rPr>
              <w:t>6-10</w:t>
            </w:r>
            <w:r>
              <w:rPr>
                <w:color w:val="000000"/>
                <w:sz w:val="22"/>
                <w:szCs w:val="22"/>
                <w:lang w:bidi="ar"/>
              </w:rPr>
              <w:t>个、项目被责令停工整改次数占全部受</w:t>
            </w:r>
            <w:proofErr w:type="gramStart"/>
            <w:r>
              <w:rPr>
                <w:color w:val="000000"/>
                <w:sz w:val="22"/>
                <w:szCs w:val="22"/>
                <w:lang w:bidi="ar"/>
              </w:rPr>
              <w:t>监项目</w:t>
            </w:r>
            <w:proofErr w:type="gramEnd"/>
            <w:r>
              <w:rPr>
                <w:color w:val="000000"/>
                <w:sz w:val="22"/>
                <w:szCs w:val="22"/>
                <w:lang w:bidi="ar"/>
              </w:rPr>
              <w:t>比例达到</w:t>
            </w:r>
            <w:r>
              <w:rPr>
                <w:color w:val="000000"/>
                <w:sz w:val="22"/>
                <w:szCs w:val="22"/>
                <w:lang w:bidi="ar"/>
              </w:rPr>
              <w:t>50%</w:t>
            </w:r>
            <w:r>
              <w:rPr>
                <w:color w:val="000000"/>
                <w:sz w:val="22"/>
                <w:szCs w:val="22"/>
                <w:lang w:bidi="ar"/>
              </w:rPr>
              <w:t>及以上</w:t>
            </w:r>
          </w:p>
        </w:tc>
        <w:tc>
          <w:tcPr>
            <w:tcW w:w="19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left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上海江河幕墙系统工程有限公司</w:t>
            </w:r>
          </w:p>
        </w:tc>
        <w:tc>
          <w:tcPr>
            <w:tcW w:w="4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7</w:t>
            </w: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5</w:t>
            </w: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71.43%</w:t>
            </w:r>
          </w:p>
        </w:tc>
        <w:tc>
          <w:tcPr>
            <w:tcW w:w="5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72FEE" w:rsidRDefault="00672FEE">
            <w:pPr>
              <w:widowControl/>
              <w:spacing w:line="380" w:lineRule="exact"/>
              <w:ind w:firstLine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72FEE">
        <w:trPr>
          <w:trHeight w:val="280"/>
        </w:trPr>
        <w:tc>
          <w:tcPr>
            <w:tcW w:w="934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2FEE" w:rsidRDefault="00672FEE">
            <w:pPr>
              <w:rPr>
                <w:sz w:val="20"/>
              </w:rPr>
            </w:pPr>
          </w:p>
        </w:tc>
        <w:tc>
          <w:tcPr>
            <w:tcW w:w="19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left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福建省惠东建筑工程有限公司</w:t>
            </w:r>
          </w:p>
        </w:tc>
        <w:tc>
          <w:tcPr>
            <w:tcW w:w="4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6</w:t>
            </w: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4</w:t>
            </w: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66.67%</w:t>
            </w:r>
          </w:p>
        </w:tc>
        <w:tc>
          <w:tcPr>
            <w:tcW w:w="5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72FEE" w:rsidRDefault="00672FEE">
            <w:pPr>
              <w:widowControl/>
              <w:spacing w:line="380" w:lineRule="exact"/>
              <w:ind w:firstLine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72FEE">
        <w:trPr>
          <w:trHeight w:val="280"/>
        </w:trPr>
        <w:tc>
          <w:tcPr>
            <w:tcW w:w="934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2FEE" w:rsidRDefault="00672FEE">
            <w:pPr>
              <w:rPr>
                <w:sz w:val="20"/>
              </w:rPr>
            </w:pPr>
          </w:p>
        </w:tc>
        <w:tc>
          <w:tcPr>
            <w:tcW w:w="19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left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中国化学工程第十三建设有限公司</w:t>
            </w:r>
          </w:p>
        </w:tc>
        <w:tc>
          <w:tcPr>
            <w:tcW w:w="4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8</w:t>
            </w: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5</w:t>
            </w: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62.50%</w:t>
            </w:r>
          </w:p>
        </w:tc>
        <w:tc>
          <w:tcPr>
            <w:tcW w:w="5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72FEE" w:rsidRDefault="00672FEE">
            <w:pPr>
              <w:widowControl/>
              <w:spacing w:line="380" w:lineRule="exact"/>
              <w:ind w:firstLine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72FEE">
        <w:trPr>
          <w:trHeight w:val="280"/>
        </w:trPr>
        <w:tc>
          <w:tcPr>
            <w:tcW w:w="934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2FEE" w:rsidRDefault="00672FEE">
            <w:pPr>
              <w:rPr>
                <w:sz w:val="20"/>
              </w:rPr>
            </w:pPr>
          </w:p>
        </w:tc>
        <w:tc>
          <w:tcPr>
            <w:tcW w:w="19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left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江苏德禹通建设有限公司</w:t>
            </w:r>
          </w:p>
        </w:tc>
        <w:tc>
          <w:tcPr>
            <w:tcW w:w="4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6</w:t>
            </w: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3</w:t>
            </w: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50.00%</w:t>
            </w:r>
          </w:p>
        </w:tc>
        <w:tc>
          <w:tcPr>
            <w:tcW w:w="5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72FEE" w:rsidRDefault="00672FEE">
            <w:pPr>
              <w:widowControl/>
              <w:spacing w:line="380" w:lineRule="exact"/>
              <w:ind w:firstLine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72FEE">
        <w:trPr>
          <w:trHeight w:val="280"/>
        </w:trPr>
        <w:tc>
          <w:tcPr>
            <w:tcW w:w="934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2FEE" w:rsidRDefault="00672FEE">
            <w:pPr>
              <w:rPr>
                <w:sz w:val="20"/>
              </w:rPr>
            </w:pPr>
          </w:p>
        </w:tc>
        <w:tc>
          <w:tcPr>
            <w:tcW w:w="19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left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江苏亘顺建设工程有限公司</w:t>
            </w:r>
          </w:p>
        </w:tc>
        <w:tc>
          <w:tcPr>
            <w:tcW w:w="4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6</w:t>
            </w: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3</w:t>
            </w: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50.00%</w:t>
            </w:r>
          </w:p>
        </w:tc>
        <w:tc>
          <w:tcPr>
            <w:tcW w:w="5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72FEE" w:rsidRDefault="00672FEE">
            <w:pPr>
              <w:widowControl/>
              <w:spacing w:line="380" w:lineRule="exact"/>
              <w:ind w:firstLine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72FEE">
        <w:trPr>
          <w:trHeight w:val="330"/>
        </w:trPr>
        <w:tc>
          <w:tcPr>
            <w:tcW w:w="934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2FEE" w:rsidRDefault="00672FEE">
            <w:pPr>
              <w:rPr>
                <w:sz w:val="20"/>
              </w:rPr>
            </w:pPr>
          </w:p>
        </w:tc>
        <w:tc>
          <w:tcPr>
            <w:tcW w:w="19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left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江苏乾祥建设工程有限公司</w:t>
            </w:r>
          </w:p>
        </w:tc>
        <w:tc>
          <w:tcPr>
            <w:tcW w:w="4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6</w:t>
            </w: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3</w:t>
            </w: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50.00%</w:t>
            </w:r>
          </w:p>
        </w:tc>
        <w:tc>
          <w:tcPr>
            <w:tcW w:w="5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72FEE" w:rsidRDefault="00672FEE">
            <w:pPr>
              <w:widowControl/>
              <w:spacing w:line="380" w:lineRule="exact"/>
              <w:ind w:firstLine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72FEE">
        <w:trPr>
          <w:trHeight w:val="280"/>
        </w:trPr>
        <w:tc>
          <w:tcPr>
            <w:tcW w:w="934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2FEE" w:rsidRDefault="00672FEE">
            <w:pPr>
              <w:rPr>
                <w:sz w:val="20"/>
              </w:rPr>
            </w:pPr>
          </w:p>
        </w:tc>
        <w:tc>
          <w:tcPr>
            <w:tcW w:w="19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left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proofErr w:type="gramStart"/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南通欣滨城建</w:t>
            </w:r>
            <w:proofErr w:type="gramEnd"/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设工程有限公司</w:t>
            </w:r>
          </w:p>
        </w:tc>
        <w:tc>
          <w:tcPr>
            <w:tcW w:w="4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6</w:t>
            </w: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3</w:t>
            </w: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50.00%</w:t>
            </w:r>
          </w:p>
        </w:tc>
        <w:tc>
          <w:tcPr>
            <w:tcW w:w="5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72FEE" w:rsidRDefault="00672FEE">
            <w:pPr>
              <w:widowControl/>
              <w:spacing w:line="380" w:lineRule="exact"/>
              <w:ind w:firstLine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72FEE">
        <w:trPr>
          <w:trHeight w:val="285"/>
        </w:trPr>
        <w:tc>
          <w:tcPr>
            <w:tcW w:w="93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全省受监工程项目数</w:t>
            </w:r>
            <w:r>
              <w:rPr>
                <w:color w:val="000000"/>
                <w:sz w:val="22"/>
                <w:szCs w:val="22"/>
                <w:lang w:bidi="ar"/>
              </w:rPr>
              <w:t>11</w:t>
            </w:r>
            <w:r>
              <w:rPr>
                <w:color w:val="000000"/>
                <w:sz w:val="22"/>
                <w:szCs w:val="22"/>
                <w:lang w:bidi="ar"/>
              </w:rPr>
              <w:t>个及以上、项目被责令停工整改次数占全部受</w:t>
            </w:r>
            <w:proofErr w:type="gramStart"/>
            <w:r>
              <w:rPr>
                <w:color w:val="000000"/>
                <w:sz w:val="22"/>
                <w:szCs w:val="22"/>
                <w:lang w:bidi="ar"/>
              </w:rPr>
              <w:t>监项目</w:t>
            </w:r>
            <w:proofErr w:type="gramEnd"/>
            <w:r>
              <w:rPr>
                <w:color w:val="000000"/>
                <w:sz w:val="22"/>
                <w:szCs w:val="22"/>
                <w:lang w:bidi="ar"/>
              </w:rPr>
              <w:t>比例达到</w:t>
            </w:r>
            <w:r>
              <w:rPr>
                <w:color w:val="000000"/>
                <w:sz w:val="22"/>
                <w:szCs w:val="22"/>
                <w:lang w:bidi="ar"/>
              </w:rPr>
              <w:t>35%</w:t>
            </w:r>
            <w:r>
              <w:rPr>
                <w:color w:val="000000"/>
                <w:sz w:val="22"/>
                <w:szCs w:val="22"/>
                <w:lang w:bidi="ar"/>
              </w:rPr>
              <w:t>及以上</w:t>
            </w:r>
          </w:p>
        </w:tc>
        <w:tc>
          <w:tcPr>
            <w:tcW w:w="19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left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江苏茂耀建筑工程有限公司</w:t>
            </w:r>
          </w:p>
        </w:tc>
        <w:tc>
          <w:tcPr>
            <w:tcW w:w="440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11</w:t>
            </w: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9</w:t>
            </w: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81.82%</w:t>
            </w:r>
          </w:p>
        </w:tc>
        <w:tc>
          <w:tcPr>
            <w:tcW w:w="5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55.56%</w:t>
            </w:r>
          </w:p>
        </w:tc>
      </w:tr>
      <w:tr w:rsidR="00672FEE">
        <w:trPr>
          <w:trHeight w:val="280"/>
        </w:trPr>
        <w:tc>
          <w:tcPr>
            <w:tcW w:w="93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72FEE" w:rsidRDefault="00672FEE">
            <w:pPr>
              <w:rPr>
                <w:rFonts w:ascii="方正仿宋_GBK" w:hAnsi="方正仿宋_GBK" w:cs="方正仿宋_GBK"/>
                <w:sz w:val="20"/>
              </w:rPr>
            </w:pPr>
          </w:p>
        </w:tc>
        <w:tc>
          <w:tcPr>
            <w:tcW w:w="19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left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江苏辰宇电气有限公司</w:t>
            </w:r>
          </w:p>
        </w:tc>
        <w:tc>
          <w:tcPr>
            <w:tcW w:w="440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10</w:t>
            </w: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5</w:t>
            </w: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50.00%</w:t>
            </w:r>
          </w:p>
        </w:tc>
        <w:tc>
          <w:tcPr>
            <w:tcW w:w="5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72FEE" w:rsidRDefault="00672FEE">
            <w:pPr>
              <w:widowControl/>
              <w:spacing w:line="380" w:lineRule="exact"/>
              <w:ind w:firstLine="0"/>
              <w:jc w:val="left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</w:p>
        </w:tc>
      </w:tr>
      <w:tr w:rsidR="00672FEE">
        <w:trPr>
          <w:trHeight w:val="280"/>
        </w:trPr>
        <w:tc>
          <w:tcPr>
            <w:tcW w:w="93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72FEE" w:rsidRDefault="00672FEE">
            <w:pPr>
              <w:rPr>
                <w:rFonts w:ascii="方正仿宋_GBK" w:hAnsi="方正仿宋_GBK" w:cs="方正仿宋_GBK"/>
                <w:sz w:val="20"/>
              </w:rPr>
            </w:pPr>
          </w:p>
        </w:tc>
        <w:tc>
          <w:tcPr>
            <w:tcW w:w="19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left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江苏华基建设有限公司</w:t>
            </w:r>
          </w:p>
        </w:tc>
        <w:tc>
          <w:tcPr>
            <w:tcW w:w="440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13</w:t>
            </w: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6</w:t>
            </w: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46.15%</w:t>
            </w:r>
          </w:p>
        </w:tc>
        <w:tc>
          <w:tcPr>
            <w:tcW w:w="5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72FEE" w:rsidRDefault="00672FEE">
            <w:pPr>
              <w:widowControl/>
              <w:spacing w:line="380" w:lineRule="exact"/>
              <w:ind w:firstLine="0"/>
              <w:jc w:val="left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</w:p>
        </w:tc>
      </w:tr>
      <w:tr w:rsidR="00672FEE">
        <w:trPr>
          <w:trHeight w:val="280"/>
        </w:trPr>
        <w:tc>
          <w:tcPr>
            <w:tcW w:w="93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72FEE" w:rsidRDefault="00672FEE">
            <w:pPr>
              <w:rPr>
                <w:rFonts w:ascii="方正仿宋_GBK" w:hAnsi="方正仿宋_GBK" w:cs="方正仿宋_GBK"/>
                <w:sz w:val="20"/>
              </w:rPr>
            </w:pPr>
          </w:p>
        </w:tc>
        <w:tc>
          <w:tcPr>
            <w:tcW w:w="19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left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广东讯源建设投资有限公司</w:t>
            </w:r>
          </w:p>
        </w:tc>
        <w:tc>
          <w:tcPr>
            <w:tcW w:w="440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11</w:t>
            </w: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5</w:t>
            </w: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45.45%</w:t>
            </w:r>
          </w:p>
        </w:tc>
        <w:tc>
          <w:tcPr>
            <w:tcW w:w="5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72FEE" w:rsidRDefault="00672FEE">
            <w:pPr>
              <w:widowControl/>
              <w:spacing w:line="380" w:lineRule="exact"/>
              <w:ind w:firstLine="0"/>
              <w:jc w:val="left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</w:p>
        </w:tc>
      </w:tr>
      <w:tr w:rsidR="00672FEE">
        <w:trPr>
          <w:trHeight w:val="280"/>
        </w:trPr>
        <w:tc>
          <w:tcPr>
            <w:tcW w:w="93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72FEE" w:rsidRDefault="00672FEE">
            <w:pPr>
              <w:rPr>
                <w:rFonts w:ascii="方正仿宋_GBK" w:hAnsi="方正仿宋_GBK" w:cs="方正仿宋_GBK"/>
                <w:sz w:val="20"/>
              </w:rPr>
            </w:pPr>
          </w:p>
        </w:tc>
        <w:tc>
          <w:tcPr>
            <w:tcW w:w="19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left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扬州九建建筑工程有限公司</w:t>
            </w:r>
          </w:p>
        </w:tc>
        <w:tc>
          <w:tcPr>
            <w:tcW w:w="440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11</w:t>
            </w: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5</w:t>
            </w: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45.45%</w:t>
            </w:r>
          </w:p>
        </w:tc>
        <w:tc>
          <w:tcPr>
            <w:tcW w:w="5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72FEE" w:rsidRDefault="00672FEE">
            <w:pPr>
              <w:widowControl/>
              <w:spacing w:line="380" w:lineRule="exact"/>
              <w:ind w:firstLine="0"/>
              <w:jc w:val="left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</w:p>
        </w:tc>
      </w:tr>
      <w:tr w:rsidR="00672FEE">
        <w:trPr>
          <w:trHeight w:val="280"/>
        </w:trPr>
        <w:tc>
          <w:tcPr>
            <w:tcW w:w="93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72FEE" w:rsidRDefault="00672FEE">
            <w:pPr>
              <w:rPr>
                <w:rFonts w:ascii="方正仿宋_GBK" w:hAnsi="方正仿宋_GBK" w:cs="方正仿宋_GBK"/>
                <w:sz w:val="20"/>
              </w:rPr>
            </w:pPr>
          </w:p>
        </w:tc>
        <w:tc>
          <w:tcPr>
            <w:tcW w:w="19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left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中铁二十二局集团第三工程有限公司</w:t>
            </w:r>
          </w:p>
        </w:tc>
        <w:tc>
          <w:tcPr>
            <w:tcW w:w="440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15</w:t>
            </w: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6</w:t>
            </w: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40.00%</w:t>
            </w:r>
          </w:p>
        </w:tc>
        <w:tc>
          <w:tcPr>
            <w:tcW w:w="5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72FEE" w:rsidRDefault="00672FEE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</w:p>
        </w:tc>
      </w:tr>
      <w:tr w:rsidR="00672FEE">
        <w:trPr>
          <w:trHeight w:val="280"/>
        </w:trPr>
        <w:tc>
          <w:tcPr>
            <w:tcW w:w="93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72FEE" w:rsidRDefault="00672FEE">
            <w:pPr>
              <w:rPr>
                <w:rFonts w:ascii="方正仿宋_GBK" w:hAnsi="方正仿宋_GBK" w:cs="方正仿宋_GBK"/>
                <w:sz w:val="20"/>
              </w:rPr>
            </w:pPr>
          </w:p>
        </w:tc>
        <w:tc>
          <w:tcPr>
            <w:tcW w:w="19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left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南通</w:t>
            </w:r>
            <w:proofErr w:type="gramStart"/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熠鸿建设</w:t>
            </w:r>
            <w:proofErr w:type="gramEnd"/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工程有限公司</w:t>
            </w:r>
          </w:p>
        </w:tc>
        <w:tc>
          <w:tcPr>
            <w:tcW w:w="440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10</w:t>
            </w: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4</w:t>
            </w: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40.00%</w:t>
            </w:r>
          </w:p>
        </w:tc>
        <w:tc>
          <w:tcPr>
            <w:tcW w:w="5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72FEE" w:rsidRDefault="00672FEE">
            <w:pPr>
              <w:widowControl/>
              <w:spacing w:line="380" w:lineRule="exact"/>
              <w:ind w:firstLine="0"/>
              <w:jc w:val="left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</w:p>
        </w:tc>
      </w:tr>
      <w:tr w:rsidR="00672FEE">
        <w:trPr>
          <w:trHeight w:val="280"/>
        </w:trPr>
        <w:tc>
          <w:tcPr>
            <w:tcW w:w="93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72FEE" w:rsidRDefault="00672FEE">
            <w:pPr>
              <w:rPr>
                <w:rFonts w:ascii="方正仿宋_GBK" w:hAnsi="方正仿宋_GBK" w:cs="方正仿宋_GBK"/>
                <w:sz w:val="20"/>
              </w:rPr>
            </w:pPr>
          </w:p>
        </w:tc>
        <w:tc>
          <w:tcPr>
            <w:tcW w:w="19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left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江苏万特建设工程有限公司</w:t>
            </w:r>
          </w:p>
        </w:tc>
        <w:tc>
          <w:tcPr>
            <w:tcW w:w="440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16</w:t>
            </w: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6</w:t>
            </w: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2FEE" w:rsidRDefault="002A76D1">
            <w:pPr>
              <w:widowControl/>
              <w:spacing w:line="380" w:lineRule="exact"/>
              <w:ind w:firstLine="0"/>
              <w:jc w:val="center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37.50%</w:t>
            </w:r>
          </w:p>
        </w:tc>
        <w:tc>
          <w:tcPr>
            <w:tcW w:w="5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72FEE" w:rsidRDefault="00672FEE">
            <w:pPr>
              <w:widowControl/>
              <w:spacing w:line="380" w:lineRule="exact"/>
              <w:ind w:firstLine="0"/>
              <w:jc w:val="left"/>
              <w:rPr>
                <w:rFonts w:ascii="方正仿宋_GBK" w:hAnsi="方正仿宋_GBK" w:cs="方正仿宋_GBK"/>
                <w:color w:val="000000"/>
                <w:sz w:val="22"/>
                <w:szCs w:val="22"/>
                <w:lang w:bidi="ar"/>
              </w:rPr>
            </w:pPr>
          </w:p>
        </w:tc>
      </w:tr>
    </w:tbl>
    <w:p w:rsidR="00672FEE" w:rsidRDefault="00672FEE">
      <w:pPr>
        <w:widowControl/>
        <w:shd w:val="clear" w:color="auto" w:fill="FFFFFF"/>
        <w:autoSpaceDE/>
        <w:autoSpaceDN/>
        <w:snapToGrid/>
        <w:spacing w:line="570" w:lineRule="exact"/>
        <w:ind w:firstLine="0"/>
        <w:rPr>
          <w:snapToGrid/>
          <w:szCs w:val="32"/>
        </w:rPr>
      </w:pPr>
    </w:p>
    <w:p w:rsidR="00672FEE" w:rsidRDefault="00672FEE">
      <w:pPr>
        <w:spacing w:line="570" w:lineRule="exact"/>
        <w:rPr>
          <w:szCs w:val="32"/>
          <w:highlight w:val="yellow"/>
        </w:rPr>
      </w:pPr>
    </w:p>
    <w:tbl>
      <w:tblPr>
        <w:tblpPr w:leftFromText="454" w:rightFromText="454" w:horzAnchor="margin" w:tblpXSpec="center" w:tblpYSpec="bottom"/>
        <w:tblOverlap w:val="never"/>
        <w:tblW w:w="8845" w:type="dxa"/>
        <w:tblBorders>
          <w:top w:val="single" w:sz="8" w:space="0" w:color="auto"/>
          <w:bottom w:val="single" w:sz="8" w:space="0" w:color="auto"/>
          <w:insideH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"/>
        <w:gridCol w:w="8165"/>
        <w:gridCol w:w="340"/>
      </w:tblGrid>
      <w:tr w:rsidR="00672FEE">
        <w:tc>
          <w:tcPr>
            <w:tcW w:w="340" w:type="dxa"/>
          </w:tcPr>
          <w:p w:rsidR="00672FEE" w:rsidRDefault="00672FEE" w:rsidP="000C5AEC">
            <w:pPr>
              <w:adjustRightInd w:val="0"/>
              <w:spacing w:beforeLines="10" w:before="59" w:afterLines="10" w:after="59" w:line="570" w:lineRule="exact"/>
              <w:rPr>
                <w:sz w:val="28"/>
                <w:szCs w:val="28"/>
              </w:rPr>
            </w:pPr>
          </w:p>
        </w:tc>
        <w:tc>
          <w:tcPr>
            <w:tcW w:w="8165" w:type="dxa"/>
          </w:tcPr>
          <w:p w:rsidR="00672FEE" w:rsidRDefault="002A76D1" w:rsidP="000C5AEC">
            <w:pPr>
              <w:tabs>
                <w:tab w:val="right" w:pos="8033"/>
              </w:tabs>
              <w:adjustRightInd w:val="0"/>
              <w:spacing w:beforeLines="10" w:before="59" w:afterLines="10" w:after="59" w:line="570" w:lineRule="exact"/>
              <w:ind w:rightChars="-20" w:right="-63" w:firstLine="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江苏省住房和城乡建设厅办公室</w:t>
            </w:r>
            <w:r>
              <w:rPr>
                <w:sz w:val="28"/>
                <w:szCs w:val="28"/>
              </w:rPr>
              <w:tab/>
              <w:t>20</w:t>
            </w:r>
            <w:r>
              <w:rPr>
                <w:rFonts w:hint="eastAsia"/>
                <w:sz w:val="28"/>
                <w:szCs w:val="28"/>
              </w:rPr>
              <w:t>2</w:t>
            </w:r>
            <w:r>
              <w:rPr>
                <w:rFonts w:hint="eastAsia"/>
                <w:sz w:val="28"/>
                <w:szCs w:val="28"/>
              </w:rPr>
              <w:t>6</w:t>
            </w:r>
            <w:r>
              <w:rPr>
                <w:rFonts w:hint="eastAsia"/>
                <w:sz w:val="28"/>
                <w:szCs w:val="28"/>
              </w:rPr>
              <w:t>年</w:t>
            </w:r>
            <w:r>
              <w:rPr>
                <w:rFonts w:hint="eastAsia"/>
                <w:sz w:val="28"/>
                <w:szCs w:val="28"/>
              </w:rPr>
              <w:t>3</w:t>
            </w:r>
            <w:r>
              <w:rPr>
                <w:rFonts w:hint="eastAsia"/>
                <w:sz w:val="28"/>
                <w:szCs w:val="28"/>
              </w:rPr>
              <w:t>月</w:t>
            </w:r>
            <w:r>
              <w:rPr>
                <w:rFonts w:hint="eastAsia"/>
                <w:sz w:val="28"/>
                <w:szCs w:val="28"/>
              </w:rPr>
              <w:t>2</w:t>
            </w:r>
            <w:r>
              <w:rPr>
                <w:rFonts w:hint="eastAsia"/>
                <w:sz w:val="28"/>
                <w:szCs w:val="28"/>
              </w:rPr>
              <w:t>日印发</w:t>
            </w:r>
          </w:p>
        </w:tc>
        <w:tc>
          <w:tcPr>
            <w:tcW w:w="340" w:type="dxa"/>
          </w:tcPr>
          <w:p w:rsidR="00672FEE" w:rsidRDefault="00672FEE" w:rsidP="000C5AEC">
            <w:pPr>
              <w:adjustRightInd w:val="0"/>
              <w:spacing w:beforeLines="10" w:before="59" w:afterLines="10" w:after="59" w:line="570" w:lineRule="exact"/>
              <w:rPr>
                <w:sz w:val="28"/>
                <w:szCs w:val="28"/>
              </w:rPr>
            </w:pPr>
          </w:p>
        </w:tc>
      </w:tr>
    </w:tbl>
    <w:p w:rsidR="00672FEE" w:rsidRDefault="00672FEE">
      <w:pPr>
        <w:pStyle w:val="ad"/>
        <w:snapToGrid w:val="0"/>
        <w:spacing w:line="100" w:lineRule="atLeast"/>
        <w:ind w:left="-57" w:right="-57"/>
        <w:rPr>
          <w:b/>
        </w:rPr>
      </w:pPr>
    </w:p>
    <w:sectPr w:rsidR="00672FEE">
      <w:headerReference w:type="even" r:id="rId8"/>
      <w:headerReference w:type="default" r:id="rId9"/>
      <w:footerReference w:type="even" r:id="rId10"/>
      <w:footerReference w:type="default" r:id="rId11"/>
      <w:pgSz w:w="11906" w:h="16838"/>
      <w:pgMar w:top="2098" w:right="1474" w:bottom="1985" w:left="1587" w:header="720" w:footer="1474" w:gutter="0"/>
      <w:paperSrc w:first="15" w:other="15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76D1" w:rsidRDefault="002A76D1">
      <w:pPr>
        <w:spacing w:line="240" w:lineRule="auto"/>
      </w:pPr>
      <w:r>
        <w:separator/>
      </w:r>
    </w:p>
  </w:endnote>
  <w:endnote w:type="continuationSeparator" w:id="0">
    <w:p w:rsidR="002A76D1" w:rsidRDefault="002A76D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鼎简大宋">
    <w:altName w:val="微软雅黑"/>
    <w:charset w:val="86"/>
    <w:family w:val="modern"/>
    <w:pitch w:val="default"/>
    <w:sig w:usb0="00000000" w:usb1="00000000" w:usb2="00000010" w:usb3="00000000" w:csb0="00040000" w:csb1="00000000"/>
  </w:font>
  <w:font w:name="汉鼎简黑体">
    <w:altName w:val="方正黑体_GBK"/>
    <w:charset w:val="86"/>
    <w:family w:val="modern"/>
    <w:pitch w:val="default"/>
    <w:sig w:usb0="00000000" w:usb1="0000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2FEE" w:rsidRDefault="002A76D1">
    <w:pPr>
      <w:pStyle w:val="a4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8"/>
      </w:rPr>
      <w:fldChar w:fldCharType="begin"/>
    </w:r>
    <w:r>
      <w:rPr>
        <w:rStyle w:val="a8"/>
      </w:rPr>
      <w:instrText xml:space="preserve"> PAGE </w:instrText>
    </w:r>
    <w:r>
      <w:rPr>
        <w:rStyle w:val="a8"/>
      </w:rPr>
      <w:fldChar w:fldCharType="separate"/>
    </w:r>
    <w:r w:rsidR="000C5AEC">
      <w:rPr>
        <w:rStyle w:val="a8"/>
        <w:noProof/>
      </w:rPr>
      <w:t>6</w:t>
    </w:r>
    <w:r>
      <w:rPr>
        <w:rStyle w:val="a8"/>
      </w:rPr>
      <w:fldChar w:fldCharType="end"/>
    </w:r>
    <w:r>
      <w:rPr>
        <w:rStyle w:val="a8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2FEE" w:rsidRDefault="002A76D1">
    <w:pPr>
      <w:pStyle w:val="a4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8"/>
      </w:rPr>
      <w:fldChar w:fldCharType="begin"/>
    </w:r>
    <w:r>
      <w:rPr>
        <w:rStyle w:val="a8"/>
      </w:rPr>
      <w:instrText xml:space="preserve"> PAGE </w:instrText>
    </w:r>
    <w:r>
      <w:rPr>
        <w:rStyle w:val="a8"/>
      </w:rPr>
      <w:fldChar w:fldCharType="separate"/>
    </w:r>
    <w:r w:rsidR="000C5AEC">
      <w:rPr>
        <w:rStyle w:val="a8"/>
        <w:noProof/>
      </w:rPr>
      <w:t>1</w:t>
    </w:r>
    <w:r>
      <w:rPr>
        <w:rStyle w:val="a8"/>
      </w:rPr>
      <w:fldChar w:fldCharType="end"/>
    </w:r>
    <w:r>
      <w:rPr>
        <w:rStyle w:val="a8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76D1" w:rsidRDefault="002A76D1">
      <w:pPr>
        <w:spacing w:line="240" w:lineRule="auto"/>
      </w:pPr>
      <w:r>
        <w:separator/>
      </w:r>
    </w:p>
  </w:footnote>
  <w:footnote w:type="continuationSeparator" w:id="0">
    <w:p w:rsidR="002A76D1" w:rsidRDefault="002A76D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2FEE" w:rsidRDefault="00672FEE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2FEE" w:rsidRDefault="00672FEE">
    <w:pPr>
      <w:pStyle w:val="a5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4D105E"/>
    <w:rsid w:val="8BF77B7E"/>
    <w:rsid w:val="97FF27A7"/>
    <w:rsid w:val="B27D4423"/>
    <w:rsid w:val="B37DBA2F"/>
    <w:rsid w:val="C5A7CB95"/>
    <w:rsid w:val="DDFDAD5B"/>
    <w:rsid w:val="DEF8836B"/>
    <w:rsid w:val="DFF6D888"/>
    <w:rsid w:val="F59B639A"/>
    <w:rsid w:val="F6F720E1"/>
    <w:rsid w:val="F7CBFAFA"/>
    <w:rsid w:val="FBEF4B04"/>
    <w:rsid w:val="FBFB049C"/>
    <w:rsid w:val="FEFE5F04"/>
    <w:rsid w:val="FF5C7F57"/>
    <w:rsid w:val="FFFBB286"/>
    <w:rsid w:val="00004491"/>
    <w:rsid w:val="00024D59"/>
    <w:rsid w:val="00026EC9"/>
    <w:rsid w:val="00026F78"/>
    <w:rsid w:val="000458F6"/>
    <w:rsid w:val="00086865"/>
    <w:rsid w:val="00092103"/>
    <w:rsid w:val="000C5AEC"/>
    <w:rsid w:val="00150E8C"/>
    <w:rsid w:val="0017326B"/>
    <w:rsid w:val="001A760C"/>
    <w:rsid w:val="001B0021"/>
    <w:rsid w:val="00210BC5"/>
    <w:rsid w:val="00245BF1"/>
    <w:rsid w:val="0025543A"/>
    <w:rsid w:val="002A76D1"/>
    <w:rsid w:val="002C67E8"/>
    <w:rsid w:val="003055DA"/>
    <w:rsid w:val="00310770"/>
    <w:rsid w:val="0035559D"/>
    <w:rsid w:val="00384509"/>
    <w:rsid w:val="003B6C15"/>
    <w:rsid w:val="003D4AA7"/>
    <w:rsid w:val="003D78FE"/>
    <w:rsid w:val="003F2C4E"/>
    <w:rsid w:val="004E4535"/>
    <w:rsid w:val="004F5C29"/>
    <w:rsid w:val="00514536"/>
    <w:rsid w:val="005421C5"/>
    <w:rsid w:val="00544264"/>
    <w:rsid w:val="005A0672"/>
    <w:rsid w:val="006558DD"/>
    <w:rsid w:val="00660926"/>
    <w:rsid w:val="00670554"/>
    <w:rsid w:val="00672FEE"/>
    <w:rsid w:val="00680F42"/>
    <w:rsid w:val="006C67D5"/>
    <w:rsid w:val="006E59B5"/>
    <w:rsid w:val="007A4692"/>
    <w:rsid w:val="007A66C9"/>
    <w:rsid w:val="00A27EE0"/>
    <w:rsid w:val="00A445C2"/>
    <w:rsid w:val="00A76B0B"/>
    <w:rsid w:val="00A86587"/>
    <w:rsid w:val="00AB1867"/>
    <w:rsid w:val="00B37374"/>
    <w:rsid w:val="00B65B1F"/>
    <w:rsid w:val="00C224B9"/>
    <w:rsid w:val="00C25057"/>
    <w:rsid w:val="00C73BD2"/>
    <w:rsid w:val="00C818C1"/>
    <w:rsid w:val="00DC1B78"/>
    <w:rsid w:val="00DE6B66"/>
    <w:rsid w:val="00EA0244"/>
    <w:rsid w:val="00EC0461"/>
    <w:rsid w:val="00F33B1C"/>
    <w:rsid w:val="00F42CF8"/>
    <w:rsid w:val="00F53AAD"/>
    <w:rsid w:val="00F90B02"/>
    <w:rsid w:val="00FE33C9"/>
    <w:rsid w:val="0A9C4262"/>
    <w:rsid w:val="1EDC0AE0"/>
    <w:rsid w:val="26F874A5"/>
    <w:rsid w:val="2C9E5D12"/>
    <w:rsid w:val="324D105E"/>
    <w:rsid w:val="46773B8D"/>
    <w:rsid w:val="51034F9D"/>
    <w:rsid w:val="52A95F39"/>
    <w:rsid w:val="541A5C08"/>
    <w:rsid w:val="5D0443B2"/>
    <w:rsid w:val="683230C8"/>
    <w:rsid w:val="6F7B1599"/>
    <w:rsid w:val="6FFF732F"/>
    <w:rsid w:val="75E748EA"/>
    <w:rsid w:val="78F6C015"/>
    <w:rsid w:val="7DBB6382"/>
    <w:rsid w:val="7DE57CDA"/>
    <w:rsid w:val="7FBB7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uiPriority="9" w:unhideWhenUsed="1" w:qFormat="1"/>
    <w:lsdException w:name="Normal Indent" w:qFormat="1"/>
    <w:lsdException w:name="header" w:qFormat="1"/>
    <w:lsdException w:name="footer" w:qFormat="1"/>
    <w:lsdException w:name="page number" w:qFormat="1"/>
    <w:lsdException w:name="Title" w:uiPriority="10" w:qFormat="1"/>
    <w:lsdException w:name="Default Paragraph Font" w:semiHidden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link w:val="1Char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link w:val="2Char"/>
    <w:uiPriority w:val="9"/>
    <w:unhideWhenUsed/>
    <w:qFormat/>
    <w:pPr>
      <w:outlineLvl w:val="1"/>
    </w:pPr>
    <w:rPr>
      <w:rFonts w:ascii="方正楷体_GBK" w:eastAsia="方正楷体_GBK" w:hAnsiTheme="majorHAnsi" w:cstheme="majorBidi"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6">
    <w:name w:val="Title"/>
    <w:basedOn w:val="a"/>
    <w:next w:val="a"/>
    <w:uiPriority w:val="10"/>
    <w:qFormat/>
    <w:pPr>
      <w:spacing w:line="640" w:lineRule="exact"/>
      <w:ind w:firstLine="0"/>
      <w:jc w:val="center"/>
      <w:outlineLvl w:val="0"/>
    </w:pPr>
    <w:rPr>
      <w:rFonts w:ascii="方正小标宋_GBK" w:eastAsia="方正小标宋_GBK" w:hAnsiTheme="majorHAnsi" w:cstheme="majorBidi"/>
      <w:bCs/>
      <w:sz w:val="44"/>
      <w:szCs w:val="32"/>
    </w:rPr>
  </w:style>
  <w:style w:type="table" w:styleId="a7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basedOn w:val="a0"/>
    <w:qFormat/>
  </w:style>
  <w:style w:type="character" w:customStyle="1" w:styleId="1Char">
    <w:name w:val="标题 1 Char"/>
    <w:basedOn w:val="a0"/>
    <w:link w:val="1"/>
    <w:uiPriority w:val="9"/>
    <w:qFormat/>
    <w:rPr>
      <w:b/>
      <w:kern w:val="44"/>
      <w:sz w:val="44"/>
    </w:rPr>
  </w:style>
  <w:style w:type="character" w:customStyle="1" w:styleId="2Char">
    <w:name w:val="标题 2 Char"/>
    <w:basedOn w:val="a0"/>
    <w:link w:val="2"/>
    <w:uiPriority w:val="9"/>
    <w:qFormat/>
    <w:rPr>
      <w:rFonts w:ascii="方正楷体_GBK" w:eastAsia="方正楷体_GBK" w:hAnsiTheme="majorHAnsi" w:cstheme="majorBidi"/>
      <w:bCs/>
      <w:szCs w:val="32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9">
    <w:name w:val="红线"/>
    <w:basedOn w:val="1"/>
    <w:qFormat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0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a">
    <w:name w:val="密级"/>
    <w:basedOn w:val="a"/>
    <w:qFormat/>
    <w:pPr>
      <w:adjustRightInd w:val="0"/>
      <w:snapToGrid/>
      <w:spacing w:line="425" w:lineRule="atLeast"/>
      <w:ind w:firstLine="0"/>
      <w:jc w:val="right"/>
    </w:pPr>
    <w:rPr>
      <w:rFonts w:ascii="黑体" w:eastAsia="黑体"/>
      <w:sz w:val="30"/>
    </w:rPr>
  </w:style>
  <w:style w:type="paragraph" w:customStyle="1" w:styleId="ab">
    <w:name w:val="主题词"/>
    <w:basedOn w:val="a"/>
    <w:qFormat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c">
    <w:name w:val="抄送栏"/>
    <w:basedOn w:val="a"/>
    <w:qFormat/>
    <w:pPr>
      <w:adjustRightInd w:val="0"/>
      <w:snapToGrid/>
      <w:spacing w:line="454" w:lineRule="atLeast"/>
      <w:ind w:left="1310" w:right="357" w:hanging="953"/>
    </w:pPr>
  </w:style>
  <w:style w:type="paragraph" w:customStyle="1" w:styleId="ad">
    <w:name w:val="线型"/>
    <w:basedOn w:val="ac"/>
    <w:qFormat/>
    <w:pPr>
      <w:spacing w:line="240" w:lineRule="auto"/>
      <w:ind w:left="0" w:firstLine="0"/>
      <w:jc w:val="center"/>
    </w:pPr>
    <w:rPr>
      <w:sz w:val="21"/>
    </w:rPr>
  </w:style>
  <w:style w:type="paragraph" w:customStyle="1" w:styleId="ae">
    <w:name w:val="印发栏"/>
    <w:basedOn w:val="a3"/>
    <w:qFormat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f">
    <w:name w:val="印数"/>
    <w:basedOn w:val="ae"/>
    <w:qFormat/>
    <w:pPr>
      <w:spacing w:line="400" w:lineRule="atLeast"/>
      <w:ind w:left="0" w:right="0"/>
      <w:jc w:val="right"/>
    </w:pPr>
  </w:style>
  <w:style w:type="paragraph" w:customStyle="1" w:styleId="af0">
    <w:name w:val="附件栏"/>
    <w:basedOn w:val="a"/>
    <w:qFormat/>
  </w:style>
  <w:style w:type="paragraph" w:customStyle="1" w:styleId="af1">
    <w:name w:val="文头"/>
    <w:basedOn w:val="a"/>
    <w:qFormat/>
    <w:pPr>
      <w:tabs>
        <w:tab w:val="left" w:pos="6663"/>
      </w:tabs>
      <w:spacing w:after="800" w:line="15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2">
    <w:name w:val="紧急程度"/>
    <w:basedOn w:val="aa"/>
    <w:qFormat/>
    <w:pPr>
      <w:spacing w:line="397" w:lineRule="atLeast"/>
    </w:pPr>
    <w:rPr>
      <w:rFonts w:ascii="汉鼎简黑体" w:eastAsia="汉鼎简黑体" w:hAnsi="汉鼎简黑体"/>
      <w:sz w:val="32"/>
    </w:rPr>
  </w:style>
  <w:style w:type="paragraph" w:customStyle="1" w:styleId="88526">
    <w:name w:val="样式 主题词 + 段后: 8.85 磅 行距: 固定值 26 磅"/>
    <w:basedOn w:val="ab"/>
    <w:qFormat/>
    <w:pPr>
      <w:spacing w:after="177" w:line="520" w:lineRule="exact"/>
    </w:pPr>
    <w:rPr>
      <w:rFonts w:cs="宋体"/>
      <w:bCs/>
    </w:rPr>
  </w:style>
  <w:style w:type="character" w:customStyle="1" w:styleId="15">
    <w:name w:val="15"/>
    <w:basedOn w:val="a0"/>
    <w:qFormat/>
    <w:rPr>
      <w:rFonts w:ascii="Times New Roman" w:hAnsi="Times New Roman" w:cs="Times New Roman" w:hint="default"/>
    </w:rPr>
  </w:style>
  <w:style w:type="character" w:customStyle="1" w:styleId="100">
    <w:name w:val="10"/>
    <w:basedOn w:val="a0"/>
    <w:qFormat/>
    <w:rPr>
      <w:rFonts w:ascii="Times New Roman" w:hAnsi="Times New Roman" w:cs="Times New Roman" w:hint="defau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uiPriority="9" w:unhideWhenUsed="1" w:qFormat="1"/>
    <w:lsdException w:name="Normal Indent" w:qFormat="1"/>
    <w:lsdException w:name="header" w:qFormat="1"/>
    <w:lsdException w:name="footer" w:qFormat="1"/>
    <w:lsdException w:name="page number" w:qFormat="1"/>
    <w:lsdException w:name="Title" w:uiPriority="10" w:qFormat="1"/>
    <w:lsdException w:name="Default Paragraph Font" w:semiHidden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link w:val="1Char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link w:val="2Char"/>
    <w:uiPriority w:val="9"/>
    <w:unhideWhenUsed/>
    <w:qFormat/>
    <w:pPr>
      <w:outlineLvl w:val="1"/>
    </w:pPr>
    <w:rPr>
      <w:rFonts w:ascii="方正楷体_GBK" w:eastAsia="方正楷体_GBK" w:hAnsiTheme="majorHAnsi" w:cstheme="majorBidi"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6">
    <w:name w:val="Title"/>
    <w:basedOn w:val="a"/>
    <w:next w:val="a"/>
    <w:uiPriority w:val="10"/>
    <w:qFormat/>
    <w:pPr>
      <w:spacing w:line="640" w:lineRule="exact"/>
      <w:ind w:firstLine="0"/>
      <w:jc w:val="center"/>
      <w:outlineLvl w:val="0"/>
    </w:pPr>
    <w:rPr>
      <w:rFonts w:ascii="方正小标宋_GBK" w:eastAsia="方正小标宋_GBK" w:hAnsiTheme="majorHAnsi" w:cstheme="majorBidi"/>
      <w:bCs/>
      <w:sz w:val="44"/>
      <w:szCs w:val="32"/>
    </w:rPr>
  </w:style>
  <w:style w:type="table" w:styleId="a7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basedOn w:val="a0"/>
    <w:qFormat/>
  </w:style>
  <w:style w:type="character" w:customStyle="1" w:styleId="1Char">
    <w:name w:val="标题 1 Char"/>
    <w:basedOn w:val="a0"/>
    <w:link w:val="1"/>
    <w:uiPriority w:val="9"/>
    <w:qFormat/>
    <w:rPr>
      <w:b/>
      <w:kern w:val="44"/>
      <w:sz w:val="44"/>
    </w:rPr>
  </w:style>
  <w:style w:type="character" w:customStyle="1" w:styleId="2Char">
    <w:name w:val="标题 2 Char"/>
    <w:basedOn w:val="a0"/>
    <w:link w:val="2"/>
    <w:uiPriority w:val="9"/>
    <w:qFormat/>
    <w:rPr>
      <w:rFonts w:ascii="方正楷体_GBK" w:eastAsia="方正楷体_GBK" w:hAnsiTheme="majorHAnsi" w:cstheme="majorBidi"/>
      <w:bCs/>
      <w:szCs w:val="32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9">
    <w:name w:val="红线"/>
    <w:basedOn w:val="1"/>
    <w:qFormat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0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a">
    <w:name w:val="密级"/>
    <w:basedOn w:val="a"/>
    <w:qFormat/>
    <w:pPr>
      <w:adjustRightInd w:val="0"/>
      <w:snapToGrid/>
      <w:spacing w:line="425" w:lineRule="atLeast"/>
      <w:ind w:firstLine="0"/>
      <w:jc w:val="right"/>
    </w:pPr>
    <w:rPr>
      <w:rFonts w:ascii="黑体" w:eastAsia="黑体"/>
      <w:sz w:val="30"/>
    </w:rPr>
  </w:style>
  <w:style w:type="paragraph" w:customStyle="1" w:styleId="ab">
    <w:name w:val="主题词"/>
    <w:basedOn w:val="a"/>
    <w:qFormat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c">
    <w:name w:val="抄送栏"/>
    <w:basedOn w:val="a"/>
    <w:qFormat/>
    <w:pPr>
      <w:adjustRightInd w:val="0"/>
      <w:snapToGrid/>
      <w:spacing w:line="454" w:lineRule="atLeast"/>
      <w:ind w:left="1310" w:right="357" w:hanging="953"/>
    </w:pPr>
  </w:style>
  <w:style w:type="paragraph" w:customStyle="1" w:styleId="ad">
    <w:name w:val="线型"/>
    <w:basedOn w:val="ac"/>
    <w:qFormat/>
    <w:pPr>
      <w:spacing w:line="240" w:lineRule="auto"/>
      <w:ind w:left="0" w:firstLine="0"/>
      <w:jc w:val="center"/>
    </w:pPr>
    <w:rPr>
      <w:sz w:val="21"/>
    </w:rPr>
  </w:style>
  <w:style w:type="paragraph" w:customStyle="1" w:styleId="ae">
    <w:name w:val="印发栏"/>
    <w:basedOn w:val="a3"/>
    <w:qFormat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f">
    <w:name w:val="印数"/>
    <w:basedOn w:val="ae"/>
    <w:qFormat/>
    <w:pPr>
      <w:spacing w:line="400" w:lineRule="atLeast"/>
      <w:ind w:left="0" w:right="0"/>
      <w:jc w:val="right"/>
    </w:pPr>
  </w:style>
  <w:style w:type="paragraph" w:customStyle="1" w:styleId="af0">
    <w:name w:val="附件栏"/>
    <w:basedOn w:val="a"/>
    <w:qFormat/>
  </w:style>
  <w:style w:type="paragraph" w:customStyle="1" w:styleId="af1">
    <w:name w:val="文头"/>
    <w:basedOn w:val="a"/>
    <w:qFormat/>
    <w:pPr>
      <w:tabs>
        <w:tab w:val="left" w:pos="6663"/>
      </w:tabs>
      <w:spacing w:after="800" w:line="15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2">
    <w:name w:val="紧急程度"/>
    <w:basedOn w:val="aa"/>
    <w:qFormat/>
    <w:pPr>
      <w:spacing w:line="397" w:lineRule="atLeast"/>
    </w:pPr>
    <w:rPr>
      <w:rFonts w:ascii="汉鼎简黑体" w:eastAsia="汉鼎简黑体" w:hAnsi="汉鼎简黑体"/>
      <w:sz w:val="32"/>
    </w:rPr>
  </w:style>
  <w:style w:type="paragraph" w:customStyle="1" w:styleId="88526">
    <w:name w:val="样式 主题词 + 段后: 8.85 磅 行距: 固定值 26 磅"/>
    <w:basedOn w:val="ab"/>
    <w:qFormat/>
    <w:pPr>
      <w:spacing w:after="177" w:line="520" w:lineRule="exact"/>
    </w:pPr>
    <w:rPr>
      <w:rFonts w:cs="宋体"/>
      <w:bCs/>
    </w:rPr>
  </w:style>
  <w:style w:type="character" w:customStyle="1" w:styleId="15">
    <w:name w:val="15"/>
    <w:basedOn w:val="a0"/>
    <w:qFormat/>
    <w:rPr>
      <w:rFonts w:ascii="Times New Roman" w:hAnsi="Times New Roman" w:cs="Times New Roman" w:hint="default"/>
    </w:rPr>
  </w:style>
  <w:style w:type="character" w:customStyle="1" w:styleId="100">
    <w:name w:val="10"/>
    <w:basedOn w:val="a0"/>
    <w:qFormat/>
    <w:rPr>
      <w:rFonts w:ascii="Times New Roman" w:hAnsi="Times New Roman" w:cs="Times New Roman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96</Words>
  <Characters>552</Characters>
  <Application>Microsoft Office Word</Application>
  <DocSecurity>0</DocSecurity>
  <Lines>4</Lines>
  <Paragraphs>1</Paragraphs>
  <ScaleCrop>false</ScaleCrop>
  <Company>jscin</Company>
  <LinksUpToDate>false</LinksUpToDate>
  <CharactersWithSpaces>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省厅2（下行）</dc:title>
  <dc:creator>zjt</dc:creator>
  <cp:lastModifiedBy>任苏欣</cp:lastModifiedBy>
  <cp:revision>2</cp:revision>
  <cp:lastPrinted>2026-03-02T15:17:00Z</cp:lastPrinted>
  <dcterms:created xsi:type="dcterms:W3CDTF">2026-03-02T08:08:00Z</dcterms:created>
  <dcterms:modified xsi:type="dcterms:W3CDTF">2026-03-02T08:08:00Z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KSOTemplateDocerSaveRecord">
    <vt:lpwstr>eyJoZGlkIjoiNDU5NGEwZGYwZDA3NDJjMzYxMzgyYzAzNDgxZjBiNTkiLCJ1c2VySWQiOiIzODAxNTEyODgifQ==</vt:lpwstr>
  </property>
  <property fmtid="{D5CDD505-2E9C-101B-9397-08002B2CF9AE}" pid="4" name="ICV">
    <vt:lpwstr>878051D9F5E841D7A5B9351C9F581C8D_12</vt:lpwstr>
  </property>
</Properties>
</file>