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3D" w:rsidRPr="00A51946" w:rsidRDefault="006C553D" w:rsidP="006C553D">
      <w:pPr>
        <w:spacing w:line="570" w:lineRule="exact"/>
        <w:rPr>
          <w:rFonts w:ascii="方正黑体_GBK" w:eastAsia="方正黑体_GBK" w:hint="eastAsia"/>
          <w:snapToGrid w:val="0"/>
          <w:kern w:val="0"/>
          <w:sz w:val="32"/>
          <w:szCs w:val="20"/>
        </w:rPr>
      </w:pPr>
      <w:r w:rsidRPr="00A51946">
        <w:rPr>
          <w:rFonts w:ascii="方正黑体_GBK" w:eastAsia="方正黑体_GBK" w:hint="eastAsia"/>
          <w:snapToGrid w:val="0"/>
          <w:kern w:val="0"/>
          <w:sz w:val="32"/>
          <w:szCs w:val="20"/>
        </w:rPr>
        <w:t>附件</w:t>
      </w:r>
    </w:p>
    <w:p w:rsidR="006C553D" w:rsidRPr="00A51946" w:rsidRDefault="006C553D" w:rsidP="006C553D">
      <w:pPr>
        <w:spacing w:line="57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44"/>
        </w:rPr>
      </w:pPr>
    </w:p>
    <w:p w:rsidR="006C553D" w:rsidRDefault="006C553D" w:rsidP="006C553D">
      <w:pPr>
        <w:spacing w:line="57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44"/>
        </w:rPr>
      </w:pPr>
      <w:bookmarkStart w:id="0" w:name="_GoBack"/>
      <w:r w:rsidRPr="004B3FE6">
        <w:rPr>
          <w:rFonts w:ascii="方正小标宋_GBK" w:eastAsia="方正小标宋_GBK" w:hint="eastAsia"/>
          <w:snapToGrid w:val="0"/>
          <w:kern w:val="0"/>
          <w:sz w:val="44"/>
          <w:szCs w:val="44"/>
        </w:rPr>
        <w:t>建筑产业现代化示范城市范围内的2018年度省级装配式建筑</w:t>
      </w:r>
      <w:proofErr w:type="gramStart"/>
      <w:r w:rsidRPr="004B3FE6">
        <w:rPr>
          <w:rFonts w:ascii="方正小标宋_GBK" w:eastAsia="方正小标宋_GBK" w:hint="eastAsia"/>
          <w:snapToGrid w:val="0"/>
          <w:kern w:val="0"/>
          <w:sz w:val="44"/>
          <w:szCs w:val="44"/>
        </w:rPr>
        <w:t>奖补项目</w:t>
      </w:r>
      <w:proofErr w:type="gramEnd"/>
      <w:r w:rsidRPr="004B3FE6">
        <w:rPr>
          <w:rFonts w:ascii="方正小标宋_GBK" w:eastAsia="方正小标宋_GBK" w:hint="eastAsia"/>
          <w:snapToGrid w:val="0"/>
          <w:kern w:val="0"/>
          <w:sz w:val="44"/>
          <w:szCs w:val="44"/>
        </w:rPr>
        <w:t>表</w:t>
      </w:r>
      <w:bookmarkEnd w:id="0"/>
    </w:p>
    <w:p w:rsidR="006C553D" w:rsidRPr="00A51946" w:rsidRDefault="006C553D" w:rsidP="006C553D">
      <w:pPr>
        <w:spacing w:line="57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30"/>
        <w:gridCol w:w="2940"/>
        <w:gridCol w:w="2970"/>
        <w:gridCol w:w="1335"/>
      </w:tblGrid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项目承担单位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参考补助</w:t>
            </w:r>
          </w:p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 w:bidi="ar"/>
              </w:rPr>
              <w:t>资金（单位：万元）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南京江北新区人才公寓（1号地块）项目（1-2、4-11号楼）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南京国际健康城开发建设有限公司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南京江北新区未来居住建筑钢-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组合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示范楼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南京国际健康城开发建设有限公司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桥林产业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人才共有产权房项目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南京市浦口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区保障房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建设发展有限公司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南京一中江北校区（高中部）建设工程项目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南京国际健康城投资发展有限公司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南京市-江宁区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河滨花园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南京佳运城房地产开发有限公司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南京市-江宁区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禄口街道肖家山及省道340拆迁安置房（经济适用房）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南京市江宁区人民政府禄口街道办事处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南京市-江宁区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南京江宁技术开发区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综保创业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孵化基地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南京江宁经济技术开发总公司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 w:rsidR="006C553D" w:rsidTr="001F49D5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徐州市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发展全地面起重机建设项目科技大楼工程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徐州重型机械有限公司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rPr>
          <w:trHeight w:val="8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常州市-武进区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美的国宾府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市翔辉房地产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rPr>
          <w:trHeight w:val="1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苏州市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苏州湾文化中心（苏州大剧院、吴江博览中心）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苏州市吴江城市投资发展有限公司/中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衡设计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集团股份有限公司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6C553D">
        <w:trPr>
          <w:trHeight w:val="8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苏州市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盛泽湖文化馆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昆仑绿建木结构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南通市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R17028（北地块）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南通港新置业有限公司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南通市-海门市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龙信玉园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（（一期工程1-3#楼二期工程4#、5#楼）项目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江苏运杰置业有限公司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南通市-海安县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江苏省海安高新技术产业开发区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科创中心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工程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江苏华新高新技术创业有限公司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南通市-海安县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了凡木屋度假酒店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江苏了凡旅游投资开发有限公司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扬州市广陵区体操馆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扬州广通置业有限公司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扬州市-江都区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扬州东方国际大酒店主楼工程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扬州亚太置业有限公司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</w:tr>
      <w:tr w:rsidR="006C553D" w:rsidTr="001F49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扬州市-江都区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江都人民医院异地新建工程行政楼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扬州市龙川医疗投资管理有限公司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 w:rsidR="006C553D" w:rsidTr="001F49D5"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3D" w:rsidRDefault="006C553D" w:rsidP="001F49D5">
            <w:pPr>
              <w:snapToGrid w:val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4250</w:t>
            </w:r>
          </w:p>
        </w:tc>
      </w:tr>
    </w:tbl>
    <w:p w:rsidR="00CA7B18" w:rsidRDefault="00CA7B18"/>
    <w:sectPr w:rsidR="00CA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3D"/>
    <w:rsid w:val="0020775A"/>
    <w:rsid w:val="006C553D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2018-11-02T02:16:00Z</dcterms:created>
  <dcterms:modified xsi:type="dcterms:W3CDTF">2018-11-02T02:16:00Z</dcterms:modified>
</cp:coreProperties>
</file>